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E5" w:rsidRPr="005866E5" w:rsidRDefault="005866E5" w:rsidP="001F66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993" w:right="-455" w:firstLine="993"/>
        <w:jc w:val="center"/>
        <w:rPr>
          <w:rFonts w:ascii="Arial Narrow" w:hAnsi="Arial Narrow"/>
        </w:rPr>
      </w:pPr>
      <w:r w:rsidRPr="005866E5">
        <w:rPr>
          <w:rFonts w:ascii="Arial Narrow" w:hAnsi="Arial Narrow"/>
        </w:rPr>
        <w:t>WYKAZ OSÓB SKIEROWANYCH PRZEZ WYKONAWCĘ DO REALIZACJI ZAMÓWIENIA</w:t>
      </w:r>
    </w:p>
    <w:tbl>
      <w:tblPr>
        <w:tblW w:w="154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1560"/>
        <w:gridCol w:w="2835"/>
        <w:gridCol w:w="2126"/>
      </w:tblGrid>
      <w:tr w:rsidR="005866E5" w:rsidRPr="00F5342F" w:rsidTr="007F3B15">
        <w:trPr>
          <w:trHeight w:val="92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E5" w:rsidRPr="00125B29" w:rsidRDefault="005866E5" w:rsidP="00D847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25B29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  <w:t>Wymagania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E5" w:rsidRPr="00125B29" w:rsidRDefault="005866E5" w:rsidP="00D847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25B29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Dane osób skierowanych przez Wykonawcę do realizacji zamówienia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E5" w:rsidRPr="00125B29" w:rsidRDefault="005866E5" w:rsidP="00D847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25B29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Informacje dot.  kwalifikacji zawodowych, uprawnień, doświadczenia i wykształcenia niezbędnych do wykonania zamówienia osób, a także zakres wykonywania przez nich czynności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29" w:rsidRDefault="005866E5" w:rsidP="00D8479A">
            <w:pPr>
              <w:spacing w:after="0" w:line="240" w:lineRule="auto"/>
              <w:ind w:right="-353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42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Informacja o podstawie do</w:t>
            </w:r>
          </w:p>
          <w:p w:rsidR="005866E5" w:rsidRPr="00F5342F" w:rsidRDefault="005866E5" w:rsidP="00D8479A">
            <w:pPr>
              <w:spacing w:after="0" w:line="240" w:lineRule="auto"/>
              <w:ind w:right="-353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42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dysponowania tymi osobami</w:t>
            </w:r>
          </w:p>
        </w:tc>
      </w:tr>
      <w:tr w:rsidR="005866E5" w:rsidRPr="00F5342F" w:rsidTr="001F6676">
        <w:trPr>
          <w:trHeight w:val="272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125B29" w:rsidRDefault="001D6281" w:rsidP="00D8479A">
            <w:pPr>
              <w:spacing w:after="0" w:line="240" w:lineRule="auto"/>
              <w:ind w:right="2849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D628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Szkolenie dla nauczycieli - zastosowanie symulacji medycznej w kształceniu studentów pielęgniarstwa</w:t>
            </w:r>
          </w:p>
        </w:tc>
      </w:tr>
      <w:tr w:rsidR="005866E5" w:rsidRPr="00F5342F" w:rsidTr="007F3B15">
        <w:trPr>
          <w:trHeight w:val="275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E5" w:rsidRPr="00F5342F" w:rsidRDefault="005866E5" w:rsidP="001D628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534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534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ind w:right="2849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534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5866E5" w:rsidRPr="00F5342F" w:rsidTr="001F6676">
        <w:trPr>
          <w:trHeight w:val="357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125B29" w:rsidRDefault="001D6281" w:rsidP="00D8479A">
            <w:pPr>
              <w:spacing w:after="0" w:line="240" w:lineRule="auto"/>
              <w:ind w:right="2849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D628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Staż dla technika symulacji medycznej i informatyka</w:t>
            </w:r>
          </w:p>
        </w:tc>
      </w:tr>
      <w:tr w:rsidR="005866E5" w:rsidRPr="00F5342F" w:rsidTr="00E20330">
        <w:trPr>
          <w:trHeight w:val="331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66E5" w:rsidRPr="00F5342F" w:rsidRDefault="005866E5" w:rsidP="00CD4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ind w:right="284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866E5" w:rsidRPr="00F5342F" w:rsidTr="001F6676">
        <w:trPr>
          <w:trHeight w:val="337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125B29" w:rsidRDefault="001D6281" w:rsidP="00D8479A">
            <w:pPr>
              <w:spacing w:after="0" w:line="240" w:lineRule="auto"/>
              <w:ind w:right="2849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D628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Szkolenie praktyczne dla studentów kierunku pielęgniarstwo  – podstawy symulacji medycznej</w:t>
            </w:r>
          </w:p>
        </w:tc>
      </w:tr>
      <w:tr w:rsidR="005866E5" w:rsidRPr="00F5342F" w:rsidTr="007F3B15">
        <w:trPr>
          <w:trHeight w:val="326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E5" w:rsidRPr="00F5342F" w:rsidRDefault="005866E5" w:rsidP="00CD4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ind w:right="284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866E5" w:rsidRPr="00F5342F" w:rsidTr="001F6676">
        <w:trPr>
          <w:trHeight w:val="402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125B29" w:rsidRDefault="001D6281" w:rsidP="00D8479A">
            <w:pPr>
              <w:spacing w:after="0" w:line="240" w:lineRule="auto"/>
              <w:ind w:right="2849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D628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Szkolenie dla studentów kierunku pielęgniarstwo  zapoznające z metodą egzaminowania OSCE</w:t>
            </w:r>
          </w:p>
        </w:tc>
      </w:tr>
      <w:tr w:rsidR="005866E5" w:rsidRPr="00F5342F" w:rsidTr="007F3B15">
        <w:trPr>
          <w:trHeight w:val="395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E5" w:rsidRPr="00F5342F" w:rsidRDefault="005866E5" w:rsidP="008F17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ind w:right="284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866E5" w:rsidRPr="00F5342F" w:rsidTr="001F6676">
        <w:trPr>
          <w:trHeight w:val="284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6E5" w:rsidRPr="00125B29" w:rsidRDefault="001D6281" w:rsidP="00D8479A">
            <w:pPr>
              <w:spacing w:after="0" w:line="240" w:lineRule="auto"/>
              <w:ind w:right="2849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1D628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Wsparcie eksperta w zakresie opracowania scenariuszy symulacji medycznej</w:t>
            </w:r>
          </w:p>
        </w:tc>
      </w:tr>
      <w:tr w:rsidR="005866E5" w:rsidRPr="00F5342F" w:rsidTr="007F3B15">
        <w:trPr>
          <w:trHeight w:val="358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E5" w:rsidRPr="00F5342F" w:rsidRDefault="005866E5" w:rsidP="000D06F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E5" w:rsidRPr="00F5342F" w:rsidRDefault="005866E5" w:rsidP="00D8479A">
            <w:pPr>
              <w:spacing w:after="0" w:line="240" w:lineRule="auto"/>
              <w:ind w:right="284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4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D73D7B" w:rsidRPr="007F3B15" w:rsidRDefault="00D73D7B" w:rsidP="00D73D7B">
      <w:pPr>
        <w:tabs>
          <w:tab w:val="left" w:pos="5670"/>
        </w:tabs>
        <w:spacing w:after="0" w:line="240" w:lineRule="auto"/>
        <w:ind w:left="-993" w:right="-455"/>
        <w:jc w:val="both"/>
        <w:rPr>
          <w:rFonts w:ascii="Arial Narrow" w:eastAsia="Times New Roman" w:hAnsi="Arial Narrow" w:cs="Times New Roman"/>
          <w:iCs/>
          <w:sz w:val="12"/>
          <w:szCs w:val="12"/>
          <w:u w:val="single"/>
        </w:rPr>
      </w:pPr>
      <w:r w:rsidRPr="007F3B15">
        <w:rPr>
          <w:rFonts w:ascii="Arial Narrow" w:eastAsia="Times New Roman" w:hAnsi="Arial Narrow" w:cs="Times New Roman"/>
          <w:iCs/>
          <w:sz w:val="12"/>
          <w:szCs w:val="12"/>
          <w:u w:val="single"/>
        </w:rPr>
        <w:t>Uwaga:</w:t>
      </w:r>
    </w:p>
    <w:p w:rsidR="00D73D7B" w:rsidRPr="007F3B15" w:rsidRDefault="00D73D7B" w:rsidP="00D73D7B">
      <w:pPr>
        <w:tabs>
          <w:tab w:val="left" w:pos="5670"/>
        </w:tabs>
        <w:spacing w:after="0" w:line="240" w:lineRule="auto"/>
        <w:ind w:left="-993" w:right="-455"/>
        <w:jc w:val="both"/>
        <w:rPr>
          <w:rFonts w:ascii="Arial Narrow" w:eastAsia="Times New Roman" w:hAnsi="Arial Narrow" w:cs="Times New Roman"/>
          <w:iCs/>
          <w:sz w:val="12"/>
          <w:szCs w:val="12"/>
        </w:rPr>
      </w:pPr>
      <w:r w:rsidRPr="007F3B15">
        <w:rPr>
          <w:rFonts w:ascii="Arial Narrow" w:eastAsia="Times New Roman" w:hAnsi="Arial Narrow" w:cs="Times New Roman"/>
          <w:iCs/>
          <w:sz w:val="12"/>
          <w:szCs w:val="12"/>
        </w:rPr>
        <w:lastRenderedPageBreak/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D73D7B" w:rsidRPr="00D73D7B" w:rsidRDefault="00D73D7B" w:rsidP="00D73D7B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 w:cs="Times New Roman"/>
          <w:iCs/>
          <w:sz w:val="20"/>
          <w:szCs w:val="20"/>
        </w:rPr>
      </w:pPr>
    </w:p>
    <w:p w:rsidR="00D73D7B" w:rsidRPr="00D73D7B" w:rsidRDefault="00D73D7B" w:rsidP="00D73D7B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 w:cs="Times New Roman"/>
          <w:iCs/>
          <w:sz w:val="16"/>
          <w:szCs w:val="16"/>
        </w:rPr>
      </w:pPr>
    </w:p>
    <w:p w:rsidR="00D73D7B" w:rsidRPr="007F3B15" w:rsidRDefault="00D73D7B" w:rsidP="00D73D7B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2"/>
          <w:szCs w:val="12"/>
        </w:rPr>
      </w:pPr>
      <w:r w:rsidRPr="007F3B15"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 xml:space="preserve">................................................                                                                                                                                                  </w:t>
      </w:r>
      <w:r w:rsidR="000D06F9" w:rsidRPr="007F3B15"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 xml:space="preserve">                                                             </w:t>
      </w:r>
      <w:r w:rsidRPr="007F3B15"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 xml:space="preserve">          </w:t>
      </w:r>
      <w:r w:rsidR="007F3B15"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 xml:space="preserve">                                                          </w:t>
      </w:r>
      <w:r w:rsidRPr="007F3B15"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 xml:space="preserve">      .....................................................................</w:t>
      </w:r>
    </w:p>
    <w:p w:rsidR="00D73D7B" w:rsidRPr="007F3B15" w:rsidRDefault="007F3B15" w:rsidP="00D73D7B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2"/>
          <w:szCs w:val="12"/>
        </w:rPr>
      </w:pPr>
      <w:r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 xml:space="preserve">       </w:t>
      </w:r>
      <w:r w:rsidR="00D73D7B" w:rsidRPr="007F3B15"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>(miejsce, data)</w:t>
      </w:r>
      <w:r w:rsidR="00D73D7B" w:rsidRPr="007F3B15"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5866E5" w:rsidRPr="007F3B15" w:rsidRDefault="00D73D7B" w:rsidP="007F3B15">
      <w:pPr>
        <w:tabs>
          <w:tab w:val="left" w:pos="567"/>
          <w:tab w:val="left" w:pos="5670"/>
        </w:tabs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2"/>
          <w:szCs w:val="12"/>
        </w:rPr>
      </w:pPr>
      <w:r w:rsidRPr="007F3B15"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ab/>
      </w:r>
      <w:r w:rsidRPr="007F3B15">
        <w:rPr>
          <w:rFonts w:ascii="Arial Narrow" w:eastAsia="Times New Roman" w:hAnsi="Arial Narrow" w:cs="Times New Roman"/>
          <w:bCs/>
          <w:i/>
          <w:iCs/>
          <w:sz w:val="12"/>
          <w:szCs w:val="12"/>
        </w:rPr>
        <w:tab/>
        <w:t xml:space="preserve">                                                                                                                          do reprezentowania wykonawcy)</w:t>
      </w:r>
    </w:p>
    <w:sectPr w:rsidR="005866E5" w:rsidRPr="007F3B15" w:rsidSect="00F5342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6D" w:rsidRDefault="0002716D" w:rsidP="00F5342F">
      <w:pPr>
        <w:spacing w:after="0" w:line="240" w:lineRule="auto"/>
      </w:pPr>
      <w:r>
        <w:separator/>
      </w:r>
    </w:p>
  </w:endnote>
  <w:endnote w:type="continuationSeparator" w:id="0">
    <w:p w:rsidR="0002716D" w:rsidRDefault="0002716D" w:rsidP="00F5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04" w:rsidRPr="00DB0304" w:rsidRDefault="00DB0304" w:rsidP="00DB0304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  <w:highlight w:val="yellow"/>
      </w:rPr>
    </w:pPr>
    <w:r w:rsidRPr="00DB0304">
      <w:rPr>
        <w:rFonts w:ascii="Calibri" w:eastAsia="Calibri" w:hAnsi="Calibri"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:rsidR="00DB0304" w:rsidRPr="00DB0304" w:rsidRDefault="00DB0304" w:rsidP="00DB0304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</w:rPr>
    </w:pPr>
    <w:r w:rsidRPr="00DB0304">
      <w:rPr>
        <w:rFonts w:ascii="Calibri" w:eastAsia="Calibri" w:hAnsi="Calibri" w:cs="Calibri"/>
        <w:sz w:val="18"/>
        <w:szCs w:val="18"/>
      </w:rPr>
      <w:t>realizowany w ramach Programu Operacyjnego Wiedza Edukacja Rozwój 2014-2020 współfinansowanego  ze środków</w:t>
    </w:r>
  </w:p>
  <w:p w:rsidR="00DB0304" w:rsidRPr="00DB0304" w:rsidRDefault="00DB0304" w:rsidP="00DB0304">
    <w:pPr>
      <w:widowControl w:val="0"/>
      <w:tabs>
        <w:tab w:val="center" w:pos="4536"/>
      </w:tabs>
      <w:autoSpaceDE w:val="0"/>
      <w:autoSpaceDN w:val="0"/>
      <w:spacing w:after="0" w:line="240" w:lineRule="auto"/>
      <w:ind w:right="-290"/>
      <w:jc w:val="center"/>
      <w:rPr>
        <w:rFonts w:ascii="Times New Roman" w:eastAsia="Times New Roman" w:hAnsi="Times New Roman" w:cs="Times New Roman"/>
        <w:lang w:val="en-US"/>
      </w:rPr>
    </w:pPr>
    <w:r w:rsidRPr="00DB0304">
      <w:rPr>
        <w:rFonts w:ascii="Calibri" w:eastAsia="Calibri" w:hAnsi="Calibri" w:cs="Calibri"/>
        <w:sz w:val="18"/>
        <w:szCs w:val="18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6D" w:rsidRDefault="0002716D" w:rsidP="00F5342F">
      <w:pPr>
        <w:spacing w:after="0" w:line="240" w:lineRule="auto"/>
      </w:pPr>
      <w:r>
        <w:separator/>
      </w:r>
    </w:p>
  </w:footnote>
  <w:footnote w:type="continuationSeparator" w:id="0">
    <w:p w:rsidR="0002716D" w:rsidRDefault="0002716D" w:rsidP="00F5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2F" w:rsidRDefault="00F5342F" w:rsidP="00F534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728294" wp14:editId="5F085AEE">
          <wp:extent cx="6081311" cy="627961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481" cy="63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342F" w:rsidRDefault="00F5342F" w:rsidP="00F5342F">
    <w:pPr>
      <w:pStyle w:val="Nagwek"/>
    </w:pPr>
  </w:p>
  <w:p w:rsidR="00F5342F" w:rsidRPr="00F5342F" w:rsidRDefault="00F5342F" w:rsidP="00F5342F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 w:rsidRPr="005866E5">
      <w:rPr>
        <w:rFonts w:ascii="Arial Narrow" w:eastAsia="Times New Roman" w:hAnsi="Arial Narrow" w:cs="Tahoma"/>
        <w:sz w:val="18"/>
        <w:szCs w:val="18"/>
        <w:lang w:eastAsia="pl-PL"/>
      </w:rPr>
      <w:t xml:space="preserve">  </w:t>
    </w:r>
    <w:r w:rsidRPr="005866E5">
      <w:rPr>
        <w:rFonts w:ascii="Arial Narrow" w:eastAsia="Times New Roman" w:hAnsi="Arial Narrow" w:cs="Tahoma"/>
        <w:b/>
        <w:sz w:val="18"/>
        <w:szCs w:val="18"/>
        <w:lang w:eastAsia="pl-PL"/>
      </w:rPr>
      <w:t>K-GT-43-232-</w:t>
    </w:r>
    <w:r w:rsidR="00D43E3C">
      <w:rPr>
        <w:rFonts w:ascii="Arial Narrow" w:eastAsia="Times New Roman" w:hAnsi="Arial Narrow" w:cs="Tahoma"/>
        <w:b/>
        <w:sz w:val="18"/>
        <w:szCs w:val="18"/>
        <w:lang w:eastAsia="pl-PL"/>
      </w:rPr>
      <w:t>6/2021</w:t>
    </w:r>
    <w:r w:rsidRPr="005866E5">
      <w:rPr>
        <w:rFonts w:ascii="Arial Narrow" w:eastAsia="Times New Roman" w:hAnsi="Arial Narrow" w:cs="Tahoma"/>
        <w:sz w:val="18"/>
        <w:szCs w:val="18"/>
        <w:lang w:eastAsia="pl-PL"/>
      </w:rPr>
      <w:t xml:space="preserve">                                                                      </w:t>
    </w:r>
    <w:r w:rsidRPr="005866E5">
      <w:rPr>
        <w:rFonts w:ascii="Arial Narrow" w:eastAsia="Times New Roman" w:hAnsi="Arial Narrow" w:cs="Tahoma"/>
        <w:sz w:val="18"/>
        <w:szCs w:val="18"/>
        <w:lang w:eastAsia="pl-PL"/>
      </w:rPr>
      <w:tab/>
    </w:r>
    <w:r w:rsidRPr="005866E5">
      <w:rPr>
        <w:rFonts w:ascii="Arial Narrow" w:eastAsia="Times New Roman" w:hAnsi="Arial Narrow" w:cs="Tahoma"/>
        <w:sz w:val="18"/>
        <w:szCs w:val="18"/>
        <w:lang w:eastAsia="pl-PL"/>
      </w:rPr>
      <w:tab/>
    </w:r>
    <w:r w:rsidRPr="005866E5">
      <w:rPr>
        <w:rFonts w:ascii="Arial Narrow" w:eastAsia="Times New Roman" w:hAnsi="Arial Narrow" w:cs="Tahoma"/>
        <w:sz w:val="18"/>
        <w:szCs w:val="18"/>
        <w:lang w:eastAsia="pl-PL"/>
      </w:rPr>
      <w:tab/>
    </w:r>
    <w:r w:rsidRPr="005866E5">
      <w:rPr>
        <w:rFonts w:ascii="Arial Narrow" w:eastAsia="Times New Roman" w:hAnsi="Arial Narrow" w:cs="Tahoma"/>
        <w:sz w:val="18"/>
        <w:szCs w:val="18"/>
        <w:lang w:eastAsia="pl-PL"/>
      </w:rPr>
      <w:tab/>
      <w:t xml:space="preserve">                       </w:t>
    </w:r>
    <w:r w:rsidRPr="005866E5">
      <w:rPr>
        <w:rFonts w:ascii="Arial Narrow" w:eastAsia="Times New Roman" w:hAnsi="Arial Narrow" w:cs="Tahoma"/>
        <w:sz w:val="18"/>
        <w:szCs w:val="18"/>
        <w:lang w:eastAsia="pl-PL"/>
      </w:rPr>
      <w:tab/>
      <w:t xml:space="preserve">                                                                                               </w:t>
    </w:r>
    <w:r w:rsidRPr="00562A05">
      <w:rPr>
        <w:rFonts w:ascii="Arial Narrow" w:eastAsia="Times New Roman" w:hAnsi="Arial Narrow" w:cs="Tahoma"/>
        <w:sz w:val="18"/>
        <w:szCs w:val="18"/>
        <w:lang w:eastAsia="pl-PL"/>
      </w:rPr>
      <w:t xml:space="preserve">Załącznik nr </w:t>
    </w:r>
    <w:r w:rsidR="00562A05" w:rsidRPr="00562A05">
      <w:rPr>
        <w:rFonts w:ascii="Arial Narrow" w:eastAsia="Times New Roman" w:hAnsi="Arial Narrow" w:cs="Tahoma"/>
        <w:sz w:val="18"/>
        <w:szCs w:val="18"/>
        <w:lang w:eastAsia="pl-PL"/>
      </w:rPr>
      <w:t xml:space="preserve"> </w:t>
    </w:r>
    <w:r w:rsidR="00D43E3C">
      <w:rPr>
        <w:rFonts w:ascii="Arial Narrow" w:eastAsia="Times New Roman" w:hAnsi="Arial Narrow" w:cs="Tahoma"/>
        <w:sz w:val="20"/>
        <w:szCs w:val="20"/>
        <w:lang w:eastAsia="pl-PL"/>
      </w:rPr>
      <w:t>8</w:t>
    </w:r>
    <w:r w:rsidRPr="00562A05">
      <w:rPr>
        <w:rFonts w:ascii="Arial Narrow" w:eastAsia="Times New Roman" w:hAnsi="Arial Narrow" w:cs="Tahoma"/>
        <w:sz w:val="20"/>
        <w:szCs w:val="20"/>
        <w:lang w:eastAsia="pl-PL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2F"/>
    <w:rsid w:val="0002716D"/>
    <w:rsid w:val="000966C6"/>
    <w:rsid w:val="000D06F9"/>
    <w:rsid w:val="00125B29"/>
    <w:rsid w:val="001D6281"/>
    <w:rsid w:val="001F6676"/>
    <w:rsid w:val="004D625E"/>
    <w:rsid w:val="00562A05"/>
    <w:rsid w:val="005866E5"/>
    <w:rsid w:val="007F3B15"/>
    <w:rsid w:val="008B7C5F"/>
    <w:rsid w:val="008F17AB"/>
    <w:rsid w:val="00B65A8E"/>
    <w:rsid w:val="00BD2188"/>
    <w:rsid w:val="00C924B6"/>
    <w:rsid w:val="00CB3CE1"/>
    <w:rsid w:val="00CD41E1"/>
    <w:rsid w:val="00D43E3C"/>
    <w:rsid w:val="00D526B4"/>
    <w:rsid w:val="00D73D7B"/>
    <w:rsid w:val="00DB0304"/>
    <w:rsid w:val="00E20330"/>
    <w:rsid w:val="00F5342F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CD7A"/>
  <w15:docId w15:val="{E322BB53-9099-4731-8118-7991AA7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F"/>
  </w:style>
  <w:style w:type="paragraph" w:styleId="Stopka">
    <w:name w:val="footer"/>
    <w:basedOn w:val="Normalny"/>
    <w:link w:val="StopkaZnak"/>
    <w:uiPriority w:val="99"/>
    <w:unhideWhenUsed/>
    <w:rsid w:val="00F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F"/>
  </w:style>
  <w:style w:type="paragraph" w:styleId="Tekstdymka">
    <w:name w:val="Balloon Text"/>
    <w:basedOn w:val="Normalny"/>
    <w:link w:val="TekstdymkaZnak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Marika Neimann</cp:lastModifiedBy>
  <cp:revision>15</cp:revision>
  <dcterms:created xsi:type="dcterms:W3CDTF">2020-06-18T13:58:00Z</dcterms:created>
  <dcterms:modified xsi:type="dcterms:W3CDTF">2021-05-18T12:29:00Z</dcterms:modified>
</cp:coreProperties>
</file>