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7774" w14:textId="6803D697" w:rsidR="00A23A74" w:rsidRPr="000F6ED6" w:rsidRDefault="00A23A74" w:rsidP="000F6ED6">
      <w:pPr>
        <w:shd w:val="clear" w:color="auto" w:fill="DBE5F1" w:themeFill="accent1" w:themeFillTint="33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OPIS   PRZEDMIOTU ZAMÓWIENIA</w:t>
      </w:r>
    </w:p>
    <w:p w14:paraId="4E184C3D" w14:textId="77777777" w:rsidR="00193DB6" w:rsidRDefault="00193DB6" w:rsidP="00193DB6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0AE6C22F" w14:textId="49455D5A" w:rsidR="002A3BD0" w:rsidRPr="00A17DD2" w:rsidRDefault="00EB6D93" w:rsidP="00193DB6">
      <w:pPr>
        <w:pStyle w:val="Akapitzlist"/>
        <w:numPr>
          <w:ilvl w:val="0"/>
          <w:numId w:val="9"/>
        </w:numPr>
        <w:spacing w:line="360" w:lineRule="auto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Przedmiot zamówienia </w:t>
      </w:r>
      <w:r w:rsidR="009F59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dot.</w:t>
      </w:r>
      <w:bookmarkStart w:id="0" w:name="_GoBack"/>
      <w:bookmarkEnd w:id="0"/>
      <w:r w:rsidR="009F592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A3BD0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Wymiany </w:t>
      </w:r>
      <w:r w:rsidR="00F950A4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 szt. dźwigów </w:t>
      </w:r>
      <w:r w:rsidR="00AD7E88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towarowo-</w:t>
      </w:r>
      <w:r w:rsidR="00F950A4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osobowych</w:t>
      </w:r>
      <w:r w:rsidR="002A3BD0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bez zmian konstrukcyjnych </w:t>
      </w:r>
      <w:r w:rsidR="00F950A4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obiektu w istniejących szybach</w:t>
      </w:r>
      <w:r w:rsidR="002A3BD0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 </w:t>
      </w:r>
      <w:r w:rsidR="00F950A4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Akademii Nauk Stosowanych im. Jana Amosa Komeńskiego w Lesznie</w:t>
      </w:r>
      <w:r w:rsidR="00193DB6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51B43B9F" w14:textId="08A55756" w:rsidR="00F950A4" w:rsidRPr="000F6ED6" w:rsidRDefault="00145802" w:rsidP="000F6ED6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Roboty przygotowawcze:</w:t>
      </w:r>
    </w:p>
    <w:p w14:paraId="0A602599" w14:textId="3B229749" w:rsidR="00F950A4" w:rsidRPr="000F6ED6" w:rsidRDefault="000F6ED6" w:rsidP="000F6ED6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950A4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ygrodzenie ter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enu (</w:t>
      </w:r>
      <w:r w:rsidR="009A24B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miejsca) prowadzenia prac w sposób zgodny z zasadami bezpieczeństwa. Teren wygrodzony w sposób utrudniający dostęp osób postronnych.</w:t>
      </w:r>
    </w:p>
    <w:p w14:paraId="258F021A" w14:textId="1BC32792" w:rsidR="002A3BD0" w:rsidRPr="000F6ED6" w:rsidRDefault="000F6ED6" w:rsidP="000F6ED6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145802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abezpieczenie podłóg folią</w:t>
      </w:r>
    </w:p>
    <w:p w14:paraId="7A5056AA" w14:textId="12FD4D7F" w:rsidR="009A24B3" w:rsidRPr="000F6ED6" w:rsidRDefault="000F6ED6" w:rsidP="000F6ED6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145802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ozebranie obróbek</w:t>
      </w:r>
      <w:r w:rsidR="00D520C4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drzwi przystankowych 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( 12 szt.)</w:t>
      </w:r>
    </w:p>
    <w:p w14:paraId="7719B2F0" w14:textId="0B91C0E8" w:rsidR="009A24B3" w:rsidRPr="000F6ED6" w:rsidRDefault="000F6ED6" w:rsidP="000F6ED6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9A24B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emontaż</w:t>
      </w:r>
      <w:r w:rsidR="0058765E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44FF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elementów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wyposażenia szybów ( prowadnice</w:t>
      </w:r>
      <w:r w:rsidR="00FB44FF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elementy mocowań urządzenia 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FB44FF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dźwigowego</w:t>
      </w:r>
      <w:r w:rsidR="00F157F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, itp.</w:t>
      </w:r>
      <w:r w:rsidR="00FB44FF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7F2E46D" w14:textId="76A3C642" w:rsidR="00145802" w:rsidRPr="000F6ED6" w:rsidRDefault="000F6ED6" w:rsidP="000F6ED6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emontaż urządzeń dźwigowych</w:t>
      </w:r>
      <w:r w:rsidR="00401E40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wraz z wyposażeniem  maszynowni, demontaż szaf sterowniczych</w:t>
      </w:r>
      <w:r w:rsidR="006968F5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. Dźwigi 2 szt., udźwig 800 kg , typ OFA-1, ilość przystanków dla jednego dźwigu 6, wytwórc</w:t>
      </w:r>
      <w:r w:rsidR="009A3C5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a KDO, rok produkcji 1986.</w:t>
      </w:r>
    </w:p>
    <w:p w14:paraId="0C31E5B2" w14:textId="216B872F" w:rsidR="00401E40" w:rsidRPr="000F6ED6" w:rsidRDefault="000F6ED6" w:rsidP="000F6ED6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401E40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tylizacja materiałów z rozbiórki</w:t>
      </w:r>
      <w:r w:rsidR="009E33F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300B939" w14:textId="2D9248B0" w:rsidR="00401E40" w:rsidRPr="006944C5" w:rsidRDefault="000F6ED6" w:rsidP="006944C5">
      <w:pPr>
        <w:pStyle w:val="Akapitzlist"/>
        <w:numPr>
          <w:ilvl w:val="0"/>
          <w:numId w:val="12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9A24B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ywiezienie gruzu spryzmowanego samochodami skrzyniowymi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A24B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DCE6C4B" w14:textId="76303D54" w:rsidR="00401E40" w:rsidRPr="000F6ED6" w:rsidRDefault="00401E40" w:rsidP="000F6ED6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Wykonanie prac w rejonie maszynowni:</w:t>
      </w:r>
    </w:p>
    <w:p w14:paraId="131D2FA6" w14:textId="430FBF01" w:rsidR="00344864" w:rsidRPr="000F6ED6" w:rsidRDefault="000F6ED6" w:rsidP="000F6ED6">
      <w:pPr>
        <w:pStyle w:val="Akapitzlist"/>
        <w:numPr>
          <w:ilvl w:val="0"/>
          <w:numId w:val="15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344864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rzygotowanie podłoża pod malowanie ( uzupełnienie ubytków, zeskrobanie starej farby)</w:t>
      </w:r>
    </w:p>
    <w:p w14:paraId="61B9A1D5" w14:textId="25A64E22" w:rsidR="009E33F3" w:rsidRPr="000F6ED6" w:rsidRDefault="000F6ED6" w:rsidP="000F6ED6">
      <w:pPr>
        <w:pStyle w:val="Akapitzlist"/>
        <w:numPr>
          <w:ilvl w:val="0"/>
          <w:numId w:val="15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runtowanie podłoża</w:t>
      </w:r>
    </w:p>
    <w:p w14:paraId="298260DE" w14:textId="20ABF422" w:rsidR="00344864" w:rsidRPr="000F6ED6" w:rsidRDefault="000F6ED6" w:rsidP="000F6ED6">
      <w:pPr>
        <w:pStyle w:val="Akapitzlist"/>
        <w:numPr>
          <w:ilvl w:val="0"/>
          <w:numId w:val="15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44864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wukrotne malowanie ścian ( lamperia)  farbami lateksowymi  lub olejnymi  powierzchni wewnętrznych </w:t>
      </w:r>
    </w:p>
    <w:p w14:paraId="09CADB20" w14:textId="04304BCF" w:rsidR="00401E40" w:rsidRPr="000F6ED6" w:rsidRDefault="000F6ED6" w:rsidP="000F6ED6">
      <w:pPr>
        <w:pStyle w:val="Akapitzlist"/>
        <w:numPr>
          <w:ilvl w:val="0"/>
          <w:numId w:val="15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9E33F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wukrotne m</w:t>
      </w:r>
      <w:r w:rsidR="00344864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alowanie ścian </w:t>
      </w:r>
      <w:r w:rsidR="009E33F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farbami akrylowymi powierzchni wewnętrznych w p</w:t>
      </w:r>
      <w:r w:rsidR="006944C5">
        <w:rPr>
          <w:rFonts w:asciiTheme="minorHAnsi" w:hAnsiTheme="minorHAnsi" w:cstheme="minorHAnsi"/>
          <w:color w:val="000000" w:themeColor="text1"/>
          <w:sz w:val="22"/>
          <w:szCs w:val="22"/>
        </w:rPr>
        <w:t>omieszczeniu maszynowni,</w:t>
      </w:r>
    </w:p>
    <w:p w14:paraId="628869A0" w14:textId="1690AA7D" w:rsidR="00AD7E88" w:rsidRPr="006944C5" w:rsidRDefault="00145802" w:rsidP="006944C5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944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Wykonanie prac w rejonie szybu windowego:</w:t>
      </w:r>
    </w:p>
    <w:p w14:paraId="2648FC56" w14:textId="26F80792" w:rsidR="008D72C7" w:rsidRPr="006944C5" w:rsidRDefault="00C0775A" w:rsidP="006944C5">
      <w:pPr>
        <w:pStyle w:val="Akapitzlist"/>
        <w:numPr>
          <w:ilvl w:val="0"/>
          <w:numId w:val="16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naprawa ubytków w ścianach  po rozbiórce elementów</w:t>
      </w:r>
      <w:r w:rsidR="00977415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426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dźwigów</w:t>
      </w:r>
      <w:r w:rsidR="00813F26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9054795" w14:textId="3BC75B6D" w:rsidR="00E44263" w:rsidRPr="006944C5" w:rsidRDefault="00E44263" w:rsidP="006944C5">
      <w:pPr>
        <w:pStyle w:val="Akapitzlist"/>
        <w:numPr>
          <w:ilvl w:val="0"/>
          <w:numId w:val="16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naprawa ubytków w posadzce szybów windowych</w:t>
      </w:r>
      <w:r w:rsidR="00813F26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97FEE3" w14:textId="3BA06949" w:rsidR="00E61C29" w:rsidRPr="006944C5" w:rsidRDefault="00E61C29" w:rsidP="006944C5">
      <w:pPr>
        <w:pStyle w:val="Akapitzlist"/>
        <w:numPr>
          <w:ilvl w:val="0"/>
          <w:numId w:val="16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wykonanie oświetlenia szybów</w:t>
      </w:r>
      <w:r w:rsidR="009A3C5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zakresie wymiany lamp</w:t>
      </w:r>
      <w:r w:rsidR="00187EF0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9A3C5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87EF0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Rodzaj lamp </w:t>
      </w:r>
      <w:r w:rsidR="009A3C5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dostosowan</w:t>
      </w:r>
      <w:r w:rsidR="00187EF0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A3C5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obowiązujących </w:t>
      </w:r>
      <w:r w:rsidR="00187EF0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przepisów.</w:t>
      </w:r>
    </w:p>
    <w:p w14:paraId="2AB8CCF5" w14:textId="0A0283A5" w:rsidR="00145802" w:rsidRDefault="00813F26" w:rsidP="000F6ED6">
      <w:pPr>
        <w:pStyle w:val="Akapitzlist"/>
        <w:numPr>
          <w:ilvl w:val="0"/>
          <w:numId w:val="16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wykonanie obróbek drzwi przystankowych</w:t>
      </w:r>
      <w:r w:rsidR="00BC3D2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, ościeżnic drzwiowych,, portali”</w:t>
      </w:r>
      <w:r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blachy (stal nierdzewna) ( 12 szt.)</w:t>
      </w:r>
      <w:r w:rsidR="00BC3D2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D810133" w14:textId="4AB6C075" w:rsidR="006944C5" w:rsidRDefault="006944C5" w:rsidP="006944C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002323A" w14:textId="77777777" w:rsidR="006944C5" w:rsidRPr="006944C5" w:rsidRDefault="006944C5" w:rsidP="006944C5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34CF52" w14:textId="4FB15A66" w:rsidR="00AD7E88" w:rsidRPr="006944C5" w:rsidRDefault="00145802" w:rsidP="000F6ED6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6944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lastRenderedPageBreak/>
        <w:t>Zakup, dos</w:t>
      </w:r>
      <w:r w:rsidR="00AD7E88" w:rsidRPr="006944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tawa, montaż i odbiór urządzeń dźwigowych – 2szt.</w:t>
      </w:r>
      <w:r w:rsidRPr="006944C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:</w:t>
      </w:r>
    </w:p>
    <w:p w14:paraId="3F023835" w14:textId="77777777" w:rsidR="00145802" w:rsidRPr="000F6ED6" w:rsidRDefault="00CB54A3" w:rsidP="006944C5">
      <w:p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2203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akup</w:t>
      </w:r>
      <w:r w:rsidR="00145802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, dos</w:t>
      </w:r>
      <w:r w:rsidR="00AD7E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tawa, montaż i odbiór urządzeń dźwigowych 2szt. dostosowanych</w:t>
      </w:r>
      <w:r w:rsidR="0005062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dla osób niepełnosprawnych (w tym poruszających się na wózkach inwalidzkich)</w:t>
      </w:r>
      <w:r w:rsidR="00145802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4402BF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programem funkcjonalno-użytkowym.</w:t>
      </w:r>
    </w:p>
    <w:p w14:paraId="533324AB" w14:textId="77777777" w:rsidR="00145802" w:rsidRPr="000F6ED6" w:rsidRDefault="00145802" w:rsidP="000F6ED6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1295AD" w14:textId="77777777" w:rsidR="00EB6D93" w:rsidRPr="000F6ED6" w:rsidRDefault="00354C7A" w:rsidP="000F6ED6">
      <w:pPr>
        <w:pStyle w:val="Tekstpodstawowy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0F6E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2</w:t>
      </w:r>
      <w:r w:rsidR="00EB6D93" w:rsidRPr="000F6E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 xml:space="preserve">) Ponadto przedmiot zamówienia obejmuje w szczególności: </w:t>
      </w:r>
    </w:p>
    <w:p w14:paraId="2004FAB9" w14:textId="0B19C171" w:rsidR="00EB6D93" w:rsidRPr="000F6ED6" w:rsidRDefault="006944C5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AD7E88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obór wind spełniających wymagania Zamawiającego oraz </w:t>
      </w:r>
      <w:r w:rsidR="00EB6D93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opracowanie dokumentacji</w:t>
      </w:r>
      <w:r w:rsidR="00AD7E88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projektowo-montażowej dźwigów,</w:t>
      </w:r>
    </w:p>
    <w:p w14:paraId="7A133BD5" w14:textId="0F4F569B" w:rsidR="00813F26" w:rsidRPr="000F6ED6" w:rsidRDefault="00AD7E88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uruchomienie dźwigów</w:t>
      </w:r>
      <w:r w:rsidR="00EB6D93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wraz z odbiorami UDT, pomiarami elektrycznymi </w:t>
      </w:r>
    </w:p>
    <w:p w14:paraId="4EEB5629" w14:textId="5179D04A" w:rsidR="00EB6D93" w:rsidRPr="000F6ED6" w:rsidRDefault="00EB6D93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uzyskanie w imieniu Zamawiającego decyzji zezwalając</w:t>
      </w:r>
      <w:r w:rsidR="0009004D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ej na eksploatację wymaganych </w:t>
      </w: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przez UDT urządzeń zamontowanych w ramach realizacji zamówienia i przekazanie do użytkowania Zamawiającemu,</w:t>
      </w:r>
    </w:p>
    <w:p w14:paraId="35553F6F" w14:textId="03886BBC" w:rsidR="00EB6D93" w:rsidRPr="000F6ED6" w:rsidRDefault="00EB6D93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szkolenie wskazanych przez Zamawiającego pracowników w zakresie obsługi i eksploatacji windy oraz awaryjnego uwalniania pasażerów</w:t>
      </w:r>
      <w:r w:rsidR="00F157F7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 siedzibie Zamawiającego</w:t>
      </w: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226F4551" w14:textId="39A7C6AB" w:rsidR="00EB6D93" w:rsidRPr="000F6ED6" w:rsidRDefault="00E36939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dokonanie próby obciążeniowej przed przystąpieniem do obioru przez UDT</w:t>
      </w:r>
    </w:p>
    <w:p w14:paraId="21C2EC8D" w14:textId="68F67E21" w:rsidR="00EB6D93" w:rsidRPr="000F6ED6" w:rsidRDefault="00EB6D93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bezpłatna konserwacja i przeglądy techniczne, serwisowe windy (niezbędne do utrzymania gwarancji) przez okres gwarancji wskazany w ofercie,</w:t>
      </w:r>
    </w:p>
    <w:p w14:paraId="4DF99292" w14:textId="48D38AB7" w:rsidR="00EB6D93" w:rsidRPr="000F6ED6" w:rsidRDefault="00EB6D93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opracowanie i przekazanie dokumentacji powykonawczej windy wraz z pomiarami</w:t>
      </w:r>
      <w:r w:rsidR="008C63C1"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elektrycznymi,</w:t>
      </w:r>
    </w:p>
    <w:p w14:paraId="7A78D176" w14:textId="13204ED4" w:rsidR="00EB6D93" w:rsidRPr="000F6ED6" w:rsidRDefault="00EB6D93" w:rsidP="006944C5">
      <w:pPr>
        <w:pStyle w:val="Tekstpodstawowy"/>
        <w:numPr>
          <w:ilvl w:val="0"/>
          <w:numId w:val="17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 w:hanging="284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opracowanie i przekazanie Zamawiającemu dokumentacji techniczno-ruchowej urządzenia. </w:t>
      </w:r>
    </w:p>
    <w:p w14:paraId="0808A7B0" w14:textId="77777777" w:rsidR="00EB6D93" w:rsidRPr="000F6ED6" w:rsidRDefault="00EB6D93" w:rsidP="006944C5">
      <w:pPr>
        <w:pStyle w:val="Tekstpodstawowy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0F6ED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Wszelkie koszty związane z opracowaniem dokumentacji, odbiorami, UDT, szkoleniami, pomiarami itp. niezbędnymi do realizacji przedmiotu zamówienia ponosi Wykonawca.</w:t>
      </w:r>
      <w:bookmarkStart w:id="1" w:name="_Hlk13832394"/>
      <w:bookmarkEnd w:id="1"/>
    </w:p>
    <w:p w14:paraId="0FE63DCE" w14:textId="00FBE8F3" w:rsidR="00CB6B12" w:rsidRPr="000F6ED6" w:rsidRDefault="00CB6B12" w:rsidP="000F6ED6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61FDFE" w14:textId="1D695F28" w:rsidR="00CB54A3" w:rsidRPr="00A17DD2" w:rsidRDefault="00745CFB" w:rsidP="006944C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Szczegółowy opis </w:t>
      </w:r>
      <w:r w:rsidR="00F157F7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 szt. </w:t>
      </w:r>
      <w:r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dźwig</w:t>
      </w:r>
      <w:r w:rsidR="00F157F7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ów towarowo- </w:t>
      </w:r>
      <w:r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osobow</w:t>
      </w:r>
      <w:r w:rsidR="00F157F7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ych</w:t>
      </w:r>
      <w:r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  <w:r w:rsidR="001603B8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zgodnie z programem </w:t>
      </w:r>
      <w:proofErr w:type="spellStart"/>
      <w:r w:rsidR="001603B8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fukcjonalno</w:t>
      </w:r>
      <w:proofErr w:type="spellEnd"/>
      <w:r w:rsidR="001603B8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-użytkowym</w:t>
      </w:r>
      <w:r w:rsidR="006944C5" w:rsidRPr="00A17DD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14:paraId="2959DAE8" w14:textId="1F53AB3D" w:rsidR="00DF7F33" w:rsidRDefault="008D6012" w:rsidP="008D601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źwig</w:t>
      </w:r>
      <w:r w:rsidR="001603B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towarowo- </w:t>
      </w:r>
      <w:r w:rsidR="001603B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osobowe, </w:t>
      </w:r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napęd </w:t>
      </w:r>
      <w:proofErr w:type="spellStart"/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bezreduktorowy</w:t>
      </w:r>
      <w:proofErr w:type="spellEnd"/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regulacją falow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nika. </w:t>
      </w:r>
      <w:r w:rsidR="00CB54A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ogólnodostępnych częściach o udźwigu </w:t>
      </w:r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900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kg</w:t>
      </w:r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( 12 osób)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prędkość 1 m/s, liczba startów 240/h,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56116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kabina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</w:t>
      </w:r>
      <w:r w:rsidR="00DF7F3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wymiarach 1,54m x1,27m </w:t>
      </w:r>
      <w:r w:rsidR="00856116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wykonana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stali nierdzewnej</w:t>
      </w:r>
      <w:r w:rsidR="0036007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nieprzelotowa o zwiększonej odporności na uszkodzenia</w:t>
      </w:r>
      <w:r w:rsidR="00DF7F33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, wysokość podnoszenia 17,35 m, liczba przystanków 6 dla każdego dźwigu, podszybie 1,73 m, nadszybie 4,4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72FC3D4" w14:textId="62DB0A6B" w:rsidR="00A123E7" w:rsidRDefault="008D6012" w:rsidP="008D6012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A123E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rzwi przystankowe</w:t>
      </w:r>
      <w:r w:rsidR="00DD39B6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kabinowe o wymiarach </w:t>
      </w:r>
      <w:r w:rsidR="00A123E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900 x 2000mm</w:t>
      </w:r>
      <w:r w:rsidR="00DD39B6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, automatyczne , 2 segmentowe, stal nierdzewna o zwiększonej 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dporności na uszkodzenia;</w:t>
      </w:r>
    </w:p>
    <w:p w14:paraId="7E789C24" w14:textId="1AB379D2" w:rsidR="00986F01" w:rsidRDefault="008D6012" w:rsidP="008D601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986F0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asety wezwań wyposażone w wyświetlacz z </w:t>
      </w:r>
      <w:proofErr w:type="spellStart"/>
      <w:r w:rsidR="00986F0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piętrowskazywaczem</w:t>
      </w:r>
      <w:proofErr w:type="spellEnd"/>
      <w:r w:rsidR="00986F0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7255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tym 1 szt. dźwigu wyposażona w </w:t>
      </w:r>
      <w:r w:rsidR="00986F0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kontrolę dostępu na kart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 magnetyczne;</w:t>
      </w:r>
    </w:p>
    <w:p w14:paraId="740B024B" w14:textId="47A2E7B1" w:rsidR="00DD39B6" w:rsidRDefault="008D6012" w:rsidP="008D601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3B3C9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terowanie,, otwarte</w:t>
      </w:r>
      <w:r w:rsidR="00CA71E9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’’</w:t>
      </w:r>
      <w:r w:rsidR="003B3C9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ogólnodostępne dla wszystkich osób i firm z odpowiednimi uprawnieniami dozorowymi , pozbawione zabezpieczeń w postaci kodów/ blokad,</w:t>
      </w:r>
      <w:r w:rsidR="00083F8A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3C91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kluczy elektronicznych</w:t>
      </w:r>
      <w:r w:rsidR="009E66B0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63E2C4" w14:textId="2F291DB2" w:rsidR="00CB54A3" w:rsidRDefault="008D6012" w:rsidP="008D6012">
      <w:pPr>
        <w:pStyle w:val="Akapitzlist"/>
        <w:numPr>
          <w:ilvl w:val="0"/>
          <w:numId w:val="18"/>
        </w:numPr>
        <w:spacing w:line="360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745CFB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źwig </w:t>
      </w:r>
      <w:r w:rsidR="00CB54A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osobowy </w:t>
      </w:r>
      <w:r w:rsidR="00745CFB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dostosowany do istniejących przepisów</w:t>
      </w:r>
      <w:r w:rsidR="00F014BF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(tj.</w:t>
      </w:r>
      <w:r w:rsidR="00CB6B12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Prawo </w:t>
      </w:r>
      <w:r w:rsidR="00BC3D2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CB6B12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udowlane</w:t>
      </w:r>
      <w:r w:rsidR="00CB54A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C3D2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CB6B12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zakresu </w:t>
      </w:r>
      <w:r w:rsidR="00050628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bhp, p.poż, ustawy o </w:t>
      </w:r>
      <w:r w:rsidR="00050628" w:rsidRPr="006944C5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zapewnianiu dostępności osobom ze szczególnymi potrzebami</w:t>
      </w:r>
      <w:r w:rsidR="00F014BF" w:rsidRPr="006944C5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 xml:space="preserve"> i innymi</w:t>
      </w:r>
      <w:r w:rsidR="00050628" w:rsidRPr="006944C5">
        <w:rPr>
          <w:rStyle w:val="markedcontent"/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CB54A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43FF6C38" w14:textId="0AD3FC95" w:rsidR="00207AC7" w:rsidRPr="006944C5" w:rsidRDefault="008D6012" w:rsidP="008D6012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CB54A3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źwig osobowy powinien posiadać między innymi</w:t>
      </w:r>
      <w:r w:rsidR="00207AC7" w:rsidRPr="006944C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38E77337" w14:textId="7DD06045" w:rsidR="00207AC7" w:rsidRPr="000F6ED6" w:rsidRDefault="00207AC7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745CFB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rzyciski z klawiaturą Braille’a,</w:t>
      </w:r>
    </w:p>
    <w:p w14:paraId="223BDAC7" w14:textId="054505C5" w:rsidR="00207AC7" w:rsidRPr="000F6ED6" w:rsidRDefault="005F432A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poręcz okrągła  2szt. wysokość montaż</w:t>
      </w:r>
      <w:r w:rsidR="00083F8A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0.9 m, oświetlenie : LED , oświetlenie awaryjne akumulatorowe min 2 h. ,</w:t>
      </w:r>
    </w:p>
    <w:p w14:paraId="6D44B6F1" w14:textId="1021E0A8" w:rsidR="00207AC7" w:rsidRPr="000F6ED6" w:rsidRDefault="00745CFB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lus</w:t>
      </w:r>
      <w:r w:rsidR="00E706A0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tro na tylnej ścianie </w:t>
      </w:r>
      <w:r w:rsidR="00207AC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kabiny wykonane ze szkła</w:t>
      </w:r>
      <w:r w:rsidR="00E706A0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bezpiecznego.</w:t>
      </w:r>
    </w:p>
    <w:p w14:paraId="002B33AA" w14:textId="0A4480E8" w:rsidR="00856116" w:rsidRPr="000F6ED6" w:rsidRDefault="00856116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podłoga kabiny z wykładziny trudnościeralnej</w:t>
      </w:r>
      <w:r w:rsidR="005F432A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, PCV, klasa T, niepalna, antypoślizgowa, kolor do ustalenia na miejscu.</w:t>
      </w:r>
    </w:p>
    <w:p w14:paraId="1469BAD5" w14:textId="29633EC3" w:rsidR="00986F01" w:rsidRPr="000F6ED6" w:rsidRDefault="005F432A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wentylator, </w:t>
      </w:r>
    </w:p>
    <w:p w14:paraId="37312817" w14:textId="3BE19E80" w:rsidR="005F432A" w:rsidRPr="000F6ED6" w:rsidRDefault="005F432A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panel dyspozycji montowany </w:t>
      </w:r>
      <w:r w:rsidR="00986F01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na wysokości w przedziale ( 0,8-1,2 m)</w:t>
      </w:r>
    </w:p>
    <w:p w14:paraId="7D00062F" w14:textId="124F66BA" w:rsidR="006944C5" w:rsidRPr="006944C5" w:rsidRDefault="00986F01" w:rsidP="008D6012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sygnalizacja głosowa , świetlna i dźwiękowa przeciążenia kabiny</w:t>
      </w:r>
    </w:p>
    <w:p w14:paraId="04C4E6A2" w14:textId="2CDE09BB" w:rsidR="00776FB5" w:rsidRPr="008D6012" w:rsidRDefault="00776FB5" w:rsidP="008D6012">
      <w:pPr>
        <w:tabs>
          <w:tab w:val="left" w:pos="426"/>
        </w:tabs>
        <w:spacing w:line="360" w:lineRule="auto"/>
        <w:ind w:left="426" w:hanging="284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207AC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07AC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D601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207AC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pięcie dźwigu osobowego</w:t>
      </w:r>
      <w:r w:rsidR="00220388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s</w:t>
      </w:r>
      <w:r w:rsidR="00207AC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ystemu SSP, </w:t>
      </w:r>
      <w:r w:rsidR="00E706A0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zape</w:t>
      </w:r>
      <w:r w:rsidR="00207AC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wnienie łączności ze służbami </w:t>
      </w:r>
      <w:r w:rsidR="00E36939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w sytuacjach awaryjnych, zapewnienie możliwości zjazdu awaryjnego po za</w:t>
      </w:r>
      <w:r w:rsidR="00E706A0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niku nap</w:t>
      </w:r>
      <w:r w:rsidR="00A218CE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ięcia </w:t>
      </w:r>
      <w:r w:rsidR="00986F01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</w:t>
      </w:r>
      <w:r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najbliższego przystanku</w:t>
      </w:r>
      <w:r w:rsidR="00083F8A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3C91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otwarcia drzwi w sytuacji zaniku napięcia </w:t>
      </w:r>
      <w:r w:rsidR="00BC3D27" w:rsidRPr="000F6ED6">
        <w:rPr>
          <w:rFonts w:asciiTheme="minorHAnsi" w:hAnsiTheme="minorHAnsi" w:cstheme="minorHAnsi"/>
          <w:color w:val="000000" w:themeColor="text1"/>
          <w:sz w:val="22"/>
          <w:szCs w:val="22"/>
        </w:rPr>
        <w:t>, a w przypadku zjazdu pożarowego do poziomu (-1) piwnica</w:t>
      </w:r>
    </w:p>
    <w:p w14:paraId="782B2F46" w14:textId="77777777" w:rsidR="00776FB5" w:rsidRPr="000F6ED6" w:rsidRDefault="00776FB5" w:rsidP="000F6ED6">
      <w:p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</w:p>
    <w:p w14:paraId="782D28BA" w14:textId="4BE85C72" w:rsidR="002F39D7" w:rsidRPr="000F6ED6" w:rsidRDefault="002F39D7" w:rsidP="008D6012">
      <w:pPr>
        <w:pStyle w:val="Tekstpodstawowy"/>
        <w:spacing w:after="0" w:line="360" w:lineRule="auto"/>
        <w:ind w:left="426" w:right="109"/>
        <w:rPr>
          <w:rFonts w:asciiTheme="minorHAnsi" w:hAnsiTheme="minorHAnsi" w:cstheme="minorHAnsi"/>
          <w:sz w:val="22"/>
          <w:szCs w:val="22"/>
          <w:u w:val="single"/>
        </w:rPr>
      </w:pPr>
      <w:r w:rsidRPr="000F6ED6">
        <w:rPr>
          <w:rFonts w:asciiTheme="minorHAnsi" w:hAnsiTheme="minorHAnsi" w:cstheme="minorHAnsi"/>
          <w:sz w:val="22"/>
          <w:szCs w:val="22"/>
          <w:u w:val="single"/>
        </w:rPr>
        <w:t>Wszystkie użyte do realizacji przedmiotu zamówienia materiały, urządzenia oraz elementy wyposażenia muszą być fabrycznie nowe</w:t>
      </w:r>
      <w:r w:rsidR="00F157F7" w:rsidRPr="000F6ED6">
        <w:rPr>
          <w:rFonts w:asciiTheme="minorHAnsi" w:hAnsiTheme="minorHAnsi" w:cstheme="minorHAnsi"/>
          <w:sz w:val="22"/>
          <w:szCs w:val="22"/>
          <w:u w:val="single"/>
        </w:rPr>
        <w:t>, wyprodukowanie nie później niż przed rokiem 2022</w:t>
      </w:r>
      <w:r w:rsidRPr="000F6ED6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F157F7" w:rsidRPr="000F6E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F6ED6">
        <w:rPr>
          <w:rFonts w:asciiTheme="minorHAnsi" w:hAnsiTheme="minorHAnsi" w:cstheme="minorHAnsi"/>
          <w:sz w:val="22"/>
          <w:szCs w:val="22"/>
          <w:u w:val="single"/>
        </w:rPr>
        <w:t>Zamawiający nie dopuszcza wykorzystania materiałów, urządzeń oraz elementów wyposażenia używanych,</w:t>
      </w:r>
      <w:r w:rsidRPr="000F6ED6">
        <w:rPr>
          <w:rFonts w:asciiTheme="minorHAnsi" w:hAnsiTheme="minorHAnsi" w:cstheme="minorHAnsi"/>
          <w:spacing w:val="80"/>
          <w:sz w:val="22"/>
          <w:szCs w:val="22"/>
          <w:u w:val="single"/>
        </w:rPr>
        <w:t xml:space="preserve"> </w:t>
      </w:r>
      <w:r w:rsidRPr="000F6ED6">
        <w:rPr>
          <w:rFonts w:asciiTheme="minorHAnsi" w:hAnsiTheme="minorHAnsi" w:cstheme="minorHAnsi"/>
          <w:sz w:val="22"/>
          <w:szCs w:val="22"/>
          <w:u w:val="single"/>
        </w:rPr>
        <w:t>w tym pochodzących z odzysku.</w:t>
      </w:r>
    </w:p>
    <w:p w14:paraId="14F73EA5" w14:textId="51731F09" w:rsidR="002F39D7" w:rsidRPr="000F6ED6" w:rsidRDefault="002F39D7" w:rsidP="008D6012">
      <w:pPr>
        <w:tabs>
          <w:tab w:val="left" w:pos="426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AEAF1F3" w14:textId="284A4D7E" w:rsidR="00E05F71" w:rsidRPr="00552A95" w:rsidRDefault="00E05F71" w:rsidP="008D6012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552A95">
        <w:rPr>
          <w:rFonts w:asciiTheme="minorHAnsi" w:hAnsiTheme="minorHAnsi" w:cstheme="minorHAnsi"/>
          <w:b/>
          <w:sz w:val="22"/>
          <w:szCs w:val="22"/>
        </w:rPr>
        <w:t>Wymagania dodatkowe</w:t>
      </w:r>
      <w:r w:rsidR="008D6012" w:rsidRPr="00552A95">
        <w:rPr>
          <w:rFonts w:asciiTheme="minorHAnsi" w:hAnsiTheme="minorHAnsi" w:cstheme="minorHAnsi"/>
          <w:b/>
          <w:sz w:val="22"/>
          <w:szCs w:val="22"/>
        </w:rPr>
        <w:t>:</w:t>
      </w:r>
    </w:p>
    <w:p w14:paraId="3250E2CD" w14:textId="77777777" w:rsidR="00E05F71" w:rsidRPr="000F6ED6" w:rsidRDefault="00E05F71" w:rsidP="008D6012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6ED6">
        <w:rPr>
          <w:rFonts w:asciiTheme="minorHAnsi" w:hAnsiTheme="minorHAnsi" w:cstheme="minorHAnsi"/>
          <w:sz w:val="22"/>
          <w:szCs w:val="22"/>
        </w:rPr>
        <w:t>Zamawiający zastrzega sobie konieczność dokonania wizji l</w:t>
      </w:r>
      <w:r w:rsidR="00ED6256" w:rsidRPr="000F6ED6">
        <w:rPr>
          <w:rFonts w:asciiTheme="minorHAnsi" w:hAnsiTheme="minorHAnsi" w:cstheme="minorHAnsi"/>
          <w:sz w:val="22"/>
          <w:szCs w:val="22"/>
        </w:rPr>
        <w:t xml:space="preserve">okalnej przed złożeniem oferty, </w:t>
      </w:r>
      <w:r w:rsidRPr="000F6ED6">
        <w:rPr>
          <w:rFonts w:asciiTheme="minorHAnsi" w:hAnsiTheme="minorHAnsi" w:cstheme="minorHAnsi"/>
          <w:sz w:val="22"/>
          <w:szCs w:val="22"/>
        </w:rPr>
        <w:t>która zostanie potwierdzona protokołem podpisanym przez każdą z</w:t>
      </w:r>
      <w:r w:rsidR="00A23A74" w:rsidRPr="000F6ED6">
        <w:rPr>
          <w:rFonts w:asciiTheme="minorHAnsi" w:hAnsiTheme="minorHAnsi" w:cstheme="minorHAnsi"/>
          <w:sz w:val="22"/>
          <w:szCs w:val="22"/>
        </w:rPr>
        <w:t>e stron.</w:t>
      </w:r>
    </w:p>
    <w:p w14:paraId="45F781A0" w14:textId="2B306BF7" w:rsidR="00ED6256" w:rsidRPr="000F6ED6" w:rsidRDefault="00441DD7" w:rsidP="008D6012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6ED6">
        <w:rPr>
          <w:rFonts w:asciiTheme="minorHAnsi" w:hAnsiTheme="minorHAnsi" w:cstheme="minorHAnsi"/>
          <w:sz w:val="22"/>
          <w:szCs w:val="22"/>
        </w:rPr>
        <w:t xml:space="preserve">Wykonawca jest zobowiązany </w:t>
      </w:r>
      <w:r w:rsidR="00E44263" w:rsidRPr="000F6ED6">
        <w:rPr>
          <w:rFonts w:asciiTheme="minorHAnsi" w:hAnsiTheme="minorHAnsi" w:cstheme="minorHAnsi"/>
          <w:sz w:val="22"/>
          <w:szCs w:val="22"/>
        </w:rPr>
        <w:t xml:space="preserve">przekazania w imieniu Zamawiającego do pkt. skupu surowców wtórnych złomu stalowego i aluminiowego oraz ,,elektroniki” powstałej przy robotach rozbiórkowych, a dokumenty z tego przekazania dostarczy </w:t>
      </w:r>
      <w:r w:rsidR="00F157F7" w:rsidRPr="000F6ED6">
        <w:rPr>
          <w:rFonts w:asciiTheme="minorHAnsi" w:hAnsiTheme="minorHAnsi" w:cstheme="minorHAnsi"/>
          <w:sz w:val="22"/>
          <w:szCs w:val="22"/>
        </w:rPr>
        <w:t>Z</w:t>
      </w:r>
      <w:r w:rsidR="00E44263" w:rsidRPr="000F6ED6">
        <w:rPr>
          <w:rFonts w:asciiTheme="minorHAnsi" w:hAnsiTheme="minorHAnsi" w:cstheme="minorHAnsi"/>
          <w:sz w:val="22"/>
          <w:szCs w:val="22"/>
        </w:rPr>
        <w:t xml:space="preserve">amawiającemu , który wystawi fakturę obciążającą firmę odbierającą złom. </w:t>
      </w:r>
    </w:p>
    <w:p w14:paraId="074158F5" w14:textId="2AD350F6" w:rsidR="006968F5" w:rsidRPr="000F6ED6" w:rsidRDefault="006968F5" w:rsidP="000F6ED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6968F5" w:rsidRPr="000F6E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72CE" w14:textId="77777777" w:rsidR="00F70FD9" w:rsidRDefault="00F70FD9" w:rsidP="006968F5">
      <w:r>
        <w:separator/>
      </w:r>
    </w:p>
  </w:endnote>
  <w:endnote w:type="continuationSeparator" w:id="0">
    <w:p w14:paraId="56262B07" w14:textId="77777777" w:rsidR="00F70FD9" w:rsidRDefault="00F70FD9" w:rsidP="0069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B775F" w14:textId="77777777" w:rsidR="00F70FD9" w:rsidRDefault="00F70FD9" w:rsidP="006968F5">
      <w:r>
        <w:separator/>
      </w:r>
    </w:p>
  </w:footnote>
  <w:footnote w:type="continuationSeparator" w:id="0">
    <w:p w14:paraId="1C432F6A" w14:textId="77777777" w:rsidR="00F70FD9" w:rsidRDefault="00F70FD9" w:rsidP="0069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20D5" w14:textId="798AC13E" w:rsidR="000F6ED6" w:rsidRPr="000F6ED6" w:rsidRDefault="000F6ED6" w:rsidP="000F6ED6">
    <w:pPr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</w:pP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 xml:space="preserve">AKADEMIA NAUK STOSOWANYCH                                    </w:t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  <w:t xml:space="preserve">             Załącznik nr 10 do SWZ</w:t>
    </w:r>
  </w:p>
  <w:p w14:paraId="2E577255" w14:textId="77777777" w:rsidR="000F6ED6" w:rsidRPr="000F6ED6" w:rsidRDefault="000F6ED6" w:rsidP="000F6ED6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</w:r>
  </w:p>
  <w:p w14:paraId="6BC9F062" w14:textId="77777777" w:rsidR="000F6ED6" w:rsidRPr="000F6ED6" w:rsidRDefault="000F6ED6" w:rsidP="000F6ED6">
    <w:pPr>
      <w:rPr>
        <w:rFonts w:asciiTheme="minorHAnsi" w:eastAsia="Calibri" w:hAnsiTheme="minorHAnsi" w:cstheme="minorHAnsi"/>
        <w:color w:val="000000"/>
        <w:lang w:eastAsia="pl-PL" w:bidi="pl-PL"/>
      </w:rPr>
    </w:pP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>ul. Adama Mickiewicza 5</w:t>
    </w:r>
  </w:p>
  <w:p w14:paraId="3D17C0B6" w14:textId="77777777" w:rsidR="000F6ED6" w:rsidRPr="000F6ED6" w:rsidRDefault="000F6ED6" w:rsidP="000F6ED6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</w:pP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>64-100 Leszno</w:t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</w:r>
    <w:r w:rsidRPr="000F6ED6"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  <w:tab/>
    </w:r>
  </w:p>
  <w:p w14:paraId="5348C92D" w14:textId="77777777" w:rsidR="000F6ED6" w:rsidRPr="000F6ED6" w:rsidRDefault="000F6ED6" w:rsidP="000F6ED6">
    <w:pPr>
      <w:rPr>
        <w:rFonts w:asciiTheme="minorHAnsi" w:eastAsia="Times New Roman" w:hAnsiTheme="minorHAnsi" w:cstheme="minorHAnsi"/>
        <w:color w:val="000000"/>
        <w:sz w:val="20"/>
        <w:szCs w:val="20"/>
        <w:lang w:eastAsia="pl-PL" w:bidi="pl-PL"/>
      </w:rPr>
    </w:pPr>
  </w:p>
  <w:p w14:paraId="1B77E669" w14:textId="3C3141D3" w:rsidR="000F6ED6" w:rsidRPr="000F6ED6" w:rsidRDefault="000F6ED6" w:rsidP="000F6ED6">
    <w:pPr>
      <w:pStyle w:val="Nagwek"/>
      <w:rPr>
        <w:rFonts w:asciiTheme="minorHAnsi" w:hAnsiTheme="minorHAnsi" w:cstheme="minorHAnsi"/>
      </w:rPr>
    </w:pPr>
    <w:r w:rsidRPr="000F6ED6">
      <w:rPr>
        <w:rFonts w:asciiTheme="minorHAnsi" w:eastAsia="Times New Roman" w:hAnsiTheme="minorHAnsi" w:cstheme="minorHAnsi"/>
        <w:b/>
        <w:color w:val="000000"/>
        <w:sz w:val="20"/>
        <w:szCs w:val="20"/>
        <w:lang w:eastAsia="pl-PL" w:bidi="pl-PL"/>
      </w:rPr>
      <w:t>K-GT-43-232-</w:t>
    </w:r>
    <w:r w:rsidR="0076491C">
      <w:rPr>
        <w:rFonts w:asciiTheme="minorHAnsi" w:eastAsia="Times New Roman" w:hAnsiTheme="minorHAnsi" w:cstheme="minorHAnsi"/>
        <w:b/>
        <w:color w:val="000000"/>
        <w:sz w:val="20"/>
        <w:szCs w:val="20"/>
        <w:lang w:eastAsia="pl-PL" w:bidi="pl-PL"/>
      </w:rPr>
      <w:t>4</w:t>
    </w:r>
    <w:r w:rsidRPr="000F6ED6">
      <w:rPr>
        <w:rFonts w:asciiTheme="minorHAnsi" w:eastAsia="Times New Roman" w:hAnsiTheme="minorHAnsi" w:cstheme="minorHAnsi"/>
        <w:b/>
        <w:color w:val="000000"/>
        <w:sz w:val="20"/>
        <w:szCs w:val="20"/>
        <w:lang w:eastAsia="pl-PL" w:bidi="pl-PL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642B"/>
    <w:multiLevelType w:val="hybridMultilevel"/>
    <w:tmpl w:val="2F80B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967B9"/>
    <w:multiLevelType w:val="hybridMultilevel"/>
    <w:tmpl w:val="CD6C4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75148"/>
    <w:multiLevelType w:val="hybridMultilevel"/>
    <w:tmpl w:val="DB46B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F2"/>
    <w:multiLevelType w:val="hybridMultilevel"/>
    <w:tmpl w:val="81F2B2D2"/>
    <w:lvl w:ilvl="0" w:tplc="6BD8A96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3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F340B9"/>
    <w:multiLevelType w:val="hybridMultilevel"/>
    <w:tmpl w:val="29D66872"/>
    <w:lvl w:ilvl="0" w:tplc="0BE0E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B4CDB2">
      <w:start w:val="1"/>
      <w:numFmt w:val="lowerLetter"/>
      <w:lvlText w:val="%3)"/>
      <w:lvlJc w:val="right"/>
      <w:pPr>
        <w:ind w:left="2160" w:hanging="180"/>
      </w:pPr>
      <w:rPr>
        <w:rFonts w:ascii="Liberation Serif" w:eastAsia="SimSun" w:hAnsi="Liberation Serif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6F94"/>
    <w:multiLevelType w:val="hybridMultilevel"/>
    <w:tmpl w:val="34B0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830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3955F5A"/>
    <w:multiLevelType w:val="hybridMultilevel"/>
    <w:tmpl w:val="42041B30"/>
    <w:lvl w:ilvl="0" w:tplc="04150017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E6D17"/>
    <w:multiLevelType w:val="hybridMultilevel"/>
    <w:tmpl w:val="B57E5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4BF1"/>
    <w:multiLevelType w:val="hybridMultilevel"/>
    <w:tmpl w:val="50C630A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77A74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9C74E77"/>
    <w:multiLevelType w:val="hybridMultilevel"/>
    <w:tmpl w:val="CF0A61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626"/>
    <w:multiLevelType w:val="hybridMultilevel"/>
    <w:tmpl w:val="0A967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35165"/>
    <w:multiLevelType w:val="hybridMultilevel"/>
    <w:tmpl w:val="B52CD8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6F72D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7C7641E"/>
    <w:multiLevelType w:val="hybridMultilevel"/>
    <w:tmpl w:val="0F243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362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6F2C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8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16"/>
  </w:num>
  <w:num w:numId="15">
    <w:abstractNumId w:val="13"/>
  </w:num>
  <w:num w:numId="16">
    <w:abstractNumId w:val="9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3"/>
    <w:rsid w:val="00050628"/>
    <w:rsid w:val="00083F8A"/>
    <w:rsid w:val="0009004D"/>
    <w:rsid w:val="000F6ED6"/>
    <w:rsid w:val="00145802"/>
    <w:rsid w:val="001603B8"/>
    <w:rsid w:val="00187EF0"/>
    <w:rsid w:val="00193DB6"/>
    <w:rsid w:val="00207AC7"/>
    <w:rsid w:val="00220388"/>
    <w:rsid w:val="00246584"/>
    <w:rsid w:val="002A39F7"/>
    <w:rsid w:val="002A3BD0"/>
    <w:rsid w:val="002F39D7"/>
    <w:rsid w:val="00321676"/>
    <w:rsid w:val="00344864"/>
    <w:rsid w:val="00354C7A"/>
    <w:rsid w:val="00360078"/>
    <w:rsid w:val="00375F77"/>
    <w:rsid w:val="00382130"/>
    <w:rsid w:val="003B3C91"/>
    <w:rsid w:val="00401E40"/>
    <w:rsid w:val="00412DEC"/>
    <w:rsid w:val="00432199"/>
    <w:rsid w:val="004402BF"/>
    <w:rsid w:val="00441DD7"/>
    <w:rsid w:val="004E02BA"/>
    <w:rsid w:val="004F2F35"/>
    <w:rsid w:val="00552A95"/>
    <w:rsid w:val="0058765E"/>
    <w:rsid w:val="005F432A"/>
    <w:rsid w:val="00644001"/>
    <w:rsid w:val="006944C5"/>
    <w:rsid w:val="006968F5"/>
    <w:rsid w:val="00701E31"/>
    <w:rsid w:val="0071311A"/>
    <w:rsid w:val="00745CFB"/>
    <w:rsid w:val="00762D42"/>
    <w:rsid w:val="0076491C"/>
    <w:rsid w:val="00776FB5"/>
    <w:rsid w:val="00786944"/>
    <w:rsid w:val="007A24B2"/>
    <w:rsid w:val="007A48C2"/>
    <w:rsid w:val="00813F26"/>
    <w:rsid w:val="00856116"/>
    <w:rsid w:val="008C63C1"/>
    <w:rsid w:val="008D6012"/>
    <w:rsid w:val="008D72C7"/>
    <w:rsid w:val="008F438F"/>
    <w:rsid w:val="008F52D1"/>
    <w:rsid w:val="00977415"/>
    <w:rsid w:val="00986F01"/>
    <w:rsid w:val="00994FF4"/>
    <w:rsid w:val="009A24B3"/>
    <w:rsid w:val="009A3C53"/>
    <w:rsid w:val="009B79E8"/>
    <w:rsid w:val="009E33F3"/>
    <w:rsid w:val="009E66B0"/>
    <w:rsid w:val="009F5923"/>
    <w:rsid w:val="009F651D"/>
    <w:rsid w:val="00A123E7"/>
    <w:rsid w:val="00A17DD2"/>
    <w:rsid w:val="00A218CE"/>
    <w:rsid w:val="00A23A74"/>
    <w:rsid w:val="00AD7E88"/>
    <w:rsid w:val="00B35D9A"/>
    <w:rsid w:val="00BB202E"/>
    <w:rsid w:val="00BC3D27"/>
    <w:rsid w:val="00C06F56"/>
    <w:rsid w:val="00C0775A"/>
    <w:rsid w:val="00C26B4F"/>
    <w:rsid w:val="00CA71E9"/>
    <w:rsid w:val="00CB54A3"/>
    <w:rsid w:val="00CB6B12"/>
    <w:rsid w:val="00CE5FAB"/>
    <w:rsid w:val="00D520C4"/>
    <w:rsid w:val="00D74B42"/>
    <w:rsid w:val="00DA7255"/>
    <w:rsid w:val="00DC46E7"/>
    <w:rsid w:val="00DD39B6"/>
    <w:rsid w:val="00DF7F33"/>
    <w:rsid w:val="00E05F71"/>
    <w:rsid w:val="00E24A1F"/>
    <w:rsid w:val="00E36939"/>
    <w:rsid w:val="00E44263"/>
    <w:rsid w:val="00E61C29"/>
    <w:rsid w:val="00E706A0"/>
    <w:rsid w:val="00EB07FF"/>
    <w:rsid w:val="00EB6D93"/>
    <w:rsid w:val="00ED6256"/>
    <w:rsid w:val="00F014BF"/>
    <w:rsid w:val="00F157F7"/>
    <w:rsid w:val="00F2420C"/>
    <w:rsid w:val="00F70FD9"/>
    <w:rsid w:val="00F950A4"/>
    <w:rsid w:val="00FB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A546"/>
  <w15:docId w15:val="{9E0B2F7D-11EB-491D-8D62-9A8A287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D9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EB6D9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B6D93"/>
    <w:pPr>
      <w:spacing w:after="120"/>
    </w:pPr>
    <w:rPr>
      <w:rFonts w:cs="Mangal"/>
      <w:szCs w:val="21"/>
    </w:rPr>
  </w:style>
  <w:style w:type="character" w:customStyle="1" w:styleId="TekstpodstawowyZnak1">
    <w:name w:val="Tekst podstawowy Znak1"/>
    <w:basedOn w:val="Domylnaczcionkaakapitu"/>
    <w:uiPriority w:val="99"/>
    <w:semiHidden/>
    <w:rsid w:val="00EB6D9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20388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Domylnaczcionkaakapitu"/>
    <w:rsid w:val="000506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8F5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8F5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8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6E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6E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6E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6ED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E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C461-2DC0-465B-B4D2-D9B1192B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szpital</dc:creator>
  <cp:lastModifiedBy>Marika Neimann</cp:lastModifiedBy>
  <cp:revision>7</cp:revision>
  <cp:lastPrinted>2022-06-15T12:07:00Z</cp:lastPrinted>
  <dcterms:created xsi:type="dcterms:W3CDTF">2023-03-16T11:53:00Z</dcterms:created>
  <dcterms:modified xsi:type="dcterms:W3CDTF">2023-05-08T10:35:00Z</dcterms:modified>
</cp:coreProperties>
</file>