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D29F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692A08FB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0CA7829E" w14:textId="48FB8BBA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A9462F">
        <w:rPr>
          <w:sz w:val="22"/>
          <w:szCs w:val="22"/>
        </w:rPr>
        <w:t>26/PN/2022</w:t>
      </w:r>
    </w:p>
    <w:p w14:paraId="114A9D6D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768610A6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…………2021 r. pomiędzy:</w:t>
      </w:r>
    </w:p>
    <w:p w14:paraId="10399709" w14:textId="77777777" w:rsidR="0075716D" w:rsidRPr="009C11C7" w:rsidRDefault="0075716D" w:rsidP="00B46FA8">
      <w:pPr>
        <w:jc w:val="both"/>
        <w:rPr>
          <w:b/>
          <w:sz w:val="22"/>
          <w:szCs w:val="22"/>
        </w:rPr>
      </w:pPr>
    </w:p>
    <w:p w14:paraId="0B19E7B5" w14:textId="77777777" w:rsidR="0007377F" w:rsidRPr="00CA56D6" w:rsidRDefault="0007377F" w:rsidP="0007377F">
      <w:pPr>
        <w:jc w:val="both"/>
        <w:rPr>
          <w:b/>
          <w:sz w:val="22"/>
          <w:szCs w:val="22"/>
        </w:rPr>
      </w:pPr>
      <w:r w:rsidRPr="00CA56D6">
        <w:rPr>
          <w:b/>
          <w:sz w:val="22"/>
          <w:szCs w:val="22"/>
        </w:rPr>
        <w:t>Akademią Pomorską w Słupsku ul. Arciszewskiego 22a, 76-200 Słupsk</w:t>
      </w:r>
    </w:p>
    <w:p w14:paraId="7BDAD42E" w14:textId="77777777" w:rsidR="0007377F" w:rsidRDefault="0007377F" w:rsidP="0007377F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150AE937" w14:textId="77777777" w:rsidR="0007377F" w:rsidRPr="00CA56D6" w:rsidRDefault="0007377F" w:rsidP="0007377F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1992B069" w14:textId="364A0350" w:rsidR="009C5EDC" w:rsidRPr="0007377F" w:rsidRDefault="0007377F" w:rsidP="0007377F">
      <w:pPr>
        <w:pStyle w:val="Akapitzlist"/>
        <w:numPr>
          <w:ilvl w:val="0"/>
          <w:numId w:val="32"/>
        </w:numPr>
        <w:tabs>
          <w:tab w:val="left" w:pos="4536"/>
        </w:tabs>
        <w:ind w:left="284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- </w:t>
      </w:r>
      <w:r w:rsidR="002B59A0" w:rsidRPr="002B59A0">
        <w:rPr>
          <w:b/>
          <w:sz w:val="22"/>
          <w:szCs w:val="22"/>
        </w:rPr>
        <w:t>Kierownik Biura ds. Funduszy Zewnętrznych</w:t>
      </w:r>
    </w:p>
    <w:p w14:paraId="2B865D39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5CB32C92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0C1C736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05044B39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10C66CB4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744E233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18A689D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480278E9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1E555E4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761CDE19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814FDB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E15842" w14:textId="714BB70C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A9462F">
        <w:rPr>
          <w:b/>
          <w:sz w:val="22"/>
          <w:szCs w:val="22"/>
        </w:rPr>
        <w:t>26/PN/2022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w trybie przetargu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nieograniczonego,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 zawarta została umowa następującej treści:</w:t>
      </w:r>
      <w:r w:rsidRPr="009C11C7">
        <w:rPr>
          <w:b/>
          <w:sz w:val="22"/>
          <w:szCs w:val="22"/>
        </w:rPr>
        <w:tab/>
      </w:r>
    </w:p>
    <w:p w14:paraId="3B038B55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12050DE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66F412F7" w14:textId="221B97F1" w:rsidR="009C5EDC" w:rsidRPr="009C11C7" w:rsidRDefault="009C5EDC" w:rsidP="00A9462F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Przedmiotem niniejszej umowy jest </w:t>
      </w:r>
      <w:r w:rsidR="00A9462F" w:rsidRPr="00A9462F">
        <w:rPr>
          <w:b/>
          <w:bCs/>
          <w:sz w:val="22"/>
          <w:szCs w:val="22"/>
          <w:lang w:eastAsia="pl-PL"/>
        </w:rPr>
        <w:t>całodobowa usługa ochrony, dozoru mienia i obsługi portiernio-recepcji w obiektach Akademii Pomorskiej w Słupsku</w:t>
      </w:r>
      <w:r w:rsidR="00900BC2" w:rsidRPr="00DC136F">
        <w:rPr>
          <w:bCs/>
          <w:sz w:val="22"/>
          <w:szCs w:val="22"/>
          <w:lang w:eastAsia="pl-PL"/>
        </w:rPr>
        <w:t>.</w:t>
      </w:r>
    </w:p>
    <w:p w14:paraId="3C886DB7" w14:textId="18AF0A15" w:rsidR="00FA3530" w:rsidRPr="00A9462F" w:rsidRDefault="00FA3530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 xml:space="preserve">Wykonawca zobowiązuje się do wykonania umowy zgodnie z </w:t>
      </w:r>
      <w:r w:rsidR="00A9462F">
        <w:rPr>
          <w:sz w:val="22"/>
          <w:szCs w:val="22"/>
        </w:rPr>
        <w:t>opisem</w:t>
      </w:r>
      <w:r w:rsidRPr="009C11C7">
        <w:rPr>
          <w:sz w:val="22"/>
          <w:szCs w:val="22"/>
        </w:rPr>
        <w:t xml:space="preserve"> p</w:t>
      </w:r>
      <w:r w:rsidR="00A9462F">
        <w:rPr>
          <w:sz w:val="22"/>
          <w:szCs w:val="22"/>
        </w:rPr>
        <w:t>rzedmiotu zamówienia określonym</w:t>
      </w:r>
      <w:r w:rsidRPr="009C11C7">
        <w:rPr>
          <w:sz w:val="22"/>
          <w:szCs w:val="22"/>
        </w:rPr>
        <w:t xml:space="preserve"> w SWZ, załącznikach do specyfikacji oraz postanowieniami złożonej oferty.</w:t>
      </w:r>
    </w:p>
    <w:p w14:paraId="1F791FB7" w14:textId="77777777" w:rsidR="00DD17A3" w:rsidRPr="002A07D3" w:rsidRDefault="00DD17A3" w:rsidP="00DD17A3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Termin realizacji umowy </w:t>
      </w:r>
      <w:r>
        <w:rPr>
          <w:bCs/>
          <w:sz w:val="22"/>
          <w:szCs w:val="22"/>
          <w:lang w:eastAsia="pl-PL"/>
        </w:rPr>
        <w:t xml:space="preserve">wynosi </w:t>
      </w:r>
      <w:r w:rsidRPr="002A07D3">
        <w:rPr>
          <w:b/>
          <w:bCs/>
          <w:sz w:val="22"/>
          <w:szCs w:val="22"/>
          <w:lang w:eastAsia="pl-PL"/>
        </w:rPr>
        <w:t>12 miesięcy dni od dnia zawarcia umowy</w:t>
      </w:r>
      <w:r w:rsidRPr="009C11C7">
        <w:rPr>
          <w:bCs/>
          <w:sz w:val="22"/>
          <w:szCs w:val="22"/>
          <w:lang w:eastAsia="pl-PL"/>
        </w:rPr>
        <w:t>.</w:t>
      </w:r>
    </w:p>
    <w:p w14:paraId="04C27E4F" w14:textId="77777777" w:rsidR="00DD17A3" w:rsidRDefault="00DD17A3" w:rsidP="00DD17A3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Zakres usługi obejmuje w szczególności:</w:t>
      </w:r>
    </w:p>
    <w:p w14:paraId="34745379" w14:textId="77777777" w:rsid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Świadczenie usługi</w:t>
      </w:r>
      <w:r w:rsidRPr="00455254">
        <w:rPr>
          <w:bCs/>
          <w:sz w:val="22"/>
          <w:szCs w:val="22"/>
          <w:lang w:eastAsia="pl-PL"/>
        </w:rPr>
        <w:t xml:space="preserve"> w poniżej wskazanej lokalizacji i zakresie</w:t>
      </w:r>
      <w:r>
        <w:rPr>
          <w:bCs/>
          <w:sz w:val="22"/>
          <w:szCs w:val="22"/>
          <w:lang w:eastAsia="pl-PL"/>
        </w:rPr>
        <w:t>:</w:t>
      </w:r>
    </w:p>
    <w:p w14:paraId="6DB31A54" w14:textId="77777777" w:rsidR="00DD17A3" w:rsidRPr="00455254" w:rsidRDefault="00DD17A3" w:rsidP="00DD17A3">
      <w:pPr>
        <w:pStyle w:val="Akapitzlist"/>
        <w:numPr>
          <w:ilvl w:val="0"/>
          <w:numId w:val="35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455254">
        <w:rPr>
          <w:bCs/>
          <w:sz w:val="22"/>
          <w:szCs w:val="22"/>
          <w:lang w:eastAsia="pl-PL"/>
        </w:rPr>
        <w:t>Kompleks przy ul. Arciszewskiego 22a</w:t>
      </w:r>
    </w:p>
    <w:p w14:paraId="0B05EC66" w14:textId="77777777" w:rsidR="00DD17A3" w:rsidRPr="00455254" w:rsidRDefault="00DD17A3" w:rsidP="00DD17A3">
      <w:pPr>
        <w:pStyle w:val="Akapitzlist"/>
        <w:numPr>
          <w:ilvl w:val="0"/>
          <w:numId w:val="35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455254">
        <w:rPr>
          <w:bCs/>
          <w:sz w:val="22"/>
          <w:szCs w:val="22"/>
          <w:lang w:eastAsia="pl-PL"/>
        </w:rPr>
        <w:t>Kompleks przy ul. Partyzantów 27/ Słowiańska 8</w:t>
      </w:r>
    </w:p>
    <w:p w14:paraId="7D4ABD79" w14:textId="77777777" w:rsidR="00DD17A3" w:rsidRPr="00455254" w:rsidRDefault="00DD17A3" w:rsidP="00DD17A3">
      <w:pPr>
        <w:pStyle w:val="Akapitzlist"/>
        <w:numPr>
          <w:ilvl w:val="0"/>
          <w:numId w:val="35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455254">
        <w:rPr>
          <w:bCs/>
          <w:sz w:val="22"/>
          <w:szCs w:val="22"/>
          <w:lang w:eastAsia="pl-PL"/>
        </w:rPr>
        <w:t>Kompleks przy ul. Bohaterów Westerplatte 64/ ul. Kozietulskiego 6</w:t>
      </w:r>
    </w:p>
    <w:p w14:paraId="478BA0BD" w14:textId="04544762" w:rsidR="00A9462F" w:rsidRDefault="00DD17A3" w:rsidP="00DD17A3">
      <w:pPr>
        <w:pStyle w:val="Akapitzlist"/>
        <w:numPr>
          <w:ilvl w:val="0"/>
          <w:numId w:val="35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455254">
        <w:rPr>
          <w:bCs/>
          <w:sz w:val="22"/>
          <w:szCs w:val="22"/>
          <w:lang w:eastAsia="pl-PL"/>
        </w:rPr>
        <w:t>Tereny zewnętrzne Akademii Pomorskiej w Słupsku</w:t>
      </w:r>
    </w:p>
    <w:p w14:paraId="1C0CCEC0" w14:textId="77777777" w:rsidR="00DD17A3" w:rsidRP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t xml:space="preserve">Ochronę wyżej wymienionych obiektów przed włamaniem, niszczeniem, grabieżą i penetracją osób niepożądanych. </w:t>
      </w:r>
    </w:p>
    <w:p w14:paraId="326452E6" w14:textId="77777777" w:rsidR="00DD17A3" w:rsidRP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t>Ochronę wyżej wymienionych obiektów pod względem ochrony przeciwpożarowej.</w:t>
      </w:r>
    </w:p>
    <w:p w14:paraId="4DCD0F68" w14:textId="77777777" w:rsidR="00DD17A3" w:rsidRP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t>Wykonawca zapewnia ochronę w postaci zmotoryzowanego patrolu interwencyjnego składającego się z dwóch kwalifikowanych pracowników ochrony (przejazd co 3 godziny ( w godzinach 20.00-5.00 tj. przyjazd o  godzinie 20.00, 23.00, 2.00, 5.00) w III kompleksach (kompleks: przy ul. Arciszewskiego 22a; przy ul. Partyzantów 27/ Słowiańska 8;  przy ul. Bohaterów Westerplatte 64/ ul. Kozietulskiego 6), godziny wjazdu i wyjazdu patrolu interwencyjnego we wszystkich kompleksach będą rejestrowane w książkach dozorowych prowadzonych przez wykonawcę, lub w razie konieczności podjęcia działań interwencyjnych. Dodatkowo w budynkach A6, A7, A8 Domów Studenta nr 1, 3, 4 dokonywany będzie co najmniej raz w nocy obchód wewnętrzny w godzinach między 23:00 a 3:00 czego fakt zostanie odnotowany i potwierdzony podpisem patrolującego w książkach dozorowych prowadzonych przez wykonawcę znajdujących się na portiernio-recepcji budynku domu studenta.</w:t>
      </w:r>
    </w:p>
    <w:p w14:paraId="4ED4D80E" w14:textId="77777777" w:rsidR="00DD17A3" w:rsidRP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t>Wykonawca zapewnia łączność pomiędzy pracownikami ochrony i centralą, a także służbami policyjnymi i strażą pożarną w celu wsparcia działań interwencyjnych.</w:t>
      </w:r>
    </w:p>
    <w:p w14:paraId="567171AB" w14:textId="77777777" w:rsidR="00DD17A3" w:rsidRP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lastRenderedPageBreak/>
        <w:t xml:space="preserve">Wykonawca zapewni niezwłoczne wysłanie zmotoryzowanego patrolu interwencyjnego (dojazd do 15 minut) do ochranianego obiektu po odebraniu sygnału o zagrożeniu osób lub mienia w obiekcie - w celu wyeliminowania zagrożenia oraz zabezpieczenia obiektu do czasu niezwłocznego przybycia osoby uprawnionej przez Zamawiającego. </w:t>
      </w:r>
    </w:p>
    <w:p w14:paraId="59228C21" w14:textId="77777777" w:rsidR="00DD17A3" w:rsidRP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t>Na każdym posterunku musi być prowadzony rejestr wydawania kluczy oraz książka meldunków dyżurnego. Zamawiający zastrzega sobie pełny wgląd do prowadzonych rejestrów,</w:t>
      </w:r>
    </w:p>
    <w:p w14:paraId="1D66B41E" w14:textId="77777777" w:rsidR="00DD17A3" w:rsidRPr="00DD17A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t>Zamawiający zapewnia w dozorowanych obiektach pomieszczenia na dyżurkę, wraz z wyposażeniem. Stosowanie dodatkowych urządzeń grzewczych na portierniach wymaga zgody Zamawiającego.</w:t>
      </w:r>
    </w:p>
    <w:p w14:paraId="0818AC7B" w14:textId="77777777" w:rsidR="00DD17A3" w:rsidRPr="000957B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957B3">
        <w:rPr>
          <w:bCs/>
          <w:sz w:val="22"/>
          <w:szCs w:val="22"/>
          <w:lang w:eastAsia="pl-PL"/>
        </w:rPr>
        <w:t>Wykonawca wyposaża wszystkie dyżurki w niezbędne do funkcjonowania materiały, tj. przybory do pisania, książki wydawania kluczy, dzienniki meldunków dyżurnego.</w:t>
      </w:r>
    </w:p>
    <w:p w14:paraId="359DAC66" w14:textId="3F41BD84" w:rsidR="00DD17A3" w:rsidRPr="000957B3" w:rsidRDefault="00DD17A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957B3">
        <w:rPr>
          <w:bCs/>
          <w:sz w:val="22"/>
          <w:szCs w:val="22"/>
          <w:lang w:eastAsia="pl-PL"/>
        </w:rPr>
        <w:t xml:space="preserve">Średniomiesięczna liczba godzin wynosi </w:t>
      </w:r>
      <w:r w:rsidRPr="000957B3">
        <w:rPr>
          <w:b/>
          <w:bCs/>
          <w:sz w:val="22"/>
          <w:szCs w:val="22"/>
          <w:lang w:eastAsia="pl-PL"/>
        </w:rPr>
        <w:t>7</w:t>
      </w:r>
      <w:r w:rsidR="000A00AA">
        <w:rPr>
          <w:b/>
          <w:bCs/>
          <w:sz w:val="22"/>
          <w:szCs w:val="22"/>
          <w:lang w:eastAsia="pl-PL"/>
        </w:rPr>
        <w:t xml:space="preserve"> </w:t>
      </w:r>
      <w:r w:rsidRPr="000957B3">
        <w:rPr>
          <w:b/>
          <w:bCs/>
          <w:sz w:val="22"/>
          <w:szCs w:val="22"/>
          <w:lang w:eastAsia="pl-PL"/>
        </w:rPr>
        <w:t>610 h.</w:t>
      </w:r>
      <w:r w:rsidRPr="000957B3">
        <w:rPr>
          <w:bCs/>
          <w:sz w:val="22"/>
          <w:szCs w:val="22"/>
          <w:lang w:eastAsia="pl-PL"/>
        </w:rPr>
        <w:t xml:space="preserve"> </w:t>
      </w:r>
    </w:p>
    <w:p w14:paraId="6940F206" w14:textId="6074326B" w:rsidR="000957B3" w:rsidRPr="000957B3" w:rsidRDefault="000957B3" w:rsidP="00DD17A3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bookmarkStart w:id="2" w:name="_Hlk90536520"/>
      <w:r w:rsidRPr="000957B3">
        <w:rPr>
          <w:bCs/>
          <w:sz w:val="22"/>
          <w:szCs w:val="22"/>
          <w:lang w:eastAsia="pl-PL"/>
        </w:rPr>
        <w:t>Zapewnienie całodobowej obsługi portiernio – recepcji w Domach Studenta</w:t>
      </w:r>
      <w:bookmarkEnd w:id="2"/>
      <w:r w:rsidRPr="000957B3">
        <w:rPr>
          <w:bCs/>
          <w:sz w:val="22"/>
          <w:szCs w:val="22"/>
          <w:lang w:eastAsia="pl-PL"/>
        </w:rPr>
        <w:t xml:space="preserve"> polegającej na: </w:t>
      </w:r>
    </w:p>
    <w:p w14:paraId="7C3D7AFD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bookmarkStart w:id="3" w:name="_Hlk90536594"/>
      <w:r w:rsidRPr="000957B3">
        <w:rPr>
          <w:sz w:val="22"/>
          <w:szCs w:val="22"/>
          <w:lang w:eastAsia="pl-PL"/>
        </w:rPr>
        <w:t>prowadzenie nadzoru i kontroli stanu bezpieczeństwa domu studenckiego i jego otoczenia poprzez znajdujące się na portiernio-recepcji systemy: monitoringu CCTV, system sygnalizacji zagrożenia p.poż, systemu sygnalizacji ulotów gazu „GAZEX”, dźwiękowy system ostrzegania, system antywłamaniowy.</w:t>
      </w:r>
    </w:p>
    <w:p w14:paraId="5DA441CE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sprawowanie bieżącej kontroli przestrzegania obowiązujących przepisów, regulaminów i zasad współżycia społecznego a także w przypadkach zagrażających życiu lub bezpieczeństwu na terenie DS. jak i w jego otoczeniu, podejmowanie adekwatnej do sytuacji interwencji,</w:t>
      </w:r>
    </w:p>
    <w:p w14:paraId="017D6C75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informowanie administracji DS. o zaobserwowanych w systemie monitoringu lub w trakcie obchodu przypadkach naruszenia porządku, zakłóceń spokoju w budynku jak i jego otoczeniu poprzez puszczania głośnej muzyki, organizację imprez i ognisk w czasie obowiązywania ciszy nocnej, przypadków niestosowania się do obowiązujących wytycznych sanitarnych w okresie istnienia zagrożenia rozprzestrzeniania się epidemii, kradzieży, bójek, pożaru lub jego sygnalizacji, włamania, napadu, wypadku, itp.), a w razie konieczności bezzwłoczne powiadamianie odpowiednich służb (patrol interwencyjny, Straż Pożarna, Pogotowie, Policja itp.),</w:t>
      </w:r>
    </w:p>
    <w:p w14:paraId="43B67834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niezwłoczne powiadamianie administracji DS. oraz służb konserwatorskich o naruszenia stanu i bezpieczeństwa majątku, o zaistniałych awariach lub uszkodzeniach budynku, jego urządzeń, wyposażenia, kradzieży itp., oraz niezwłoczne podjęcie działań zmierzających do zminimalizowania strat i zabezpieczenia śladów,</w:t>
      </w:r>
    </w:p>
    <w:p w14:paraId="4A2E4978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prowadzenie rejestru zgłaszanych awarii, usterek i uszkodzeń w DS. znajdującym się w komputerze portiernio-recepcji DS. poprzez zamieszczanie opisu usterki, wybór daty usterki oraz wybór pomieszczenia awarii z listy pomieszczeń DS.,</w:t>
      </w:r>
    </w:p>
    <w:p w14:paraId="6CC55915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 xml:space="preserve">dokonywanie stosownych adnotacji w rejestrze raportów dyżurów znajdującym się w komputerze portiernio-recepcji, dotyczących przejęcia i zdania służby oraz nadzwyczajnych zdarzeń zaistniałych w czasie jej pełnienia dotyczących zakłóceń spokoju w budynku jak i jego otoczeniu, puszczania głośnej muzyki, organizacji imprez i ognisk w czasie obowiązywania ciszy nocnej, kradzieży, bójek, pożaru lub jego sygnalizacji, włamaniu, napadzie, wypadku itp.), oraz o wezwanych służbach (policji, straży miejska, straży pożarnej, pogotowiu ratunkowym, patrolu interwencyjnym i innych) oraz podjętych działaniach zmierzających do zminimalizowania strat i zabezpieczenia śladów, </w:t>
      </w:r>
    </w:p>
    <w:p w14:paraId="69F76852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obsługa elektronicznego systemu kontroli dostępu, w tym:</w:t>
      </w:r>
    </w:p>
    <w:p w14:paraId="536A0EFE" w14:textId="77777777" w:rsidR="000957B3" w:rsidRPr="000957B3" w:rsidRDefault="000957B3" w:rsidP="000957B3">
      <w:pPr>
        <w:numPr>
          <w:ilvl w:val="1"/>
          <w:numId w:val="38"/>
        </w:numPr>
        <w:suppressAutoHyphens w:val="0"/>
        <w:ind w:left="1560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wydawanie oraz przyjmowanie kluczy do pomieszczeń na podstawie dokumentu tożsamości, legitymacji studenckiej, listy upoważnionych osób,</w:t>
      </w:r>
    </w:p>
    <w:p w14:paraId="26CE141F" w14:textId="77777777" w:rsidR="000957B3" w:rsidRPr="000957B3" w:rsidRDefault="000957B3" w:rsidP="000957B3">
      <w:pPr>
        <w:numPr>
          <w:ilvl w:val="1"/>
          <w:numId w:val="38"/>
        </w:numPr>
        <w:suppressAutoHyphens w:val="0"/>
        <w:ind w:left="1560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 xml:space="preserve">prowadzenie ewidencji udostepnień kluczy oraz powiadamianie administracji DS. o fakcie niezwrócenia kluczy, </w:t>
      </w:r>
    </w:p>
    <w:p w14:paraId="4AE6A7AD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dokonywanie poza godzinami pracy biura DS. (od 15.30 do 7.30 w dni pracy oraz całą dobę w soboty, niedziele i święta) adnotacji w udostępnionym na komputerze portiernio-recepcji, utworzonym i prowadzonym przez administrację DS rejestrze kwaterowania i kalendarzu rezerwacji informacji dotyczących: daty przyjazdu, numeru pokoju, wydanie pościeli, przyjęcie opłaty,</w:t>
      </w:r>
    </w:p>
    <w:p w14:paraId="0DBB7D74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lastRenderedPageBreak/>
        <w:t>wydanie loginu i hasła dostępu do Internetu dla gości hotelowych (z wykorzystaniem programu znajdującego się na komputerze portiernio-recepcji),</w:t>
      </w:r>
    </w:p>
    <w:p w14:paraId="6CC88A4E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udostępnianie na prośbę recepcjom pozostałych domów studenta Akademii Pomorskiej w Słupsku informacji o wolnych miejscach i pokojach,</w:t>
      </w:r>
    </w:p>
    <w:p w14:paraId="646EB0E5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przekazywanie do personelu sprzątającego informacji o potrzebie posprzątania zwalnianego pokoju,</w:t>
      </w:r>
    </w:p>
    <w:p w14:paraId="05852407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bCs/>
          <w:sz w:val="22"/>
          <w:szCs w:val="22"/>
          <w:lang w:eastAsia="pl-PL"/>
        </w:rPr>
      </w:pPr>
      <w:r w:rsidRPr="000957B3">
        <w:rPr>
          <w:bCs/>
          <w:sz w:val="22"/>
          <w:szCs w:val="22"/>
          <w:lang w:eastAsia="pl-PL"/>
        </w:rPr>
        <w:t>utrzymanie w należytym stanie powierzonego sprzętu i urządzeń, znajdującego się na portiernio-recepcji i niezbędnego do wykonywania powierzonych zadań (telefony, sprzęt komputerowy i inne),</w:t>
      </w:r>
    </w:p>
    <w:p w14:paraId="5FC3C40F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contextualSpacing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utrzymanie w godzinach od 14.00 do 6.00</w:t>
      </w:r>
      <w:r w:rsidRPr="000957B3">
        <w:rPr>
          <w:bCs/>
          <w:sz w:val="22"/>
          <w:szCs w:val="22"/>
          <w:lang w:eastAsia="pl-PL"/>
        </w:rPr>
        <w:t xml:space="preserve"> </w:t>
      </w:r>
      <w:r w:rsidRPr="000957B3">
        <w:rPr>
          <w:sz w:val="22"/>
          <w:szCs w:val="22"/>
          <w:lang w:eastAsia="pl-PL"/>
        </w:rPr>
        <w:t xml:space="preserve">poza czasem pracy służby sprzątających bezpiecznego dla korzystających stanu nawierzchni schodów (zapewnienie właściwej przyczepności) wejścia głównego do domu studenta w okresie występowania opadów śniegu i oblodzenia poprzez usuwanie śniegu i oblodzenia z wykorzystaniem środków nie mających destrukcyjnego wpływu na konstrukcję i nawierzchnię schodów. </w:t>
      </w:r>
    </w:p>
    <w:p w14:paraId="74455108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contextualSpacing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bieżące sprawdzanie poczty elektronicznej w komputerze portiernio-recepcji domu studenta,</w:t>
      </w:r>
    </w:p>
    <w:p w14:paraId="22429B17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contextualSpacing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wykonawca zachowują w tajemnicy wszystkie informacje, które mają wpływ na stan bezpieczeństwa w poszczególnych obiektach w czasie obowiązywania umowy, a także po jej ewentualnym zakończeniu,</w:t>
      </w:r>
    </w:p>
    <w:p w14:paraId="70448C82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contextualSpacing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w okresie zagrożenia epidemicznego informowanie wchodzących i wychodzących mieszkańców DS. o obowiązku poddania się pomiarowi temperatury ciała, dezynfekcji rąk, zachowania dystansu społecznego oraz zakładania maseczki zakrywającej usta i nos w obrębie budynku DS., dezynfekowanie kluczy zdawanych do portierni środkiem dezynfekującym udostępnionym przez administrację DS.,</w:t>
      </w:r>
    </w:p>
    <w:p w14:paraId="10CF3830" w14:textId="77777777" w:rsidR="000957B3" w:rsidRPr="000957B3" w:rsidRDefault="000957B3" w:rsidP="000957B3">
      <w:pPr>
        <w:numPr>
          <w:ilvl w:val="0"/>
          <w:numId w:val="39"/>
        </w:numPr>
        <w:suppressAutoHyphens w:val="0"/>
        <w:ind w:left="1134"/>
        <w:jc w:val="both"/>
        <w:rPr>
          <w:sz w:val="22"/>
          <w:szCs w:val="22"/>
          <w:lang w:eastAsia="pl-PL"/>
        </w:rPr>
      </w:pPr>
      <w:r w:rsidRPr="000957B3">
        <w:rPr>
          <w:sz w:val="22"/>
          <w:szCs w:val="22"/>
          <w:lang w:eastAsia="pl-PL"/>
        </w:rPr>
        <w:t>w przypadku zaistniałej konieczności wydanie środków z apteczki pierwszej pomocy znajdującej się w portiernio-recepcji a w razie potrzeby udzielenie pierwszej pomocy,</w:t>
      </w:r>
    </w:p>
    <w:bookmarkEnd w:id="3"/>
    <w:p w14:paraId="452C18DD" w14:textId="7CBC12E1" w:rsidR="000957B3" w:rsidRPr="000957B3" w:rsidRDefault="000957B3" w:rsidP="000957B3">
      <w:pPr>
        <w:pStyle w:val="Akapitzlist"/>
        <w:numPr>
          <w:ilvl w:val="0"/>
          <w:numId w:val="34"/>
        </w:numPr>
        <w:rPr>
          <w:bCs/>
          <w:sz w:val="22"/>
          <w:szCs w:val="22"/>
          <w:lang w:eastAsia="pl-PL"/>
        </w:rPr>
      </w:pPr>
      <w:r w:rsidRPr="000957B3">
        <w:rPr>
          <w:bCs/>
          <w:sz w:val="22"/>
          <w:szCs w:val="22"/>
          <w:lang w:eastAsia="pl-PL"/>
        </w:rPr>
        <w:t xml:space="preserve">Średniomiesięczna liczba godzin całodobowej obsługi portiernio – recepcji w Domach Studenta nr 1, 3, 4 wynosi </w:t>
      </w:r>
      <w:r w:rsidRPr="000957B3">
        <w:rPr>
          <w:b/>
          <w:bCs/>
          <w:sz w:val="22"/>
          <w:szCs w:val="22"/>
          <w:lang w:eastAsia="pl-PL"/>
        </w:rPr>
        <w:t>2190 h</w:t>
      </w:r>
      <w:r w:rsidRPr="000957B3">
        <w:rPr>
          <w:bCs/>
          <w:sz w:val="22"/>
          <w:szCs w:val="22"/>
          <w:lang w:eastAsia="pl-PL"/>
        </w:rPr>
        <w:t>.</w:t>
      </w:r>
    </w:p>
    <w:p w14:paraId="1F1C1E14" w14:textId="4E2534AF" w:rsidR="009C5EDC" w:rsidRPr="00704BB8" w:rsidRDefault="00DD17A3" w:rsidP="00704BB8">
      <w:pPr>
        <w:pStyle w:val="Akapitzlist"/>
        <w:numPr>
          <w:ilvl w:val="0"/>
          <w:numId w:val="34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DD17A3">
        <w:rPr>
          <w:bCs/>
          <w:sz w:val="22"/>
          <w:szCs w:val="22"/>
          <w:lang w:eastAsia="pl-PL"/>
        </w:rPr>
        <w:t>Po podpisaniu umowy wszyscy pracownicy Wykonawcy zostaną przeszkoleni przez Zamawiającego w zakresie obsługi systemów alarmowych, ppoż. Wykonawca zobowiązany jest do bezwzględnego przestrzegania instrukcji postępowania w przypadku zagrożenia pożarowego. Dozór w budynkach może być sprawowany wyłącznie przez przeszkolonych pracowników w zakresie bhp i ppoż. pod rygorem niedopuszczenia do pełnienia obowiązków.</w:t>
      </w:r>
    </w:p>
    <w:p w14:paraId="5F5CE6E1" w14:textId="77777777" w:rsidR="00900BC2" w:rsidRPr="009C11C7" w:rsidRDefault="00900BC2" w:rsidP="000957B3">
      <w:pPr>
        <w:widowControl w:val="0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7294B200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4D7DADE0" w14:textId="77777777" w:rsidR="009C5EDC" w:rsidRPr="009C11C7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4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4"/>
    </w:p>
    <w:p w14:paraId="69843839" w14:textId="785DAC90" w:rsidR="000A059F" w:rsidRPr="009C11C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za </w:t>
      </w:r>
      <w:r w:rsidR="000957B3">
        <w:rPr>
          <w:sz w:val="22"/>
          <w:szCs w:val="22"/>
        </w:rPr>
        <w:t>wykonanie</w:t>
      </w:r>
      <w:r w:rsidRPr="009C11C7">
        <w:rPr>
          <w:sz w:val="22"/>
          <w:szCs w:val="22"/>
        </w:rPr>
        <w:t xml:space="preserve"> przedmiotu zamówienia zgodne z ceną ustaloną w postępowaniu prowadzonym w trybie przetargu nieograniczonego – na podstawie złożonej </w:t>
      </w:r>
      <w:r w:rsidR="00B46FA8" w:rsidRPr="009C11C7">
        <w:rPr>
          <w:sz w:val="22"/>
          <w:szCs w:val="22"/>
        </w:rPr>
        <w:t>oferty</w:t>
      </w:r>
      <w:r w:rsidR="000957B3">
        <w:rPr>
          <w:sz w:val="22"/>
          <w:szCs w:val="22"/>
        </w:rPr>
        <w:t xml:space="preserve"> do kwoty</w:t>
      </w:r>
      <w:r w:rsidRPr="009C11C7">
        <w:rPr>
          <w:sz w:val="22"/>
          <w:szCs w:val="22"/>
        </w:rPr>
        <w:t>:</w:t>
      </w:r>
      <w:r w:rsidR="00B46FA8" w:rsidRPr="009C11C7">
        <w:rPr>
          <w:sz w:val="22"/>
          <w:szCs w:val="22"/>
        </w:rPr>
        <w:tab/>
      </w:r>
      <w:r w:rsidRPr="009C11C7">
        <w:rPr>
          <w:sz w:val="22"/>
          <w:szCs w:val="22"/>
        </w:rPr>
        <w:t xml:space="preserve"> </w:t>
      </w:r>
      <w:r w:rsidRPr="009C11C7">
        <w:rPr>
          <w:sz w:val="22"/>
          <w:szCs w:val="22"/>
        </w:rPr>
        <w:br/>
      </w:r>
      <w:r w:rsidRPr="009C11C7">
        <w:rPr>
          <w:b/>
          <w:sz w:val="22"/>
          <w:szCs w:val="22"/>
        </w:rPr>
        <w:t>.......................... PLN netto</w:t>
      </w:r>
      <w:r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106DD859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6111888D" w14:textId="77777777" w:rsidR="009C5EDC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 xml:space="preserve">słownie: ....................................................................... PLN. </w:t>
      </w:r>
    </w:p>
    <w:p w14:paraId="60BA48B5" w14:textId="77777777" w:rsidR="000957B3" w:rsidRPr="00CF6FE9" w:rsidRDefault="000957B3" w:rsidP="000957B3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CF6FE9">
        <w:rPr>
          <w:sz w:val="22"/>
          <w:szCs w:val="22"/>
        </w:rPr>
        <w:t>Ustalono następujące ceny jednostkowe:</w:t>
      </w:r>
    </w:p>
    <w:p w14:paraId="65842E1B" w14:textId="77777777" w:rsidR="000957B3" w:rsidRPr="00C500D6" w:rsidRDefault="000957B3" w:rsidP="000957B3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bookmarkStart w:id="5" w:name="_Hlk90538277"/>
      <w:r w:rsidRPr="00C500D6">
        <w:rPr>
          <w:sz w:val="22"/>
          <w:szCs w:val="22"/>
          <w:lang w:eastAsia="pl-PL"/>
        </w:rPr>
        <w:t>Za 1 roboczogodzinę wykonane</w:t>
      </w:r>
      <w:r>
        <w:rPr>
          <w:sz w:val="22"/>
          <w:szCs w:val="22"/>
          <w:lang w:eastAsia="pl-PL"/>
        </w:rPr>
        <w:t>j</w:t>
      </w:r>
      <w:r w:rsidRPr="00C500D6">
        <w:rPr>
          <w:sz w:val="22"/>
          <w:szCs w:val="22"/>
          <w:lang w:eastAsia="pl-PL"/>
        </w:rPr>
        <w:t xml:space="preserve"> usługi ochrony i dozoru mienia</w:t>
      </w:r>
      <w:r>
        <w:rPr>
          <w:sz w:val="22"/>
          <w:szCs w:val="22"/>
          <w:lang w:eastAsia="pl-PL"/>
        </w:rPr>
        <w:t xml:space="preserve"> </w:t>
      </w:r>
      <w:r w:rsidRPr="00C500D6">
        <w:rPr>
          <w:sz w:val="22"/>
          <w:szCs w:val="22"/>
          <w:lang w:eastAsia="pl-PL"/>
        </w:rPr>
        <w:t>obowiązuje stawka</w:t>
      </w:r>
      <w:r>
        <w:rPr>
          <w:sz w:val="22"/>
          <w:szCs w:val="22"/>
          <w:lang w:eastAsia="pl-PL"/>
        </w:rPr>
        <w:t>:</w:t>
      </w:r>
      <w:bookmarkEnd w:id="5"/>
    </w:p>
    <w:p w14:paraId="1AE9A04C" w14:textId="77777777" w:rsidR="000957B3" w:rsidRPr="00C500D6" w:rsidRDefault="000957B3" w:rsidP="000957B3">
      <w:p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bookmarkStart w:id="6" w:name="_Hlk90538309"/>
      <w:r w:rsidRPr="00C500D6">
        <w:rPr>
          <w:bCs/>
          <w:iCs/>
          <w:sz w:val="22"/>
          <w:szCs w:val="22"/>
          <w:lang w:eastAsia="pl-PL"/>
        </w:rPr>
        <w:t xml:space="preserve">.......................... PLN netto – słownie: ......................................................................... PLN, </w:t>
      </w:r>
    </w:p>
    <w:p w14:paraId="0FB738F6" w14:textId="77777777" w:rsidR="000957B3" w:rsidRPr="00C500D6" w:rsidRDefault="000957B3" w:rsidP="000957B3">
      <w:p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500D6">
        <w:rPr>
          <w:bCs/>
          <w:iCs/>
          <w:sz w:val="22"/>
          <w:szCs w:val="22"/>
          <w:lang w:eastAsia="pl-PL"/>
        </w:rPr>
        <w:t>plus podatek VAT w wysokości ...%, tj.:</w:t>
      </w:r>
    </w:p>
    <w:p w14:paraId="0310F56F" w14:textId="77777777" w:rsidR="000957B3" w:rsidRPr="00C500D6" w:rsidRDefault="000957B3" w:rsidP="000957B3">
      <w:p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500D6">
        <w:rPr>
          <w:bCs/>
          <w:iCs/>
          <w:sz w:val="22"/>
          <w:szCs w:val="22"/>
          <w:lang w:eastAsia="pl-PL"/>
        </w:rPr>
        <w:t>.......................... PLN brutto – słownie: ....................................................................... PLN.</w:t>
      </w:r>
    </w:p>
    <w:bookmarkEnd w:id="6"/>
    <w:p w14:paraId="3CA4626A" w14:textId="77777777" w:rsidR="000957B3" w:rsidRPr="00C500D6" w:rsidRDefault="000957B3" w:rsidP="000957B3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500D6">
        <w:rPr>
          <w:sz w:val="22"/>
          <w:szCs w:val="22"/>
          <w:lang w:eastAsia="pl-PL"/>
        </w:rPr>
        <w:t>Za 1 roboczogodzinę wykonane</w:t>
      </w:r>
      <w:r>
        <w:rPr>
          <w:sz w:val="22"/>
          <w:szCs w:val="22"/>
          <w:lang w:eastAsia="pl-PL"/>
        </w:rPr>
        <w:t>j</w:t>
      </w:r>
      <w:r w:rsidRPr="00C500D6">
        <w:rPr>
          <w:sz w:val="22"/>
          <w:szCs w:val="22"/>
          <w:lang w:eastAsia="pl-PL"/>
        </w:rPr>
        <w:t xml:space="preserve"> obsługi portierni-recepcji w Domach Studenta</w:t>
      </w:r>
      <w:r>
        <w:rPr>
          <w:sz w:val="22"/>
          <w:szCs w:val="22"/>
          <w:lang w:eastAsia="pl-PL"/>
        </w:rPr>
        <w:t xml:space="preserve"> </w:t>
      </w:r>
      <w:r w:rsidRPr="00C500D6">
        <w:rPr>
          <w:sz w:val="22"/>
          <w:szCs w:val="22"/>
          <w:lang w:eastAsia="pl-PL"/>
        </w:rPr>
        <w:t>obowiązuje stawka</w:t>
      </w:r>
      <w:r>
        <w:rPr>
          <w:sz w:val="22"/>
          <w:szCs w:val="22"/>
          <w:lang w:eastAsia="pl-PL"/>
        </w:rPr>
        <w:t>:</w:t>
      </w:r>
    </w:p>
    <w:p w14:paraId="0960541B" w14:textId="77777777" w:rsidR="000957B3" w:rsidRPr="00C500D6" w:rsidRDefault="000957B3" w:rsidP="000957B3">
      <w:p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500D6">
        <w:rPr>
          <w:bCs/>
          <w:iCs/>
          <w:sz w:val="22"/>
          <w:szCs w:val="22"/>
          <w:lang w:eastAsia="pl-PL"/>
        </w:rPr>
        <w:t xml:space="preserve">.......................... PLN netto – słownie: ......................................................................... PLN, </w:t>
      </w:r>
    </w:p>
    <w:p w14:paraId="4F8740E3" w14:textId="77777777" w:rsidR="000957B3" w:rsidRPr="00C500D6" w:rsidRDefault="000957B3" w:rsidP="000957B3">
      <w:p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500D6">
        <w:rPr>
          <w:bCs/>
          <w:iCs/>
          <w:sz w:val="22"/>
          <w:szCs w:val="22"/>
          <w:lang w:eastAsia="pl-PL"/>
        </w:rPr>
        <w:t>plus podatek VAT w wysokości ...%, tj.:</w:t>
      </w:r>
    </w:p>
    <w:p w14:paraId="12D11D55" w14:textId="77777777" w:rsidR="000957B3" w:rsidRPr="00C500D6" w:rsidRDefault="000957B3" w:rsidP="000957B3">
      <w:p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500D6">
        <w:rPr>
          <w:bCs/>
          <w:iCs/>
          <w:sz w:val="22"/>
          <w:szCs w:val="22"/>
          <w:lang w:eastAsia="pl-PL"/>
        </w:rPr>
        <w:t>.......................... PLN brutto – słownie: ....................................................................... PLN.</w:t>
      </w:r>
    </w:p>
    <w:p w14:paraId="7B5F09B0" w14:textId="77777777" w:rsidR="000957B3" w:rsidRDefault="000957B3" w:rsidP="000957B3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3C7ED8">
        <w:rPr>
          <w:bCs/>
          <w:iCs/>
          <w:sz w:val="22"/>
          <w:szCs w:val="22"/>
          <w:lang w:eastAsia="pl-PL"/>
        </w:rPr>
        <w:t>Wynagrodzenie, o którym mowa w ust. 1 ma charakter wynagrodzenia maksymalnego.</w:t>
      </w:r>
    </w:p>
    <w:p w14:paraId="08038D8B" w14:textId="77777777" w:rsidR="000957B3" w:rsidRDefault="000957B3" w:rsidP="000957B3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F6FE9">
        <w:rPr>
          <w:bCs/>
          <w:iCs/>
          <w:sz w:val="22"/>
          <w:szCs w:val="22"/>
        </w:rPr>
        <w:t xml:space="preserve">Zamawiający </w:t>
      </w:r>
      <w:r w:rsidRPr="00CF6FE9">
        <w:rPr>
          <w:sz w:val="22"/>
          <w:szCs w:val="22"/>
        </w:rPr>
        <w:t>z</w:t>
      </w:r>
      <w:r w:rsidRPr="008B1CAE">
        <w:rPr>
          <w:sz w:val="22"/>
          <w:szCs w:val="22"/>
        </w:rPr>
        <w:t>astrzega sobie prawo zmniejszenia wynagrodzenia maksymalnego, o którym mowa w ust. 1 do kosztów faktycznie poniesionych.</w:t>
      </w:r>
    </w:p>
    <w:p w14:paraId="0B59B07E" w14:textId="77777777" w:rsidR="000957B3" w:rsidRPr="00CF6FE9" w:rsidRDefault="000957B3" w:rsidP="000957B3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F6FE9">
        <w:rPr>
          <w:sz w:val="22"/>
          <w:szCs w:val="22"/>
          <w:lang w:eastAsia="pl-PL"/>
        </w:rPr>
        <w:lastRenderedPageBreak/>
        <w:t>Łączne wynagrodzenie Wykonawcy będzie stanowiła suma miesięcznych opłat za faktyczne wykonane usługi.</w:t>
      </w:r>
    </w:p>
    <w:p w14:paraId="0AD47E96" w14:textId="77777777" w:rsidR="000957B3" w:rsidRPr="00CF6FE9" w:rsidRDefault="000957B3" w:rsidP="000957B3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F6FE9">
        <w:rPr>
          <w:bCs/>
          <w:iCs/>
          <w:sz w:val="22"/>
          <w:szCs w:val="22"/>
          <w:lang w:eastAsia="pl-PL"/>
        </w:rPr>
        <w:t xml:space="preserve">Wynagrodzenie za realizację przedmiotu umowy będzie obliczone w oparciu o załączony do faktury wykaz </w:t>
      </w:r>
      <w:bookmarkStart w:id="7" w:name="_Hlk90540396"/>
      <w:r>
        <w:rPr>
          <w:bCs/>
          <w:iCs/>
          <w:sz w:val="22"/>
          <w:szCs w:val="22"/>
          <w:lang w:eastAsia="pl-PL"/>
        </w:rPr>
        <w:t xml:space="preserve">faktyczne </w:t>
      </w:r>
      <w:r w:rsidRPr="00CF6FE9">
        <w:rPr>
          <w:bCs/>
          <w:iCs/>
          <w:sz w:val="22"/>
          <w:szCs w:val="22"/>
          <w:lang w:eastAsia="pl-PL"/>
        </w:rPr>
        <w:t>przepracowanych godzin</w:t>
      </w:r>
      <w:r w:rsidRPr="00CF6FE9">
        <w:rPr>
          <w:sz w:val="22"/>
          <w:szCs w:val="22"/>
          <w:lang w:eastAsia="pl-PL"/>
        </w:rPr>
        <w:t xml:space="preserve"> </w:t>
      </w:r>
      <w:bookmarkEnd w:id="7"/>
      <w:r w:rsidRPr="00CF6FE9">
        <w:rPr>
          <w:sz w:val="22"/>
          <w:szCs w:val="22"/>
          <w:lang w:eastAsia="pl-PL"/>
        </w:rPr>
        <w:t>wg stawek określonych w § 2 ust.2 i 3</w:t>
      </w:r>
      <w:r>
        <w:rPr>
          <w:sz w:val="22"/>
          <w:szCs w:val="22"/>
          <w:lang w:eastAsia="pl-PL"/>
        </w:rPr>
        <w:t xml:space="preserve"> i </w:t>
      </w:r>
      <w:r w:rsidRPr="00CF6FE9">
        <w:rPr>
          <w:bCs/>
          <w:iCs/>
          <w:sz w:val="22"/>
          <w:szCs w:val="22"/>
          <w:lang w:eastAsia="pl-PL"/>
        </w:rPr>
        <w:t>potwierdzony przez upoważnionego pracownika Zamawiającego.</w:t>
      </w:r>
    </w:p>
    <w:p w14:paraId="1508E56F" w14:textId="77777777" w:rsidR="000957B3" w:rsidRPr="00CF6FE9" w:rsidRDefault="000957B3" w:rsidP="000957B3">
      <w:pPr>
        <w:numPr>
          <w:ilvl w:val="0"/>
          <w:numId w:val="40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F6FE9">
        <w:rPr>
          <w:bCs/>
          <w:iCs/>
          <w:sz w:val="22"/>
          <w:szCs w:val="22"/>
        </w:rPr>
        <w:t xml:space="preserve">Wykonawca </w:t>
      </w:r>
      <w:r w:rsidRPr="00CF6FE9">
        <w:rPr>
          <w:sz w:val="22"/>
          <w:szCs w:val="22"/>
        </w:rPr>
        <w:t xml:space="preserve">zobowiązuje się do wystawiania faktur miesięcznych za dany okres rozliczeniowy </w:t>
      </w:r>
      <w:r>
        <w:rPr>
          <w:sz w:val="22"/>
          <w:szCs w:val="22"/>
        </w:rPr>
        <w:br/>
      </w:r>
      <w:r w:rsidRPr="00CF6FE9">
        <w:rPr>
          <w:sz w:val="22"/>
          <w:szCs w:val="22"/>
        </w:rPr>
        <w:t xml:space="preserve">w terminie do </w:t>
      </w:r>
      <w:r>
        <w:rPr>
          <w:sz w:val="22"/>
          <w:szCs w:val="22"/>
        </w:rPr>
        <w:t>5</w:t>
      </w:r>
      <w:r w:rsidRPr="00CF6FE9">
        <w:rPr>
          <w:sz w:val="22"/>
          <w:szCs w:val="22"/>
        </w:rPr>
        <w:t xml:space="preserve"> dnia miesiąca następującego po miesiącu świadczenia usług.</w:t>
      </w:r>
    </w:p>
    <w:p w14:paraId="11569BDC" w14:textId="77777777" w:rsidR="000957B3" w:rsidRPr="0029122F" w:rsidRDefault="000957B3" w:rsidP="000957B3">
      <w:pPr>
        <w:numPr>
          <w:ilvl w:val="0"/>
          <w:numId w:val="40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CF6FE9">
        <w:rPr>
          <w:bCs/>
          <w:iCs/>
          <w:sz w:val="22"/>
          <w:szCs w:val="22"/>
          <w:lang w:eastAsia="pl-PL"/>
        </w:rPr>
        <w:t>Ceny jednostkowe zaproponowane przez Wykonawcę będą obowiązywały przez cały okres obowiązywania umowy, nie będą podlegały zmianom.</w:t>
      </w:r>
    </w:p>
    <w:p w14:paraId="42A5F3CE" w14:textId="77777777" w:rsidR="000957B3" w:rsidRDefault="000957B3" w:rsidP="000957B3">
      <w:pPr>
        <w:numPr>
          <w:ilvl w:val="0"/>
          <w:numId w:val="40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Zapłaty wynagrodzenia nastąpi  przelewem, na konto Wykonawcy wskazane na fakturze, w terminie do 30 dni od daty otrzymania faktury wraz z podpisanym</w:t>
      </w:r>
      <w:r>
        <w:rPr>
          <w:bCs/>
          <w:sz w:val="22"/>
          <w:szCs w:val="22"/>
          <w:lang w:eastAsia="pl-PL"/>
        </w:rPr>
        <w:t xml:space="preserve"> przez pracownika Zamawiającego</w:t>
      </w:r>
      <w:r w:rsidRPr="009C11C7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wykazem</w:t>
      </w:r>
      <w:r w:rsidRPr="0029122F">
        <w:rPr>
          <w:bCs/>
          <w:iCs/>
          <w:sz w:val="22"/>
          <w:szCs w:val="22"/>
          <w:lang w:eastAsia="pl-PL"/>
        </w:rPr>
        <w:t xml:space="preserve"> faktyczne przepracowanych godzin</w:t>
      </w:r>
      <w:r w:rsidRPr="009C11C7">
        <w:rPr>
          <w:bCs/>
          <w:sz w:val="22"/>
          <w:szCs w:val="22"/>
          <w:lang w:eastAsia="pl-PL"/>
        </w:rPr>
        <w:t>.</w:t>
      </w:r>
      <w:r>
        <w:rPr>
          <w:bCs/>
          <w:sz w:val="22"/>
          <w:szCs w:val="22"/>
          <w:lang w:eastAsia="pl-PL"/>
        </w:rPr>
        <w:t xml:space="preserve"> </w:t>
      </w:r>
    </w:p>
    <w:p w14:paraId="3436A24C" w14:textId="77777777" w:rsidR="000957B3" w:rsidRPr="009C11C7" w:rsidRDefault="000957B3" w:rsidP="000957B3">
      <w:pPr>
        <w:suppressAutoHyphens w:val="0"/>
        <w:ind w:left="360"/>
        <w:jc w:val="both"/>
        <w:rPr>
          <w:bCs/>
          <w:sz w:val="22"/>
          <w:szCs w:val="22"/>
          <w:lang w:eastAsia="pl-PL"/>
        </w:rPr>
      </w:pPr>
    </w:p>
    <w:p w14:paraId="054D0242" w14:textId="77777777" w:rsidR="000957B3" w:rsidRDefault="000957B3" w:rsidP="000957B3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765C4BFB" w14:textId="77777777" w:rsidR="000957B3" w:rsidRPr="009C11C7" w:rsidRDefault="000957B3" w:rsidP="000957B3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Koncesja i ubezpieczenie</w:t>
      </w:r>
    </w:p>
    <w:p w14:paraId="4DDBCA41" w14:textId="77777777" w:rsidR="000957B3" w:rsidRDefault="000957B3" w:rsidP="000957B3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7E29A3">
        <w:rPr>
          <w:bCs/>
          <w:iCs/>
          <w:sz w:val="22"/>
          <w:szCs w:val="22"/>
          <w:lang w:eastAsia="pl-PL"/>
        </w:rPr>
        <w:t xml:space="preserve">Wykonawca </w:t>
      </w:r>
      <w:r w:rsidRPr="007E29A3">
        <w:rPr>
          <w:bCs/>
          <w:sz w:val="22"/>
          <w:szCs w:val="22"/>
          <w:lang w:eastAsia="pl-PL"/>
        </w:rPr>
        <w:t xml:space="preserve">oświadcza, że posiada aktualną koncesję na prowadzenie działalności gospodarczej w zakresie ochrony mienia realizowanej w formie bezpośredniej ochrony fizycznej, zgodnie z ustawą z dnia 22 sierpnia 1997 r. o ochronie osób i mienia (Dz.U. z 2020 r. poz. 838 z </w:t>
      </w:r>
      <w:proofErr w:type="spellStart"/>
      <w:r w:rsidRPr="007E29A3">
        <w:rPr>
          <w:bCs/>
          <w:sz w:val="22"/>
          <w:szCs w:val="22"/>
          <w:lang w:eastAsia="pl-PL"/>
        </w:rPr>
        <w:t>późn</w:t>
      </w:r>
      <w:proofErr w:type="spellEnd"/>
      <w:r w:rsidRPr="007E29A3">
        <w:rPr>
          <w:bCs/>
          <w:sz w:val="22"/>
          <w:szCs w:val="22"/>
          <w:lang w:eastAsia="pl-PL"/>
        </w:rPr>
        <w:t>. zm.) i wydanymi na jej podstawie przepisami wykonawczymi.</w:t>
      </w:r>
    </w:p>
    <w:p w14:paraId="03EAF303" w14:textId="77777777" w:rsidR="000957B3" w:rsidRPr="0004084A" w:rsidRDefault="000957B3" w:rsidP="000957B3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bookmarkStart w:id="8" w:name="_Hlk90537026"/>
      <w:r w:rsidRPr="0029122F">
        <w:rPr>
          <w:bCs/>
          <w:iCs/>
          <w:sz w:val="22"/>
          <w:szCs w:val="22"/>
          <w:lang w:eastAsia="pl-PL"/>
        </w:rPr>
        <w:t xml:space="preserve">Wykonawca </w:t>
      </w:r>
      <w:r w:rsidRPr="0029122F">
        <w:rPr>
          <w:bCs/>
          <w:sz w:val="22"/>
          <w:szCs w:val="22"/>
          <w:lang w:eastAsia="pl-PL"/>
        </w:rPr>
        <w:t>zobowiązuje się posiadać przez cały okres Umowy ubezpieczenie od odpowiedzialności cywilnej w zakresie prowadzonej działalności związanej z przedmiotem zamówienia na sumę gwarancyjną</w:t>
      </w:r>
      <w:bookmarkEnd w:id="8"/>
      <w:r>
        <w:rPr>
          <w:bCs/>
          <w:sz w:val="22"/>
          <w:szCs w:val="22"/>
          <w:lang w:eastAsia="pl-PL"/>
        </w:rPr>
        <w:t xml:space="preserve"> </w:t>
      </w:r>
      <w:r w:rsidRPr="0029122F">
        <w:rPr>
          <w:bCs/>
          <w:sz w:val="22"/>
          <w:szCs w:val="22"/>
          <w:lang w:eastAsia="pl-PL"/>
        </w:rPr>
        <w:t xml:space="preserve">co najmniej </w:t>
      </w:r>
      <w:r>
        <w:rPr>
          <w:bCs/>
          <w:sz w:val="22"/>
          <w:szCs w:val="22"/>
          <w:lang w:eastAsia="pl-PL"/>
        </w:rPr>
        <w:t>2 000 000,00</w:t>
      </w:r>
      <w:r w:rsidRPr="0029122F">
        <w:rPr>
          <w:bCs/>
          <w:sz w:val="22"/>
          <w:szCs w:val="22"/>
          <w:lang w:eastAsia="pl-PL"/>
        </w:rPr>
        <w:t xml:space="preserve"> PLN (słownie </w:t>
      </w:r>
      <w:r>
        <w:rPr>
          <w:bCs/>
          <w:sz w:val="22"/>
          <w:szCs w:val="22"/>
          <w:lang w:eastAsia="pl-PL"/>
        </w:rPr>
        <w:t>dwa miliony PLN</w:t>
      </w:r>
      <w:r w:rsidRPr="0029122F">
        <w:rPr>
          <w:bCs/>
          <w:sz w:val="22"/>
          <w:szCs w:val="22"/>
          <w:lang w:eastAsia="pl-PL"/>
        </w:rPr>
        <w:t xml:space="preserve">). Wykonawca przekaże Zamawiającemu </w:t>
      </w:r>
      <w:r>
        <w:rPr>
          <w:bCs/>
          <w:sz w:val="22"/>
          <w:szCs w:val="22"/>
          <w:lang w:eastAsia="pl-PL"/>
        </w:rPr>
        <w:t>przed zawarciem umowy</w:t>
      </w:r>
      <w:r w:rsidRPr="0029122F">
        <w:rPr>
          <w:bCs/>
          <w:sz w:val="22"/>
          <w:szCs w:val="22"/>
          <w:lang w:eastAsia="pl-PL"/>
        </w:rPr>
        <w:t xml:space="preserve"> kopię dokumentu ubezpieczenia, poświadczoną za zgodność z oryginałem.</w:t>
      </w:r>
    </w:p>
    <w:p w14:paraId="2F73EB2A" w14:textId="77777777" w:rsidR="000957B3" w:rsidRPr="009C11C7" w:rsidRDefault="000957B3" w:rsidP="00673FF9">
      <w:pPr>
        <w:suppressAutoHyphens w:val="0"/>
        <w:rPr>
          <w:b/>
          <w:sz w:val="22"/>
          <w:szCs w:val="22"/>
          <w:lang w:eastAsia="pl-PL"/>
        </w:rPr>
      </w:pPr>
    </w:p>
    <w:p w14:paraId="39617A5B" w14:textId="77777777" w:rsidR="000957B3" w:rsidRDefault="000957B3" w:rsidP="000957B3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4</w:t>
      </w:r>
    </w:p>
    <w:p w14:paraId="6B9FC96D" w14:textId="77777777" w:rsidR="000957B3" w:rsidRPr="009C11C7" w:rsidRDefault="000957B3" w:rsidP="000957B3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Zatrudnienie na umowę o pracę</w:t>
      </w:r>
    </w:p>
    <w:p w14:paraId="6BFF48AA" w14:textId="6911EF95" w:rsidR="000957B3" w:rsidRDefault="000957B3" w:rsidP="000957B3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4084A">
        <w:rPr>
          <w:bCs/>
          <w:iCs/>
          <w:sz w:val="22"/>
          <w:szCs w:val="22"/>
          <w:lang w:eastAsia="pl-PL"/>
        </w:rPr>
        <w:t xml:space="preserve">Wykonawca </w:t>
      </w:r>
      <w:r w:rsidRPr="0004084A">
        <w:rPr>
          <w:bCs/>
          <w:sz w:val="22"/>
          <w:szCs w:val="22"/>
          <w:lang w:eastAsia="pl-PL"/>
        </w:rPr>
        <w:t>oświadcza, że przy realizacji przedmiotu umowy</w:t>
      </w:r>
      <w:r>
        <w:rPr>
          <w:bCs/>
          <w:sz w:val="22"/>
          <w:szCs w:val="22"/>
          <w:lang w:eastAsia="pl-PL"/>
        </w:rPr>
        <w:t>,</w:t>
      </w:r>
      <w:r w:rsidRPr="0004084A">
        <w:rPr>
          <w:bCs/>
          <w:sz w:val="22"/>
          <w:szCs w:val="22"/>
          <w:lang w:eastAsia="pl-PL"/>
        </w:rPr>
        <w:t xml:space="preserve"> stosownie do art. 95 ust. 1 i 2 PZP ustawy z dnia 11 września 2019 r. - Prawo zamówień publicznych (Dz.U. 2019 poz. 2019) – dalej </w:t>
      </w:r>
      <w:proofErr w:type="spellStart"/>
      <w:r>
        <w:rPr>
          <w:bCs/>
          <w:sz w:val="22"/>
          <w:szCs w:val="22"/>
          <w:lang w:eastAsia="pl-PL"/>
        </w:rPr>
        <w:t>Pzp</w:t>
      </w:r>
      <w:proofErr w:type="spellEnd"/>
      <w:r>
        <w:rPr>
          <w:bCs/>
          <w:sz w:val="22"/>
          <w:szCs w:val="22"/>
          <w:lang w:eastAsia="pl-PL"/>
        </w:rPr>
        <w:t>.</w:t>
      </w:r>
      <w:r w:rsidRPr="0004084A">
        <w:rPr>
          <w:bCs/>
          <w:sz w:val="22"/>
          <w:szCs w:val="22"/>
          <w:lang w:eastAsia="pl-PL"/>
        </w:rPr>
        <w:t xml:space="preserve">, </w:t>
      </w:r>
      <w:r w:rsidRPr="00285834">
        <w:rPr>
          <w:bCs/>
          <w:sz w:val="22"/>
          <w:szCs w:val="22"/>
          <w:lang w:eastAsia="pl-PL"/>
        </w:rPr>
        <w:t xml:space="preserve">czynności związane z realizacją zamówienia w zakresie </w:t>
      </w:r>
      <w:r w:rsidRPr="00285834">
        <w:rPr>
          <w:b/>
          <w:bCs/>
          <w:sz w:val="22"/>
          <w:szCs w:val="22"/>
          <w:lang w:eastAsia="pl-PL"/>
        </w:rPr>
        <w:t>ochrony i obsługi portiernio-recepcji</w:t>
      </w:r>
      <w:r w:rsidRPr="00285834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będą</w:t>
      </w:r>
      <w:r w:rsidRPr="00285834">
        <w:rPr>
          <w:bCs/>
          <w:sz w:val="22"/>
          <w:szCs w:val="22"/>
          <w:lang w:eastAsia="pl-PL"/>
        </w:rPr>
        <w:t xml:space="preserve"> wykonywane przez osoby zatrudnione przez Wykonawcę lub podwykonawcę na podstawie stosunku pracy, jeżeli wykonanie tych czynności polega na wykonywaniu pracy </w:t>
      </w:r>
      <w:r>
        <w:rPr>
          <w:bCs/>
          <w:sz w:val="22"/>
          <w:szCs w:val="22"/>
          <w:lang w:eastAsia="pl-PL"/>
        </w:rPr>
        <w:br/>
      </w:r>
      <w:r w:rsidRPr="00285834">
        <w:rPr>
          <w:bCs/>
          <w:sz w:val="22"/>
          <w:szCs w:val="22"/>
          <w:lang w:eastAsia="pl-PL"/>
        </w:rPr>
        <w:t>w sposób określony w art. 22 § 1 ustawy z dnia 26 czerwca 1974 r. – Kodeks pracy (Dz. U. z 2019 r. poz. 1040, 1043 i 1495).</w:t>
      </w:r>
    </w:p>
    <w:p w14:paraId="3B939B84" w14:textId="77777777" w:rsidR="000957B3" w:rsidRDefault="000957B3" w:rsidP="000957B3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4084A">
        <w:rPr>
          <w:bCs/>
          <w:iCs/>
          <w:sz w:val="22"/>
          <w:szCs w:val="22"/>
          <w:lang w:eastAsia="pl-PL"/>
        </w:rPr>
        <w:t xml:space="preserve">Wykonawca </w:t>
      </w:r>
      <w:r w:rsidRPr="0004084A">
        <w:rPr>
          <w:bCs/>
          <w:sz w:val="22"/>
          <w:szCs w:val="22"/>
          <w:lang w:eastAsia="pl-PL"/>
        </w:rPr>
        <w:t xml:space="preserve">na pisemne żądanie </w:t>
      </w:r>
      <w:r w:rsidRPr="0004084A">
        <w:rPr>
          <w:bCs/>
          <w:iCs/>
          <w:sz w:val="22"/>
          <w:szCs w:val="22"/>
          <w:lang w:eastAsia="pl-PL"/>
        </w:rPr>
        <w:t xml:space="preserve">Zamawiającego </w:t>
      </w:r>
      <w:r w:rsidRPr="0004084A">
        <w:rPr>
          <w:bCs/>
          <w:sz w:val="22"/>
          <w:szCs w:val="22"/>
          <w:lang w:eastAsia="pl-PL"/>
        </w:rPr>
        <w:t xml:space="preserve">w terminie do 2 dni roboczych przedstawi </w:t>
      </w:r>
      <w:r w:rsidRPr="0004084A">
        <w:rPr>
          <w:bCs/>
          <w:iCs/>
          <w:sz w:val="22"/>
          <w:szCs w:val="22"/>
          <w:lang w:eastAsia="pl-PL"/>
        </w:rPr>
        <w:t xml:space="preserve">Zamawiającemu </w:t>
      </w:r>
      <w:r w:rsidRPr="0004084A">
        <w:rPr>
          <w:bCs/>
          <w:sz w:val="22"/>
          <w:szCs w:val="22"/>
          <w:lang w:eastAsia="pl-PL"/>
        </w:rPr>
        <w:t>dokumenty potwierdzające sposób zatrudnienia osób</w:t>
      </w:r>
      <w:r>
        <w:rPr>
          <w:bCs/>
          <w:sz w:val="22"/>
          <w:szCs w:val="22"/>
          <w:lang w:eastAsia="pl-PL"/>
        </w:rPr>
        <w:t xml:space="preserve"> wykonujące ww. czynności</w:t>
      </w:r>
      <w:r w:rsidRPr="0004084A">
        <w:rPr>
          <w:bCs/>
          <w:sz w:val="22"/>
          <w:szCs w:val="22"/>
          <w:lang w:eastAsia="pl-PL"/>
        </w:rPr>
        <w:t xml:space="preserve"> (zanonimizowaną kopię umów o pracę), a także oświadczenia ww. osób, że są zatrudnione na podstawie umowy o pracę w rozumieniu przepisów ustawy z dnia 26 czerwca 1974 r. – Kodeks pracy, z uwzględnieniem minimalnego wynagrodzenia za pracę ustalonego na podstawie art. 2 ust. 3–5 ustawy o minimalnym wynagrodzeniu za pracę.</w:t>
      </w:r>
    </w:p>
    <w:p w14:paraId="28C1F73D" w14:textId="77777777" w:rsidR="000957B3" w:rsidRDefault="000957B3" w:rsidP="000957B3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4084A">
        <w:rPr>
          <w:bCs/>
          <w:iCs/>
          <w:sz w:val="22"/>
          <w:szCs w:val="22"/>
          <w:lang w:eastAsia="pl-PL"/>
        </w:rPr>
        <w:t xml:space="preserve">Wykonawca </w:t>
      </w:r>
      <w:r w:rsidRPr="0004084A">
        <w:rPr>
          <w:bCs/>
          <w:sz w:val="22"/>
          <w:szCs w:val="22"/>
          <w:lang w:eastAsia="pl-PL"/>
        </w:rPr>
        <w:t xml:space="preserve">oświadcza, że przekazanie </w:t>
      </w:r>
      <w:r w:rsidRPr="0004084A">
        <w:rPr>
          <w:bCs/>
          <w:iCs/>
          <w:sz w:val="22"/>
          <w:szCs w:val="22"/>
          <w:lang w:eastAsia="pl-PL"/>
        </w:rPr>
        <w:t xml:space="preserve">Zamawiającemu </w:t>
      </w:r>
      <w:r w:rsidRPr="0004084A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04084A">
        <w:rPr>
          <w:bCs/>
          <w:iCs/>
          <w:sz w:val="22"/>
          <w:szCs w:val="22"/>
          <w:lang w:eastAsia="pl-PL"/>
        </w:rPr>
        <w:t xml:space="preserve">Zamawiającemu </w:t>
      </w:r>
      <w:r w:rsidRPr="0004084A">
        <w:rPr>
          <w:bCs/>
          <w:sz w:val="22"/>
          <w:szCs w:val="22"/>
          <w:lang w:eastAsia="pl-PL"/>
        </w:rPr>
        <w:t xml:space="preserve">do realizacji kontroli, o której mowa w art. 95 ust. 2 </w:t>
      </w:r>
      <w:r>
        <w:rPr>
          <w:bCs/>
          <w:sz w:val="22"/>
          <w:szCs w:val="22"/>
          <w:lang w:eastAsia="pl-PL"/>
        </w:rPr>
        <w:t xml:space="preserve">ustawy </w:t>
      </w:r>
      <w:proofErr w:type="spellStart"/>
      <w:r>
        <w:rPr>
          <w:bCs/>
          <w:sz w:val="22"/>
          <w:szCs w:val="22"/>
          <w:lang w:eastAsia="pl-PL"/>
        </w:rPr>
        <w:t>Pzp</w:t>
      </w:r>
      <w:proofErr w:type="spellEnd"/>
      <w:r w:rsidRPr="0004084A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(Dz. Urz. UE L 119 z 04.05.2016) ustawy z dnia 10 maja 2018r. o ochronie danych osobowych, w szczególności oświadcza, że pozyskał od osób wykonujących czynności w ramach zamówienia w oparciu o umowę o pracę w imieniu swoim oraz </w:t>
      </w:r>
      <w:r w:rsidRPr="0004084A">
        <w:rPr>
          <w:bCs/>
          <w:iCs/>
          <w:sz w:val="22"/>
          <w:szCs w:val="22"/>
          <w:lang w:eastAsia="pl-PL"/>
        </w:rPr>
        <w:t xml:space="preserve">Zamawiającego </w:t>
      </w:r>
      <w:r w:rsidRPr="0004084A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04084A">
        <w:rPr>
          <w:bCs/>
          <w:iCs/>
          <w:sz w:val="22"/>
          <w:szCs w:val="22"/>
          <w:lang w:eastAsia="pl-PL"/>
        </w:rPr>
        <w:t xml:space="preserve">Zamawiającego Wykonawca </w:t>
      </w:r>
      <w:r w:rsidRPr="0004084A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7CB48A75" w14:textId="77777777" w:rsidR="00E6542F" w:rsidRDefault="00E6542F" w:rsidP="000957B3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0462F193" w14:textId="77777777" w:rsidR="00704BB8" w:rsidRDefault="00704BB8" w:rsidP="000957B3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62DA3944" w14:textId="77777777" w:rsidR="00704BB8" w:rsidRDefault="00704BB8" w:rsidP="000957B3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68D3CDA0" w14:textId="77777777" w:rsidR="00704BB8" w:rsidRDefault="00704BB8" w:rsidP="000957B3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208470DB" w14:textId="77777777" w:rsidR="00704BB8" w:rsidRPr="009C11C7" w:rsidRDefault="00704BB8" w:rsidP="000957B3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06070E39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lastRenderedPageBreak/>
        <w:t>§ 5</w:t>
      </w:r>
    </w:p>
    <w:p w14:paraId="57B95681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9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9"/>
    </w:p>
    <w:p w14:paraId="7C387CBC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0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10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1E162B6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1" w:name="_Toc6627291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a) Zamawiającego reprezentować będzie:</w:t>
      </w:r>
      <w:bookmarkEnd w:id="11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38B4ECE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2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12"/>
    </w:p>
    <w:p w14:paraId="225B0683" w14:textId="77777777" w:rsidR="009C5EDC" w:rsidRPr="009C11C7" w:rsidRDefault="009C5EDC" w:rsidP="00B46FA8">
      <w:pPr>
        <w:widowControl w:val="0"/>
        <w:ind w:firstLine="708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13" w:name="_Toc66272916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b) Wykonawcę reprezentować będzie:</w:t>
      </w:r>
      <w:bookmarkEnd w:id="13"/>
    </w:p>
    <w:p w14:paraId="1915829E" w14:textId="77777777" w:rsidR="009C5EDC" w:rsidRDefault="009C5EDC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0D116EE5" w14:textId="77777777" w:rsidR="000957B3" w:rsidRDefault="000957B3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70D8095A" w14:textId="77777777" w:rsidR="000957B3" w:rsidRDefault="000957B3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0241C6DF" w14:textId="77777777" w:rsidR="000957B3" w:rsidRPr="009C11C7" w:rsidRDefault="000957B3" w:rsidP="000957B3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6</w:t>
      </w:r>
    </w:p>
    <w:p w14:paraId="30770107" w14:textId="77777777" w:rsidR="000957B3" w:rsidRPr="009C11C7" w:rsidRDefault="000957B3" w:rsidP="000957B3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Podwykonawstwo</w:t>
      </w:r>
    </w:p>
    <w:p w14:paraId="606F33DE" w14:textId="77777777" w:rsidR="000957B3" w:rsidRDefault="000957B3" w:rsidP="000957B3">
      <w:pPr>
        <w:numPr>
          <w:ilvl w:val="0"/>
          <w:numId w:val="7"/>
        </w:numPr>
        <w:tabs>
          <w:tab w:val="clear" w:pos="360"/>
          <w:tab w:val="num" w:pos="426"/>
          <w:tab w:val="num" w:pos="1638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8A3068">
        <w:rPr>
          <w:bCs/>
          <w:sz w:val="22"/>
          <w:szCs w:val="22"/>
          <w:lang w:eastAsia="pl-PL"/>
        </w:rPr>
        <w:t xml:space="preserve">Zatrudnienie przez </w:t>
      </w:r>
      <w:r w:rsidRPr="008A3068">
        <w:rPr>
          <w:bCs/>
          <w:iCs/>
          <w:sz w:val="22"/>
          <w:szCs w:val="22"/>
          <w:lang w:eastAsia="pl-PL"/>
        </w:rPr>
        <w:t xml:space="preserve">Wykonawcę </w:t>
      </w:r>
      <w:r w:rsidRPr="008A3068">
        <w:rPr>
          <w:bCs/>
          <w:sz w:val="22"/>
          <w:szCs w:val="22"/>
          <w:lang w:eastAsia="pl-PL"/>
        </w:rPr>
        <w:t xml:space="preserve">podwykonawców wymaga zaakceptowania przez </w:t>
      </w:r>
      <w:r w:rsidRPr="008A3068">
        <w:rPr>
          <w:bCs/>
          <w:iCs/>
          <w:sz w:val="22"/>
          <w:szCs w:val="22"/>
          <w:lang w:eastAsia="pl-PL"/>
        </w:rPr>
        <w:t>Zamawiającego</w:t>
      </w:r>
      <w:r w:rsidRPr="008A3068">
        <w:rPr>
          <w:bCs/>
          <w:sz w:val="22"/>
          <w:szCs w:val="22"/>
          <w:lang w:eastAsia="pl-PL"/>
        </w:rPr>
        <w:t xml:space="preserve">. </w:t>
      </w:r>
      <w:r w:rsidRPr="008A3068">
        <w:rPr>
          <w:bCs/>
          <w:iCs/>
          <w:sz w:val="22"/>
          <w:szCs w:val="22"/>
          <w:lang w:eastAsia="pl-PL"/>
        </w:rPr>
        <w:t xml:space="preserve">Zamawiający </w:t>
      </w:r>
      <w:r w:rsidRPr="008A3068">
        <w:rPr>
          <w:bCs/>
          <w:sz w:val="22"/>
          <w:szCs w:val="22"/>
          <w:lang w:eastAsia="pl-PL"/>
        </w:rPr>
        <w:t xml:space="preserve">zaakceptuje podwykonawcę tylko wtedy, gdy kwalifikacje i doświadczenie Podwykonawcy będą odpowiednie do zakresu prac przewidzianych do podzlecenia. Podwykonawca musi posiadać ważną koncesję na prowadzenie działalności gospodarczej w zakresie usług ochrony mienia, zgodnie z ustawą z dnia 22 sierpnia 1997 r. o ochronie osób i mienia (Dz. U. z 2020 r. poz. 838). </w:t>
      </w:r>
      <w:r w:rsidRPr="008A3068">
        <w:rPr>
          <w:bCs/>
          <w:iCs/>
          <w:sz w:val="22"/>
          <w:szCs w:val="22"/>
          <w:lang w:eastAsia="pl-PL"/>
        </w:rPr>
        <w:t xml:space="preserve">Wykonawca </w:t>
      </w:r>
      <w:r w:rsidRPr="008A3068">
        <w:rPr>
          <w:bCs/>
          <w:sz w:val="22"/>
          <w:szCs w:val="22"/>
          <w:lang w:eastAsia="pl-PL"/>
        </w:rPr>
        <w:t xml:space="preserve">uprawniony jest do powierzenia wykonania części przedmiotu Umowy nowemu podwykonawcy, zmiany albo rezygnacji z podwykonawcy. W takim przypadku </w:t>
      </w:r>
      <w:r w:rsidRPr="008A3068">
        <w:rPr>
          <w:bCs/>
          <w:iCs/>
          <w:sz w:val="22"/>
          <w:szCs w:val="22"/>
          <w:lang w:eastAsia="pl-PL"/>
        </w:rPr>
        <w:t xml:space="preserve">Wykonawca </w:t>
      </w:r>
      <w:r w:rsidRPr="008A3068">
        <w:rPr>
          <w:bCs/>
          <w:sz w:val="22"/>
          <w:szCs w:val="22"/>
          <w:lang w:eastAsia="pl-PL"/>
        </w:rPr>
        <w:t xml:space="preserve">powinien przedłożyć do akceptacji </w:t>
      </w:r>
      <w:r w:rsidRPr="008A3068">
        <w:rPr>
          <w:bCs/>
          <w:iCs/>
          <w:sz w:val="22"/>
          <w:szCs w:val="22"/>
          <w:lang w:eastAsia="pl-PL"/>
        </w:rPr>
        <w:t xml:space="preserve">Zamawiającemu </w:t>
      </w:r>
      <w:r w:rsidRPr="008A3068">
        <w:rPr>
          <w:bCs/>
          <w:sz w:val="22"/>
          <w:szCs w:val="22"/>
          <w:lang w:eastAsia="pl-PL"/>
        </w:rPr>
        <w:t xml:space="preserve">propozycję zmiany podwykonawcy lub rezygnacji z wykonania części zamówienia przez podwykonawcę nie później niż 7 dni przed planowaną zmianą. </w:t>
      </w:r>
      <w:r w:rsidRPr="008A3068">
        <w:rPr>
          <w:bCs/>
          <w:iCs/>
          <w:sz w:val="22"/>
          <w:szCs w:val="22"/>
          <w:lang w:eastAsia="pl-PL"/>
        </w:rPr>
        <w:t xml:space="preserve">Zamawiający </w:t>
      </w:r>
      <w:r w:rsidRPr="008A3068">
        <w:rPr>
          <w:bCs/>
          <w:sz w:val="22"/>
          <w:szCs w:val="22"/>
          <w:lang w:eastAsia="pl-PL"/>
        </w:rPr>
        <w:t>ustosunkuje się do propozycji zmiany podwykonawcy w terminie 7 dni od otrzymania propozycji zmiany. Zmiana podwykonawcy nie wymaga zawarcia aneksu do Umowy.</w:t>
      </w:r>
    </w:p>
    <w:p w14:paraId="2525A50A" w14:textId="77777777" w:rsidR="000957B3" w:rsidRDefault="000957B3" w:rsidP="000957B3">
      <w:pPr>
        <w:numPr>
          <w:ilvl w:val="0"/>
          <w:numId w:val="7"/>
        </w:numPr>
        <w:tabs>
          <w:tab w:val="clear" w:pos="360"/>
          <w:tab w:val="num" w:pos="426"/>
          <w:tab w:val="num" w:pos="1638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CC7372">
        <w:rPr>
          <w:bCs/>
          <w:iCs/>
          <w:sz w:val="22"/>
          <w:szCs w:val="22"/>
          <w:lang w:eastAsia="pl-PL"/>
        </w:rPr>
        <w:t xml:space="preserve">Wykonawca </w:t>
      </w:r>
      <w:r w:rsidRPr="00CC7372">
        <w:rPr>
          <w:bCs/>
          <w:sz w:val="22"/>
          <w:szCs w:val="22"/>
          <w:lang w:eastAsia="pl-PL"/>
        </w:rPr>
        <w:t xml:space="preserve">odpowiada za działania oraz zaniechania podwykonawców, jak za swoje własne. </w:t>
      </w:r>
      <w:r w:rsidRPr="00CC7372">
        <w:rPr>
          <w:bCs/>
          <w:iCs/>
          <w:sz w:val="22"/>
          <w:szCs w:val="22"/>
          <w:lang w:eastAsia="pl-PL"/>
        </w:rPr>
        <w:t xml:space="preserve">Wykonawca </w:t>
      </w:r>
      <w:r w:rsidRPr="00CC7372">
        <w:rPr>
          <w:bCs/>
          <w:sz w:val="22"/>
          <w:szCs w:val="22"/>
          <w:lang w:eastAsia="pl-PL"/>
        </w:rPr>
        <w:t>zapewnia, że podwykonawcy będą przestrzegać wszelkich postanowień Umowy.</w:t>
      </w:r>
    </w:p>
    <w:p w14:paraId="30393EDC" w14:textId="77777777" w:rsidR="000957B3" w:rsidRDefault="000957B3" w:rsidP="000957B3">
      <w:pPr>
        <w:numPr>
          <w:ilvl w:val="0"/>
          <w:numId w:val="7"/>
        </w:numPr>
        <w:tabs>
          <w:tab w:val="clear" w:pos="360"/>
          <w:tab w:val="num" w:pos="426"/>
          <w:tab w:val="num" w:pos="1638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CC7372">
        <w:rPr>
          <w:bCs/>
          <w:iCs/>
          <w:sz w:val="22"/>
          <w:szCs w:val="22"/>
          <w:lang w:eastAsia="pl-PL"/>
        </w:rPr>
        <w:t xml:space="preserve">Zamawiający </w:t>
      </w:r>
      <w:r w:rsidRPr="00CC7372">
        <w:rPr>
          <w:bCs/>
          <w:sz w:val="22"/>
          <w:szCs w:val="22"/>
          <w:lang w:eastAsia="pl-PL"/>
        </w:rPr>
        <w:t xml:space="preserve">nie odpowiada za jakiekolwiek zobowiązania </w:t>
      </w:r>
      <w:r w:rsidRPr="00CC7372">
        <w:rPr>
          <w:bCs/>
          <w:iCs/>
          <w:sz w:val="22"/>
          <w:szCs w:val="22"/>
          <w:lang w:eastAsia="pl-PL"/>
        </w:rPr>
        <w:t xml:space="preserve">Wykonawcy </w:t>
      </w:r>
      <w:r w:rsidRPr="00CC7372">
        <w:rPr>
          <w:bCs/>
          <w:sz w:val="22"/>
          <w:szCs w:val="22"/>
          <w:lang w:eastAsia="pl-PL"/>
        </w:rPr>
        <w:t>wobec podwykonawców, jak również za zobowiązania podwykonawców wobec osób trzecich.</w:t>
      </w:r>
    </w:p>
    <w:p w14:paraId="1F2D49AD" w14:textId="77777777" w:rsidR="000957B3" w:rsidRDefault="000957B3" w:rsidP="000957B3">
      <w:pPr>
        <w:numPr>
          <w:ilvl w:val="0"/>
          <w:numId w:val="7"/>
        </w:numPr>
        <w:tabs>
          <w:tab w:val="clear" w:pos="360"/>
          <w:tab w:val="num" w:pos="426"/>
          <w:tab w:val="num" w:pos="1638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CC7372">
        <w:rPr>
          <w:bCs/>
          <w:sz w:val="22"/>
          <w:szCs w:val="22"/>
          <w:lang w:eastAsia="pl-PL"/>
        </w:rPr>
        <w:t xml:space="preserve">W przypadku powierzenia przez </w:t>
      </w:r>
      <w:r w:rsidRPr="00CC7372">
        <w:rPr>
          <w:bCs/>
          <w:iCs/>
          <w:sz w:val="22"/>
          <w:szCs w:val="22"/>
          <w:lang w:eastAsia="pl-PL"/>
        </w:rPr>
        <w:t xml:space="preserve">Wykonawcę </w:t>
      </w:r>
      <w:r w:rsidRPr="00CC7372">
        <w:rPr>
          <w:bCs/>
          <w:sz w:val="22"/>
          <w:szCs w:val="22"/>
          <w:lang w:eastAsia="pl-PL"/>
        </w:rPr>
        <w:t xml:space="preserve">realizacji usług podwykonawcy, </w:t>
      </w:r>
      <w:r w:rsidRPr="00CC7372">
        <w:rPr>
          <w:bCs/>
          <w:iCs/>
          <w:sz w:val="22"/>
          <w:szCs w:val="22"/>
          <w:lang w:eastAsia="pl-PL"/>
        </w:rPr>
        <w:t xml:space="preserve">Wykonawca </w:t>
      </w:r>
      <w:r w:rsidRPr="00CC7372">
        <w:rPr>
          <w:bCs/>
          <w:sz w:val="22"/>
          <w:szCs w:val="22"/>
          <w:lang w:eastAsia="pl-PL"/>
        </w:rPr>
        <w:t>jest zobowiązany do dokonania we własnym zakresie zapłaty wynagrodzenia należnego podwykonawcy z zachowaniem terminów płatności określonych w zawartej z nim umowie.</w:t>
      </w:r>
    </w:p>
    <w:p w14:paraId="1C6872EE" w14:textId="1DBD675D" w:rsidR="000957B3" w:rsidRPr="00704BB8" w:rsidRDefault="000957B3" w:rsidP="00704BB8">
      <w:pPr>
        <w:numPr>
          <w:ilvl w:val="0"/>
          <w:numId w:val="7"/>
        </w:numPr>
        <w:tabs>
          <w:tab w:val="clear" w:pos="360"/>
          <w:tab w:val="num" w:pos="426"/>
          <w:tab w:val="num" w:pos="1638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CC7372">
        <w:rPr>
          <w:bCs/>
          <w:sz w:val="22"/>
          <w:szCs w:val="22"/>
          <w:lang w:eastAsia="pl-PL"/>
        </w:rPr>
        <w:t xml:space="preserve">Powierzenie wykonania części przedmiotu Umowy Podwykonawcy nie wyłącza obowiązku spełnienia przez </w:t>
      </w:r>
      <w:r w:rsidRPr="00CC7372">
        <w:rPr>
          <w:bCs/>
          <w:iCs/>
          <w:sz w:val="22"/>
          <w:szCs w:val="22"/>
          <w:lang w:eastAsia="pl-PL"/>
        </w:rPr>
        <w:t xml:space="preserve">Wykonawcę </w:t>
      </w:r>
      <w:r w:rsidRPr="00CC7372">
        <w:rPr>
          <w:bCs/>
          <w:sz w:val="22"/>
          <w:szCs w:val="22"/>
          <w:lang w:eastAsia="pl-PL"/>
        </w:rPr>
        <w:t>wszystkich wymogów określonych postanowieniami Umowy, w tym dotyczących personelu.</w:t>
      </w:r>
    </w:p>
    <w:p w14:paraId="6940B59F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728486E0" w14:textId="42E08D00" w:rsidR="009C5EDC" w:rsidRPr="009C11C7" w:rsidRDefault="00704BB8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>
        <w:rPr>
          <w:rFonts w:eastAsia="Arial"/>
          <w:b/>
          <w:kern w:val="1"/>
          <w:sz w:val="22"/>
          <w:szCs w:val="22"/>
          <w:lang w:eastAsia="hi-IN" w:bidi="hi-IN"/>
        </w:rPr>
        <w:t>§ 7</w:t>
      </w:r>
    </w:p>
    <w:p w14:paraId="0FCE09B7" w14:textId="77777777" w:rsidR="000A00AA" w:rsidRPr="009C11C7" w:rsidRDefault="000A00AA" w:rsidP="000A00AA">
      <w:pPr>
        <w:suppressAutoHyphens w:val="0"/>
        <w:jc w:val="center"/>
        <w:rPr>
          <w:b/>
          <w:sz w:val="22"/>
          <w:szCs w:val="22"/>
          <w:lang w:eastAsia="pl-PL"/>
        </w:rPr>
      </w:pPr>
      <w:bookmarkStart w:id="14" w:name="_Toc66272917"/>
      <w:r w:rsidRPr="006F2FEC">
        <w:rPr>
          <w:b/>
          <w:sz w:val="22"/>
          <w:szCs w:val="22"/>
          <w:lang w:eastAsia="pl-PL"/>
        </w:rPr>
        <w:t>Kary umowne i odszkodowania</w:t>
      </w:r>
      <w:bookmarkEnd w:id="14"/>
    </w:p>
    <w:p w14:paraId="6E576FE5" w14:textId="77777777" w:rsidR="000A00AA" w:rsidRPr="001F522E" w:rsidRDefault="000A00AA" w:rsidP="000A00A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CE5D96">
        <w:rPr>
          <w:bCs/>
          <w:sz w:val="22"/>
          <w:szCs w:val="22"/>
          <w:lang w:eastAsia="pl-PL"/>
        </w:rPr>
        <w:t>Strony ponoszą odpowiedzialność za niewykonanie lub nienależyte wykonanie zobowiązań wynikających z umowy na niżej opisanych zasadach</w:t>
      </w:r>
      <w:r w:rsidRPr="001F522E">
        <w:rPr>
          <w:bCs/>
          <w:sz w:val="22"/>
          <w:szCs w:val="22"/>
          <w:lang w:eastAsia="pl-PL"/>
        </w:rPr>
        <w:t>, przy czym podstawą do naliczania kar umownych jest wynagrodzenie maksymalne netto, określone w § 2 ust. 1 niniejszej umowy:</w:t>
      </w:r>
    </w:p>
    <w:p w14:paraId="2B6C89CC" w14:textId="77777777" w:rsidR="000A00AA" w:rsidRPr="001F522E" w:rsidRDefault="000A00AA" w:rsidP="000A00AA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uppressAutoHyphens w:val="0"/>
        <w:jc w:val="both"/>
        <w:rPr>
          <w:bCs/>
          <w:sz w:val="22"/>
          <w:szCs w:val="22"/>
          <w:lang w:eastAsia="pl-PL"/>
        </w:rPr>
      </w:pPr>
      <w:r w:rsidRPr="001F522E">
        <w:rPr>
          <w:bCs/>
          <w:sz w:val="22"/>
          <w:szCs w:val="22"/>
          <w:lang w:eastAsia="pl-PL"/>
        </w:rPr>
        <w:t xml:space="preserve">w przypadku niewywiązywania się przez </w:t>
      </w:r>
      <w:r w:rsidRPr="001F522E">
        <w:rPr>
          <w:bCs/>
          <w:iCs/>
          <w:sz w:val="22"/>
          <w:szCs w:val="22"/>
          <w:lang w:eastAsia="pl-PL"/>
        </w:rPr>
        <w:t xml:space="preserve">Wykonawcę </w:t>
      </w:r>
      <w:r w:rsidRPr="001F522E">
        <w:rPr>
          <w:bCs/>
          <w:sz w:val="22"/>
          <w:szCs w:val="22"/>
          <w:lang w:eastAsia="pl-PL"/>
        </w:rPr>
        <w:t xml:space="preserve">z zadań określonych w § 1 niniejszej umowy lub ich nienależytego wykonywania </w:t>
      </w:r>
      <w:r w:rsidRPr="001F522E">
        <w:rPr>
          <w:bCs/>
          <w:iCs/>
          <w:sz w:val="22"/>
          <w:szCs w:val="22"/>
          <w:lang w:eastAsia="pl-PL"/>
        </w:rPr>
        <w:t xml:space="preserve">wykonawca </w:t>
      </w:r>
      <w:r w:rsidRPr="001F522E">
        <w:rPr>
          <w:bCs/>
          <w:sz w:val="22"/>
          <w:szCs w:val="22"/>
          <w:lang w:eastAsia="pl-PL"/>
        </w:rPr>
        <w:t xml:space="preserve">zapłaci </w:t>
      </w:r>
      <w:r w:rsidRPr="001F522E">
        <w:rPr>
          <w:bCs/>
          <w:iCs/>
          <w:sz w:val="22"/>
          <w:szCs w:val="22"/>
          <w:lang w:eastAsia="pl-PL"/>
        </w:rPr>
        <w:t xml:space="preserve">Zamawiającemu </w:t>
      </w:r>
      <w:r w:rsidRPr="001F522E">
        <w:rPr>
          <w:bCs/>
          <w:sz w:val="22"/>
          <w:szCs w:val="22"/>
          <w:lang w:eastAsia="pl-PL"/>
        </w:rPr>
        <w:t>karę w wysokości 2 % wynagrodzenia, o którym mowa w § 2 ust. 1 za każdy przypadek.</w:t>
      </w:r>
    </w:p>
    <w:p w14:paraId="7DEF1645" w14:textId="77777777" w:rsidR="000A00AA" w:rsidRPr="001F522E" w:rsidRDefault="000A00AA" w:rsidP="000A00AA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uppressAutoHyphens w:val="0"/>
        <w:jc w:val="both"/>
        <w:rPr>
          <w:bCs/>
          <w:sz w:val="22"/>
          <w:szCs w:val="22"/>
          <w:lang w:eastAsia="pl-PL"/>
        </w:rPr>
      </w:pPr>
      <w:r w:rsidRPr="001F522E">
        <w:rPr>
          <w:bCs/>
          <w:sz w:val="22"/>
          <w:szCs w:val="22"/>
          <w:lang w:eastAsia="pl-PL"/>
        </w:rPr>
        <w:t xml:space="preserve">w przypadku niewywiązywania się przez </w:t>
      </w:r>
      <w:r w:rsidRPr="001F522E">
        <w:rPr>
          <w:bCs/>
          <w:iCs/>
          <w:sz w:val="22"/>
          <w:szCs w:val="22"/>
          <w:lang w:eastAsia="pl-PL"/>
        </w:rPr>
        <w:t xml:space="preserve">Wykonawcę </w:t>
      </w:r>
      <w:r w:rsidRPr="001F522E">
        <w:rPr>
          <w:bCs/>
          <w:sz w:val="22"/>
          <w:szCs w:val="22"/>
          <w:lang w:eastAsia="pl-PL"/>
        </w:rPr>
        <w:t xml:space="preserve">z innych zadań określonych w niniejszej umowie lub ich nienależytego wykonywania </w:t>
      </w:r>
      <w:r w:rsidRPr="001F522E">
        <w:rPr>
          <w:bCs/>
          <w:iCs/>
          <w:sz w:val="22"/>
          <w:szCs w:val="22"/>
          <w:lang w:eastAsia="pl-PL"/>
        </w:rPr>
        <w:t xml:space="preserve">Wykonawca </w:t>
      </w:r>
      <w:r w:rsidRPr="001F522E">
        <w:rPr>
          <w:bCs/>
          <w:sz w:val="22"/>
          <w:szCs w:val="22"/>
          <w:lang w:eastAsia="pl-PL"/>
        </w:rPr>
        <w:t xml:space="preserve">zapłaci </w:t>
      </w:r>
      <w:r w:rsidRPr="001F522E">
        <w:rPr>
          <w:bCs/>
          <w:iCs/>
          <w:sz w:val="22"/>
          <w:szCs w:val="22"/>
          <w:lang w:eastAsia="pl-PL"/>
        </w:rPr>
        <w:t xml:space="preserve">Zamawiającemu </w:t>
      </w:r>
      <w:r w:rsidRPr="001F522E">
        <w:rPr>
          <w:bCs/>
          <w:sz w:val="22"/>
          <w:szCs w:val="22"/>
          <w:lang w:eastAsia="pl-PL"/>
        </w:rPr>
        <w:t>karę w wysokości 1 % wynagrodzenia, o którym mowa w § 2 ust. 1, za każdy przypadek.</w:t>
      </w:r>
    </w:p>
    <w:p w14:paraId="583659FD" w14:textId="77777777" w:rsidR="000A00AA" w:rsidRPr="001F522E" w:rsidRDefault="000A00AA" w:rsidP="000A00AA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uppressAutoHyphens w:val="0"/>
        <w:jc w:val="both"/>
        <w:rPr>
          <w:bCs/>
          <w:sz w:val="22"/>
          <w:szCs w:val="22"/>
          <w:lang w:eastAsia="pl-PL"/>
        </w:rPr>
      </w:pPr>
      <w:r w:rsidRPr="001F522E">
        <w:rPr>
          <w:bCs/>
          <w:sz w:val="22"/>
          <w:szCs w:val="22"/>
          <w:lang w:eastAsia="pl-PL"/>
        </w:rPr>
        <w:t xml:space="preserve">w przypadku odstąpienia od umowy przez </w:t>
      </w:r>
      <w:r w:rsidRPr="001F522E">
        <w:rPr>
          <w:bCs/>
          <w:iCs/>
          <w:sz w:val="22"/>
          <w:szCs w:val="22"/>
          <w:lang w:eastAsia="pl-PL"/>
        </w:rPr>
        <w:t xml:space="preserve">Zamawiającego </w:t>
      </w:r>
      <w:r w:rsidRPr="001F522E">
        <w:rPr>
          <w:bCs/>
          <w:sz w:val="22"/>
          <w:szCs w:val="22"/>
          <w:lang w:eastAsia="pl-PL"/>
        </w:rPr>
        <w:t xml:space="preserve">lub rozwiązania umowy z przyczyn leżących po stronie </w:t>
      </w:r>
      <w:r w:rsidRPr="001F522E">
        <w:rPr>
          <w:bCs/>
          <w:iCs/>
          <w:sz w:val="22"/>
          <w:szCs w:val="22"/>
          <w:lang w:eastAsia="pl-PL"/>
        </w:rPr>
        <w:t>Wykonawcy</w:t>
      </w:r>
      <w:r w:rsidRPr="001F522E">
        <w:rPr>
          <w:bCs/>
          <w:sz w:val="22"/>
          <w:szCs w:val="22"/>
          <w:lang w:eastAsia="pl-PL"/>
        </w:rPr>
        <w:t xml:space="preserve">, </w:t>
      </w:r>
      <w:r w:rsidRPr="001F522E">
        <w:rPr>
          <w:bCs/>
          <w:iCs/>
          <w:sz w:val="22"/>
          <w:szCs w:val="22"/>
          <w:lang w:eastAsia="pl-PL"/>
        </w:rPr>
        <w:t xml:space="preserve">Wykonawca </w:t>
      </w:r>
      <w:r w:rsidRPr="001F522E">
        <w:rPr>
          <w:bCs/>
          <w:sz w:val="22"/>
          <w:szCs w:val="22"/>
          <w:lang w:eastAsia="pl-PL"/>
        </w:rPr>
        <w:t xml:space="preserve">zapłaci </w:t>
      </w:r>
      <w:r w:rsidRPr="001F522E">
        <w:rPr>
          <w:bCs/>
          <w:iCs/>
          <w:sz w:val="22"/>
          <w:szCs w:val="22"/>
          <w:lang w:eastAsia="pl-PL"/>
        </w:rPr>
        <w:t xml:space="preserve">Zamawiającemu </w:t>
      </w:r>
      <w:r w:rsidRPr="001F522E">
        <w:rPr>
          <w:bCs/>
          <w:sz w:val="22"/>
          <w:szCs w:val="22"/>
          <w:lang w:eastAsia="pl-PL"/>
        </w:rPr>
        <w:t>karę w wysokości 10% wynagrodzenia, o którym mowa w § 2 ust. 1.</w:t>
      </w:r>
    </w:p>
    <w:p w14:paraId="382721BE" w14:textId="77777777" w:rsidR="000A00AA" w:rsidRPr="001F522E" w:rsidRDefault="000A00AA" w:rsidP="000A00AA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uppressAutoHyphens w:val="0"/>
        <w:jc w:val="both"/>
        <w:rPr>
          <w:bCs/>
          <w:sz w:val="22"/>
          <w:szCs w:val="22"/>
          <w:lang w:eastAsia="pl-PL"/>
        </w:rPr>
      </w:pPr>
      <w:r w:rsidRPr="001F522E">
        <w:rPr>
          <w:bCs/>
          <w:sz w:val="22"/>
          <w:szCs w:val="22"/>
          <w:lang w:eastAsia="pl-PL"/>
        </w:rPr>
        <w:t xml:space="preserve">przypadku odstąpienia od umowy przez </w:t>
      </w:r>
      <w:r w:rsidRPr="001F522E">
        <w:rPr>
          <w:bCs/>
          <w:iCs/>
          <w:sz w:val="22"/>
          <w:szCs w:val="22"/>
          <w:lang w:eastAsia="pl-PL"/>
        </w:rPr>
        <w:t xml:space="preserve">Wykonawcę </w:t>
      </w:r>
      <w:r w:rsidRPr="001F522E">
        <w:rPr>
          <w:bCs/>
          <w:sz w:val="22"/>
          <w:szCs w:val="22"/>
          <w:lang w:eastAsia="pl-PL"/>
        </w:rPr>
        <w:t xml:space="preserve">z przyczyn niezależnych od </w:t>
      </w:r>
      <w:r w:rsidRPr="001F522E">
        <w:rPr>
          <w:bCs/>
          <w:iCs/>
          <w:sz w:val="22"/>
          <w:szCs w:val="22"/>
          <w:lang w:eastAsia="pl-PL"/>
        </w:rPr>
        <w:t>Zamawiającego</w:t>
      </w:r>
      <w:r w:rsidRPr="001F522E">
        <w:rPr>
          <w:bCs/>
          <w:sz w:val="22"/>
          <w:szCs w:val="22"/>
          <w:lang w:eastAsia="pl-PL"/>
        </w:rPr>
        <w:t xml:space="preserve">, </w:t>
      </w:r>
      <w:r w:rsidRPr="001F522E">
        <w:rPr>
          <w:bCs/>
          <w:iCs/>
          <w:sz w:val="22"/>
          <w:szCs w:val="22"/>
          <w:lang w:eastAsia="pl-PL"/>
        </w:rPr>
        <w:t xml:space="preserve">Wykonawca </w:t>
      </w:r>
      <w:r w:rsidRPr="001F522E">
        <w:rPr>
          <w:bCs/>
          <w:sz w:val="22"/>
          <w:szCs w:val="22"/>
          <w:lang w:eastAsia="pl-PL"/>
        </w:rPr>
        <w:t xml:space="preserve">zapłaci </w:t>
      </w:r>
      <w:r w:rsidRPr="001F522E">
        <w:rPr>
          <w:bCs/>
          <w:iCs/>
          <w:sz w:val="22"/>
          <w:szCs w:val="22"/>
          <w:lang w:eastAsia="pl-PL"/>
        </w:rPr>
        <w:t xml:space="preserve">Zamawiającemu </w:t>
      </w:r>
      <w:r w:rsidRPr="001F522E">
        <w:rPr>
          <w:bCs/>
          <w:sz w:val="22"/>
          <w:szCs w:val="22"/>
          <w:lang w:eastAsia="pl-PL"/>
        </w:rPr>
        <w:t>karę w wysokości 10% wynagrodzenia, o którym mowa w § 2 ust. 1.</w:t>
      </w:r>
    </w:p>
    <w:p w14:paraId="50463FE7" w14:textId="77777777" w:rsidR="000A00AA" w:rsidRPr="001F522E" w:rsidRDefault="000A00AA" w:rsidP="000A00AA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uppressAutoHyphens w:val="0"/>
        <w:jc w:val="both"/>
        <w:rPr>
          <w:bCs/>
          <w:sz w:val="22"/>
          <w:szCs w:val="22"/>
          <w:lang w:eastAsia="pl-PL"/>
        </w:rPr>
      </w:pPr>
      <w:r w:rsidRPr="001F522E">
        <w:rPr>
          <w:bCs/>
          <w:sz w:val="22"/>
          <w:szCs w:val="22"/>
          <w:lang w:eastAsia="pl-PL"/>
        </w:rPr>
        <w:t>Wykonawca zapłaci Zamawiającemu</w:t>
      </w:r>
      <w:r w:rsidRPr="001F522E">
        <w:rPr>
          <w:bCs/>
          <w:i/>
          <w:sz w:val="22"/>
          <w:szCs w:val="22"/>
          <w:lang w:eastAsia="pl-PL"/>
        </w:rPr>
        <w:t xml:space="preserve"> </w:t>
      </w:r>
      <w:r w:rsidRPr="001F522E">
        <w:rPr>
          <w:bCs/>
          <w:sz w:val="22"/>
          <w:szCs w:val="22"/>
          <w:lang w:eastAsia="pl-PL"/>
        </w:rPr>
        <w:t>karę umowną 500 zł netto za każdy stwierdzony przypadek naruszenia obowiązku wynikającego z § 4 - dotyczy zatrudniania pracowników na umowę o pracę, w tym: niezłożenie oświadczenia na wezwanie Zamawiającego w wyznaczonym terminie lub złożenie oświadczenia niezgodnego ze stanem faktycznym.</w:t>
      </w:r>
    </w:p>
    <w:p w14:paraId="320E5E81" w14:textId="77777777" w:rsidR="000A00AA" w:rsidRPr="001F522E" w:rsidRDefault="000A00AA" w:rsidP="000A00AA">
      <w:pPr>
        <w:numPr>
          <w:ilvl w:val="0"/>
          <w:numId w:val="41"/>
        </w:numPr>
        <w:suppressAutoHyphens w:val="0"/>
        <w:spacing w:line="300" w:lineRule="exact"/>
        <w:jc w:val="both"/>
        <w:rPr>
          <w:sz w:val="22"/>
          <w:szCs w:val="22"/>
          <w:lang w:eastAsia="pl-PL"/>
        </w:rPr>
      </w:pPr>
      <w:r w:rsidRPr="001F522E">
        <w:rPr>
          <w:sz w:val="22"/>
          <w:szCs w:val="22"/>
          <w:lang w:eastAsia="pl-PL"/>
        </w:rPr>
        <w:lastRenderedPageBreak/>
        <w:t xml:space="preserve">Wykonawca zapłaci Zamawiającemu karę umowną w wysokości 5 000,00 zł netto za każde stwierdzone powierzenie danych osobowych podwykonawcy bez zgodny Zamawiającego, a także karę umową w wysokości 5 000,00 zł netto za każde stwierdzenie powierzenia podwykonawcy wykonania części umowy bez zgody Zamawiającego. </w:t>
      </w:r>
    </w:p>
    <w:p w14:paraId="6C4C4FAE" w14:textId="77777777" w:rsidR="000A00AA" w:rsidRPr="001F522E" w:rsidRDefault="000A00AA" w:rsidP="000A00AA">
      <w:pPr>
        <w:numPr>
          <w:ilvl w:val="0"/>
          <w:numId w:val="41"/>
        </w:numPr>
        <w:suppressAutoHyphens w:val="0"/>
        <w:spacing w:line="300" w:lineRule="exact"/>
        <w:jc w:val="both"/>
        <w:rPr>
          <w:sz w:val="22"/>
          <w:szCs w:val="22"/>
          <w:lang w:eastAsia="pl-PL"/>
        </w:rPr>
      </w:pPr>
      <w:r w:rsidRPr="001F522E">
        <w:rPr>
          <w:sz w:val="22"/>
          <w:szCs w:val="22"/>
          <w:lang w:eastAsia="pl-PL"/>
        </w:rPr>
        <w:t xml:space="preserve">Wykonawca zapłaci Zamawiającemu karę umowną w wysokości 5 000,00 zł netto za każde stwierdzone niepoinformowanie Zamawiającego o wystąpieniu zagrożeniu </w:t>
      </w:r>
      <w:r w:rsidRPr="001F522E">
        <w:rPr>
          <w:sz w:val="22"/>
          <w:szCs w:val="22"/>
        </w:rPr>
        <w:t>bezpieczeństwa danych osobowych</w:t>
      </w:r>
      <w:r w:rsidRPr="001F522E">
        <w:rPr>
          <w:sz w:val="22"/>
          <w:szCs w:val="22"/>
          <w:lang w:eastAsia="pl-PL"/>
        </w:rPr>
        <w:t xml:space="preserve"> Zamawiającego. </w:t>
      </w:r>
    </w:p>
    <w:p w14:paraId="4699B7BA" w14:textId="77777777" w:rsidR="000A00AA" w:rsidRPr="001F522E" w:rsidRDefault="000A00AA" w:rsidP="000A00A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1F522E">
        <w:rPr>
          <w:bCs/>
          <w:sz w:val="22"/>
          <w:szCs w:val="22"/>
          <w:lang w:eastAsia="pl-PL"/>
        </w:rPr>
        <w:t>Odpowiedzialność Stron z tytułu zapłaty kar umownych ograniczona jest do 50 % łącznej maksymalnej wartości umowy określonej w § 9 ust. 1 niniejszej umowy.</w:t>
      </w:r>
    </w:p>
    <w:p w14:paraId="122A3B9B" w14:textId="77777777" w:rsidR="000A00AA" w:rsidRDefault="000A00AA" w:rsidP="000A00A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C472CB">
        <w:rPr>
          <w:bCs/>
          <w:iCs/>
          <w:sz w:val="22"/>
          <w:szCs w:val="22"/>
          <w:lang w:eastAsia="pl-PL"/>
        </w:rPr>
        <w:t xml:space="preserve">Zamawiający </w:t>
      </w:r>
      <w:r w:rsidRPr="00C472CB">
        <w:rPr>
          <w:bCs/>
          <w:sz w:val="22"/>
          <w:szCs w:val="22"/>
          <w:lang w:eastAsia="pl-PL"/>
        </w:rPr>
        <w:t xml:space="preserve">może dokonać potrącenia naliczonych i należnych mu kar umownych z wynagrodzenia należnego </w:t>
      </w:r>
      <w:r w:rsidRPr="00C472CB">
        <w:rPr>
          <w:bCs/>
          <w:iCs/>
          <w:sz w:val="22"/>
          <w:szCs w:val="22"/>
          <w:lang w:eastAsia="pl-PL"/>
        </w:rPr>
        <w:t>Wykonawcy</w:t>
      </w:r>
      <w:r w:rsidRPr="00C472CB">
        <w:rPr>
          <w:bCs/>
          <w:sz w:val="22"/>
          <w:szCs w:val="22"/>
          <w:lang w:eastAsia="pl-PL"/>
        </w:rPr>
        <w:t>.</w:t>
      </w:r>
    </w:p>
    <w:p w14:paraId="793D6566" w14:textId="77777777" w:rsidR="000A00AA" w:rsidRDefault="000A00AA" w:rsidP="000A00AA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C472CB">
        <w:rPr>
          <w:bCs/>
          <w:iCs/>
          <w:sz w:val="22"/>
          <w:szCs w:val="22"/>
          <w:lang w:eastAsia="pl-PL"/>
        </w:rPr>
        <w:t xml:space="preserve">Zamawiający </w:t>
      </w:r>
      <w:r w:rsidRPr="00C472CB">
        <w:rPr>
          <w:bCs/>
          <w:sz w:val="22"/>
          <w:szCs w:val="22"/>
          <w:lang w:eastAsia="pl-PL"/>
        </w:rPr>
        <w:t xml:space="preserve">zastrzega sobie prawo do dochodzenia odszkodowania uzupełniającego na zasadach ogólnych, jeżeli szkoda poniesiona przez </w:t>
      </w:r>
      <w:r w:rsidRPr="00C472CB">
        <w:rPr>
          <w:bCs/>
          <w:iCs/>
          <w:sz w:val="22"/>
          <w:szCs w:val="22"/>
          <w:lang w:eastAsia="pl-PL"/>
        </w:rPr>
        <w:t xml:space="preserve">Zamawiającego </w:t>
      </w:r>
      <w:r w:rsidRPr="00C472CB">
        <w:rPr>
          <w:bCs/>
          <w:sz w:val="22"/>
          <w:szCs w:val="22"/>
          <w:lang w:eastAsia="pl-PL"/>
        </w:rPr>
        <w:t>przekracza wysokość kary umownej.</w:t>
      </w:r>
    </w:p>
    <w:p w14:paraId="1EA81CCD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32659879" w14:textId="09319458" w:rsidR="009C5EDC" w:rsidRPr="009C11C7" w:rsidRDefault="00D9560D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8</w:t>
      </w:r>
    </w:p>
    <w:p w14:paraId="7E97360A" w14:textId="77777777" w:rsidR="009C5EDC" w:rsidRPr="009C11C7" w:rsidRDefault="009C5EDC" w:rsidP="00CD7A82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799CB1BC" w14:textId="77777777" w:rsidR="000A00AA" w:rsidRPr="00FD3C1C" w:rsidRDefault="000A00AA" w:rsidP="000A00AA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0B5B826B" w14:textId="77777777" w:rsidR="000A00AA" w:rsidRPr="00FD3C1C" w:rsidRDefault="000A00AA" w:rsidP="000A00AA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FD3C1C">
        <w:rPr>
          <w:bCs/>
          <w:iCs/>
          <w:sz w:val="22"/>
          <w:szCs w:val="22"/>
          <w:lang w:eastAsia="pl-PL"/>
        </w:rPr>
        <w:t xml:space="preserve">Zamawiający </w:t>
      </w:r>
      <w:r w:rsidRPr="00FD3C1C">
        <w:rPr>
          <w:bCs/>
          <w:sz w:val="22"/>
          <w:szCs w:val="22"/>
          <w:lang w:eastAsia="pl-PL"/>
        </w:rPr>
        <w:t xml:space="preserve">może rozwiązać umowę w trybie natychmiastowym bez wypowiedzenia w przypadku utraty przez </w:t>
      </w:r>
      <w:r w:rsidRPr="00FD3C1C">
        <w:rPr>
          <w:bCs/>
          <w:iCs/>
          <w:sz w:val="22"/>
          <w:szCs w:val="22"/>
          <w:lang w:eastAsia="pl-PL"/>
        </w:rPr>
        <w:t xml:space="preserve">Wykonawcę </w:t>
      </w:r>
      <w:r w:rsidRPr="00FD3C1C">
        <w:rPr>
          <w:bCs/>
          <w:sz w:val="22"/>
          <w:szCs w:val="22"/>
          <w:lang w:eastAsia="pl-PL"/>
        </w:rPr>
        <w:t>uprawnień do świadczenia usług stanowiących przedmiot umowy.</w:t>
      </w:r>
    </w:p>
    <w:p w14:paraId="50A705EE" w14:textId="77777777" w:rsidR="000A00AA" w:rsidRPr="009C11C7" w:rsidRDefault="000A00AA" w:rsidP="000A00AA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329B6B1B" w14:textId="77777777" w:rsidR="000A00AA" w:rsidRPr="009C11C7" w:rsidRDefault="000A00AA" w:rsidP="000A00AA">
      <w:pPr>
        <w:numPr>
          <w:ilvl w:val="0"/>
          <w:numId w:val="42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W przypadku odstąpienia od umowy przez Zamawiającego z powodu okoliczności, o których mowa </w:t>
      </w:r>
      <w:r>
        <w:rPr>
          <w:bCs/>
          <w:color w:val="000000"/>
          <w:sz w:val="22"/>
          <w:szCs w:val="22"/>
          <w:lang w:eastAsia="pl-PL"/>
        </w:rPr>
        <w:t>powyżej</w:t>
      </w:r>
      <w:r w:rsidRPr="009C11C7">
        <w:rPr>
          <w:bCs/>
          <w:color w:val="000000"/>
          <w:sz w:val="22"/>
          <w:szCs w:val="22"/>
          <w:lang w:eastAsia="pl-PL"/>
        </w:rPr>
        <w:t xml:space="preserve"> Wykonawca może żądać wyłącznie wynagrodzenia należnego mu z tytułu wykonania części umowy, bez prawa dochodzenia odszkodowania z tego tytułu.</w:t>
      </w:r>
    </w:p>
    <w:p w14:paraId="0F68B704" w14:textId="77777777" w:rsidR="000A00AA" w:rsidRDefault="000A00AA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604900F" w14:textId="0976F171" w:rsidR="009C5EDC" w:rsidRPr="009C11C7" w:rsidRDefault="00D9560D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9</w:t>
      </w:r>
    </w:p>
    <w:p w14:paraId="48175BCD" w14:textId="77777777" w:rsidR="009C5EDC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4329A4D5" w14:textId="77777777" w:rsidR="00FF29A8" w:rsidRPr="00FF29A8" w:rsidRDefault="00FF29A8" w:rsidP="00CD7A82">
      <w:pPr>
        <w:numPr>
          <w:ilvl w:val="0"/>
          <w:numId w:val="26"/>
        </w:numPr>
        <w:tabs>
          <w:tab w:val="left" w:pos="3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pisemnej zgody </w:t>
      </w:r>
      <w:r w:rsidRPr="00FF29A8">
        <w:rPr>
          <w:sz w:val="22"/>
          <w:szCs w:val="22"/>
        </w:rPr>
        <w:t>Zamawiającego Wykonawca nie może przenieść na osoby trzecie wierzytelności, wynikającej z niniejszej umowy.</w:t>
      </w:r>
    </w:p>
    <w:p w14:paraId="2FA565A8" w14:textId="77777777" w:rsidR="00FF29A8" w:rsidRPr="00FF29A8" w:rsidRDefault="00CD7A82" w:rsidP="00CD7A82">
      <w:pPr>
        <w:pStyle w:val="Tekstpodstawowy"/>
        <w:numPr>
          <w:ilvl w:val="0"/>
          <w:numId w:val="26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9C11C7">
        <w:rPr>
          <w:rFonts w:eastAsia="Arial Unicode MS"/>
          <w:bCs/>
          <w:color w:val="000000"/>
          <w:kern w:val="1"/>
          <w:sz w:val="22"/>
          <w:szCs w:val="22"/>
        </w:rPr>
        <w:t>Wszelkie zmiany do Umowy wymagają pisemnego aneksu podpisanego przez strony pod rygorem nieważności.</w:t>
      </w:r>
      <w:r>
        <w:rPr>
          <w:rFonts w:eastAsia="Arial Unicode MS"/>
          <w:bCs/>
          <w:color w:val="000000"/>
          <w:kern w:val="1"/>
          <w:sz w:val="22"/>
          <w:szCs w:val="22"/>
        </w:rPr>
        <w:t xml:space="preserve"> </w:t>
      </w:r>
    </w:p>
    <w:p w14:paraId="7739B58B" w14:textId="77777777" w:rsidR="00FF29A8" w:rsidRPr="00FF29A8" w:rsidRDefault="00FF29A8" w:rsidP="00CD7A82">
      <w:pPr>
        <w:pStyle w:val="Tekstpodstawowy"/>
        <w:numPr>
          <w:ilvl w:val="0"/>
          <w:numId w:val="26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FF29A8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BF69BB0" w14:textId="77777777" w:rsidR="00FF29A8" w:rsidRPr="00FF29A8" w:rsidRDefault="00FF29A8" w:rsidP="00CD7A82">
      <w:pPr>
        <w:numPr>
          <w:ilvl w:val="0"/>
          <w:numId w:val="27"/>
        </w:numPr>
        <w:suppressAutoHyphens w:val="0"/>
        <w:jc w:val="both"/>
        <w:rPr>
          <w:noProof/>
          <w:sz w:val="22"/>
          <w:szCs w:val="22"/>
        </w:rPr>
      </w:pPr>
      <w:r w:rsidRPr="00FF29A8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3EBFBB6E" w14:textId="77777777" w:rsidR="00FF29A8" w:rsidRPr="00FF29A8" w:rsidRDefault="00FF29A8" w:rsidP="00CD7A82">
      <w:pPr>
        <w:ind w:left="709"/>
        <w:jc w:val="both"/>
        <w:rPr>
          <w:noProof/>
          <w:sz w:val="22"/>
          <w:szCs w:val="22"/>
        </w:rPr>
      </w:pPr>
      <w:bookmarkStart w:id="15" w:name="_Hlk72484604"/>
      <w:r w:rsidRPr="00FF29A8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  <w:bookmarkEnd w:id="15"/>
      <w:r w:rsidRPr="00FF29A8">
        <w:rPr>
          <w:noProof/>
          <w:sz w:val="22"/>
          <w:szCs w:val="22"/>
        </w:rPr>
        <w:t xml:space="preserve"> </w:t>
      </w:r>
    </w:p>
    <w:p w14:paraId="5C86349D" w14:textId="77777777" w:rsidR="00FF29A8" w:rsidRDefault="00FF29A8" w:rsidP="00CD7A82">
      <w:pPr>
        <w:suppressAutoHyphens w:val="0"/>
        <w:ind w:left="720"/>
        <w:jc w:val="both"/>
        <w:rPr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239D5A15" w14:textId="77777777" w:rsidR="00FF29A8" w:rsidRDefault="00FF29A8" w:rsidP="00CD7A82">
      <w:pPr>
        <w:numPr>
          <w:ilvl w:val="0"/>
          <w:numId w:val="27"/>
        </w:numPr>
        <w:suppressAutoHyphens w:val="0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6BBB4D22" w14:textId="77777777" w:rsidR="00363918" w:rsidRDefault="00363918" w:rsidP="00363918">
      <w:pPr>
        <w:numPr>
          <w:ilvl w:val="0"/>
          <w:numId w:val="27"/>
        </w:numPr>
        <w:suppressAutoHyphens w:val="0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G</w:t>
      </w:r>
      <w:r w:rsidRPr="00FD3C1C">
        <w:rPr>
          <w:bCs/>
          <w:noProof/>
          <w:sz w:val="22"/>
          <w:szCs w:val="22"/>
        </w:rPr>
        <w:t xml:space="preserve">dy wystąpią przeszkody o obiektywnym charakterze (zdarzenia nadzwyczajne, zewnętrzne i niemożliwe do zapobieżenia, a więc mieszczące się w zakresie pojęciowym tzw. „siły </w:t>
      </w:r>
      <w:r w:rsidRPr="00FD3C1C">
        <w:rPr>
          <w:bCs/>
          <w:noProof/>
          <w:sz w:val="22"/>
          <w:szCs w:val="22"/>
        </w:rPr>
        <w:lastRenderedPageBreak/>
        <w:t>wyższej.”) i inne zdarzenia, których przyczyny nie leżą po żadnej ze stron umowy. Strony mają prawo do skorygowania uzgodnionych zobowiązań i przesunięcia terminu realizacji maksymalnie o czas trwania siły wyższej. Strony zobowiązują się do natychmiastowego poinformowania się nawzajem o wystąpieniu ww. przeszkód</w:t>
      </w:r>
      <w:r>
        <w:rPr>
          <w:bCs/>
          <w:noProof/>
          <w:sz w:val="22"/>
          <w:szCs w:val="22"/>
        </w:rPr>
        <w:t>.</w:t>
      </w:r>
    </w:p>
    <w:p w14:paraId="0B8AFE27" w14:textId="77777777" w:rsidR="00363918" w:rsidRDefault="00363918" w:rsidP="00363918">
      <w:pPr>
        <w:numPr>
          <w:ilvl w:val="0"/>
          <w:numId w:val="27"/>
        </w:numPr>
        <w:suppressAutoHyphens w:val="0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G</w:t>
      </w:r>
      <w:r w:rsidRPr="00FD3C1C">
        <w:rPr>
          <w:bCs/>
          <w:noProof/>
          <w:sz w:val="22"/>
          <w:szCs w:val="22"/>
        </w:rPr>
        <w:t>dy zaistnieje inna, niemożliwa do przewidzenia w dacie zawarcia umowy okoliczność prawna, ekonomiczna lub techniczna, za którą żadna ze stron nie ponosi odpowiedzialności, skutkująca brakiem możliwości należytego wykonania umowy, zgodnie ze specyfikacją warunków zamówienia</w:t>
      </w:r>
      <w:r>
        <w:rPr>
          <w:bCs/>
          <w:noProof/>
          <w:sz w:val="22"/>
          <w:szCs w:val="22"/>
        </w:rPr>
        <w:t>.</w:t>
      </w:r>
    </w:p>
    <w:p w14:paraId="3348ECB7" w14:textId="34B5FF7E" w:rsidR="00363918" w:rsidRPr="00363918" w:rsidRDefault="00363918" w:rsidP="00363918">
      <w:pPr>
        <w:numPr>
          <w:ilvl w:val="0"/>
          <w:numId w:val="27"/>
        </w:numPr>
        <w:suppressAutoHyphens w:val="0"/>
        <w:jc w:val="both"/>
        <w:rPr>
          <w:bCs/>
          <w:noProof/>
          <w:sz w:val="22"/>
          <w:szCs w:val="22"/>
        </w:rPr>
      </w:pPr>
      <w:r w:rsidRPr="006263F2">
        <w:rPr>
          <w:bCs/>
          <w:iCs/>
          <w:noProof/>
          <w:sz w:val="22"/>
          <w:szCs w:val="22"/>
        </w:rPr>
        <w:t xml:space="preserve">Zamawiający </w:t>
      </w:r>
      <w:r w:rsidRPr="006263F2">
        <w:rPr>
          <w:bCs/>
          <w:noProof/>
          <w:sz w:val="22"/>
          <w:szCs w:val="22"/>
        </w:rPr>
        <w:t xml:space="preserve">zastrzega wyłączenie niektórych obiektów z ochrony podczas obowiązywania umowy i pozostawia sobie możliwość zmiany zakresu przedmiotu zamówienia maksymalnie </w:t>
      </w:r>
      <w:r>
        <w:rPr>
          <w:bCs/>
          <w:noProof/>
          <w:sz w:val="22"/>
          <w:szCs w:val="22"/>
        </w:rPr>
        <w:br/>
      </w:r>
      <w:r w:rsidRPr="006263F2">
        <w:rPr>
          <w:bCs/>
          <w:noProof/>
          <w:sz w:val="22"/>
          <w:szCs w:val="22"/>
        </w:rPr>
        <w:t xml:space="preserve">o 20% wartości umowy, przy jednoczesnym zachowaniu obowiązku informowania Wykonawcy o takim zdarzeniu, z co najmniej </w:t>
      </w:r>
      <w:r>
        <w:rPr>
          <w:bCs/>
          <w:noProof/>
          <w:sz w:val="22"/>
          <w:szCs w:val="22"/>
        </w:rPr>
        <w:t>14</w:t>
      </w:r>
      <w:r w:rsidRPr="006263F2">
        <w:rPr>
          <w:bCs/>
          <w:noProof/>
          <w:sz w:val="22"/>
          <w:szCs w:val="22"/>
        </w:rPr>
        <w:t xml:space="preserve"> dniowym wyprzedzeniem.</w:t>
      </w:r>
    </w:p>
    <w:p w14:paraId="66959272" w14:textId="77777777" w:rsidR="00FF29A8" w:rsidRDefault="00FF29A8" w:rsidP="00CD7A82">
      <w:pPr>
        <w:numPr>
          <w:ilvl w:val="0"/>
          <w:numId w:val="27"/>
        </w:numPr>
        <w:suppressAutoHyphens w:val="0"/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13200FCF" w14:textId="77777777" w:rsidR="00FF29A8" w:rsidRDefault="00FF29A8" w:rsidP="00CD7A82">
      <w:pPr>
        <w:suppressAutoHyphens w:val="0"/>
        <w:ind w:left="720"/>
        <w:jc w:val="both"/>
        <w:rPr>
          <w:noProof/>
          <w:sz w:val="22"/>
          <w:szCs w:val="22"/>
        </w:rPr>
      </w:pPr>
      <w:r w:rsidRPr="00FF29A8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239F1A90" w14:textId="77777777" w:rsidR="00363918" w:rsidRPr="0028538B" w:rsidRDefault="00363918" w:rsidP="00363918">
      <w:pPr>
        <w:numPr>
          <w:ilvl w:val="0"/>
          <w:numId w:val="46"/>
        </w:numPr>
        <w:suppressAutoHyphens w:val="0"/>
        <w:ind w:left="426" w:hanging="357"/>
        <w:contextualSpacing/>
        <w:jc w:val="both"/>
        <w:rPr>
          <w:sz w:val="22"/>
          <w:szCs w:val="22"/>
          <w:lang w:eastAsia="pl-PL"/>
        </w:rPr>
      </w:pPr>
      <w:bookmarkStart w:id="16" w:name="_Hlk98494053"/>
      <w:r w:rsidRPr="0028538B">
        <w:rPr>
          <w:color w:val="000000"/>
          <w:sz w:val="22"/>
          <w:szCs w:val="22"/>
          <w:lang w:eastAsia="pl-PL"/>
        </w:rPr>
        <w:t>Klauzula waloryzacyjna - jeżeli zmiana cen materiałów lub kosztów związanych z realizacją pr</w:t>
      </w:r>
      <w:r>
        <w:rPr>
          <w:color w:val="000000"/>
          <w:sz w:val="22"/>
          <w:szCs w:val="22"/>
          <w:lang w:eastAsia="pl-PL"/>
        </w:rPr>
        <w:t>zedmiotu zamówienia przekroczy 5</w:t>
      </w:r>
      <w:r w:rsidRPr="0028538B">
        <w:rPr>
          <w:color w:val="000000"/>
          <w:sz w:val="22"/>
          <w:szCs w:val="22"/>
          <w:lang w:eastAsia="pl-PL"/>
        </w:rPr>
        <w:t xml:space="preserve"> % według wskaźnika cen towarów i usług ogółem </w:t>
      </w:r>
      <w:r>
        <w:rPr>
          <w:color w:val="000000"/>
          <w:sz w:val="22"/>
          <w:szCs w:val="22"/>
          <w:lang w:eastAsia="pl-PL"/>
        </w:rPr>
        <w:br/>
      </w:r>
      <w:r w:rsidRPr="0028538B">
        <w:rPr>
          <w:color w:val="000000"/>
          <w:sz w:val="22"/>
          <w:szCs w:val="22"/>
          <w:lang w:eastAsia="pl-PL"/>
        </w:rPr>
        <w:t xml:space="preserve">w poprzednim </w:t>
      </w:r>
      <w:r>
        <w:rPr>
          <w:color w:val="000000"/>
          <w:sz w:val="22"/>
          <w:szCs w:val="22"/>
          <w:lang w:eastAsia="pl-PL"/>
        </w:rPr>
        <w:t>kwartale</w:t>
      </w:r>
      <w:r w:rsidRPr="0028538B">
        <w:rPr>
          <w:color w:val="000000"/>
          <w:sz w:val="22"/>
          <w:szCs w:val="22"/>
          <w:lang w:eastAsia="pl-PL"/>
        </w:rPr>
        <w:t xml:space="preserve"> podawanym w komunikacie Prezesa GUS i wzrost ten ma wpływ na wysokość wynagrodzenia za realizację umowy, każda ze stron umowy może wystąpić o zmianę wynagrodzenia za realizację umowy. </w:t>
      </w:r>
    </w:p>
    <w:p w14:paraId="29CAB945" w14:textId="77777777" w:rsidR="00363918" w:rsidRPr="0028538B" w:rsidRDefault="00363918" w:rsidP="00363918">
      <w:pPr>
        <w:numPr>
          <w:ilvl w:val="0"/>
          <w:numId w:val="44"/>
        </w:numPr>
        <w:suppressAutoHyphens w:val="0"/>
        <w:ind w:hanging="357"/>
        <w:contextualSpacing/>
        <w:jc w:val="both"/>
        <w:rPr>
          <w:sz w:val="22"/>
          <w:szCs w:val="22"/>
          <w:lang w:eastAsia="pl-PL"/>
        </w:rPr>
      </w:pPr>
      <w:r w:rsidRPr="0028538B">
        <w:rPr>
          <w:color w:val="000000"/>
          <w:sz w:val="22"/>
          <w:szCs w:val="22"/>
          <w:lang w:eastAsia="pl-PL"/>
        </w:rPr>
        <w:t>W przypadku zmian, o których mowa powyżej, należy dołączyć do wniosku dokumenty, z których będzie wynikać, w jakim zakresie zmiany te mają wpływ na koszty wykonania Umowy.</w:t>
      </w:r>
    </w:p>
    <w:p w14:paraId="613243F6" w14:textId="77777777" w:rsidR="00363918" w:rsidRPr="0028538B" w:rsidRDefault="00363918" w:rsidP="00363918">
      <w:pPr>
        <w:numPr>
          <w:ilvl w:val="0"/>
          <w:numId w:val="44"/>
        </w:numPr>
        <w:suppressAutoHyphens w:val="0"/>
        <w:ind w:hanging="357"/>
        <w:contextualSpacing/>
        <w:jc w:val="both"/>
        <w:rPr>
          <w:sz w:val="22"/>
          <w:szCs w:val="22"/>
          <w:lang w:eastAsia="pl-PL"/>
        </w:rPr>
      </w:pPr>
      <w:r w:rsidRPr="0028538B">
        <w:rPr>
          <w:color w:val="000000"/>
          <w:sz w:val="22"/>
          <w:szCs w:val="22"/>
          <w:lang w:eastAsia="pl-PL"/>
        </w:rPr>
        <w:t xml:space="preserve"> Maksymalna wysokość zmiany ceny wynagrodzenia nie może przekroczyć 20% pierwotnej wartości umowy.</w:t>
      </w:r>
    </w:p>
    <w:p w14:paraId="60662189" w14:textId="77777777" w:rsidR="00363918" w:rsidRPr="0028538B" w:rsidRDefault="00363918" w:rsidP="00363918">
      <w:pPr>
        <w:numPr>
          <w:ilvl w:val="0"/>
          <w:numId w:val="44"/>
        </w:numPr>
        <w:suppressAutoHyphens w:val="0"/>
        <w:ind w:hanging="357"/>
        <w:contextualSpacing/>
        <w:jc w:val="both"/>
        <w:rPr>
          <w:sz w:val="22"/>
          <w:szCs w:val="22"/>
          <w:lang w:eastAsia="pl-PL"/>
        </w:rPr>
      </w:pPr>
      <w:r w:rsidRPr="0028538B">
        <w:rPr>
          <w:color w:val="000000"/>
          <w:sz w:val="22"/>
          <w:szCs w:val="22"/>
          <w:lang w:eastAsia="pl-PL"/>
        </w:rPr>
        <w:t>Zmiana  wynagrodzenia związana ze wzrostem cen  kosztów</w:t>
      </w:r>
      <w:r>
        <w:rPr>
          <w:color w:val="000000"/>
          <w:sz w:val="22"/>
          <w:szCs w:val="22"/>
          <w:lang w:eastAsia="pl-PL"/>
        </w:rPr>
        <w:t xml:space="preserve"> </w:t>
      </w:r>
      <w:r w:rsidRPr="0028538B">
        <w:rPr>
          <w:color w:val="000000"/>
          <w:sz w:val="22"/>
          <w:szCs w:val="22"/>
          <w:lang w:eastAsia="pl-PL"/>
        </w:rPr>
        <w:t xml:space="preserve">może zostać dokonana po upływie </w:t>
      </w:r>
      <w:r>
        <w:rPr>
          <w:color w:val="000000"/>
          <w:sz w:val="22"/>
          <w:szCs w:val="22"/>
          <w:lang w:eastAsia="pl-PL"/>
        </w:rPr>
        <w:t>6</w:t>
      </w:r>
      <w:r w:rsidRPr="0028538B">
        <w:rPr>
          <w:color w:val="000000"/>
          <w:sz w:val="22"/>
          <w:szCs w:val="22"/>
          <w:lang w:eastAsia="pl-PL"/>
        </w:rPr>
        <w:t xml:space="preserve"> miesięcy od dnia zawarcia umowy, z zastrzeżeniem, że zmiana wynagrodzenia nie dotyczy wynagrodzenia , które zostało zapłacone, zgodnie z warunkami umowy przed ww. terminem (tj. w terminie do </w:t>
      </w:r>
      <w:r>
        <w:rPr>
          <w:color w:val="000000"/>
          <w:sz w:val="22"/>
          <w:szCs w:val="22"/>
          <w:lang w:eastAsia="pl-PL"/>
        </w:rPr>
        <w:t>6</w:t>
      </w:r>
      <w:r w:rsidRPr="0028538B">
        <w:rPr>
          <w:color w:val="000000"/>
          <w:sz w:val="22"/>
          <w:szCs w:val="22"/>
          <w:lang w:eastAsia="pl-PL"/>
        </w:rPr>
        <w:t xml:space="preserve"> miesięcy od dnia zawarcia umowy).</w:t>
      </w:r>
    </w:p>
    <w:p w14:paraId="4921778F" w14:textId="77777777" w:rsidR="00363918" w:rsidRPr="0028538B" w:rsidRDefault="00363918" w:rsidP="00363918">
      <w:pPr>
        <w:numPr>
          <w:ilvl w:val="0"/>
          <w:numId w:val="46"/>
        </w:numPr>
        <w:suppressAutoHyphens w:val="0"/>
        <w:ind w:left="426" w:hanging="357"/>
        <w:contextualSpacing/>
        <w:jc w:val="both"/>
        <w:rPr>
          <w:sz w:val="22"/>
          <w:szCs w:val="22"/>
          <w:lang w:eastAsia="pl-PL"/>
        </w:rPr>
      </w:pPr>
      <w:r w:rsidRPr="0028538B">
        <w:rPr>
          <w:sz w:val="22"/>
          <w:szCs w:val="22"/>
          <w:lang w:eastAsia="pl-PL"/>
        </w:rPr>
        <w:t xml:space="preserve">Wykonawca, którego wynagrodzenie zostało zmienione zgodnie z </w:t>
      </w:r>
      <w:r>
        <w:rPr>
          <w:sz w:val="22"/>
          <w:szCs w:val="22"/>
          <w:lang w:eastAsia="pl-PL"/>
        </w:rPr>
        <w:t>ust.</w:t>
      </w:r>
      <w:r w:rsidRPr="0028538B">
        <w:rPr>
          <w:sz w:val="22"/>
          <w:szCs w:val="22"/>
          <w:lang w:eastAsia="pl-PL"/>
        </w:rPr>
        <w:t xml:space="preserve"> 4,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23F48D48" w14:textId="77777777" w:rsidR="00363918" w:rsidRPr="0028538B" w:rsidRDefault="00363918" w:rsidP="00363918">
      <w:pPr>
        <w:numPr>
          <w:ilvl w:val="0"/>
          <w:numId w:val="45"/>
        </w:numPr>
        <w:suppressAutoHyphens w:val="0"/>
        <w:ind w:hanging="357"/>
        <w:contextualSpacing/>
        <w:jc w:val="both"/>
        <w:rPr>
          <w:sz w:val="22"/>
          <w:szCs w:val="22"/>
          <w:lang w:eastAsia="pl-PL"/>
        </w:rPr>
      </w:pPr>
      <w:r w:rsidRPr="0028538B">
        <w:rPr>
          <w:sz w:val="22"/>
          <w:szCs w:val="22"/>
          <w:lang w:eastAsia="pl-PL"/>
        </w:rPr>
        <w:t xml:space="preserve">przedmiotem umowy są </w:t>
      </w:r>
      <w:r>
        <w:rPr>
          <w:sz w:val="22"/>
          <w:szCs w:val="22"/>
          <w:lang w:eastAsia="pl-PL"/>
        </w:rPr>
        <w:t xml:space="preserve">dostawy lub </w:t>
      </w:r>
      <w:r w:rsidRPr="0028538B">
        <w:rPr>
          <w:sz w:val="22"/>
          <w:szCs w:val="22"/>
          <w:lang w:eastAsia="pl-PL"/>
        </w:rPr>
        <w:t>usługi;</w:t>
      </w:r>
    </w:p>
    <w:p w14:paraId="03BFA7E1" w14:textId="77777777" w:rsidR="00363918" w:rsidRDefault="00363918" w:rsidP="00363918">
      <w:pPr>
        <w:numPr>
          <w:ilvl w:val="0"/>
          <w:numId w:val="45"/>
        </w:numPr>
        <w:suppressAutoHyphens w:val="0"/>
        <w:ind w:hanging="357"/>
        <w:contextualSpacing/>
        <w:jc w:val="both"/>
        <w:rPr>
          <w:sz w:val="22"/>
          <w:szCs w:val="22"/>
          <w:lang w:eastAsia="pl-PL"/>
        </w:rPr>
      </w:pPr>
      <w:r w:rsidRPr="0028538B">
        <w:rPr>
          <w:sz w:val="22"/>
          <w:szCs w:val="22"/>
          <w:lang w:eastAsia="pl-PL"/>
        </w:rPr>
        <w:t xml:space="preserve">okres obowiązywania umowy przekracza </w:t>
      </w:r>
      <w:r>
        <w:rPr>
          <w:sz w:val="22"/>
          <w:szCs w:val="22"/>
          <w:lang w:eastAsia="pl-PL"/>
        </w:rPr>
        <w:t>6</w:t>
      </w:r>
      <w:r w:rsidRPr="0028538B">
        <w:rPr>
          <w:sz w:val="22"/>
          <w:szCs w:val="22"/>
          <w:lang w:eastAsia="pl-PL"/>
        </w:rPr>
        <w:t xml:space="preserve"> miesięcy.</w:t>
      </w:r>
      <w:bookmarkEnd w:id="16"/>
    </w:p>
    <w:p w14:paraId="7AAA8AED" w14:textId="77777777" w:rsidR="00363918" w:rsidRPr="00363918" w:rsidRDefault="00FF29A8" w:rsidP="00363918">
      <w:pPr>
        <w:pStyle w:val="Akapitzlist"/>
        <w:numPr>
          <w:ilvl w:val="0"/>
          <w:numId w:val="4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363918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75F5190F" w14:textId="77777777" w:rsidR="00363918" w:rsidRPr="00363918" w:rsidRDefault="00FF29A8" w:rsidP="00363918">
      <w:pPr>
        <w:pStyle w:val="Akapitzlist"/>
        <w:numPr>
          <w:ilvl w:val="0"/>
          <w:numId w:val="4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363918">
        <w:rPr>
          <w:rFonts w:eastAsia="Arial Unicode MS"/>
          <w:bCs/>
          <w:color w:val="000000"/>
          <w:kern w:val="1"/>
          <w:sz w:val="22"/>
          <w:szCs w:val="22"/>
        </w:rPr>
        <w:t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</w:t>
      </w:r>
    </w:p>
    <w:p w14:paraId="72EF377B" w14:textId="77777777" w:rsidR="00363918" w:rsidRPr="00363918" w:rsidRDefault="00FF29A8" w:rsidP="00363918">
      <w:pPr>
        <w:pStyle w:val="Akapitzlist"/>
        <w:numPr>
          <w:ilvl w:val="0"/>
          <w:numId w:val="4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363918">
        <w:rPr>
          <w:rFonts w:eastAsia="Arial Unicode MS"/>
          <w:bCs/>
          <w:color w:val="000000"/>
          <w:kern w:val="1"/>
          <w:sz w:val="22"/>
          <w:szCs w:val="22"/>
        </w:rPr>
        <w:t>Po stwierdzeniu, że okoliczności związane z wystąpieniem COVID-19, o których mowa w pkt 1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kryzysowych.</w:t>
      </w:r>
    </w:p>
    <w:p w14:paraId="361C3AC8" w14:textId="5E305FC5" w:rsidR="00FF29A8" w:rsidRPr="00363918" w:rsidRDefault="00FF29A8" w:rsidP="00363918">
      <w:pPr>
        <w:pStyle w:val="Akapitzlist"/>
        <w:numPr>
          <w:ilvl w:val="0"/>
          <w:numId w:val="47"/>
        </w:numPr>
        <w:suppressAutoHyphens w:val="0"/>
        <w:ind w:left="426"/>
        <w:jc w:val="both"/>
        <w:rPr>
          <w:sz w:val="22"/>
          <w:szCs w:val="22"/>
          <w:lang w:eastAsia="pl-PL"/>
        </w:rPr>
      </w:pPr>
      <w:r w:rsidRPr="00363918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407DC1A" w14:textId="77777777" w:rsidR="00FF29A8" w:rsidRPr="009C11C7" w:rsidRDefault="00FF29A8" w:rsidP="00CD7A82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9C11C7">
        <w:rPr>
          <w:rFonts w:eastAsia="Arial Unicode MS"/>
          <w:bCs/>
          <w:color w:val="000000"/>
          <w:kern w:val="1"/>
          <w:sz w:val="22"/>
          <w:szCs w:val="22"/>
        </w:rPr>
        <w:lastRenderedPageBreak/>
        <w:t>danych związanych z obsługą administracyjno-organizacyjną Umowy,</w:t>
      </w:r>
    </w:p>
    <w:p w14:paraId="6C93BC4A" w14:textId="77777777" w:rsidR="00FF29A8" w:rsidRPr="009C11C7" w:rsidRDefault="00FF29A8" w:rsidP="00CD7A82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9C11C7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7AAB63FB" w14:textId="77777777" w:rsidR="00FF29A8" w:rsidRPr="009C11C7" w:rsidRDefault="00FF29A8" w:rsidP="00CD7A82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9C11C7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1C279331" w14:textId="77777777" w:rsidR="00FF29A8" w:rsidRPr="009C11C7" w:rsidRDefault="00FF29A8" w:rsidP="00CD7A82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9C11C7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35466DC8" w14:textId="77777777" w:rsidR="00FF29A8" w:rsidRPr="00FF29A8" w:rsidRDefault="00FF29A8" w:rsidP="00363918">
      <w:pPr>
        <w:pStyle w:val="Tekstpodstawowy"/>
        <w:numPr>
          <w:ilvl w:val="0"/>
          <w:numId w:val="49"/>
        </w:numPr>
        <w:tabs>
          <w:tab w:val="clear" w:pos="700"/>
        </w:tabs>
        <w:ind w:left="426"/>
        <w:jc w:val="both"/>
        <w:rPr>
          <w:sz w:val="22"/>
          <w:szCs w:val="22"/>
        </w:rPr>
      </w:pPr>
      <w:r w:rsidRPr="00FF29A8">
        <w:rPr>
          <w:sz w:val="22"/>
          <w:szCs w:val="22"/>
        </w:rPr>
        <w:t>Spory wynikłe z niniejszej umowy poddaje się rozstrzygnięciu sądu właściwego dla siedziby Zamawiającego.</w:t>
      </w:r>
    </w:p>
    <w:p w14:paraId="69EE6739" w14:textId="77777777" w:rsidR="00FF29A8" w:rsidRDefault="00FF29A8" w:rsidP="00363918">
      <w:pPr>
        <w:pStyle w:val="Tekstpodstawowy"/>
        <w:numPr>
          <w:ilvl w:val="0"/>
          <w:numId w:val="4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14:paraId="79FAE02D" w14:textId="77777777" w:rsidR="00FF29A8" w:rsidRDefault="00FF29A8" w:rsidP="00363918">
      <w:pPr>
        <w:pStyle w:val="Tekstpodstawowy"/>
        <w:numPr>
          <w:ilvl w:val="0"/>
          <w:numId w:val="4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umowy jest specyfikacja istotnych warunków zamówienia i oferta </w:t>
      </w:r>
      <w:r w:rsidRPr="00FF29A8">
        <w:rPr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wraz z załącznikami. </w:t>
      </w:r>
    </w:p>
    <w:p w14:paraId="287722D3" w14:textId="77777777" w:rsidR="00FF29A8" w:rsidRDefault="00FF29A8" w:rsidP="00363918">
      <w:pPr>
        <w:numPr>
          <w:ilvl w:val="0"/>
          <w:numId w:val="49"/>
        </w:numPr>
        <w:ind w:left="426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7D7FB185" w14:textId="77777777" w:rsidR="00FF29A8" w:rsidRDefault="00FF29A8" w:rsidP="00363918">
      <w:pPr>
        <w:numPr>
          <w:ilvl w:val="0"/>
          <w:numId w:val="49"/>
        </w:numPr>
        <w:ind w:left="426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26CA365A" w14:textId="77777777" w:rsidR="00FF29A8" w:rsidRDefault="00FF29A8" w:rsidP="00363918">
      <w:pPr>
        <w:pStyle w:val="Tekstpodstawowy21"/>
        <w:numPr>
          <w:ilvl w:val="0"/>
          <w:numId w:val="49"/>
        </w:numPr>
        <w:ind w:left="426"/>
        <w:rPr>
          <w:sz w:val="22"/>
          <w:szCs w:val="22"/>
        </w:rPr>
      </w:pPr>
      <w:r>
        <w:rPr>
          <w:sz w:val="22"/>
          <w:szCs w:val="22"/>
        </w:rPr>
        <w:t>Umowa została sporządzona w 2 jednobrzmiących egzemplarzach.</w:t>
      </w:r>
    </w:p>
    <w:p w14:paraId="5A3A82FD" w14:textId="20CF3A25" w:rsidR="00117263" w:rsidRPr="00363918" w:rsidRDefault="00FF29A8" w:rsidP="00363918">
      <w:pPr>
        <w:numPr>
          <w:ilvl w:val="0"/>
          <w:numId w:val="4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wchodzi w życie z dniem zawarcia.   </w:t>
      </w:r>
    </w:p>
    <w:p w14:paraId="11BFFD3A" w14:textId="44F1377D" w:rsidR="009C5EDC" w:rsidRPr="009C11C7" w:rsidRDefault="00D9560D" w:rsidP="00CD7A82">
      <w:pPr>
        <w:suppressAutoHyphens w:val="0"/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§ 10</w:t>
      </w:r>
    </w:p>
    <w:p w14:paraId="0D626155" w14:textId="502499A2" w:rsidR="009C5EDC" w:rsidRPr="009C11C7" w:rsidRDefault="00512CAE" w:rsidP="00CD7A82">
      <w:pPr>
        <w:suppressAutoHyphens w:val="0"/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Informacje prawnie chronione</w:t>
      </w:r>
    </w:p>
    <w:p w14:paraId="123CA364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3B54FEEE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46C4D4DD" w14:textId="77777777" w:rsidR="009C5EDC" w:rsidRPr="009C11C7" w:rsidRDefault="009C5EDC" w:rsidP="00CD7A82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08270B6A" w14:textId="77777777" w:rsidR="009C5EDC" w:rsidRPr="009C11C7" w:rsidRDefault="009C5EDC" w:rsidP="00CD7A82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5CED8EEA" w14:textId="77777777" w:rsidR="009C5EDC" w:rsidRPr="009C11C7" w:rsidRDefault="009C5EDC" w:rsidP="00CD7A82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209083B2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63191196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53C4A419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39D82F8B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35A4C6E1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D6E8859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6471734E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6F616148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5DE0138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lastRenderedPageBreak/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30E170C6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53B034F2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29EBF9AA" w14:textId="77777777" w:rsidR="009C5EDC" w:rsidRPr="009C11C7" w:rsidRDefault="009C5EDC" w:rsidP="00CD7A82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5CD5A8C0" w14:textId="3500CC14" w:rsidR="009C5EDC" w:rsidRPr="009C11C7" w:rsidRDefault="00512CAE" w:rsidP="00CD7A82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§ 11</w:t>
      </w:r>
    </w:p>
    <w:p w14:paraId="0BB7BE39" w14:textId="77777777" w:rsidR="009C5EDC" w:rsidRPr="009C11C7" w:rsidRDefault="009C5EDC" w:rsidP="00CD7A82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3093679" w14:textId="77777777" w:rsidR="009C5EDC" w:rsidRPr="009C11C7" w:rsidRDefault="009C5EDC" w:rsidP="00CD7A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37B886A" w14:textId="77777777" w:rsidR="009C5EDC" w:rsidRPr="009C11C7" w:rsidRDefault="009C5EDC" w:rsidP="00CD7A82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4DCFF369" w14:textId="77777777" w:rsidR="00117263" w:rsidRDefault="00117263" w:rsidP="00512CAE">
      <w:pPr>
        <w:suppressAutoHyphens w:val="0"/>
        <w:rPr>
          <w:b/>
          <w:sz w:val="22"/>
          <w:szCs w:val="22"/>
          <w:lang w:eastAsia="pl-PL"/>
        </w:rPr>
      </w:pPr>
    </w:p>
    <w:p w14:paraId="3DB9ED8B" w14:textId="2F2B822D" w:rsidR="009C5EDC" w:rsidRPr="009C11C7" w:rsidRDefault="00512CAE" w:rsidP="00CD7A82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§ 12</w:t>
      </w:r>
    </w:p>
    <w:p w14:paraId="20DAC4A4" w14:textId="77777777" w:rsidR="009C5EDC" w:rsidRPr="009C11C7" w:rsidRDefault="009C5EDC" w:rsidP="00CD7A82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03B68493" w14:textId="77777777" w:rsidR="009C5EDC" w:rsidRPr="009C11C7" w:rsidRDefault="009C5EDC" w:rsidP="00CD7A82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0C08A956" w14:textId="77777777" w:rsidR="009C5EDC" w:rsidRPr="009C11C7" w:rsidRDefault="009C5EDC" w:rsidP="00CD7A82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435508FB" w14:textId="77777777" w:rsidR="009C5EDC" w:rsidRDefault="009C5EDC" w:rsidP="00CD7A82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12</w:t>
      </w:r>
    </w:p>
    <w:p w14:paraId="7DD464E7" w14:textId="269CD130" w:rsidR="00512CAE" w:rsidRPr="009C11C7" w:rsidRDefault="00512CAE" w:rsidP="00CD7A82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512CAE">
        <w:rPr>
          <w:b/>
          <w:bCs/>
          <w:sz w:val="22"/>
          <w:szCs w:val="22"/>
          <w:lang w:eastAsia="pl-PL"/>
        </w:rPr>
        <w:t>Postanowienia końcowe</w:t>
      </w:r>
    </w:p>
    <w:p w14:paraId="30465CA0" w14:textId="77777777" w:rsidR="009C5EDC" w:rsidRPr="009C11C7" w:rsidRDefault="009C5EDC" w:rsidP="00CD7A82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165C3EFE" w14:textId="77777777" w:rsidR="009C5EDC" w:rsidRPr="009C11C7" w:rsidRDefault="009C5EDC" w:rsidP="00CD7A82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6BE95A15" w14:textId="77777777" w:rsidR="009C5EDC" w:rsidRPr="009C11C7" w:rsidRDefault="009C5EDC" w:rsidP="00CD7A82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7231C03A" w14:textId="77777777" w:rsidR="00B95998" w:rsidRDefault="00633D41" w:rsidP="00CD7A82">
      <w:pPr>
        <w:rPr>
          <w:sz w:val="22"/>
          <w:szCs w:val="22"/>
        </w:rPr>
      </w:pPr>
    </w:p>
    <w:p w14:paraId="79A860C9" w14:textId="77777777" w:rsidR="00F85562" w:rsidRDefault="00F85562" w:rsidP="00B46FA8">
      <w:pPr>
        <w:rPr>
          <w:sz w:val="22"/>
          <w:szCs w:val="22"/>
        </w:rPr>
      </w:pPr>
    </w:p>
    <w:p w14:paraId="4B95F8A1" w14:textId="77777777" w:rsidR="00F85562" w:rsidRDefault="00F85562" w:rsidP="00B46FA8">
      <w:pPr>
        <w:rPr>
          <w:sz w:val="22"/>
          <w:szCs w:val="22"/>
        </w:rPr>
      </w:pPr>
    </w:p>
    <w:p w14:paraId="53700AD5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0C5C7F20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538597C3" w14:textId="77777777" w:rsidR="00F85562" w:rsidRPr="00F85562" w:rsidRDefault="00F85562" w:rsidP="00512CAE">
      <w:pPr>
        <w:spacing w:line="300" w:lineRule="exact"/>
        <w:jc w:val="both"/>
        <w:rPr>
          <w:b/>
          <w:sz w:val="22"/>
          <w:szCs w:val="22"/>
        </w:rPr>
      </w:pPr>
    </w:p>
    <w:p w14:paraId="471BE2F7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DEF061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6AB87A20" w14:textId="77777777" w:rsidR="00F85562" w:rsidRPr="00F85562" w:rsidRDefault="00F85562" w:rsidP="00F85562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2BEDD9BC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5EC6B9DE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08D558D0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7BBCCAE6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14C0C142" w14:textId="7665DABA" w:rsid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 xml:space="preserve">Formularz </w:t>
      </w:r>
      <w:r w:rsidR="00512CAE">
        <w:t>cenowy</w:t>
      </w:r>
    </w:p>
    <w:p w14:paraId="41C2C370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>
        <w:t>Opis przedmiotu zamówienia</w:t>
      </w:r>
    </w:p>
    <w:p w14:paraId="67D07DF2" w14:textId="77777777" w:rsidR="00F85562" w:rsidRPr="009C11C7" w:rsidRDefault="00F85562" w:rsidP="00B46FA8">
      <w:pPr>
        <w:rPr>
          <w:sz w:val="22"/>
          <w:szCs w:val="22"/>
        </w:rPr>
      </w:pPr>
      <w:bookmarkStart w:id="17" w:name="_GoBack"/>
      <w:bookmarkEnd w:id="17"/>
    </w:p>
    <w:sectPr w:rsidR="00F85562" w:rsidRPr="009C11C7" w:rsidSect="00A9462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91F01" w14:textId="77777777" w:rsidR="00633D41" w:rsidRDefault="00633D41" w:rsidP="009C5EDC">
      <w:r>
        <w:separator/>
      </w:r>
    </w:p>
  </w:endnote>
  <w:endnote w:type="continuationSeparator" w:id="0">
    <w:p w14:paraId="67FD7F92" w14:textId="77777777" w:rsidR="00633D41" w:rsidRDefault="00633D41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1636"/>
      <w:docPartObj>
        <w:docPartGallery w:val="Page Numbers (Bottom of Page)"/>
        <w:docPartUnique/>
      </w:docPartObj>
    </w:sdtPr>
    <w:sdtEndPr/>
    <w:sdtContent>
      <w:p w14:paraId="6F8983FF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AE">
          <w:rPr>
            <w:noProof/>
          </w:rPr>
          <w:t>8</w:t>
        </w:r>
        <w:r>
          <w:fldChar w:fldCharType="end"/>
        </w:r>
      </w:p>
    </w:sdtContent>
  </w:sdt>
  <w:p w14:paraId="0999C081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7DA84" w14:textId="77777777" w:rsidR="00633D41" w:rsidRDefault="00633D41" w:rsidP="009C5EDC">
      <w:r>
        <w:separator/>
      </w:r>
    </w:p>
  </w:footnote>
  <w:footnote w:type="continuationSeparator" w:id="0">
    <w:p w14:paraId="392447DB" w14:textId="77777777" w:rsidR="00633D41" w:rsidRDefault="00633D41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37B53" w14:textId="7E5615B4" w:rsidR="00A9462F" w:rsidRDefault="00A9462F" w:rsidP="00A9462F">
    <w:pPr>
      <w:pStyle w:val="Nagwek"/>
      <w:pBdr>
        <w:bottom w:val="single" w:sz="6" w:space="1" w:color="auto"/>
      </w:pBdr>
    </w:pPr>
    <w:r>
      <w:rPr>
        <w:b/>
        <w:noProof/>
        <w:color w:val="005392"/>
        <w:sz w:val="44"/>
        <w:szCs w:val="44"/>
        <w:lang w:eastAsia="pl-PL"/>
      </w:rPr>
      <w:drawing>
        <wp:inline distT="0" distB="0" distL="0" distR="0" wp14:anchorId="6B8E6A71" wp14:editId="05DACDA7">
          <wp:extent cx="1049655" cy="556895"/>
          <wp:effectExtent l="0" t="0" r="0" b="0"/>
          <wp:docPr id="3" name="Obraz 3" descr="logo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4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122339F"/>
    <w:multiLevelType w:val="hybridMultilevel"/>
    <w:tmpl w:val="4144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24DE"/>
    <w:multiLevelType w:val="hybridMultilevel"/>
    <w:tmpl w:val="05001AE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17B2716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5310E"/>
    <w:multiLevelType w:val="hybridMultilevel"/>
    <w:tmpl w:val="5D12D046"/>
    <w:lvl w:ilvl="0" w:tplc="B5F648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D39B0"/>
    <w:multiLevelType w:val="hybridMultilevel"/>
    <w:tmpl w:val="D04A370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5BA7F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CF153EA"/>
    <w:multiLevelType w:val="hybridMultilevel"/>
    <w:tmpl w:val="E1448026"/>
    <w:lvl w:ilvl="0" w:tplc="BDF2A2EA">
      <w:start w:val="10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06DEE"/>
    <w:multiLevelType w:val="hybridMultilevel"/>
    <w:tmpl w:val="14BA8B0C"/>
    <w:lvl w:ilvl="0" w:tplc="D452D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E26AD"/>
    <w:multiLevelType w:val="hybridMultilevel"/>
    <w:tmpl w:val="F95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31621"/>
    <w:multiLevelType w:val="hybridMultilevel"/>
    <w:tmpl w:val="4BAC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53A05"/>
    <w:multiLevelType w:val="hybridMultilevel"/>
    <w:tmpl w:val="A782C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77160"/>
    <w:multiLevelType w:val="hybridMultilevel"/>
    <w:tmpl w:val="5E0EA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A2D94"/>
    <w:multiLevelType w:val="hybridMultilevel"/>
    <w:tmpl w:val="6C160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00B7D"/>
    <w:multiLevelType w:val="hybridMultilevel"/>
    <w:tmpl w:val="9E546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7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F56DB"/>
    <w:multiLevelType w:val="hybridMultilevel"/>
    <w:tmpl w:val="54BAC7D8"/>
    <w:lvl w:ilvl="0" w:tplc="F8F227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2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7C4990"/>
    <w:multiLevelType w:val="hybridMultilevel"/>
    <w:tmpl w:val="A0CEAA42"/>
    <w:lvl w:ilvl="0" w:tplc="B58E8F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3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9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8"/>
  </w:num>
  <w:num w:numId="16">
    <w:abstractNumId w:val="10"/>
  </w:num>
  <w:num w:numId="17">
    <w:abstractNumId w:val="7"/>
  </w:num>
  <w:num w:numId="18">
    <w:abstractNumId w:val="36"/>
  </w:num>
  <w:num w:numId="19">
    <w:abstractNumId w:val="12"/>
  </w:num>
  <w:num w:numId="20">
    <w:abstractNumId w:val="24"/>
  </w:num>
  <w:num w:numId="21">
    <w:abstractNumId w:val="8"/>
  </w:num>
  <w:num w:numId="22">
    <w:abstractNumId w:val="0"/>
  </w:num>
  <w:num w:numId="23">
    <w:abstractNumId w:val="40"/>
  </w:num>
  <w:num w:numId="24">
    <w:abstractNumId w:val="13"/>
  </w:num>
  <w:num w:numId="25">
    <w:abstractNumId w:val="9"/>
  </w:num>
  <w:num w:numId="26">
    <w:abstractNumId w:val="2"/>
    <w:lvlOverride w:ilvl="0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  <w:lvlOverride w:ilvl="0">
      <w:startOverride w:val="1"/>
    </w:lvlOverride>
  </w:num>
  <w:num w:numId="34">
    <w:abstractNumId w:val="35"/>
  </w:num>
  <w:num w:numId="35">
    <w:abstractNumId w:val="26"/>
  </w:num>
  <w:num w:numId="36">
    <w:abstractNumId w:val="5"/>
  </w:num>
  <w:num w:numId="37">
    <w:abstractNumId w:val="11"/>
  </w:num>
  <w:num w:numId="38">
    <w:abstractNumId w:val="18"/>
  </w:num>
  <w:num w:numId="39">
    <w:abstractNumId w:val="23"/>
  </w:num>
  <w:num w:numId="40">
    <w:abstractNumId w:val="15"/>
  </w:num>
  <w:num w:numId="41">
    <w:abstractNumId w:val="25"/>
  </w:num>
  <w:num w:numId="42">
    <w:abstractNumId w:val="16"/>
  </w:num>
  <w:num w:numId="43">
    <w:abstractNumId w:val="44"/>
  </w:num>
  <w:num w:numId="44">
    <w:abstractNumId w:val="31"/>
  </w:num>
  <w:num w:numId="45">
    <w:abstractNumId w:val="22"/>
  </w:num>
  <w:num w:numId="46">
    <w:abstractNumId w:val="21"/>
  </w:num>
  <w:num w:numId="47">
    <w:abstractNumId w:val="38"/>
  </w:num>
  <w:num w:numId="48">
    <w:abstractNumId w:val="3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DC"/>
    <w:rsid w:val="0007377F"/>
    <w:rsid w:val="000957B3"/>
    <w:rsid w:val="000A00AA"/>
    <w:rsid w:val="000A059F"/>
    <w:rsid w:val="00117263"/>
    <w:rsid w:val="002239ED"/>
    <w:rsid w:val="00240F6F"/>
    <w:rsid w:val="002B59A0"/>
    <w:rsid w:val="00363918"/>
    <w:rsid w:val="00377806"/>
    <w:rsid w:val="0039307F"/>
    <w:rsid w:val="00512CAE"/>
    <w:rsid w:val="00544051"/>
    <w:rsid w:val="005C5B5E"/>
    <w:rsid w:val="00633D41"/>
    <w:rsid w:val="006450FD"/>
    <w:rsid w:val="00647C01"/>
    <w:rsid w:val="00673FF9"/>
    <w:rsid w:val="006C6542"/>
    <w:rsid w:val="00704BB8"/>
    <w:rsid w:val="00716232"/>
    <w:rsid w:val="0072262B"/>
    <w:rsid w:val="0075716D"/>
    <w:rsid w:val="00765D86"/>
    <w:rsid w:val="0079045F"/>
    <w:rsid w:val="008345B4"/>
    <w:rsid w:val="00867A1B"/>
    <w:rsid w:val="00900BC2"/>
    <w:rsid w:val="009C11C7"/>
    <w:rsid w:val="009C5EDC"/>
    <w:rsid w:val="00A43A85"/>
    <w:rsid w:val="00A70133"/>
    <w:rsid w:val="00A9462F"/>
    <w:rsid w:val="00B46FA8"/>
    <w:rsid w:val="00B71FEF"/>
    <w:rsid w:val="00BC685D"/>
    <w:rsid w:val="00C749B3"/>
    <w:rsid w:val="00CD7A82"/>
    <w:rsid w:val="00D9560D"/>
    <w:rsid w:val="00DD17A3"/>
    <w:rsid w:val="00E03DCD"/>
    <w:rsid w:val="00E6542F"/>
    <w:rsid w:val="00E863C5"/>
    <w:rsid w:val="00F85562"/>
    <w:rsid w:val="00FA3530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259E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9307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F29A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F29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FF29A8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4516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Justyna</cp:lastModifiedBy>
  <cp:revision>17</cp:revision>
  <cp:lastPrinted>2022-11-29T09:34:00Z</cp:lastPrinted>
  <dcterms:created xsi:type="dcterms:W3CDTF">2021-03-10T11:52:00Z</dcterms:created>
  <dcterms:modified xsi:type="dcterms:W3CDTF">2022-11-29T09:34:00Z</dcterms:modified>
</cp:coreProperties>
</file>