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CEF5" w14:textId="344BE714" w:rsidR="00D31C66" w:rsidRPr="00D14350" w:rsidRDefault="00D31C66" w:rsidP="00D14350">
      <w:pPr>
        <w:spacing w:line="276" w:lineRule="auto"/>
        <w:rPr>
          <w:rFonts w:ascii="Calibri" w:hAnsi="Calibri" w:cs="Calibri"/>
          <w:spacing w:val="20"/>
        </w:rPr>
      </w:pPr>
      <w:r w:rsidRPr="00D14350">
        <w:rPr>
          <w:rFonts w:ascii="Calibri" w:hAnsi="Calibri" w:cs="Calibri"/>
          <w:spacing w:val="20"/>
        </w:rPr>
        <w:t>RZP.271.1.9.2022.DDR</w:t>
      </w:r>
      <w:r w:rsidRPr="00D14350">
        <w:rPr>
          <w:rFonts w:ascii="Calibri" w:hAnsi="Calibri" w:cs="Calibri"/>
          <w:spacing w:val="20"/>
        </w:rPr>
        <w:tab/>
      </w:r>
      <w:r w:rsidRPr="00D14350">
        <w:rPr>
          <w:rFonts w:ascii="Calibri" w:hAnsi="Calibri" w:cs="Calibri"/>
          <w:spacing w:val="20"/>
        </w:rPr>
        <w:tab/>
      </w:r>
      <w:r w:rsidRPr="00D14350">
        <w:rPr>
          <w:rFonts w:ascii="Calibri" w:hAnsi="Calibri" w:cs="Calibri"/>
          <w:spacing w:val="20"/>
        </w:rPr>
        <w:tab/>
      </w:r>
      <w:r w:rsidRPr="00D14350">
        <w:rPr>
          <w:rFonts w:ascii="Calibri" w:hAnsi="Calibri" w:cs="Calibri"/>
          <w:spacing w:val="20"/>
        </w:rPr>
        <w:tab/>
      </w:r>
      <w:r w:rsidRPr="00D14350">
        <w:rPr>
          <w:rFonts w:ascii="Calibri" w:hAnsi="Calibri" w:cs="Calibri"/>
          <w:spacing w:val="20"/>
        </w:rPr>
        <w:tab/>
        <w:t>Sandomierz, 2022-07-01</w:t>
      </w:r>
    </w:p>
    <w:p w14:paraId="15DD81BF" w14:textId="77777777" w:rsidR="00D31C66" w:rsidRPr="00D14350" w:rsidRDefault="00D31C66" w:rsidP="00D14350">
      <w:pPr>
        <w:spacing w:line="276" w:lineRule="auto"/>
        <w:rPr>
          <w:rFonts w:ascii="Calibri" w:hAnsi="Calibri" w:cs="Calibri"/>
          <w:spacing w:val="20"/>
        </w:rPr>
      </w:pPr>
    </w:p>
    <w:p w14:paraId="6DC72FB6" w14:textId="77777777" w:rsidR="00D31C66" w:rsidRPr="00D14350" w:rsidRDefault="00D31C66" w:rsidP="00D14350">
      <w:pPr>
        <w:spacing w:line="276" w:lineRule="auto"/>
        <w:rPr>
          <w:rFonts w:ascii="Calibri" w:hAnsi="Calibri" w:cs="Calibri"/>
          <w:b/>
          <w:spacing w:val="20"/>
        </w:rPr>
      </w:pPr>
    </w:p>
    <w:p w14:paraId="0D7E4338" w14:textId="77777777" w:rsidR="00D31C66" w:rsidRPr="00D14350" w:rsidRDefault="00D31C66" w:rsidP="00D14350">
      <w:pPr>
        <w:spacing w:line="276" w:lineRule="auto"/>
        <w:rPr>
          <w:rFonts w:ascii="Calibri" w:hAnsi="Calibri" w:cs="Calibri"/>
          <w:b/>
          <w:spacing w:val="20"/>
        </w:rPr>
      </w:pPr>
      <w:r w:rsidRPr="00D14350">
        <w:rPr>
          <w:rFonts w:ascii="Calibri" w:hAnsi="Calibri" w:cs="Calibri"/>
          <w:b/>
          <w:spacing w:val="20"/>
        </w:rPr>
        <w:t>INFORMACJA Z OTWARCIA OFERT</w:t>
      </w:r>
    </w:p>
    <w:p w14:paraId="3FE5769D" w14:textId="77777777" w:rsidR="00D31C66" w:rsidRPr="00D14350" w:rsidRDefault="00D31C66" w:rsidP="00D14350">
      <w:pPr>
        <w:spacing w:line="276" w:lineRule="auto"/>
        <w:rPr>
          <w:rFonts w:ascii="Calibri" w:hAnsi="Calibri" w:cs="Calibri"/>
          <w:spacing w:val="20"/>
        </w:rPr>
      </w:pPr>
    </w:p>
    <w:p w14:paraId="61043282" w14:textId="77777777" w:rsidR="00D31C66" w:rsidRPr="00D14350" w:rsidRDefault="00D31C66" w:rsidP="00D14350">
      <w:pPr>
        <w:spacing w:line="276" w:lineRule="auto"/>
        <w:rPr>
          <w:rFonts w:ascii="Calibri" w:hAnsi="Calibri" w:cs="Calibri"/>
          <w:spacing w:val="20"/>
        </w:rPr>
      </w:pPr>
    </w:p>
    <w:p w14:paraId="3718ABF1" w14:textId="77777777" w:rsidR="00D31C66" w:rsidRPr="00D14350" w:rsidRDefault="00D31C66" w:rsidP="00D14350">
      <w:pPr>
        <w:spacing w:line="276" w:lineRule="auto"/>
        <w:contextualSpacing/>
        <w:rPr>
          <w:rFonts w:ascii="Calibri" w:eastAsiaTheme="minorEastAsia" w:hAnsi="Calibri" w:cs="Calibri"/>
          <w:b/>
          <w:bCs/>
          <w:spacing w:val="20"/>
        </w:rPr>
      </w:pPr>
      <w:r w:rsidRPr="00D14350">
        <w:rPr>
          <w:rFonts w:ascii="Calibri" w:eastAsia="Calibri" w:hAnsi="Calibri" w:cs="Calibri"/>
          <w:b/>
          <w:spacing w:val="20"/>
        </w:rPr>
        <w:t>Dotyczy:</w:t>
      </w:r>
      <w:r w:rsidRPr="00D14350">
        <w:rPr>
          <w:rFonts w:ascii="Calibri" w:eastAsia="Calibri" w:hAnsi="Calibri" w:cs="Calibri"/>
          <w:spacing w:val="20"/>
        </w:rPr>
        <w:t xml:space="preserve"> postępowania o udzielenie zamówienia publicznego prowadzonego w trybie podstawowym bez negocjacji na podstawie art. 275 pkt 1 ustawy z dnia 11 września 2019 r. Prawo zamówień publicznych (t.j. Dz. U. 2021 r. poz. 1129 ze zm.) zwaną dalej upzp</w:t>
      </w:r>
      <w:r w:rsidRPr="00D14350">
        <w:rPr>
          <w:rFonts w:ascii="Calibri" w:hAnsi="Calibri" w:cs="Calibri"/>
          <w:spacing w:val="20"/>
        </w:rPr>
        <w:t xml:space="preserve">: </w:t>
      </w:r>
      <w:bookmarkStart w:id="0" w:name="_Hlk103860908"/>
      <w:r w:rsidRPr="00D14350">
        <w:rPr>
          <w:rFonts w:ascii="Calibri" w:hAnsi="Calibri" w:cs="Calibri"/>
          <w:b/>
          <w:bCs/>
          <w:spacing w:val="20"/>
        </w:rPr>
        <w:t>Realizacja w formule „zaprojektuj i wybuduj” zadania pn.: „Budowa ulicy Okrzei wraz z łącznikami do ulicy Kruczej oraz budowa ulicy Zawichojskiej w Sandomierzu”.</w:t>
      </w:r>
    </w:p>
    <w:bookmarkEnd w:id="0"/>
    <w:p w14:paraId="4D2A17A4" w14:textId="77777777" w:rsidR="00D31C66" w:rsidRPr="00D14350" w:rsidRDefault="00D31C66" w:rsidP="00D14350">
      <w:pPr>
        <w:spacing w:line="276" w:lineRule="auto"/>
        <w:rPr>
          <w:rFonts w:ascii="Calibri" w:hAnsi="Calibri" w:cs="Calibri"/>
          <w:color w:val="000000"/>
          <w:spacing w:val="20"/>
        </w:rPr>
      </w:pPr>
    </w:p>
    <w:p w14:paraId="67F5F0C1" w14:textId="77777777" w:rsidR="00222E1D" w:rsidRPr="00D14350" w:rsidRDefault="00222E1D" w:rsidP="00D14350">
      <w:pPr>
        <w:spacing w:line="276" w:lineRule="auto"/>
        <w:ind w:firstLine="708"/>
        <w:rPr>
          <w:rFonts w:ascii="Calibri" w:hAnsi="Calibri" w:cs="Calibri"/>
          <w:spacing w:val="20"/>
        </w:rPr>
      </w:pPr>
    </w:p>
    <w:p w14:paraId="3ED1C485" w14:textId="3B3D289D" w:rsidR="00D31C66" w:rsidRPr="00D14350" w:rsidRDefault="00D31C66" w:rsidP="00D14350">
      <w:pPr>
        <w:spacing w:line="276" w:lineRule="auto"/>
        <w:ind w:firstLine="708"/>
        <w:rPr>
          <w:rFonts w:ascii="Calibri" w:hAnsi="Calibri" w:cs="Calibri"/>
          <w:spacing w:val="20"/>
        </w:rPr>
      </w:pPr>
      <w:r w:rsidRPr="00D14350">
        <w:rPr>
          <w:rFonts w:ascii="Calibri" w:hAnsi="Calibri" w:cs="Calibri"/>
          <w:spacing w:val="20"/>
        </w:rPr>
        <w:t>Działając na podstawie art. 222 ust. 5 upzp, Zamawiający informuje, że w postępowaniu w terminie do składania ofert tj. do dnia 01.07.2022 r. do godz. 10:00, wpłynęła 1 oferta:</w:t>
      </w:r>
    </w:p>
    <w:p w14:paraId="106CF3B1" w14:textId="77777777" w:rsidR="00D31C66" w:rsidRPr="00D14350" w:rsidRDefault="00D31C66" w:rsidP="00D14350">
      <w:pPr>
        <w:spacing w:line="276" w:lineRule="auto"/>
        <w:rPr>
          <w:rFonts w:ascii="Calibri" w:hAnsi="Calibri" w:cs="Calibri"/>
          <w:spacing w:val="20"/>
        </w:rPr>
      </w:pPr>
    </w:p>
    <w:p w14:paraId="5159412A" w14:textId="77777777" w:rsidR="00D31C66" w:rsidRPr="00D14350" w:rsidRDefault="00D31C66" w:rsidP="00D14350">
      <w:pPr>
        <w:spacing w:line="276" w:lineRule="auto"/>
        <w:rPr>
          <w:rFonts w:ascii="Calibri" w:hAnsi="Calibri" w:cs="Calibri"/>
          <w:spacing w:val="20"/>
        </w:rPr>
      </w:pPr>
    </w:p>
    <w:tbl>
      <w:tblPr>
        <w:tblStyle w:val="Tabela-Siatka1"/>
        <w:tblW w:w="9560" w:type="dxa"/>
        <w:jc w:val="center"/>
        <w:tblInd w:w="0" w:type="dxa"/>
        <w:tblLook w:val="04A0" w:firstRow="1" w:lastRow="0" w:firstColumn="1" w:lastColumn="0" w:noHBand="0" w:noVBand="1"/>
      </w:tblPr>
      <w:tblGrid>
        <w:gridCol w:w="945"/>
        <w:gridCol w:w="3245"/>
        <w:gridCol w:w="2184"/>
        <w:gridCol w:w="1391"/>
        <w:gridCol w:w="1795"/>
      </w:tblGrid>
      <w:tr w:rsidR="00D31C66" w:rsidRPr="00D14350" w14:paraId="07D10DFC" w14:textId="77777777" w:rsidTr="00D14350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4E88E9" w14:textId="77777777" w:rsidR="00D31C66" w:rsidRPr="00D14350" w:rsidRDefault="00D31C66" w:rsidP="00D14350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14350">
              <w:rPr>
                <w:rFonts w:ascii="Calibri" w:hAnsi="Calibri" w:cs="Calibri"/>
                <w:b/>
                <w:spacing w:val="20"/>
              </w:rPr>
              <w:t>Nr oferty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AE725D0" w14:textId="77777777" w:rsidR="00D31C66" w:rsidRPr="00D14350" w:rsidRDefault="00D31C66" w:rsidP="00D14350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14350">
              <w:rPr>
                <w:rFonts w:ascii="Calibri" w:hAnsi="Calibri" w:cs="Calibri"/>
                <w:b/>
                <w:spacing w:val="20"/>
              </w:rPr>
              <w:t>Nazwa i adres wykonawcy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0A28E3B" w14:textId="77777777" w:rsidR="00D31C66" w:rsidRPr="00D14350" w:rsidRDefault="00D31C66" w:rsidP="00D14350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14350">
              <w:rPr>
                <w:rFonts w:ascii="Calibri" w:hAnsi="Calibri" w:cs="Calibri"/>
                <w:b/>
                <w:spacing w:val="20"/>
              </w:rPr>
              <w:t xml:space="preserve">Cena ryczałtowa </w:t>
            </w:r>
            <w:r w:rsidRPr="00D14350">
              <w:rPr>
                <w:rFonts w:ascii="Calibri" w:hAnsi="Calibri" w:cs="Calibri"/>
                <w:b/>
                <w:spacing w:val="20"/>
              </w:rPr>
              <w:br/>
              <w:t>( brutto 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37360A" w14:textId="77777777" w:rsidR="00D31C66" w:rsidRPr="00D14350" w:rsidRDefault="00D31C66" w:rsidP="00D14350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14350">
              <w:rPr>
                <w:rFonts w:ascii="Calibri" w:hAnsi="Calibri" w:cs="Calibri"/>
                <w:b/>
                <w:spacing w:val="20"/>
              </w:rPr>
              <w:t>Okres gwarancji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20F7D9" w14:textId="77777777" w:rsidR="00D31C66" w:rsidRPr="00D14350" w:rsidRDefault="00D31C66" w:rsidP="00D14350">
            <w:pPr>
              <w:spacing w:line="276" w:lineRule="auto"/>
              <w:rPr>
                <w:rFonts w:ascii="Calibri" w:hAnsi="Calibri" w:cs="Calibri"/>
                <w:b/>
                <w:spacing w:val="20"/>
              </w:rPr>
            </w:pPr>
            <w:r w:rsidRPr="00D14350">
              <w:rPr>
                <w:rFonts w:ascii="Calibri" w:hAnsi="Calibri" w:cs="Calibri"/>
                <w:b/>
                <w:spacing w:val="20"/>
              </w:rPr>
              <w:t>Termin realizacji</w:t>
            </w:r>
          </w:p>
        </w:tc>
      </w:tr>
      <w:tr w:rsidR="00D31C66" w:rsidRPr="00D14350" w14:paraId="6EFE23A6" w14:textId="77777777" w:rsidTr="00D14350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4154" w14:textId="77777777" w:rsidR="00D31C66" w:rsidRPr="00D14350" w:rsidRDefault="00D31C66" w:rsidP="00D14350">
            <w:pPr>
              <w:spacing w:line="276" w:lineRule="auto"/>
              <w:jc w:val="right"/>
              <w:rPr>
                <w:rFonts w:ascii="Calibri" w:hAnsi="Calibri" w:cs="Calibri"/>
                <w:spacing w:val="20"/>
              </w:rPr>
            </w:pPr>
            <w:r w:rsidRPr="00D14350">
              <w:rPr>
                <w:rFonts w:ascii="Calibri" w:hAnsi="Calibri" w:cs="Calibri"/>
                <w:spacing w:val="20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29FB" w14:textId="77777777" w:rsidR="00D31C66" w:rsidRPr="00D14350" w:rsidRDefault="00D31C66" w:rsidP="00D143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D14350">
              <w:rPr>
                <w:rFonts w:ascii="Calibri" w:hAnsi="Calibri" w:cs="Calibri"/>
                <w:spacing w:val="20"/>
              </w:rPr>
              <w:t xml:space="preserve">Miejskie Przedsiębiorstwo Robót Drogowych Sp. z o. o., </w:t>
            </w:r>
            <w:r w:rsidRPr="00D14350">
              <w:rPr>
                <w:rFonts w:ascii="Calibri" w:hAnsi="Calibri" w:cs="Calibri"/>
                <w:spacing w:val="20"/>
              </w:rPr>
              <w:br/>
              <w:t>ul. Stefana Żeromskiego 23</w:t>
            </w:r>
          </w:p>
          <w:p w14:paraId="0F943C68" w14:textId="77777777" w:rsidR="00D31C66" w:rsidRPr="00D14350" w:rsidRDefault="00D31C66" w:rsidP="00D14350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D14350">
              <w:rPr>
                <w:rFonts w:ascii="Calibri" w:hAnsi="Calibri" w:cs="Calibri"/>
                <w:spacing w:val="20"/>
              </w:rPr>
              <w:t>27-400 Ostrowiec Świętokrzyski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A6D" w14:textId="77777777" w:rsidR="00D31C66" w:rsidRPr="00D14350" w:rsidRDefault="00D31C66" w:rsidP="00D14350">
            <w:pPr>
              <w:spacing w:line="276" w:lineRule="auto"/>
              <w:rPr>
                <w:rFonts w:ascii="Calibri" w:hAnsi="Calibri" w:cs="Calibri"/>
                <w:spacing w:val="20"/>
              </w:rPr>
            </w:pPr>
            <w:r w:rsidRPr="00D14350">
              <w:rPr>
                <w:rFonts w:ascii="Calibri" w:hAnsi="Calibri" w:cs="Calibri"/>
                <w:spacing w:val="20"/>
              </w:rPr>
              <w:t>28 905 000,00 zł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DBA" w14:textId="77777777" w:rsidR="00D31C66" w:rsidRPr="00D14350" w:rsidRDefault="00D31C66" w:rsidP="00D1435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pacing w:val="20"/>
              </w:rPr>
            </w:pPr>
            <w:r w:rsidRPr="00D14350">
              <w:rPr>
                <w:rFonts w:ascii="Calibri" w:hAnsi="Calibri" w:cs="Calibri"/>
                <w:spacing w:val="20"/>
              </w:rPr>
              <w:t>60 miesięcy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440A" w14:textId="39780BBC" w:rsidR="00D31C66" w:rsidRPr="00D14350" w:rsidRDefault="00D31C66" w:rsidP="00D1435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</w:pPr>
            <w:r w:rsidRPr="00D14350">
              <w:rPr>
                <w:rFonts w:ascii="Calibri" w:eastAsia="Tahoma" w:hAnsi="Calibri" w:cs="Calibri"/>
                <w:bCs/>
                <w:iCs/>
                <w:spacing w:val="20"/>
                <w:kern w:val="2"/>
                <w:lang w:eastAsia="ar-SA"/>
              </w:rPr>
              <w:t>30 miesięcy od dnia zawarcia umowy</w:t>
            </w:r>
          </w:p>
        </w:tc>
      </w:tr>
    </w:tbl>
    <w:p w14:paraId="21ECD407" w14:textId="6DB2CCC6" w:rsidR="00227696" w:rsidRPr="00D14350" w:rsidRDefault="00227696" w:rsidP="00D14350">
      <w:pPr>
        <w:spacing w:line="276" w:lineRule="auto"/>
        <w:rPr>
          <w:rFonts w:ascii="Calibri" w:hAnsi="Calibri" w:cs="Calibri"/>
          <w:spacing w:val="20"/>
        </w:rPr>
      </w:pPr>
    </w:p>
    <w:p w14:paraId="7F66A80F" w14:textId="204A4974" w:rsidR="00D31C66" w:rsidRPr="00D14350" w:rsidRDefault="00D31C66" w:rsidP="00D14350">
      <w:pPr>
        <w:spacing w:line="276" w:lineRule="auto"/>
        <w:rPr>
          <w:rFonts w:ascii="Calibri" w:hAnsi="Calibri" w:cs="Calibri"/>
          <w:spacing w:val="20"/>
        </w:rPr>
      </w:pPr>
      <w:r w:rsidRPr="00D14350">
        <w:rPr>
          <w:rFonts w:ascii="Calibri" w:hAnsi="Calibri" w:cs="Calibri"/>
          <w:color w:val="000000"/>
          <w:spacing w:val="20"/>
        </w:rPr>
        <w:t xml:space="preserve">Przed otwarciem ofert Zamawiający udostępnił na stronie internetowej prowadzonego postępowania kwotę, jaką zamierza przeznaczyć na sfinansowanie zamówienia: </w:t>
      </w:r>
      <w:r w:rsidRPr="00D14350">
        <w:rPr>
          <w:rFonts w:ascii="Calibri" w:hAnsi="Calibri" w:cs="Calibri"/>
          <w:spacing w:val="20"/>
        </w:rPr>
        <w:t>12 630 000,00 zł</w:t>
      </w:r>
      <w:r w:rsidRPr="00D14350">
        <w:rPr>
          <w:rFonts w:ascii="Calibri" w:hAnsi="Calibri" w:cs="Calibri"/>
          <w:color w:val="000000"/>
          <w:spacing w:val="20"/>
        </w:rPr>
        <w:t xml:space="preserve"> brutto.</w:t>
      </w:r>
    </w:p>
    <w:sectPr w:rsidR="00D31C66" w:rsidRPr="00D1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5"/>
    <w:rsid w:val="00222E1D"/>
    <w:rsid w:val="00227696"/>
    <w:rsid w:val="008E2255"/>
    <w:rsid w:val="00D14350"/>
    <w:rsid w:val="00D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398"/>
  <w15:chartTrackingRefBased/>
  <w15:docId w15:val="{FC2FD14B-D7AF-478D-B3E4-DCFA9A1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D31C66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Dorota Drozdowska</cp:lastModifiedBy>
  <cp:revision>3</cp:revision>
  <dcterms:created xsi:type="dcterms:W3CDTF">2022-07-01T09:59:00Z</dcterms:created>
  <dcterms:modified xsi:type="dcterms:W3CDTF">2022-07-01T10:43:00Z</dcterms:modified>
</cp:coreProperties>
</file>