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46E4" w14:textId="4D38E60B" w:rsidR="00B51E91" w:rsidRDefault="00433115" w:rsidP="00B856D1">
      <w:pPr>
        <w:spacing w:after="0"/>
        <w:jc w:val="right"/>
      </w:pPr>
      <w:r>
        <w:t>Załącznik nr 1</w:t>
      </w:r>
      <w:r w:rsidR="00640C32">
        <w:t>0</w:t>
      </w:r>
      <w:r>
        <w:t xml:space="preserve"> </w:t>
      </w:r>
    </w:p>
    <w:p w14:paraId="0437D27A" w14:textId="35B9ADF4" w:rsidR="00B856D1" w:rsidRDefault="00B856D1" w:rsidP="00640C32">
      <w:pPr>
        <w:spacing w:after="0"/>
        <w:jc w:val="right"/>
      </w:pPr>
      <w:r w:rsidRPr="005B726A">
        <w:rPr>
          <w:rFonts w:asciiTheme="majorHAnsi" w:eastAsia="Calibri" w:hAnsiTheme="majorHAnsi" w:cs="Tahoma"/>
          <w:bCs/>
          <w:color w:val="auto"/>
          <w:szCs w:val="20"/>
        </w:rPr>
        <w:t xml:space="preserve">do Umowy nr </w:t>
      </w:r>
      <w:sdt>
        <w:sdtPr>
          <w:rPr>
            <w:rFonts w:asciiTheme="majorHAnsi" w:eastAsia="Times New Roman" w:hAnsiTheme="majorHAnsi" w:cs="Tahoma"/>
            <w:bCs/>
            <w:iCs/>
            <w:color w:val="auto"/>
            <w:szCs w:val="20"/>
          </w:rPr>
          <w:alias w:val="Tytuł"/>
          <w:tag w:val=""/>
          <w:id w:val="-1647587214"/>
          <w:placeholder>
            <w:docPart w:val="2CEE0A825FEE46728370FEE7820D3608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5B726A">
            <w:rPr>
              <w:rStyle w:val="Tekstzastpczy"/>
              <w:rFonts w:asciiTheme="majorHAnsi" w:hAnsiTheme="majorHAnsi"/>
            </w:rPr>
            <w:t>[Tytuł]</w:t>
          </w:r>
        </w:sdtContent>
      </w:sdt>
      <w:r w:rsidRPr="005B726A">
        <w:rPr>
          <w:rFonts w:asciiTheme="majorHAnsi" w:eastAsia="Times New Roman" w:hAnsiTheme="majorHAnsi" w:cs="Tahoma"/>
          <w:bCs/>
          <w:iCs/>
          <w:color w:val="auto"/>
          <w:szCs w:val="20"/>
        </w:rPr>
        <w:br/>
      </w:r>
    </w:p>
    <w:p w14:paraId="2F534534" w14:textId="1AA73728" w:rsidR="00E93344" w:rsidRDefault="00E93344" w:rsidP="00640C32">
      <w:pPr>
        <w:spacing w:after="0"/>
        <w:jc w:val="left"/>
      </w:pPr>
    </w:p>
    <w:p w14:paraId="1BFBCA15" w14:textId="25844539" w:rsidR="00E4456C" w:rsidRDefault="00E4456C" w:rsidP="00640C32">
      <w:pPr>
        <w:spacing w:after="0"/>
        <w:jc w:val="left"/>
      </w:pPr>
    </w:p>
    <w:p w14:paraId="5E605B05" w14:textId="6CC1FF8E" w:rsidR="00E4456C" w:rsidRDefault="00E4456C" w:rsidP="00640C32">
      <w:pPr>
        <w:spacing w:after="0"/>
        <w:jc w:val="left"/>
      </w:pPr>
    </w:p>
    <w:p w14:paraId="6975C95E" w14:textId="30B95101" w:rsidR="00E4456C" w:rsidRDefault="00E4456C" w:rsidP="00640C32">
      <w:pPr>
        <w:spacing w:after="0"/>
        <w:jc w:val="left"/>
      </w:pPr>
    </w:p>
    <w:p w14:paraId="50655D3E" w14:textId="58D6426D" w:rsidR="00E4456C" w:rsidRDefault="00E4456C" w:rsidP="00640C32">
      <w:pPr>
        <w:spacing w:after="0"/>
        <w:jc w:val="left"/>
      </w:pPr>
    </w:p>
    <w:p w14:paraId="2EBF308E" w14:textId="38EA4E0D" w:rsidR="00E4456C" w:rsidRPr="00E45298" w:rsidRDefault="00E4456C" w:rsidP="00640C32">
      <w:pPr>
        <w:spacing w:after="0"/>
        <w:jc w:val="left"/>
        <w:rPr>
          <w:szCs w:val="20"/>
        </w:rPr>
      </w:pPr>
    </w:p>
    <w:p w14:paraId="3D3E141F" w14:textId="77777777" w:rsidR="00640C32" w:rsidRPr="00E45298" w:rsidRDefault="00640C32" w:rsidP="00640C32">
      <w:pPr>
        <w:pStyle w:val="Nagwek1"/>
        <w:numPr>
          <w:ilvl w:val="0"/>
          <w:numId w:val="29"/>
        </w:numPr>
        <w:spacing w:before="0" w:line="360" w:lineRule="auto"/>
        <w:ind w:left="-993" w:hanging="425"/>
        <w:rPr>
          <w:rFonts w:asciiTheme="minorHAnsi" w:hAnsiTheme="minorHAnsi"/>
          <w:b/>
          <w:bCs/>
          <w:sz w:val="20"/>
          <w:szCs w:val="20"/>
          <w:u w:val="single"/>
        </w:rPr>
      </w:pPr>
      <w:bookmarkStart w:id="0" w:name="_Toc449437500"/>
      <w:r w:rsidRPr="00E45298">
        <w:rPr>
          <w:rFonts w:asciiTheme="minorHAnsi" w:hAnsiTheme="minorHAnsi"/>
          <w:b/>
          <w:bCs/>
          <w:sz w:val="20"/>
          <w:szCs w:val="20"/>
          <w:u w:val="single"/>
        </w:rPr>
        <w:t>Wytyczne do dokumentacji  powykonawczej -  wytyczne ogólne:</w:t>
      </w:r>
      <w:bookmarkEnd w:id="0"/>
      <w:r w:rsidRPr="00E45298">
        <w:rPr>
          <w:rFonts w:asciiTheme="minorHAnsi" w:hAnsiTheme="minorHAnsi"/>
          <w:b/>
          <w:bCs/>
          <w:sz w:val="20"/>
          <w:szCs w:val="20"/>
          <w:u w:val="single"/>
        </w:rPr>
        <w:t xml:space="preserve"> </w:t>
      </w:r>
    </w:p>
    <w:p w14:paraId="1196CDD2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b/>
          <w:color w:val="000000"/>
          <w:szCs w:val="20"/>
          <w:u w:val="single"/>
        </w:rPr>
      </w:pPr>
      <w:r w:rsidRPr="00640C32">
        <w:rPr>
          <w:color w:val="000000"/>
          <w:szCs w:val="20"/>
        </w:rPr>
        <w:t>Ilość egzemplarzy: 2 egzemplarze + 1 egzemplarz obiektowy ( do rozdzielnic, kotłowni itp. ),</w:t>
      </w:r>
    </w:p>
    <w:p w14:paraId="61629B9F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Obowiązującym językiem dokumentacji jest </w:t>
      </w:r>
      <w:r w:rsidRPr="00640C32">
        <w:rPr>
          <w:b/>
          <w:color w:val="000000"/>
          <w:szCs w:val="20"/>
        </w:rPr>
        <w:t>język polski,</w:t>
      </w:r>
    </w:p>
    <w:p w14:paraId="1EF914A8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>Poszczególne działy rozdzielone opisanymi sztywnymi przekładkami poziomymi,</w:t>
      </w:r>
    </w:p>
    <w:p w14:paraId="549A281A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Rysunki z elementami  i legendą tylko tej konkretnej instalacji, której dotyczą, </w:t>
      </w:r>
    </w:p>
    <w:p w14:paraId="39015AB1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Rysunki podklejone w sposób trwały i uniemożliwiający ich przypadkowe wyrwanie  - część rysunku, za pomocą której jest on wpięty do segregatora, ma być podklejona taśmą klejącą  polipropylenową, niedopuszczalne jest podklejanie taśmą malarską. </w:t>
      </w:r>
    </w:p>
    <w:p w14:paraId="04010BB3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>Rysunki w wersji papierowej i elektronicznej ( wersja elektroniczna edytowalna  AutoCad ) z wygaszonymi wszystkimi warstwami, które nie dotyczą danej instalacji,</w:t>
      </w:r>
    </w:p>
    <w:p w14:paraId="372A8BDF" w14:textId="267941B8" w:rsidR="00640C32" w:rsidRPr="00640C32" w:rsidRDefault="00640C32" w:rsidP="518D26DE">
      <w:pPr>
        <w:numPr>
          <w:ilvl w:val="1"/>
          <w:numId w:val="29"/>
        </w:numPr>
        <w:spacing w:after="0" w:line="360" w:lineRule="auto"/>
        <w:ind w:left="-284" w:hanging="709"/>
        <w:rPr>
          <w:b/>
          <w:bCs/>
          <w:color w:val="000000"/>
        </w:rPr>
      </w:pPr>
      <w:r w:rsidRPr="518D26DE">
        <w:rPr>
          <w:b/>
          <w:bCs/>
          <w:color w:val="000000" w:themeColor="background2"/>
        </w:rPr>
        <w:t>Wszystkie urządzenia w dokumentacji powykonawczej muszą być zgodne z faktycznie zamontowanymi na obiekcie,</w:t>
      </w:r>
    </w:p>
    <w:p w14:paraId="725EFD2C" w14:textId="1AAA25C9" w:rsidR="4C5E1CB9" w:rsidRDefault="4C5E1CB9" w:rsidP="038ECC59">
      <w:pPr>
        <w:numPr>
          <w:ilvl w:val="1"/>
          <w:numId w:val="29"/>
        </w:numPr>
        <w:spacing w:after="0" w:line="360" w:lineRule="auto"/>
        <w:ind w:left="-284" w:hanging="709"/>
        <w:rPr>
          <w:b/>
          <w:bCs/>
          <w:color w:val="000000" w:themeColor="background2"/>
        </w:rPr>
      </w:pPr>
      <w:r w:rsidRPr="038ECC59">
        <w:rPr>
          <w:b/>
          <w:bCs/>
          <w:color w:val="000000" w:themeColor="background2"/>
        </w:rPr>
        <w:t xml:space="preserve">Dla każdego urządzenia należy dostarczyć pełną Dokumentację </w:t>
      </w:r>
      <w:proofErr w:type="spellStart"/>
      <w:r w:rsidRPr="038ECC59">
        <w:rPr>
          <w:b/>
          <w:bCs/>
          <w:color w:val="000000" w:themeColor="background2"/>
        </w:rPr>
        <w:t>Techniczno</w:t>
      </w:r>
      <w:proofErr w:type="spellEnd"/>
      <w:r w:rsidRPr="038ECC59">
        <w:rPr>
          <w:b/>
          <w:bCs/>
          <w:color w:val="000000" w:themeColor="background2"/>
        </w:rPr>
        <w:t xml:space="preserve"> - Ruchową w języku polskim.</w:t>
      </w:r>
    </w:p>
    <w:p w14:paraId="7644CC8A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Listy materiałowe </w:t>
      </w:r>
      <w:r w:rsidRPr="00640C32">
        <w:rPr>
          <w:b/>
          <w:color w:val="000000"/>
          <w:szCs w:val="20"/>
        </w:rPr>
        <w:t>w wersji edytowalnej (Excel )</w:t>
      </w:r>
      <w:r w:rsidRPr="00640C32">
        <w:rPr>
          <w:color w:val="000000"/>
          <w:szCs w:val="20"/>
        </w:rPr>
        <w:t>,</w:t>
      </w:r>
    </w:p>
    <w:p w14:paraId="4867C4DD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Wytyczne do konserwacji  </w:t>
      </w:r>
      <w:r w:rsidRPr="00640C32">
        <w:rPr>
          <w:b/>
          <w:color w:val="000000"/>
          <w:szCs w:val="20"/>
        </w:rPr>
        <w:t>w wersji edytowalnej</w:t>
      </w:r>
      <w:r w:rsidRPr="00640C32">
        <w:rPr>
          <w:color w:val="000000"/>
          <w:szCs w:val="20"/>
        </w:rPr>
        <w:t xml:space="preserve"> (Word, Excel ),</w:t>
      </w:r>
    </w:p>
    <w:p w14:paraId="4FF84081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>Pieczątki i podpisy:</w:t>
      </w:r>
    </w:p>
    <w:p w14:paraId="01CF7620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Czerwona pieczątka „ Dokumentacja powykonawcza” – na każdej stronie,</w:t>
      </w:r>
    </w:p>
    <w:p w14:paraId="0EF35443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Czerwona pieczątka „ Wbudowano na obiekcie …” na każdej karcie katalogowej i deklaracji zgodności ( na pierwszej stronie ),</w:t>
      </w:r>
    </w:p>
    <w:p w14:paraId="27F44F62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Podpis kierownika robót na każdej stronie dokumentacji,</w:t>
      </w:r>
    </w:p>
    <w:p w14:paraId="62962031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b/>
          <w:color w:val="000000"/>
          <w:szCs w:val="20"/>
          <w:u w:val="single"/>
        </w:rPr>
      </w:pPr>
      <w:r w:rsidRPr="00640C32">
        <w:rPr>
          <w:color w:val="000000"/>
          <w:szCs w:val="20"/>
        </w:rPr>
        <w:t>Oryginalny podpis osób uprawnionych na protokołach ( na kopiach pieczątka„ Za zgodność ….”)</w:t>
      </w:r>
    </w:p>
    <w:p w14:paraId="345DDD7B" w14:textId="77777777" w:rsidR="00640C32" w:rsidRPr="00640C32" w:rsidRDefault="00640C32" w:rsidP="00640C32">
      <w:pPr>
        <w:spacing w:after="0" w:line="360" w:lineRule="auto"/>
        <w:ind w:left="-709"/>
        <w:rPr>
          <w:b/>
          <w:color w:val="000000"/>
          <w:szCs w:val="20"/>
          <w:u w:val="single"/>
        </w:rPr>
      </w:pPr>
    </w:p>
    <w:p w14:paraId="10067DD2" w14:textId="77777777" w:rsidR="00640C32" w:rsidRPr="00E45298" w:rsidRDefault="00640C32" w:rsidP="00640C32">
      <w:pPr>
        <w:pStyle w:val="Nagwek1"/>
        <w:numPr>
          <w:ilvl w:val="0"/>
          <w:numId w:val="29"/>
        </w:numPr>
        <w:spacing w:before="0" w:line="360" w:lineRule="auto"/>
        <w:ind w:left="-993" w:hanging="425"/>
        <w:rPr>
          <w:rFonts w:asciiTheme="minorHAnsi" w:hAnsiTheme="minorHAnsi"/>
          <w:b/>
          <w:bCs/>
          <w:sz w:val="20"/>
          <w:szCs w:val="20"/>
          <w:u w:val="single"/>
        </w:rPr>
      </w:pPr>
      <w:bookmarkStart w:id="1" w:name="_Toc449437501"/>
      <w:r w:rsidRPr="00E45298">
        <w:rPr>
          <w:rFonts w:asciiTheme="minorHAnsi" w:hAnsiTheme="minorHAnsi"/>
          <w:b/>
          <w:bCs/>
          <w:sz w:val="20"/>
          <w:szCs w:val="20"/>
          <w:u w:val="single"/>
        </w:rPr>
        <w:t>Wytyczne do dokumentacji  powykonawczej -  wytyczne szczegółowe:</w:t>
      </w:r>
      <w:bookmarkEnd w:id="1"/>
      <w:r w:rsidRPr="00E45298">
        <w:rPr>
          <w:rFonts w:asciiTheme="minorHAnsi" w:hAnsiTheme="minorHAnsi"/>
          <w:b/>
          <w:bCs/>
          <w:sz w:val="20"/>
          <w:szCs w:val="20"/>
          <w:u w:val="single"/>
        </w:rPr>
        <w:t xml:space="preserve"> </w:t>
      </w:r>
    </w:p>
    <w:p w14:paraId="6415955D" w14:textId="77777777" w:rsidR="00640C32" w:rsidRPr="00640C32" w:rsidRDefault="00640C32" w:rsidP="00640C32">
      <w:pPr>
        <w:spacing w:after="0" w:line="360" w:lineRule="auto"/>
        <w:ind w:left="-709"/>
        <w:rPr>
          <w:b/>
          <w:color w:val="000000"/>
          <w:szCs w:val="20"/>
          <w:u w:val="single"/>
        </w:rPr>
      </w:pPr>
      <w:r w:rsidRPr="00640C32">
        <w:rPr>
          <w:color w:val="000000"/>
          <w:szCs w:val="20"/>
        </w:rPr>
        <w:t>Dokumentacja powykonawcza musi zawierać co najmniej poniższe elementy:</w:t>
      </w:r>
    </w:p>
    <w:p w14:paraId="2B0FF3D8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>Stronę tytułową, zawierająca co najmniej:</w:t>
      </w:r>
    </w:p>
    <w:p w14:paraId="1E0A5DE4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Dokładną nazwą inwestycji, </w:t>
      </w:r>
    </w:p>
    <w:p w14:paraId="0EC0C50E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lastRenderedPageBreak/>
        <w:t>Adres inwestycji</w:t>
      </w:r>
    </w:p>
    <w:p w14:paraId="145459AB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Lokalizację ( np. numer lub nazwę budynku/segmentu jeśli obiekt składa się z więcej niż jednego budynku/segmentu )</w:t>
      </w:r>
    </w:p>
    <w:p w14:paraId="0300B5B7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Dane Zamawiającego,</w:t>
      </w:r>
    </w:p>
    <w:p w14:paraId="4D47D09F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Dane Wykonawcy,</w:t>
      </w:r>
    </w:p>
    <w:p w14:paraId="571B44DF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Aktualną datę,</w:t>
      </w:r>
    </w:p>
    <w:p w14:paraId="4C2DF913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>Dokładny spis treści ( podział na rozdziały, każdy dokument ma mieć swój numer i musi być zgodnie z tym numerem oznaczony i  wpięty w segregator ),</w:t>
      </w:r>
    </w:p>
    <w:p w14:paraId="1AB9347B" w14:textId="77777777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>Oświadczenie projektanta,</w:t>
      </w:r>
    </w:p>
    <w:p w14:paraId="4E1F1FB6" w14:textId="6125BE48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Oświadczenie kierownika </w:t>
      </w:r>
      <w:r w:rsidR="00773662">
        <w:rPr>
          <w:color w:val="000000"/>
          <w:szCs w:val="20"/>
        </w:rPr>
        <w:t>budowy</w:t>
      </w:r>
      <w:r w:rsidRPr="00640C32">
        <w:rPr>
          <w:color w:val="000000"/>
          <w:szCs w:val="20"/>
        </w:rPr>
        <w:t>,</w:t>
      </w:r>
    </w:p>
    <w:p w14:paraId="1B105878" w14:textId="2A91E515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Aktualny wpis do Izby projektanta, sprawdzającego, kierownika </w:t>
      </w:r>
      <w:r w:rsidR="00773662">
        <w:rPr>
          <w:color w:val="000000"/>
          <w:szCs w:val="20"/>
        </w:rPr>
        <w:t>budowy</w:t>
      </w:r>
      <w:r w:rsidRPr="00640C32">
        <w:rPr>
          <w:color w:val="000000"/>
          <w:szCs w:val="20"/>
        </w:rPr>
        <w:t>,</w:t>
      </w:r>
      <w:r w:rsidR="008C2F5A">
        <w:rPr>
          <w:color w:val="000000"/>
          <w:szCs w:val="20"/>
        </w:rPr>
        <w:t xml:space="preserve"> kierownik robót</w:t>
      </w:r>
    </w:p>
    <w:p w14:paraId="5D1EB4C8" w14:textId="2E9CD26C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Kopię uprawnień projektanta, sprawdzającego, kierownika </w:t>
      </w:r>
      <w:r w:rsidR="00773662">
        <w:rPr>
          <w:color w:val="000000"/>
          <w:szCs w:val="20"/>
        </w:rPr>
        <w:t>budowy</w:t>
      </w:r>
      <w:r w:rsidRPr="00640C32">
        <w:rPr>
          <w:color w:val="000000"/>
          <w:szCs w:val="20"/>
        </w:rPr>
        <w:t>,</w:t>
      </w:r>
      <w:r w:rsidR="008C2F5A">
        <w:rPr>
          <w:color w:val="000000"/>
          <w:szCs w:val="20"/>
        </w:rPr>
        <w:t xml:space="preserve"> kierownika </w:t>
      </w:r>
      <w:r w:rsidRPr="00640C32">
        <w:rPr>
          <w:color w:val="000000"/>
          <w:szCs w:val="20"/>
        </w:rPr>
        <w:t>robót</w:t>
      </w:r>
    </w:p>
    <w:p w14:paraId="7E0A378A" w14:textId="793DFC00" w:rsidR="00640C32" w:rsidRPr="00640C32" w:rsidRDefault="00640C32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 w:rsidRPr="00640C32">
        <w:rPr>
          <w:color w:val="000000"/>
          <w:szCs w:val="20"/>
        </w:rPr>
        <w:t>Dokumenty urzędowe: pozwolenia, decyzje, uzgodnienia, dopuszczenia, opinie itp.</w:t>
      </w:r>
    </w:p>
    <w:p w14:paraId="6901B5FF" w14:textId="3FE39BE9" w:rsidR="00640C32" w:rsidRPr="00640C32" w:rsidRDefault="0096109F" w:rsidP="00640C32">
      <w:pPr>
        <w:numPr>
          <w:ilvl w:val="1"/>
          <w:numId w:val="29"/>
        </w:numPr>
        <w:spacing w:after="0" w:line="360" w:lineRule="auto"/>
        <w:ind w:left="-284" w:hanging="709"/>
        <w:rPr>
          <w:color w:val="000000"/>
          <w:szCs w:val="20"/>
        </w:rPr>
      </w:pPr>
      <w:r>
        <w:rPr>
          <w:color w:val="000000"/>
          <w:szCs w:val="20"/>
        </w:rPr>
        <w:t xml:space="preserve">Projekt </w:t>
      </w:r>
      <w:r w:rsidR="0058638B">
        <w:rPr>
          <w:color w:val="000000"/>
          <w:szCs w:val="20"/>
        </w:rPr>
        <w:t xml:space="preserve">budowlany, </w:t>
      </w:r>
      <w:r>
        <w:rPr>
          <w:color w:val="000000"/>
          <w:szCs w:val="20"/>
        </w:rPr>
        <w:t>techniczny</w:t>
      </w:r>
      <w:r w:rsidR="0058638B">
        <w:rPr>
          <w:color w:val="000000"/>
          <w:szCs w:val="20"/>
        </w:rPr>
        <w:t xml:space="preserve"> i wykonawczy</w:t>
      </w:r>
      <w:r>
        <w:rPr>
          <w:color w:val="000000"/>
          <w:szCs w:val="20"/>
        </w:rPr>
        <w:t xml:space="preserve"> z uwzględnieniem wprowadzonych zmian. </w:t>
      </w:r>
      <w:r w:rsidR="00640C32" w:rsidRPr="0096109F">
        <w:rPr>
          <w:color w:val="000000"/>
          <w:szCs w:val="20"/>
        </w:rPr>
        <w:t>Dokumentacje</w:t>
      </w:r>
      <w:r w:rsidR="00696CAC">
        <w:rPr>
          <w:color w:val="000000"/>
          <w:szCs w:val="20"/>
        </w:rPr>
        <w:t xml:space="preserve"> i pomiary</w:t>
      </w:r>
      <w:r w:rsidR="00640C32" w:rsidRPr="00640C32">
        <w:rPr>
          <w:color w:val="000000"/>
          <w:szCs w:val="20"/>
        </w:rPr>
        <w:t xml:space="preserve"> poszczególnych instalacji (np. ogrzewanie, chłód i klimatyzacja, wentylacja, automatyka wentylacji, przepompownia ścieków, przepompownia wód deszczowych, </w:t>
      </w:r>
      <w:proofErr w:type="spellStart"/>
      <w:r w:rsidR="00640C32" w:rsidRPr="00640C32">
        <w:rPr>
          <w:color w:val="000000"/>
          <w:szCs w:val="20"/>
        </w:rPr>
        <w:t>wod-kan</w:t>
      </w:r>
      <w:proofErr w:type="spellEnd"/>
      <w:r w:rsidR="00640C32" w:rsidRPr="00640C32">
        <w:rPr>
          <w:color w:val="000000"/>
          <w:szCs w:val="20"/>
        </w:rPr>
        <w:t>,, instalacje niskich prądów, instalacja BMS, instalacje elektryczne, agregat prądotwórczy itp.) – dokumentacje poszczególnych instalacji mają być rozdzielone opisanymi sztywnymi opisanymi przekładkami poziomymi, w każdej instalacji muszą być następujące elementy:</w:t>
      </w:r>
    </w:p>
    <w:p w14:paraId="01AFE410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Opis techniczny,</w:t>
      </w:r>
    </w:p>
    <w:p w14:paraId="53CCE6EB" w14:textId="6B19E931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Schematy funkcjonalne (nie dotyczy branży budowlanej), </w:t>
      </w:r>
    </w:p>
    <w:p w14:paraId="76C3AC8C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Schematy zasadnicze,</w:t>
      </w:r>
    </w:p>
    <w:p w14:paraId="4BBF6C46" w14:textId="17ED092E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b/>
          <w:bCs/>
          <w:color w:val="000000"/>
          <w:szCs w:val="20"/>
        </w:rPr>
        <w:t xml:space="preserve">Listy materiałowe w wersji papierowej  i elektronicznej edytowalnej </w:t>
      </w:r>
      <w:proofErr w:type="spellStart"/>
      <w:r w:rsidRPr="00640C32">
        <w:rPr>
          <w:b/>
          <w:bCs/>
          <w:color w:val="000000"/>
          <w:szCs w:val="20"/>
        </w:rPr>
        <w:t>Excell</w:t>
      </w:r>
      <w:proofErr w:type="spellEnd"/>
      <w:r w:rsidRPr="00640C32">
        <w:rPr>
          <w:color w:val="000000"/>
          <w:szCs w:val="20"/>
        </w:rPr>
        <w:t xml:space="preserve"> (lista materiałowa wg załączonego schematu musi zawierać następujące pozycje: oznaczenie urządzenia w projekcie, nazwa urządzenia, typ urządzenia, producent, dokładny numer zamówieniowy, ilość, miejsce montażu/układ ),</w:t>
      </w:r>
    </w:p>
    <w:p w14:paraId="09A98530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Listy kablowe ( nie dotyczy branży budowlanej ),</w:t>
      </w:r>
    </w:p>
    <w:p w14:paraId="4767280D" w14:textId="59F994BE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Karty katalogowe w języku polskim ( dopuszczalne jest łączenie karty katalogowej z deklaracją zgodności dla danego urządzenia, karta katalogowa urządzenia musi mieć wyraźne oznaczenie producenta, rodzaju i typu urządzenia; jeśli na karcie jest opisany typoszereg urządzeń mają być w sposób wyraźny zaznaczone konkretne urządzenia), </w:t>
      </w:r>
    </w:p>
    <w:p w14:paraId="5B785B9B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lastRenderedPageBreak/>
        <w:t xml:space="preserve">Deklaracje zgodności w języku polskim (jeśli na deklaracji jest opisany typoszereg urządzeń mają być w sposób wyraźny zaznaczone konkretne urządzenia, </w:t>
      </w:r>
    </w:p>
    <w:p w14:paraId="335F1DD4" w14:textId="6B19FE0F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Świadectwa dopuszczenia do pracy w strefie EX ( tam gdzie wymagane</w:t>
      </w:r>
      <w:r w:rsidR="00C91D2F">
        <w:rPr>
          <w:color w:val="000000"/>
          <w:szCs w:val="20"/>
        </w:rPr>
        <w:t>),</w:t>
      </w:r>
    </w:p>
    <w:p w14:paraId="630823A8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Świadectwa kalibracji ( tam gdzie wymagane ),</w:t>
      </w:r>
    </w:p>
    <w:p w14:paraId="4A4CD579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Karty gwarancyjne dla </w:t>
      </w:r>
      <w:r w:rsidRPr="00640C32">
        <w:rPr>
          <w:b/>
          <w:bCs/>
          <w:color w:val="000000"/>
          <w:szCs w:val="20"/>
        </w:rPr>
        <w:t>każdego</w:t>
      </w:r>
      <w:r w:rsidRPr="00640C32">
        <w:rPr>
          <w:color w:val="000000"/>
          <w:szCs w:val="20"/>
        </w:rPr>
        <w:t xml:space="preserve"> urządzenia,</w:t>
      </w:r>
    </w:p>
    <w:p w14:paraId="00A65CF3" w14:textId="4A823085" w:rsidR="00640C32" w:rsidRPr="00640C32" w:rsidRDefault="00640C32" w:rsidP="00E4456C">
      <w:pPr>
        <w:spacing w:after="0" w:line="360" w:lineRule="auto"/>
        <w:ind w:left="567"/>
        <w:rPr>
          <w:color w:val="000000"/>
        </w:rPr>
      </w:pPr>
      <w:r w:rsidRPr="051415BC">
        <w:rPr>
          <w:color w:val="000000" w:themeColor="background2"/>
        </w:rPr>
        <w:t xml:space="preserve">W przypadku gdy Wykonawca </w:t>
      </w:r>
      <w:r w:rsidR="15A80F3A" w:rsidRPr="051415BC">
        <w:rPr>
          <w:color w:val="000000" w:themeColor="background2"/>
        </w:rPr>
        <w:t xml:space="preserve">udziela </w:t>
      </w:r>
      <w:r w:rsidRPr="051415BC">
        <w:rPr>
          <w:color w:val="000000" w:themeColor="background2"/>
        </w:rPr>
        <w:t xml:space="preserve"> gwarancj</w:t>
      </w:r>
      <w:r w:rsidR="684A9540" w:rsidRPr="051415BC">
        <w:rPr>
          <w:color w:val="000000" w:themeColor="background2"/>
        </w:rPr>
        <w:t>i</w:t>
      </w:r>
      <w:r w:rsidRPr="051415BC">
        <w:rPr>
          <w:color w:val="000000" w:themeColor="background2"/>
        </w:rPr>
        <w:t xml:space="preserve"> tylko na usługi i instalacje - </w:t>
      </w:r>
      <w:r w:rsidRPr="051415BC">
        <w:rPr>
          <w:b/>
          <w:color w:val="000000" w:themeColor="background2"/>
        </w:rPr>
        <w:t xml:space="preserve">gwarancja ma obowiązywać od dnia podpisania protokołu </w:t>
      </w:r>
      <w:r w:rsidR="001E636F" w:rsidRPr="051415BC">
        <w:rPr>
          <w:b/>
          <w:color w:val="000000" w:themeColor="background2"/>
        </w:rPr>
        <w:t>Odbioru Ostatecznego Przedmiotu Umowy</w:t>
      </w:r>
      <w:r w:rsidRPr="051415BC">
        <w:rPr>
          <w:color w:val="000000" w:themeColor="background2"/>
        </w:rPr>
        <w:t xml:space="preserve">  a termin je</w:t>
      </w:r>
      <w:r w:rsidR="3B9CE102" w:rsidRPr="051415BC">
        <w:rPr>
          <w:color w:val="000000" w:themeColor="background2"/>
        </w:rPr>
        <w:t>j</w:t>
      </w:r>
      <w:r w:rsidRPr="051415BC">
        <w:rPr>
          <w:color w:val="000000" w:themeColor="background2"/>
        </w:rPr>
        <w:t xml:space="preserve"> obowiązywania musi być zgodny z zapisami </w:t>
      </w:r>
      <w:r w:rsidR="001E636F" w:rsidRPr="051415BC">
        <w:rPr>
          <w:color w:val="000000" w:themeColor="background2"/>
        </w:rPr>
        <w:t>U</w:t>
      </w:r>
      <w:r w:rsidRPr="051415BC">
        <w:rPr>
          <w:color w:val="000000" w:themeColor="background2"/>
        </w:rPr>
        <w:t>mowy. W przypadku gdy Wykonawca weźmie na siebie gwarancję na wszystkie instalacje/sieci/urządzenia</w:t>
      </w:r>
      <w:r w:rsidR="73AFCE1C" w:rsidRPr="051415BC">
        <w:rPr>
          <w:color w:val="000000" w:themeColor="background2"/>
        </w:rPr>
        <w:t>,</w:t>
      </w:r>
      <w:r w:rsidRPr="051415BC">
        <w:rPr>
          <w:color w:val="000000" w:themeColor="background2"/>
        </w:rPr>
        <w:t xml:space="preserve"> nie </w:t>
      </w:r>
      <w:r w:rsidR="7492D94F" w:rsidRPr="051415BC">
        <w:rPr>
          <w:color w:val="000000" w:themeColor="background2"/>
        </w:rPr>
        <w:t xml:space="preserve">ma </w:t>
      </w:r>
      <w:r w:rsidR="46EE6CFC" w:rsidRPr="051415BC">
        <w:rPr>
          <w:color w:val="000000" w:themeColor="background2"/>
        </w:rPr>
        <w:t>obowiązku</w:t>
      </w:r>
      <w:r w:rsidRPr="051415BC">
        <w:rPr>
          <w:color w:val="000000" w:themeColor="background2"/>
        </w:rPr>
        <w:t xml:space="preserve"> dostarcz</w:t>
      </w:r>
      <w:r w:rsidR="02FFF1F9" w:rsidRPr="051415BC">
        <w:rPr>
          <w:color w:val="000000" w:themeColor="background2"/>
        </w:rPr>
        <w:t>enia</w:t>
      </w:r>
      <w:r w:rsidRPr="051415BC">
        <w:rPr>
          <w:color w:val="000000" w:themeColor="background2"/>
        </w:rPr>
        <w:t xml:space="preserve"> kart gwarancyjnych dla poszczególnych urządzeń, ale gwarancja ma obowiązywać od dnia podpisania protokołu </w:t>
      </w:r>
      <w:r w:rsidR="008C7C99" w:rsidRPr="051415BC">
        <w:rPr>
          <w:color w:val="000000" w:themeColor="background2"/>
        </w:rPr>
        <w:t>Odbioru Ostatecznego Przedmiotu Umowy</w:t>
      </w:r>
      <w:r w:rsidRPr="051415BC">
        <w:rPr>
          <w:color w:val="000000" w:themeColor="background2"/>
        </w:rPr>
        <w:t xml:space="preserve">, a czas jej obowiązywania ma być zgodny z </w:t>
      </w:r>
      <w:r w:rsidR="5BF12A34" w:rsidRPr="051415BC">
        <w:rPr>
          <w:color w:val="000000" w:themeColor="background2"/>
        </w:rPr>
        <w:t>U</w:t>
      </w:r>
      <w:r w:rsidRPr="051415BC">
        <w:rPr>
          <w:color w:val="000000" w:themeColor="background2"/>
        </w:rPr>
        <w:t xml:space="preserve">mową. Wyjątek stanowią urządzenia, których czas gwarancji producenta jest dłuższy od czasu gwarancji Wykonawcy </w:t>
      </w:r>
      <w:r w:rsidR="008C7C99" w:rsidRPr="051415BC">
        <w:rPr>
          <w:color w:val="000000" w:themeColor="background2"/>
        </w:rPr>
        <w:t>P</w:t>
      </w:r>
      <w:r w:rsidRPr="051415BC">
        <w:rPr>
          <w:color w:val="000000" w:themeColor="background2"/>
        </w:rPr>
        <w:t xml:space="preserve">rzedmiotu </w:t>
      </w:r>
      <w:r w:rsidR="008C7C99" w:rsidRPr="051415BC">
        <w:rPr>
          <w:color w:val="000000" w:themeColor="background2"/>
        </w:rPr>
        <w:t>U</w:t>
      </w:r>
      <w:r w:rsidRPr="051415BC">
        <w:rPr>
          <w:color w:val="000000" w:themeColor="background2"/>
        </w:rPr>
        <w:t xml:space="preserve">mowy. W tym wypadku należy załączyć oryginał karty gwarancyjnej producenta do </w:t>
      </w:r>
      <w:r w:rsidR="00D863F8">
        <w:rPr>
          <w:color w:val="000000" w:themeColor="background2"/>
        </w:rPr>
        <w:t>odbioru pogwarancyjnego</w:t>
      </w:r>
      <w:r w:rsidR="00E57F12">
        <w:rPr>
          <w:color w:val="000000" w:themeColor="background2"/>
        </w:rPr>
        <w:t xml:space="preserve"> Przedmiotu Umowy</w:t>
      </w:r>
      <w:r w:rsidRPr="051415BC">
        <w:rPr>
          <w:color w:val="000000" w:themeColor="background2"/>
        </w:rPr>
        <w:t>.</w:t>
      </w:r>
    </w:p>
    <w:p w14:paraId="09488F87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Instrukcja obsługi systemu w języku polskim ( to nie jest to samo co DTR poszczególnych urządzeń ),</w:t>
      </w:r>
    </w:p>
    <w:p w14:paraId="3FB6D8D4" w14:textId="372B37EC" w:rsidR="00640C32" w:rsidRPr="00EA60F7" w:rsidRDefault="00640C32" w:rsidP="00EA60F7">
      <w:pPr>
        <w:numPr>
          <w:ilvl w:val="2"/>
          <w:numId w:val="29"/>
        </w:numPr>
        <w:spacing w:after="0" w:line="360" w:lineRule="auto"/>
        <w:ind w:left="567" w:hanging="851"/>
        <w:rPr>
          <w:rFonts w:ascii="Verdana" w:eastAsia="Verdana" w:hAnsi="Verdana" w:cs="Verdana"/>
          <w:color w:val="000000"/>
          <w:szCs w:val="20"/>
        </w:rPr>
      </w:pPr>
      <w:r w:rsidRPr="051415BC">
        <w:rPr>
          <w:b/>
          <w:color w:val="000000" w:themeColor="background2"/>
        </w:rPr>
        <w:t>Wytyczne do konserwacji i przeglądów</w:t>
      </w:r>
      <w:r w:rsidRPr="051415BC">
        <w:rPr>
          <w:color w:val="000000" w:themeColor="background2"/>
        </w:rPr>
        <w:t xml:space="preserve">, koniecznych do utrzymania gwarancji (szczegółowe informacje, które urządzenia mają być przeglądane, co ile, jaki czynności mają być przeprowadzone podczas przeglądu, wizyty kontrolnej, które urządzenia muszą być kalibrowane lub wymieniane i po jakim czasie, lista dopuszczonych materiałów eksploatacyjnych). </w:t>
      </w:r>
      <w:r w:rsidR="4E36946A" w:rsidRPr="051415BC">
        <w:rPr>
          <w:rFonts w:ascii="Verdana" w:eastAsia="Verdana" w:hAnsi="Verdana" w:cs="Verdana"/>
          <w:color w:val="000000" w:themeColor="background2"/>
          <w:szCs w:val="20"/>
        </w:rPr>
        <w:t xml:space="preserve"> W ramach dokumentacji powykonawczej Wykonawca dostarczy tabelaryczny, szczegółowy wykaz oraz harmonogram wykonywania czynności serwisowych i eksploatacyjnych, niezbędnych dla utrzymania Warunków Gwarancji, z podziałem na czynności obligatoryjnie wykonywane przez Wykonawcę, serwis autoryzowany (wskazany przez Wykonawcę) oraz samodzielnie przez służby techniczne Zamawiającego. Powyższy dokument zostanie sporządzony dla całego okresu gwarancji.</w:t>
      </w:r>
    </w:p>
    <w:p w14:paraId="64A9177D" w14:textId="26612F4A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</w:rPr>
      </w:pPr>
      <w:r w:rsidRPr="21AD1D28">
        <w:rPr>
          <w:b/>
          <w:color w:val="000000" w:themeColor="background2"/>
        </w:rPr>
        <w:t xml:space="preserve">Spis nastaw urządzeń (spis zadanych parametrów </w:t>
      </w:r>
      <w:r w:rsidR="7102C5B3" w:rsidRPr="21AD1D28">
        <w:rPr>
          <w:b/>
          <w:bCs/>
          <w:color w:val="000000" w:themeColor="background2"/>
        </w:rPr>
        <w:t>oraz kodów dostępowych do trybu serwisowego</w:t>
      </w:r>
      <w:r w:rsidRPr="21AD1D28">
        <w:rPr>
          <w:b/>
          <w:bCs/>
          <w:color w:val="000000" w:themeColor="background2"/>
        </w:rPr>
        <w:t xml:space="preserve"> )</w:t>
      </w:r>
      <w:r w:rsidRPr="21AD1D28">
        <w:rPr>
          <w:color w:val="000000" w:themeColor="background2"/>
        </w:rPr>
        <w:t>,</w:t>
      </w:r>
    </w:p>
    <w:p w14:paraId="45F71018" w14:textId="6DD2E30F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Listę punktów BMS (jeśli dotyczy),</w:t>
      </w:r>
    </w:p>
    <w:p w14:paraId="323141F6" w14:textId="7738AFD5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Spis Wejść/Wyjść sterowników (jeśli dotyczy), </w:t>
      </w:r>
    </w:p>
    <w:p w14:paraId="26BC3AA8" w14:textId="77777777" w:rsidR="00640C32" w:rsidRPr="00640C32" w:rsidRDefault="00640C32" w:rsidP="00640C32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lastRenderedPageBreak/>
        <w:t xml:space="preserve"> Oryginały protokołów  ( pomiarów, szczelności,  uruchomień, przekazania, dopuszczenia,  itp. ) podpisane przez osobę posiadającą wymagane prawem kwalifikacje. Do protokołu musi być dołączona kopia aktualnych uprawnień. Protokół z pomiarów musi zawierać poniższe elementy:</w:t>
      </w:r>
    </w:p>
    <w:p w14:paraId="1E231307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Kopia aktualnych, wymaganych prawem,  uprawnień wykonującego,</w:t>
      </w:r>
    </w:p>
    <w:p w14:paraId="429DBEC5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Kopia świadectwa legalizacji urządzenia pomiarowego,</w:t>
      </w:r>
    </w:p>
    <w:p w14:paraId="38AC737E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Jednoznaczny opis badanego urządzenia/ instalacji – nazwa, typ, nazwa producenta, nr seryjny ( w przypadku urządzeń ),</w:t>
      </w:r>
    </w:p>
    <w:p w14:paraId="4AD78024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Lokalizacja urządzenia/instalacji/sieci,</w:t>
      </w:r>
    </w:p>
    <w:p w14:paraId="485BB6F9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Wyniki badania,</w:t>
      </w:r>
    </w:p>
    <w:p w14:paraId="01875CC1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Ocena wyników badania,</w:t>
      </w:r>
    </w:p>
    <w:p w14:paraId="40FE19FA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Nazwa, typ i nr seryjny urządzenia pomiarowego,</w:t>
      </w:r>
    </w:p>
    <w:p w14:paraId="6F3758B2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Czytelne imię i nazwisko wykonującego pomiar,</w:t>
      </w:r>
    </w:p>
    <w:p w14:paraId="395297E8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Data pomiaru,</w:t>
      </w:r>
    </w:p>
    <w:p w14:paraId="309A60D8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00640C32">
        <w:rPr>
          <w:color w:val="000000"/>
          <w:szCs w:val="20"/>
        </w:rPr>
        <w:t>Podpis wykonującego pomiar,</w:t>
      </w:r>
    </w:p>
    <w:p w14:paraId="2D8215D6" w14:textId="77777777" w:rsidR="00640C32" w:rsidRPr="00640C32" w:rsidRDefault="00640C32" w:rsidP="00E4456C">
      <w:pPr>
        <w:numPr>
          <w:ilvl w:val="3"/>
          <w:numId w:val="29"/>
        </w:numPr>
        <w:spacing w:after="0" w:line="360" w:lineRule="auto"/>
        <w:ind w:left="1701" w:hanging="1134"/>
        <w:rPr>
          <w:color w:val="000000"/>
          <w:szCs w:val="20"/>
        </w:rPr>
      </w:pPr>
      <w:r w:rsidRPr="4F2363FB">
        <w:rPr>
          <w:color w:val="000000" w:themeColor="background2"/>
        </w:rPr>
        <w:t>Opcjonalnie pieczątka wykonującego pomiar</w:t>
      </w:r>
    </w:p>
    <w:p w14:paraId="728C84A3" w14:textId="77777777" w:rsidR="00640C32" w:rsidRPr="00E4456C" w:rsidRDefault="00640C32" w:rsidP="00E4456C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</w:rPr>
      </w:pPr>
      <w:r w:rsidRPr="21AD1D28">
        <w:rPr>
          <w:b/>
          <w:color w:val="000000" w:themeColor="background2"/>
        </w:rPr>
        <w:t>Protokoły szkoleń użytkownika</w:t>
      </w:r>
      <w:r w:rsidRPr="21AD1D28">
        <w:rPr>
          <w:color w:val="000000" w:themeColor="background2"/>
        </w:rPr>
        <w:t>.</w:t>
      </w:r>
    </w:p>
    <w:p w14:paraId="777387D4" w14:textId="35F8F439" w:rsidR="72F4F413" w:rsidRDefault="72F4F413" w:rsidP="21AD1D28">
      <w:pPr>
        <w:numPr>
          <w:ilvl w:val="2"/>
          <w:numId w:val="29"/>
        </w:numPr>
        <w:spacing w:after="0" w:line="360" w:lineRule="auto"/>
        <w:ind w:left="567" w:hanging="851"/>
        <w:rPr>
          <w:color w:val="000000" w:themeColor="background2"/>
        </w:rPr>
      </w:pPr>
      <w:r w:rsidRPr="038ECC59">
        <w:rPr>
          <w:color w:val="000000" w:themeColor="background2"/>
        </w:rPr>
        <w:t>Tabelaryc</w:t>
      </w:r>
      <w:r w:rsidR="391CEB82" w:rsidRPr="038ECC59">
        <w:rPr>
          <w:color w:val="000000" w:themeColor="background2"/>
        </w:rPr>
        <w:t>zny, s</w:t>
      </w:r>
      <w:r w:rsidR="451F4E47" w:rsidRPr="038ECC59">
        <w:rPr>
          <w:color w:val="000000" w:themeColor="background2"/>
        </w:rPr>
        <w:t xml:space="preserve">zczegółowy wykaz </w:t>
      </w:r>
      <w:r w:rsidR="52962FDE" w:rsidRPr="038ECC59">
        <w:rPr>
          <w:color w:val="000000" w:themeColor="background2"/>
        </w:rPr>
        <w:t>oraz</w:t>
      </w:r>
      <w:r w:rsidR="451F4E47" w:rsidRPr="038ECC59">
        <w:rPr>
          <w:color w:val="000000" w:themeColor="background2"/>
        </w:rPr>
        <w:t xml:space="preserve"> harmonogram wykonywania czynności serwisowych i eksploatacyjnych, niezbędnych dla utrzymania Warunków Gwarancji z podziałem na czynności o</w:t>
      </w:r>
      <w:r w:rsidR="33679313" w:rsidRPr="038ECC59">
        <w:rPr>
          <w:color w:val="000000" w:themeColor="background2"/>
        </w:rPr>
        <w:t>b</w:t>
      </w:r>
      <w:r w:rsidR="451F4E47" w:rsidRPr="038ECC59">
        <w:rPr>
          <w:color w:val="000000" w:themeColor="background2"/>
        </w:rPr>
        <w:t xml:space="preserve">ligatoryjnie wykonywane przez Wykonawcę, </w:t>
      </w:r>
      <w:r w:rsidR="6EFA7179" w:rsidRPr="038ECC59">
        <w:rPr>
          <w:color w:val="000000" w:themeColor="background2"/>
        </w:rPr>
        <w:t>serwis autoryzowany (wskazany przez Wykonawcę) oraz samodzielnie przez służby techniczne Zamawiającego.</w:t>
      </w:r>
    </w:p>
    <w:p w14:paraId="13C94F83" w14:textId="19F67912" w:rsidR="00640C32" w:rsidRPr="00640C32" w:rsidRDefault="00640C32" w:rsidP="00E4456C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Oryginał pisemnej gwarancji dla całego </w:t>
      </w:r>
      <w:r w:rsidR="003B6DFC">
        <w:rPr>
          <w:color w:val="000000"/>
          <w:szCs w:val="20"/>
        </w:rPr>
        <w:t>P</w:t>
      </w:r>
      <w:r w:rsidRPr="00640C32">
        <w:rPr>
          <w:color w:val="000000"/>
          <w:szCs w:val="20"/>
        </w:rPr>
        <w:t xml:space="preserve">rzedmiotu </w:t>
      </w:r>
      <w:r w:rsidR="003B6DFC">
        <w:rPr>
          <w:color w:val="000000"/>
          <w:szCs w:val="20"/>
        </w:rPr>
        <w:t>U</w:t>
      </w:r>
      <w:r w:rsidRPr="00640C32">
        <w:rPr>
          <w:color w:val="000000"/>
          <w:szCs w:val="20"/>
        </w:rPr>
        <w:t>mowy</w:t>
      </w:r>
      <w:r w:rsidR="00686FFE">
        <w:rPr>
          <w:color w:val="000000"/>
          <w:szCs w:val="20"/>
        </w:rPr>
        <w:t>, w tym urządzeń</w:t>
      </w:r>
      <w:r w:rsidRPr="00640C32">
        <w:rPr>
          <w:color w:val="000000"/>
          <w:szCs w:val="20"/>
        </w:rPr>
        <w:t xml:space="preserve"> o terminie obowiązywania zgodnym z zawartym w umowie (termin początku obowiązywania gwarancji nie może być wcześniejszy od daty podpisania protokołu </w:t>
      </w:r>
      <w:r w:rsidR="00E149C7">
        <w:rPr>
          <w:color w:val="000000"/>
          <w:szCs w:val="20"/>
        </w:rPr>
        <w:t>Odbioru Ostatecznego Przedmiotu Umowy</w:t>
      </w:r>
      <w:r w:rsidRPr="00640C32">
        <w:rPr>
          <w:color w:val="000000"/>
          <w:szCs w:val="20"/>
        </w:rPr>
        <w:t xml:space="preserve">), </w:t>
      </w:r>
    </w:p>
    <w:p w14:paraId="2CFC1674" w14:textId="77777777" w:rsidR="00640C32" w:rsidRPr="00640C32" w:rsidRDefault="00640C32" w:rsidP="00E4456C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>Lista danych do KOB,</w:t>
      </w:r>
    </w:p>
    <w:p w14:paraId="5DF62D04" w14:textId="045DBC21" w:rsidR="00640C32" w:rsidRPr="00E4456C" w:rsidRDefault="00640C32" w:rsidP="00E4456C">
      <w:pPr>
        <w:numPr>
          <w:ilvl w:val="2"/>
          <w:numId w:val="29"/>
        </w:numPr>
        <w:spacing w:after="0" w:line="360" w:lineRule="auto"/>
        <w:ind w:left="567" w:hanging="851"/>
        <w:rPr>
          <w:color w:val="000000"/>
          <w:szCs w:val="20"/>
        </w:rPr>
      </w:pPr>
      <w:r w:rsidRPr="00640C32">
        <w:rPr>
          <w:color w:val="000000"/>
          <w:szCs w:val="20"/>
        </w:rPr>
        <w:t xml:space="preserve">Inne dokumenty spełniające szczególne wymagania Zamawiającego  sprecyzowane każdorazowo w Umowie lub </w:t>
      </w:r>
      <w:r w:rsidR="00BB3A08">
        <w:rPr>
          <w:color w:val="000000"/>
          <w:szCs w:val="20"/>
        </w:rPr>
        <w:t>Dokumentacji Projektowej</w:t>
      </w:r>
      <w:r w:rsidRPr="00640C32">
        <w:rPr>
          <w:color w:val="000000"/>
          <w:szCs w:val="20"/>
        </w:rPr>
        <w:t>.</w:t>
      </w:r>
    </w:p>
    <w:p w14:paraId="0F6ECDE8" w14:textId="28DE00F1" w:rsidR="00640C32" w:rsidRDefault="00640C32" w:rsidP="00640C32">
      <w:pPr>
        <w:spacing w:after="0" w:line="360" w:lineRule="auto"/>
        <w:ind w:left="-1418"/>
        <w:jc w:val="left"/>
      </w:pPr>
    </w:p>
    <w:p w14:paraId="67D6F836" w14:textId="77777777" w:rsidR="00640C32" w:rsidRDefault="00640C32" w:rsidP="00640C32">
      <w:pPr>
        <w:spacing w:after="0"/>
        <w:ind w:left="-1418"/>
        <w:jc w:val="left"/>
      </w:pPr>
    </w:p>
    <w:sectPr w:rsidR="00640C32" w:rsidSect="00E4456C">
      <w:footerReference w:type="default" r:id="rId11"/>
      <w:headerReference w:type="first" r:id="rId12"/>
      <w:footerReference w:type="first" r:id="rId13"/>
      <w:pgSz w:w="11906" w:h="16838" w:code="9"/>
      <w:pgMar w:top="851" w:right="707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4960B" w14:textId="77777777" w:rsidR="008E7617" w:rsidRDefault="008E7617" w:rsidP="006747BD">
      <w:pPr>
        <w:spacing w:after="0" w:line="240" w:lineRule="auto"/>
      </w:pPr>
      <w:r>
        <w:separator/>
      </w:r>
    </w:p>
  </w:endnote>
  <w:endnote w:type="continuationSeparator" w:id="0">
    <w:p w14:paraId="224FCD56" w14:textId="77777777" w:rsidR="008E7617" w:rsidRDefault="008E7617" w:rsidP="006747BD">
      <w:pPr>
        <w:spacing w:after="0" w:line="240" w:lineRule="auto"/>
      </w:pPr>
      <w:r>
        <w:continuationSeparator/>
      </w:r>
    </w:p>
  </w:endnote>
  <w:endnote w:type="continuationNotice" w:id="1">
    <w:p w14:paraId="12FA1AFF" w14:textId="77777777" w:rsidR="008E7617" w:rsidRDefault="008E76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4260CDE7" w14:textId="77777777" w:rsidR="00947A30" w:rsidRDefault="00947A30">
            <w:pPr>
              <w:pStyle w:val="Stopka"/>
            </w:pPr>
          </w:p>
          <w:tbl>
            <w:tblPr>
              <w:tblStyle w:val="Tabela-Siatka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947A30" w:rsidRPr="006D5CB8" w14:paraId="6F4970E6" w14:textId="77777777" w:rsidTr="00426DA3">
              <w:trPr>
                <w:trHeight w:val="797"/>
              </w:trPr>
              <w:tc>
                <w:tcPr>
                  <w:tcW w:w="2467" w:type="dxa"/>
                </w:tcPr>
                <w:p w14:paraId="16C7FBED" w14:textId="77777777" w:rsidR="00947A30" w:rsidRPr="006D5CB8" w:rsidRDefault="00947A30" w:rsidP="00947A30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6F7D2D99" wp14:editId="304B4523">
                        <wp:extent cx="1258215" cy="418943"/>
                        <wp:effectExtent l="0" t="0" r="0" b="63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111860E2" w14:textId="77777777" w:rsidR="00947A30" w:rsidRPr="006D5CB8" w:rsidRDefault="00947A30" w:rsidP="00947A30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69249DA9" w14:textId="3F5F3429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2B41F1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1528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415AAF9C" wp14:editId="4F0FC591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86" name="Obraz 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2B1B39F9" wp14:editId="7F824275">
              <wp:simplePos x="0" y="0"/>
              <wp:positionH relativeFrom="margin">
                <wp:posOffset>-1270</wp:posOffset>
              </wp:positionH>
              <wp:positionV relativeFrom="page">
                <wp:posOffset>9823450</wp:posOffset>
              </wp:positionV>
              <wp:extent cx="4451350" cy="438785"/>
              <wp:effectExtent l="0" t="0" r="6350" b="1016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451350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960533" w14:textId="77777777" w:rsidR="0009642B" w:rsidRPr="00880786" w:rsidRDefault="0009642B" w:rsidP="0009642B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1E522F39" w14:textId="77777777" w:rsidR="0009642B" w:rsidRPr="00880786" w:rsidRDefault="0009642B" w:rsidP="0009642B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51EA724D" w14:textId="77777777" w:rsidR="0009642B" w:rsidRPr="00880786" w:rsidRDefault="0009642B" w:rsidP="0009642B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2A2FD096" w14:textId="77777777" w:rsidR="0009642B" w:rsidRPr="00880786" w:rsidRDefault="0009642B" w:rsidP="0009642B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557B0A22" w14:textId="5A23C053" w:rsidR="00DA52A1" w:rsidRPr="00ED7972" w:rsidRDefault="00DA52A1" w:rsidP="006F645A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B39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1pt;margin-top:773.5pt;width:350.5pt;height:34.55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28960533" w14:textId="77777777" w:rsidR="0009642B" w:rsidRPr="00880786" w:rsidRDefault="0009642B" w:rsidP="0009642B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1E522F39" w14:textId="77777777" w:rsidR="0009642B" w:rsidRPr="00880786" w:rsidRDefault="0009642B" w:rsidP="0009642B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51EA724D" w14:textId="77777777" w:rsidR="0009642B" w:rsidRPr="00880786" w:rsidRDefault="0009642B" w:rsidP="0009642B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2A2FD096" w14:textId="77777777" w:rsidR="0009642B" w:rsidRPr="00880786" w:rsidRDefault="0009642B" w:rsidP="0009642B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557B0A22" w14:textId="5A23C053" w:rsidR="00DA52A1" w:rsidRPr="00ED7972" w:rsidRDefault="00DA52A1" w:rsidP="006F645A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98D9FA2" w14:textId="77777777" w:rsidR="00947A30" w:rsidRPr="00D40690" w:rsidRDefault="00947A30" w:rsidP="00D40690">
            <w:pPr>
              <w:pStyle w:val="Stopka"/>
            </w:pPr>
          </w:p>
          <w:tbl>
            <w:tblPr>
              <w:tblStyle w:val="Tabela-Siatka"/>
              <w:tblW w:w="83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7"/>
              <w:gridCol w:w="5880"/>
            </w:tblGrid>
            <w:tr w:rsidR="00947A30" w:rsidRPr="006D5CB8" w14:paraId="3BF269AF" w14:textId="77777777" w:rsidTr="00426DA3">
              <w:trPr>
                <w:trHeight w:val="797"/>
              </w:trPr>
              <w:tc>
                <w:tcPr>
                  <w:tcW w:w="2467" w:type="dxa"/>
                </w:tcPr>
                <w:p w14:paraId="5931F440" w14:textId="77777777" w:rsidR="00947A30" w:rsidRPr="006D5CB8" w:rsidRDefault="00947A30" w:rsidP="00947A30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</w:rPr>
                  </w:pPr>
                  <w:r w:rsidRPr="006D5CB8">
                    <w:rPr>
                      <w:b/>
                      <w:noProof/>
                    </w:rPr>
                    <w:drawing>
                      <wp:inline distT="0" distB="0" distL="0" distR="0" wp14:anchorId="5DCD3304" wp14:editId="242B157E">
                        <wp:extent cx="1258215" cy="418943"/>
                        <wp:effectExtent l="0" t="0" r="0" b="635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022" cy="430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vAlign w:val="center"/>
                </w:tcPr>
                <w:p w14:paraId="6C741264" w14:textId="77777777" w:rsidR="00947A30" w:rsidRPr="006D5CB8" w:rsidRDefault="00947A30" w:rsidP="00947A30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Cs/>
                      <w:sz w:val="12"/>
                      <w:szCs w:val="12"/>
                    </w:rPr>
                  </w:pPr>
                  <w:r w:rsidRPr="006D5CB8">
                    <w:rPr>
                      <w:bCs/>
                      <w:sz w:val="12"/>
                      <w:szCs w:val="12"/>
                    </w:rPr>
                    <w:t>Projekt pn. „Przebudowa i uruchomienie Laboratorium Szybkiego Reagowania Epidemiologicznego BSL-3 w Łukasiewicz – PORT” dofinansowany ze środków budżetu państwa w formie dotacji celowej przyznawanej instytutom działającym w ramach Sieci Badawczej Łukasiewicz na podstawie umowy nr 1/Ł-PORT/CŁ/2023</w:t>
                  </w:r>
                </w:p>
              </w:tc>
            </w:tr>
          </w:tbl>
          <w:p w14:paraId="45E1BB2A" w14:textId="28791E56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2B41F1">
              <w:rPr>
                <w:noProof/>
              </w:rPr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2B41F1">
              <w:rPr>
                <w:noProof/>
              </w:rPr>
              <w:t>5</w:t>
            </w:r>
            <w:r w:rsidRPr="00D40690">
              <w:fldChar w:fldCharType="end"/>
            </w:r>
          </w:p>
        </w:sdtContent>
      </w:sdt>
    </w:sdtContent>
  </w:sdt>
  <w:p w14:paraId="7FD6052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8240" behindDoc="1" locked="1" layoutInCell="1" allowOverlap="1" wp14:anchorId="219BB734" wp14:editId="6DCFF9A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88" name="Obraz 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EA9F34E" wp14:editId="0F792971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11036935" cy="558800"/>
              <wp:effectExtent l="0" t="0" r="12065" b="1270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1037455" cy="55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E9E303" w14:textId="77777777" w:rsidR="0009642B" w:rsidRPr="00880786" w:rsidRDefault="0009642B" w:rsidP="0009642B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Sieć Badawcza Łukasiewicz – PORT Polski Ośrodek Rozwoju Technologii</w:t>
                          </w:r>
                        </w:p>
                        <w:p w14:paraId="7DB6DB74" w14:textId="77777777" w:rsidR="0009642B" w:rsidRPr="00880786" w:rsidRDefault="0009642B" w:rsidP="0009642B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54-066 Wrocław, ul. Stabłowicka 147, +48 71 734 77 77, biuro@port.lukasiewicz.gov.pl</w:t>
                          </w:r>
                        </w:p>
                        <w:p w14:paraId="6B0DEA86" w14:textId="77777777" w:rsidR="0009642B" w:rsidRPr="00880786" w:rsidRDefault="0009642B" w:rsidP="0009642B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Sąd Rejonowy dla Wrocławia – Fabrycznej we Wrocławiu, VI Wydział Gospodarczy KRS</w:t>
                          </w:r>
                        </w:p>
                        <w:p w14:paraId="0FEAFA6A" w14:textId="77777777" w:rsidR="0009642B" w:rsidRPr="00880786" w:rsidRDefault="0009642B" w:rsidP="0009642B">
                          <w:pPr>
                            <w:pStyle w:val="LukStopka-adres"/>
                            <w:rPr>
                              <w:sz w:val="15"/>
                              <w:szCs w:val="15"/>
                            </w:rPr>
                          </w:pPr>
                          <w:r w:rsidRPr="00880786">
                            <w:rPr>
                              <w:sz w:val="15"/>
                              <w:szCs w:val="15"/>
                            </w:rPr>
                            <w:t>KRS: 0000850580, NIP: 894 314 05 23, REGON: 386585168</w:t>
                          </w:r>
                        </w:p>
                        <w:p w14:paraId="753F16A0" w14:textId="77777777" w:rsidR="004F5805" w:rsidRPr="00ED7972" w:rsidRDefault="004F580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9F3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869.05pt;height:44pt;z-index:-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" filled="f" stroked="f">
              <o:lock v:ext="edit" aspectratio="t"/>
              <v:textbox inset="0,0,0,0">
                <w:txbxContent>
                  <w:p w14:paraId="4EE9E303" w14:textId="77777777" w:rsidR="0009642B" w:rsidRPr="00880786" w:rsidRDefault="0009642B" w:rsidP="0009642B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Sieć Badawcza Łukasiewicz – PORT Polski Ośrodek Rozwoju Technologii</w:t>
                    </w:r>
                  </w:p>
                  <w:p w14:paraId="7DB6DB74" w14:textId="77777777" w:rsidR="0009642B" w:rsidRPr="00880786" w:rsidRDefault="0009642B" w:rsidP="0009642B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54-066 Wrocław, ul. Stabłowicka 147, +48 71 734 77 77, biuro@port.lukasiewicz.gov.pl</w:t>
                    </w:r>
                  </w:p>
                  <w:p w14:paraId="6B0DEA86" w14:textId="77777777" w:rsidR="0009642B" w:rsidRPr="00880786" w:rsidRDefault="0009642B" w:rsidP="0009642B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Sąd Rejonowy dla Wrocławia – Fabrycznej we Wrocławiu, VI Wydział Gospodarczy KRS</w:t>
                    </w:r>
                  </w:p>
                  <w:p w14:paraId="0FEAFA6A" w14:textId="77777777" w:rsidR="0009642B" w:rsidRPr="00880786" w:rsidRDefault="0009642B" w:rsidP="0009642B">
                    <w:pPr>
                      <w:pStyle w:val="LukStopka-adres"/>
                      <w:rPr>
                        <w:sz w:val="15"/>
                        <w:szCs w:val="15"/>
                      </w:rPr>
                    </w:pPr>
                    <w:r w:rsidRPr="00880786">
                      <w:rPr>
                        <w:sz w:val="15"/>
                        <w:szCs w:val="15"/>
                      </w:rPr>
                      <w:t>KRS: 0000850580, NIP: 894 314 05 23, REGON: 386585168</w:t>
                    </w:r>
                  </w:p>
                  <w:p w14:paraId="753F16A0" w14:textId="77777777" w:rsidR="004F5805" w:rsidRPr="00ED7972" w:rsidRDefault="004F580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21B0" w14:textId="77777777" w:rsidR="008E7617" w:rsidRDefault="008E7617" w:rsidP="006747BD">
      <w:pPr>
        <w:spacing w:after="0" w:line="240" w:lineRule="auto"/>
      </w:pPr>
      <w:r>
        <w:separator/>
      </w:r>
    </w:p>
  </w:footnote>
  <w:footnote w:type="continuationSeparator" w:id="0">
    <w:p w14:paraId="2007F214" w14:textId="77777777" w:rsidR="008E7617" w:rsidRDefault="008E7617" w:rsidP="006747BD">
      <w:pPr>
        <w:spacing w:after="0" w:line="240" w:lineRule="auto"/>
      </w:pPr>
      <w:r>
        <w:continuationSeparator/>
      </w:r>
    </w:p>
  </w:footnote>
  <w:footnote w:type="continuationNotice" w:id="1">
    <w:p w14:paraId="55E53A0F" w14:textId="77777777" w:rsidR="008E7617" w:rsidRDefault="008E76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8A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8244" behindDoc="1" locked="0" layoutInCell="1" allowOverlap="1" wp14:anchorId="636A61AA" wp14:editId="03319E8A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87" name="Obraz 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0D7D77"/>
    <w:multiLevelType w:val="hybridMultilevel"/>
    <w:tmpl w:val="0EBCAD7E"/>
    <w:lvl w:ilvl="0" w:tplc="D0D647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40775A"/>
    <w:multiLevelType w:val="hybridMultilevel"/>
    <w:tmpl w:val="ED8A5AFC"/>
    <w:lvl w:ilvl="0" w:tplc="6FC2EB0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4" w15:restartNumberingAfterBreak="0">
    <w:nsid w:val="20453478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03B29"/>
    <w:multiLevelType w:val="hybridMultilevel"/>
    <w:tmpl w:val="B43AAA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C102B3E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DF6026E"/>
    <w:multiLevelType w:val="hybridMultilevel"/>
    <w:tmpl w:val="FB5EE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714909"/>
    <w:multiLevelType w:val="multilevel"/>
    <w:tmpl w:val="291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EE6D62"/>
    <w:multiLevelType w:val="hybridMultilevel"/>
    <w:tmpl w:val="34D8B07C"/>
    <w:lvl w:ilvl="0" w:tplc="0958E4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05A35DB"/>
    <w:multiLevelType w:val="hybridMultilevel"/>
    <w:tmpl w:val="1F7C5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377F9"/>
    <w:multiLevelType w:val="multilevel"/>
    <w:tmpl w:val="39CCBF5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A61515"/>
    <w:multiLevelType w:val="hybridMultilevel"/>
    <w:tmpl w:val="05804A3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27" w15:restartNumberingAfterBreak="0">
    <w:nsid w:val="7A6846B4"/>
    <w:multiLevelType w:val="hybridMultilevel"/>
    <w:tmpl w:val="4CE2E986"/>
    <w:lvl w:ilvl="0" w:tplc="35C64C2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D4053EE"/>
    <w:multiLevelType w:val="multilevel"/>
    <w:tmpl w:val="773475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24"/>
  </w:num>
  <w:num w:numId="13">
    <w:abstractNumId w:val="19"/>
  </w:num>
  <w:num w:numId="14">
    <w:abstractNumId w:val="12"/>
  </w:num>
  <w:num w:numId="15">
    <w:abstractNumId w:val="13"/>
  </w:num>
  <w:num w:numId="16">
    <w:abstractNumId w:val="21"/>
  </w:num>
  <w:num w:numId="17">
    <w:abstractNumId w:val="10"/>
  </w:num>
  <w:num w:numId="18">
    <w:abstractNumId w:val="27"/>
  </w:num>
  <w:num w:numId="19">
    <w:abstractNumId w:val="16"/>
  </w:num>
  <w:num w:numId="20">
    <w:abstractNumId w:val="15"/>
  </w:num>
  <w:num w:numId="21">
    <w:abstractNumId w:val="25"/>
  </w:num>
  <w:num w:numId="22">
    <w:abstractNumId w:val="28"/>
  </w:num>
  <w:num w:numId="23">
    <w:abstractNumId w:val="20"/>
  </w:num>
  <w:num w:numId="24">
    <w:abstractNumId w:val="18"/>
  </w:num>
  <w:num w:numId="25">
    <w:abstractNumId w:val="22"/>
  </w:num>
  <w:num w:numId="26">
    <w:abstractNumId w:val="14"/>
  </w:num>
  <w:num w:numId="27">
    <w:abstractNumId w:val="17"/>
  </w:num>
  <w:num w:numId="28">
    <w:abstractNumId w:val="1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7445"/>
    <w:rsid w:val="000505D3"/>
    <w:rsid w:val="00054E62"/>
    <w:rsid w:val="00060F6B"/>
    <w:rsid w:val="00070438"/>
    <w:rsid w:val="00077564"/>
    <w:rsid w:val="00077647"/>
    <w:rsid w:val="00081D05"/>
    <w:rsid w:val="0009642B"/>
    <w:rsid w:val="000B3C5F"/>
    <w:rsid w:val="000C5C25"/>
    <w:rsid w:val="000F47B1"/>
    <w:rsid w:val="001102C1"/>
    <w:rsid w:val="001144D6"/>
    <w:rsid w:val="00114954"/>
    <w:rsid w:val="00127CE1"/>
    <w:rsid w:val="00134929"/>
    <w:rsid w:val="00140C9A"/>
    <w:rsid w:val="00171FF8"/>
    <w:rsid w:val="00190EE2"/>
    <w:rsid w:val="00197B66"/>
    <w:rsid w:val="001A0BD2"/>
    <w:rsid w:val="001B4A39"/>
    <w:rsid w:val="001C0159"/>
    <w:rsid w:val="001E636F"/>
    <w:rsid w:val="001F2EDB"/>
    <w:rsid w:val="00203BC0"/>
    <w:rsid w:val="0021447B"/>
    <w:rsid w:val="00231524"/>
    <w:rsid w:val="002365E3"/>
    <w:rsid w:val="00253123"/>
    <w:rsid w:val="002551AC"/>
    <w:rsid w:val="002729E8"/>
    <w:rsid w:val="002A6E91"/>
    <w:rsid w:val="002B41F1"/>
    <w:rsid w:val="002C3047"/>
    <w:rsid w:val="002D48BE"/>
    <w:rsid w:val="002E1C25"/>
    <w:rsid w:val="002F4540"/>
    <w:rsid w:val="00321A79"/>
    <w:rsid w:val="00335F9F"/>
    <w:rsid w:val="00343B81"/>
    <w:rsid w:val="00346C00"/>
    <w:rsid w:val="00354A18"/>
    <w:rsid w:val="00377C9A"/>
    <w:rsid w:val="003802F2"/>
    <w:rsid w:val="0039048B"/>
    <w:rsid w:val="003B6DFC"/>
    <w:rsid w:val="003D262E"/>
    <w:rsid w:val="003D3820"/>
    <w:rsid w:val="003D46D5"/>
    <w:rsid w:val="003E031F"/>
    <w:rsid w:val="003F4BA3"/>
    <w:rsid w:val="003F5B05"/>
    <w:rsid w:val="003F7366"/>
    <w:rsid w:val="00420791"/>
    <w:rsid w:val="00433115"/>
    <w:rsid w:val="004422C7"/>
    <w:rsid w:val="00451EA3"/>
    <w:rsid w:val="00456DA7"/>
    <w:rsid w:val="00473B16"/>
    <w:rsid w:val="004937C1"/>
    <w:rsid w:val="004E78D9"/>
    <w:rsid w:val="004F5805"/>
    <w:rsid w:val="00505022"/>
    <w:rsid w:val="00507846"/>
    <w:rsid w:val="00514C5D"/>
    <w:rsid w:val="00526CDD"/>
    <w:rsid w:val="00542FA8"/>
    <w:rsid w:val="0054615D"/>
    <w:rsid w:val="005701C2"/>
    <w:rsid w:val="0058638B"/>
    <w:rsid w:val="005D102F"/>
    <w:rsid w:val="005D1495"/>
    <w:rsid w:val="005E0B96"/>
    <w:rsid w:val="0060508D"/>
    <w:rsid w:val="00624A34"/>
    <w:rsid w:val="00640C32"/>
    <w:rsid w:val="00662794"/>
    <w:rsid w:val="006747BD"/>
    <w:rsid w:val="00680227"/>
    <w:rsid w:val="00686FFE"/>
    <w:rsid w:val="006919BD"/>
    <w:rsid w:val="00696CAC"/>
    <w:rsid w:val="006A1373"/>
    <w:rsid w:val="006A66E6"/>
    <w:rsid w:val="006B5177"/>
    <w:rsid w:val="006D6DE5"/>
    <w:rsid w:val="006E5990"/>
    <w:rsid w:val="006F645A"/>
    <w:rsid w:val="00701595"/>
    <w:rsid w:val="00715F36"/>
    <w:rsid w:val="00764A28"/>
    <w:rsid w:val="00773662"/>
    <w:rsid w:val="00780011"/>
    <w:rsid w:val="00781787"/>
    <w:rsid w:val="007D5515"/>
    <w:rsid w:val="007D5D9D"/>
    <w:rsid w:val="007D6B4A"/>
    <w:rsid w:val="00805DF6"/>
    <w:rsid w:val="00821F16"/>
    <w:rsid w:val="00824CEA"/>
    <w:rsid w:val="008368C0"/>
    <w:rsid w:val="0084396A"/>
    <w:rsid w:val="00854B7B"/>
    <w:rsid w:val="0086238B"/>
    <w:rsid w:val="008741F7"/>
    <w:rsid w:val="008B46CC"/>
    <w:rsid w:val="008C1729"/>
    <w:rsid w:val="008C2F5A"/>
    <w:rsid w:val="008C75DD"/>
    <w:rsid w:val="008C7C99"/>
    <w:rsid w:val="008D7CB0"/>
    <w:rsid w:val="008E0D7C"/>
    <w:rsid w:val="008E7617"/>
    <w:rsid w:val="008F027B"/>
    <w:rsid w:val="008F209D"/>
    <w:rsid w:val="008F3F35"/>
    <w:rsid w:val="008F73E2"/>
    <w:rsid w:val="009016C4"/>
    <w:rsid w:val="009129CB"/>
    <w:rsid w:val="00947A30"/>
    <w:rsid w:val="009538A3"/>
    <w:rsid w:val="00954965"/>
    <w:rsid w:val="0096109F"/>
    <w:rsid w:val="009C045D"/>
    <w:rsid w:val="009C09D3"/>
    <w:rsid w:val="009C4A13"/>
    <w:rsid w:val="009D369F"/>
    <w:rsid w:val="009D4C4D"/>
    <w:rsid w:val="009F0850"/>
    <w:rsid w:val="009F5683"/>
    <w:rsid w:val="00A020D9"/>
    <w:rsid w:val="00A02E10"/>
    <w:rsid w:val="00A36F46"/>
    <w:rsid w:val="00A4666C"/>
    <w:rsid w:val="00A52C29"/>
    <w:rsid w:val="00A74DD5"/>
    <w:rsid w:val="00A8361D"/>
    <w:rsid w:val="00AB2082"/>
    <w:rsid w:val="00AC44C0"/>
    <w:rsid w:val="00AD1F26"/>
    <w:rsid w:val="00AE5458"/>
    <w:rsid w:val="00B51E91"/>
    <w:rsid w:val="00B61F8A"/>
    <w:rsid w:val="00B75DF9"/>
    <w:rsid w:val="00B8238B"/>
    <w:rsid w:val="00B834C0"/>
    <w:rsid w:val="00B856D1"/>
    <w:rsid w:val="00B8653A"/>
    <w:rsid w:val="00B905A0"/>
    <w:rsid w:val="00BB3A08"/>
    <w:rsid w:val="00BC25A8"/>
    <w:rsid w:val="00BE2F45"/>
    <w:rsid w:val="00BE3195"/>
    <w:rsid w:val="00BF3379"/>
    <w:rsid w:val="00C40A79"/>
    <w:rsid w:val="00C41538"/>
    <w:rsid w:val="00C463BF"/>
    <w:rsid w:val="00C736D5"/>
    <w:rsid w:val="00C91D2F"/>
    <w:rsid w:val="00CB07FE"/>
    <w:rsid w:val="00CB2800"/>
    <w:rsid w:val="00CB5724"/>
    <w:rsid w:val="00CF3151"/>
    <w:rsid w:val="00D005B3"/>
    <w:rsid w:val="00D06A03"/>
    <w:rsid w:val="00D06D36"/>
    <w:rsid w:val="00D10978"/>
    <w:rsid w:val="00D27AB1"/>
    <w:rsid w:val="00D40690"/>
    <w:rsid w:val="00D4553B"/>
    <w:rsid w:val="00D46152"/>
    <w:rsid w:val="00D46DB3"/>
    <w:rsid w:val="00D5513B"/>
    <w:rsid w:val="00D863F8"/>
    <w:rsid w:val="00D9236D"/>
    <w:rsid w:val="00DA52A1"/>
    <w:rsid w:val="00E149C7"/>
    <w:rsid w:val="00E2242B"/>
    <w:rsid w:val="00E36132"/>
    <w:rsid w:val="00E4456C"/>
    <w:rsid w:val="00E45072"/>
    <w:rsid w:val="00E45298"/>
    <w:rsid w:val="00E55C77"/>
    <w:rsid w:val="00E57F12"/>
    <w:rsid w:val="00E736FB"/>
    <w:rsid w:val="00E76317"/>
    <w:rsid w:val="00E93344"/>
    <w:rsid w:val="00EA1A43"/>
    <w:rsid w:val="00EA60F7"/>
    <w:rsid w:val="00EB4E4D"/>
    <w:rsid w:val="00EB72AA"/>
    <w:rsid w:val="00ED7972"/>
    <w:rsid w:val="00EE493C"/>
    <w:rsid w:val="00F15302"/>
    <w:rsid w:val="00F327E9"/>
    <w:rsid w:val="00F46BF2"/>
    <w:rsid w:val="00F67B8C"/>
    <w:rsid w:val="00F94157"/>
    <w:rsid w:val="00F96EBC"/>
    <w:rsid w:val="00FA7619"/>
    <w:rsid w:val="00FB25C2"/>
    <w:rsid w:val="00FC3BFE"/>
    <w:rsid w:val="00FD438A"/>
    <w:rsid w:val="02FFF1F9"/>
    <w:rsid w:val="038ECC59"/>
    <w:rsid w:val="051415BC"/>
    <w:rsid w:val="06A92E98"/>
    <w:rsid w:val="0A8A397C"/>
    <w:rsid w:val="0E4FC360"/>
    <w:rsid w:val="10D6BC67"/>
    <w:rsid w:val="11365F6A"/>
    <w:rsid w:val="15A80F3A"/>
    <w:rsid w:val="1674058B"/>
    <w:rsid w:val="17D63E81"/>
    <w:rsid w:val="1E2B6263"/>
    <w:rsid w:val="21AD1D28"/>
    <w:rsid w:val="33679313"/>
    <w:rsid w:val="391CEB82"/>
    <w:rsid w:val="3B9CE102"/>
    <w:rsid w:val="4181E25E"/>
    <w:rsid w:val="4305AAC8"/>
    <w:rsid w:val="44C409AD"/>
    <w:rsid w:val="451F4E47"/>
    <w:rsid w:val="46EE6CFC"/>
    <w:rsid w:val="4C5E1CB9"/>
    <w:rsid w:val="4E36946A"/>
    <w:rsid w:val="4F2363FB"/>
    <w:rsid w:val="518D26DE"/>
    <w:rsid w:val="52962FDE"/>
    <w:rsid w:val="571AD738"/>
    <w:rsid w:val="5B51BABA"/>
    <w:rsid w:val="5BF12A34"/>
    <w:rsid w:val="5F16D79B"/>
    <w:rsid w:val="684A9540"/>
    <w:rsid w:val="6D4CB137"/>
    <w:rsid w:val="6EFA7179"/>
    <w:rsid w:val="7102C5B3"/>
    <w:rsid w:val="72F4F413"/>
    <w:rsid w:val="738D0220"/>
    <w:rsid w:val="73AFCE1C"/>
    <w:rsid w:val="7492D94F"/>
    <w:rsid w:val="7F82B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8AA5F"/>
  <w15:docId w15:val="{99F98017-7942-44ED-9B28-570AC036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B51E91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51E9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rsid w:val="00B51E91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CF3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45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E6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E62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E62"/>
    <w:rPr>
      <w:b/>
      <w:bCs/>
      <w:color w:val="000000" w:themeColor="background1"/>
      <w:spacing w:val="4"/>
      <w:sz w:val="20"/>
      <w:szCs w:val="20"/>
    </w:rPr>
  </w:style>
  <w:style w:type="paragraph" w:customStyle="1" w:styleId="Default">
    <w:name w:val="Default"/>
    <w:rsid w:val="00F1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937C1"/>
    <w:rPr>
      <w:color w:val="000000" w:themeColor="background1"/>
      <w:spacing w:val="4"/>
      <w:sz w:val="20"/>
    </w:rPr>
  </w:style>
  <w:style w:type="character" w:styleId="Tekstzastpczy">
    <w:name w:val="Placeholder Text"/>
    <w:basedOn w:val="Domylnaczcionkaakapitu"/>
    <w:uiPriority w:val="99"/>
    <w:semiHidden/>
    <w:rsid w:val="00B856D1"/>
    <w:rPr>
      <w:color w:val="808080"/>
    </w:rPr>
  </w:style>
  <w:style w:type="paragraph" w:styleId="Tekstpodstawowy2">
    <w:name w:val="Body Text 2"/>
    <w:basedOn w:val="Normalny"/>
    <w:link w:val="Tekstpodstawowy2Znak"/>
    <w:unhideWhenUsed/>
    <w:rsid w:val="00E93344"/>
    <w:pPr>
      <w:spacing w:after="120" w:line="480" w:lineRule="auto"/>
      <w:jc w:val="left"/>
    </w:pPr>
    <w:rPr>
      <w:rFonts w:ascii="Times New Roman" w:eastAsia="MS Mincho" w:hAnsi="Times New Roman" w:cs="Times New Roman"/>
      <w:color w:val="auto"/>
      <w:spacing w:val="0"/>
      <w:sz w:val="24"/>
      <w:szCs w:val="24"/>
      <w:lang w:eastAsia="ja-JP"/>
    </w:rPr>
  </w:style>
  <w:style w:type="character" w:customStyle="1" w:styleId="Tekstpodstawowy2Znak">
    <w:name w:val="Tekst podstawowy 2 Znak"/>
    <w:basedOn w:val="Domylnaczcionkaakapitu"/>
    <w:link w:val="Tekstpodstawowy2"/>
    <w:rsid w:val="00E93344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Normalny1">
    <w:name w:val="Normalny1"/>
    <w:uiPriority w:val="99"/>
    <w:rsid w:val="00E933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EE0A825FEE46728370FEE7820D36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468C38-0680-44A5-A1B4-E7A6CD85372F}"/>
      </w:docPartPr>
      <w:docPartBody>
        <w:p w:rsidR="00EE5AD6" w:rsidRDefault="00BF3379" w:rsidP="00BF3379">
          <w:pPr>
            <w:pStyle w:val="2CEE0A825FEE46728370FEE7820D3608"/>
          </w:pPr>
          <w:r w:rsidRPr="00555428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79"/>
    <w:rsid w:val="00025B90"/>
    <w:rsid w:val="00375152"/>
    <w:rsid w:val="00BF3379"/>
    <w:rsid w:val="00CB5593"/>
    <w:rsid w:val="00D03397"/>
    <w:rsid w:val="00D17933"/>
    <w:rsid w:val="00EE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25B90"/>
    <w:rPr>
      <w:color w:val="808080"/>
    </w:rPr>
  </w:style>
  <w:style w:type="paragraph" w:customStyle="1" w:styleId="2CEE0A825FEE46728370FEE7820D3608">
    <w:name w:val="2CEE0A825FEE46728370FEE7820D3608"/>
    <w:rsid w:val="00BF3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8EE62E3598D34B9A7F8B43EB1DC843" ma:contentTypeVersion="4" ma:contentTypeDescription="Utwórz nowy dokument." ma:contentTypeScope="" ma:versionID="06588ab79062c0df011902f25a8d42e2">
  <xsd:schema xmlns:xsd="http://www.w3.org/2001/XMLSchema" xmlns:xs="http://www.w3.org/2001/XMLSchema" xmlns:p="http://schemas.microsoft.com/office/2006/metadata/properties" xmlns:ns2="6c942d11-eb75-4aba-b302-92e8eb5f331d" targetNamespace="http://schemas.microsoft.com/office/2006/metadata/properties" ma:root="true" ma:fieldsID="11e0641a200d2bb530791cb2e301e9c5" ns2:_="">
    <xsd:import namespace="6c942d11-eb75-4aba-b302-92e8eb5f33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42d11-eb75-4aba-b302-92e8eb5f3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AF3A1D-8E3C-4EE2-9582-519BCFBAF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942d11-eb75-4aba-b302-92e8eb5f3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DFC26E-86EF-4751-949F-7ED01B923C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EF6727-682C-47DE-95D7-F6283986E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4FDE13-9D7A-40E2-AC4D-C33C560BD5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Ewelina Bobel–Katryniok | Łukasiewicz – PORT</cp:lastModifiedBy>
  <cp:revision>28</cp:revision>
  <cp:lastPrinted>2020-10-21T10:15:00Z</cp:lastPrinted>
  <dcterms:created xsi:type="dcterms:W3CDTF">2023-01-26T07:56:00Z</dcterms:created>
  <dcterms:modified xsi:type="dcterms:W3CDTF">2024-06-26T12:29:00Z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0x010100E28EE62E3598D34B9A7F8B43EB1DC843</vt:lpwstr>
  </property>
</Properties>
</file>