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BAE" w:rsidRPr="00DC3BAE" w:rsidRDefault="00DC3BAE" w:rsidP="00DC3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C3B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Wzór umowy</w:t>
      </w:r>
    </w:p>
    <w:p w:rsidR="00DC3BAE" w:rsidRPr="00DC3BAE" w:rsidRDefault="00DC3BAE" w:rsidP="00DC3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3BAE" w:rsidRPr="00DC3BAE" w:rsidRDefault="00DC3BAE" w:rsidP="00DC3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3BAE" w:rsidRPr="00DC3BAE" w:rsidRDefault="00DC3BAE" w:rsidP="00DC3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 NR ………………/………../SGN/LOG/2021</w:t>
      </w:r>
    </w:p>
    <w:p w:rsidR="00DC3BAE" w:rsidRPr="00DC3BAE" w:rsidRDefault="00DC3BAE" w:rsidP="00DC3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BAE" w:rsidRPr="00DC3BAE" w:rsidRDefault="00DC3BAE" w:rsidP="00DC3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BAE" w:rsidRPr="00DC3BAE" w:rsidRDefault="00DC3BAE" w:rsidP="00DC3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………..……… 2021 r. we Wrocławiu, pomiędzy:</w:t>
      </w: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Wojskowym Szpitalem Klinicznym z Polikliniką </w:t>
      </w: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Samodzielnym Publicznym Zakładem Opieki Zdrowotnej, ul. Weigla 5</w:t>
      </w: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50 –981 Wrocław, zwanym w treści umowy „ZAMAWIAJĄCY”</w:t>
      </w: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Komendanta Szpitala   </w:t>
      </w:r>
      <w:r w:rsidRPr="00DC3B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płk lek. med. Wojciecha TAŃSKIEGO</w:t>
      </w:r>
    </w:p>
    <w:p w:rsidR="00DC3BAE" w:rsidRPr="00DC3BAE" w:rsidRDefault="00DC3BAE" w:rsidP="00DC3BAE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a:</w:t>
      </w:r>
    </w:p>
    <w:p w:rsidR="00DC3BAE" w:rsidRPr="00DC3BAE" w:rsidRDefault="00DC3BAE" w:rsidP="00DC3BAE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3BAE" w:rsidRPr="00DC3BAE" w:rsidRDefault="00DC3BAE" w:rsidP="00DC3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umowa jest następstwem udzielenia zamówienia publicznego, którego wartość nie przekracza wyrażonej w złotych równowartości kwoty 130.000,00 zł, przeprowadzonego do dnia  ..................2021 r. zapytania ofertowego na </w:t>
      </w:r>
      <w:r w:rsidRPr="00DC3B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najtańszą</w:t>
      </w: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najkorzystniejszą ofertę wykonania usługi   remontu, konserwacji i legalizacji sprzętu ppoż.                             </w:t>
      </w:r>
    </w:p>
    <w:p w:rsidR="00DC3BAE" w:rsidRPr="00DC3BAE" w:rsidRDefault="00DC3BAE" w:rsidP="00DC3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BAE" w:rsidRPr="00DC3BAE" w:rsidRDefault="00DC3BAE" w:rsidP="00DC3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:rsidR="00DC3BAE" w:rsidRPr="00DC3BAE" w:rsidRDefault="00DC3BAE" w:rsidP="00DC3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BAE" w:rsidRPr="00DC3BAE" w:rsidRDefault="00DC3BAE" w:rsidP="00DC3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niniejszej umowy jest wykonanie usługi remontu, konserwacji i legalizacji                                                   sprzętu ppoż. o którym mowa w §3  niniejszej umowy.</w:t>
      </w:r>
    </w:p>
    <w:p w:rsidR="00DC3BAE" w:rsidRPr="00DC3BAE" w:rsidRDefault="00DC3BAE" w:rsidP="00DC3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BAE" w:rsidRPr="00DC3BAE" w:rsidRDefault="00DC3BAE" w:rsidP="00DC3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</w:p>
    <w:p w:rsidR="00DC3BAE" w:rsidRPr="00DC3BAE" w:rsidRDefault="00DC3BAE" w:rsidP="00DC3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BAE" w:rsidRPr="00DC3BAE" w:rsidRDefault="00DC3BAE" w:rsidP="00DC3BA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 a Wykonawca przyjmuje do realizacji remont, konserwację i legalizację sprzętu ppoż. będącego w posiadaniu Zamawiającego, po cenach określonych w umowie.</w:t>
      </w:r>
    </w:p>
    <w:p w:rsidR="00DC3BAE" w:rsidRPr="00DC3BAE" w:rsidRDefault="00DC3BAE" w:rsidP="00DC3B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czas określony od </w:t>
      </w:r>
      <w:r w:rsidRPr="00DC3B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01.03.2021r.,  do 31.12.2021r.</w:t>
      </w: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BAE" w:rsidRPr="00DC3BAE" w:rsidRDefault="00DC3BAE" w:rsidP="00DC3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§3</w:t>
      </w:r>
    </w:p>
    <w:p w:rsidR="00DC3BAE" w:rsidRPr="00DC3BAE" w:rsidRDefault="00DC3BAE" w:rsidP="00DC3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składa się z następujących części:</w:t>
      </w: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1 )   konserwacji planowej sprzętu </w:t>
      </w:r>
      <w:proofErr w:type="spellStart"/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ppoż</w:t>
      </w:r>
      <w:proofErr w:type="spellEnd"/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obejmuje sprawdzenie stanu technicznego:</w:t>
      </w:r>
    </w:p>
    <w:p w:rsidR="00DC3BAE" w:rsidRPr="00DC3BAE" w:rsidRDefault="00DC3BAE" w:rsidP="00DC3B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gaśnica proszkowa         GP  4              /  136szt. /</w:t>
      </w:r>
    </w:p>
    <w:p w:rsidR="00DC3BAE" w:rsidRPr="00DC3BAE" w:rsidRDefault="00DC3BAE" w:rsidP="00DC3B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gaśnica proszkowa         GP  4 / ZBO /     28 szt. /</w:t>
      </w:r>
    </w:p>
    <w:p w:rsidR="00DC3BAE" w:rsidRPr="00DC3BAE" w:rsidRDefault="00DC3BAE" w:rsidP="00DC3B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gaśnica proszkowa         GP  6              / 63 szt. /</w:t>
      </w:r>
    </w:p>
    <w:p w:rsidR="00DC3BAE" w:rsidRPr="00DC3BAE" w:rsidRDefault="00DC3BAE" w:rsidP="00DC3B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gaśnica proszkowa         GP  1               /  9 szt. /</w:t>
      </w:r>
    </w:p>
    <w:p w:rsidR="00DC3BAE" w:rsidRPr="00DC3BAE" w:rsidRDefault="00DC3BAE" w:rsidP="00DC3B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gaśnica proszkowa         GP  2               /  14 szt. /</w:t>
      </w:r>
    </w:p>
    <w:p w:rsidR="00DC3BAE" w:rsidRPr="00DC3BAE" w:rsidRDefault="00DC3BAE" w:rsidP="00DC3B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gaśnica proszkowa         GP  2   / ZBO /   11 szt. /</w:t>
      </w:r>
    </w:p>
    <w:p w:rsidR="00DC3BAE" w:rsidRPr="00DC3BAE" w:rsidRDefault="00DC3BAE" w:rsidP="00DC3B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gaśnica śniegowa           GS  5               / 40 szt. /</w:t>
      </w:r>
    </w:p>
    <w:p w:rsidR="00DC3BAE" w:rsidRPr="00DC3BAE" w:rsidRDefault="00DC3BAE" w:rsidP="00DC3B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 gaśnicze UGS – 2x               / 92 szt. /</w:t>
      </w:r>
    </w:p>
    <w:p w:rsidR="00DC3BAE" w:rsidRPr="00DC3BAE" w:rsidRDefault="00DC3BAE" w:rsidP="00DC3B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gaśnica wodna  GW – 6                         / 5 szt. /</w:t>
      </w:r>
    </w:p>
    <w:p w:rsidR="00DC3BAE" w:rsidRPr="00DC3BAE" w:rsidRDefault="00DC3BAE" w:rsidP="00DC3B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gaśnica do gastronomii GWG – 2x        / 5 szt. /</w:t>
      </w:r>
    </w:p>
    <w:p w:rsidR="00DC3BAE" w:rsidRPr="00DC3BAE" w:rsidRDefault="00DC3BAE" w:rsidP="00DC3B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gaśnica przewoźna AP -25X / ABC      / 1 szt. /</w:t>
      </w:r>
    </w:p>
    <w:p w:rsidR="00DC3BAE" w:rsidRPr="00DC3BAE" w:rsidRDefault="00DC3BAE" w:rsidP="00DC3B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gaśnica proszkowa GP -12                    / 2 szt.  /</w:t>
      </w:r>
    </w:p>
    <w:p w:rsidR="00DC3BAE" w:rsidRPr="00DC3BAE" w:rsidRDefault="00DC3BAE" w:rsidP="00DC3BAE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3B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.............................</w:t>
      </w:r>
    </w:p>
    <w:p w:rsidR="00DC3BAE" w:rsidRPr="00DC3BAE" w:rsidRDefault="00DC3BAE" w:rsidP="00DC3BAE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3B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Razem                                                                   406 szt. </w:t>
      </w:r>
    </w:p>
    <w:p w:rsidR="00DC3BAE" w:rsidRPr="00DC3BAE" w:rsidRDefault="00DC3BAE" w:rsidP="00DC3BAE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 Przegląd hydrantów wewnętrznych Ø 52       / 43 szt. /</w:t>
      </w: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Przegląd hydrantów wewnętrznych Ø 25  / 55 szt. / + 8 ZBO 28szt. / razem 83 szt. /     </w:t>
      </w: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4) Przegląd hydrantów zewnętrznych DN -80    /  32 szt. /</w:t>
      </w:r>
    </w:p>
    <w:p w:rsidR="00DC3BAE" w:rsidRPr="00DC3BAE" w:rsidRDefault="00DC3BAE" w:rsidP="00DC3BAE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Razem                                                    158 szt. </w:t>
      </w: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5) Pomiary ciśnienia i wydajności hydrantów,</w:t>
      </w: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6) Przegląd węży hydrantowych,</w:t>
      </w: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7) Próba ciśnieniowa węży hydrantowych, z uwzględnieniem czasu okresu użycia 126 szt./ wykonanie w III kw. br./</w:t>
      </w: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8) Legalizacja UDT zbiornika gaśnicy proszkowej wg. stanu technicznego 261 szt.,</w:t>
      </w: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9) Legalizacja UDT zbiornika gaśnicy śniegowej wg. stanu technicznego 132 szt.,</w:t>
      </w: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10) Legalizacja UDT gaśnica przewoźna AP - 25 wg. stanu technicznego 1 szt.,</w:t>
      </w: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11) Strony ustalają, że roczna wartość usługi za całość wynosi ...........zł / PLN netto, słownie: ..........................................................tysięcy złotych, brutto: ..................złotych słownie: .........................................................................zlotych.</w:t>
      </w: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Remontu sprzętu </w:t>
      </w:r>
      <w:proofErr w:type="spellStart"/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ppoż</w:t>
      </w:r>
      <w:proofErr w:type="spellEnd"/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będzie prowadzony u Wykonawcy, obejmujący naprawy sprzętu wymienionego powyżej, zakwalifikowanego przez Zamawiającego do remontu.</w:t>
      </w: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13) Naprawy awaryjne sprzętu ppoż.( dotyczy skrzynek hydrantowych oraz gaśnic ).</w:t>
      </w:r>
    </w:p>
    <w:p w:rsidR="00DC3BAE" w:rsidRPr="00DC3BAE" w:rsidRDefault="00DC3BAE" w:rsidP="00DC3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BAE" w:rsidRPr="00DC3BAE" w:rsidRDefault="00DC3BAE" w:rsidP="00DC3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§4</w:t>
      </w:r>
    </w:p>
    <w:p w:rsidR="00DC3BAE" w:rsidRPr="00DC3BAE" w:rsidRDefault="00DC3BAE" w:rsidP="00DC3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BAE" w:rsidRPr="00DC3BAE" w:rsidRDefault="00DC3BAE" w:rsidP="00DC3B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wykonania usług, o których mowa w §3 własnymi środkami i przy wykorzystaniu własnego transportu.</w:t>
      </w:r>
    </w:p>
    <w:p w:rsidR="00DC3BAE" w:rsidRPr="00DC3BAE" w:rsidRDefault="00DC3BAE" w:rsidP="00DC3B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Elementy montowane powinny posiadać certyfikaty bezpieczeństwa zgodnie z obowiązującymi w tym zakresie przepisami.</w:t>
      </w:r>
    </w:p>
    <w:p w:rsidR="00DC3BAE" w:rsidRPr="00DC3BAE" w:rsidRDefault="00DC3BAE" w:rsidP="00DC3B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wystąpienia awarii sprzętu </w:t>
      </w:r>
      <w:proofErr w:type="spellStart"/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ppoż</w:t>
      </w:r>
      <w:proofErr w:type="spellEnd"/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zobowiązuje się do ich usunięcia w ciągu 24 godzin od chwili otrzymania zgłoszenia telefonicznego (faxem) bez względu na porę dnia lub nocy.</w:t>
      </w:r>
    </w:p>
    <w:p w:rsidR="00DC3BAE" w:rsidRPr="00DC3BAE" w:rsidRDefault="00DC3BAE" w:rsidP="00DC3B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Konserwacja planowa prowadzona będzie w drugim kwartale 2020r./ sprzętu podręcznego gaśnice /.</w:t>
      </w:r>
    </w:p>
    <w:p w:rsidR="00DC3BAE" w:rsidRPr="00DC3BAE" w:rsidRDefault="00DC3BAE" w:rsidP="00DC3B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Konserwacja planowa prowadzona będzie w  trzecim kwartale 2020r./ sieci wodociągowej ppoż., wszystkie hydranty znajdujące się na terenie szpitala / sieć zewnętrzna i wewnętrzna /.</w:t>
      </w:r>
    </w:p>
    <w:p w:rsidR="00DC3BAE" w:rsidRPr="00DC3BAE" w:rsidRDefault="00DC3BAE" w:rsidP="00DC3B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wykonania remontów gaśnic w siedzibie i miejscu Wykonawcy.</w:t>
      </w:r>
    </w:p>
    <w:p w:rsidR="00DC3BAE" w:rsidRPr="00DC3BAE" w:rsidRDefault="00DC3BAE" w:rsidP="00DC3B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utrzymania sprzętu opisanego w umowie w stałej sprawności technicznej, zapewniającej bezpieczną i bezawaryjną pracę oraz z ważnymi terminami legalizacji gaśnic.</w:t>
      </w:r>
    </w:p>
    <w:p w:rsidR="00DC3BAE" w:rsidRPr="00DC3BAE" w:rsidRDefault="00DC3BAE" w:rsidP="00DC3B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usuwać na bieżąco usterki i odnotowywać datę ich usunięcia w dzienniku konserwacji oraz bezzwłocznie zawiadomić Zamawiającego o wszelkich zauważonych przy sprzęcie usterkach.</w:t>
      </w:r>
    </w:p>
    <w:p w:rsidR="00DC3BAE" w:rsidRPr="00DC3BAE" w:rsidRDefault="00DC3BAE" w:rsidP="00DC3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BAE" w:rsidRPr="00DC3BAE" w:rsidRDefault="00DC3BAE" w:rsidP="00DC3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§5</w:t>
      </w:r>
    </w:p>
    <w:p w:rsidR="00DC3BAE" w:rsidRPr="00DC3BAE" w:rsidRDefault="00DC3BAE" w:rsidP="00DC3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BAE" w:rsidRPr="00DC3BAE" w:rsidRDefault="00DC3BAE" w:rsidP="00DC3BA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odpowiedzialną za wykonanie umowy ze strony Zamawiającego jest Mieczysław Wojdyła tel. 261- 660- 055.</w:t>
      </w:r>
    </w:p>
    <w:p w:rsidR="00DC3BAE" w:rsidRPr="00DC3BAE" w:rsidRDefault="00DC3BAE" w:rsidP="00DC3BA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odpowiedzialną za wykonanie umowy ze strony Wykonawcy jest ................................. tel.................................</w:t>
      </w:r>
    </w:p>
    <w:p w:rsidR="00DC3BAE" w:rsidRPr="00DC3BAE" w:rsidRDefault="00DC3BAE" w:rsidP="00DC3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§6</w:t>
      </w:r>
    </w:p>
    <w:p w:rsidR="00DC3BAE" w:rsidRPr="00DC3BAE" w:rsidRDefault="00DC3BAE" w:rsidP="00DC3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BAE" w:rsidRPr="00DC3BAE" w:rsidRDefault="00DC3BAE" w:rsidP="00DC3B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 wykonanie przedmiotu umowy strony ustalają wynagrodzenie w następujący sposób:</w:t>
      </w: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w zakresie konserwacji i legalizacji – gaśnice wszystkie typy </w:t>
      </w:r>
      <w:r w:rsidRPr="00DC3B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............zł netto</w:t>
      </w: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 ........................ za 1szt. ...................zł brutto (słownie: ....................................),</w:t>
      </w: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 zakresie konserwacji i legalizacji – węży hydrantowych wszystkie typy   </w:t>
      </w:r>
      <w:r w:rsidRPr="00DC3B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..........................zł netto</w:t>
      </w: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.................................) za 1szt. .................zł brutto (słownie: ......................................................................................................),</w:t>
      </w:r>
    </w:p>
    <w:p w:rsidR="00DC3BAE" w:rsidRPr="00DC3BAE" w:rsidRDefault="00DC3BAE" w:rsidP="00DC3BA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konserwacji i legalizacji, pomiar parametrów ( ciśnienia hydrostatycznego i wydajności  – hydrantów wewnętrznych  wszystkie typy </w:t>
      </w:r>
      <w:r w:rsidRPr="00DC3B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........................zł netto</w:t>
      </w: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...........................................) za 1szt., ...................................................... zł brutto (słownie: .............................................................),</w:t>
      </w:r>
    </w:p>
    <w:p w:rsidR="00DC3BAE" w:rsidRPr="00DC3BAE" w:rsidRDefault="00DC3BAE" w:rsidP="00DC3BA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konserwacji i legalizacji, pomiar parametrów ( ciśnienia hydrostatycznego i wydajności  – hydrantów zewnętrznych  wszystkie typy </w:t>
      </w:r>
      <w:r w:rsidRPr="00DC3B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........................zł netto</w:t>
      </w: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...........................................) za 1szt., ...................................................... zł brutto (słownie: .............................................................),</w:t>
      </w:r>
    </w:p>
    <w:p w:rsidR="00DC3BAE" w:rsidRPr="00DC3BAE" w:rsidRDefault="00DC3BAE" w:rsidP="00DC3B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BAE" w:rsidRPr="00DC3BAE" w:rsidRDefault="00DC3BAE" w:rsidP="00DC3BA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Legalizacja UDT zbiornika gaśnicy proszkowej - ...................................................... </w:t>
      </w:r>
      <w:r w:rsidRPr="00DC3B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</w:t>
      </w: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..............................................) za 1szt. ............................zł brutto (słownie: ...............................................................................................................),</w:t>
      </w:r>
    </w:p>
    <w:p w:rsidR="00DC3BAE" w:rsidRPr="00DC3BAE" w:rsidRDefault="00DC3BAE" w:rsidP="00DC3B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BAE" w:rsidRPr="00DC3BAE" w:rsidRDefault="00DC3BAE" w:rsidP="00DC3BA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Legalizacja UDT zbiornika gaśnicy śniegowej – .................................................. </w:t>
      </w:r>
      <w:r w:rsidRPr="00DC3B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</w:t>
      </w: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(słownie:.................................................) za 1szt. .................................zł brutto (słownie:................................................................................),</w:t>
      </w:r>
    </w:p>
    <w:p w:rsidR="00DC3BAE" w:rsidRPr="00DC3BAE" w:rsidRDefault="00DC3BAE" w:rsidP="00DC3BA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Legalizacja UDT gaśnica przewoźna AP - 25  – .................................................. </w:t>
      </w:r>
      <w:r w:rsidRPr="00DC3B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</w:t>
      </w: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(słownie:.................................................) za 1szt. .................................zł brutto (słownie:................................................................................),</w:t>
      </w: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BAE" w:rsidRPr="00DC3BAE" w:rsidRDefault="00DC3BAE" w:rsidP="00DC3BA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remontów:  </w:t>
      </w:r>
    </w:p>
    <w:p w:rsidR="00DC3BAE" w:rsidRPr="00DC3BAE" w:rsidRDefault="00DC3BAE" w:rsidP="00DC3BAE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gaśnica proszkowa GP 1 /................................</w:t>
      </w:r>
      <w:r w:rsidRPr="00DC3B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netto</w:t>
      </w: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...........................) </w:t>
      </w:r>
    </w:p>
    <w:p w:rsidR="00DC3BAE" w:rsidRPr="00DC3BAE" w:rsidRDefault="00DC3BAE" w:rsidP="00DC3BAE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 zł brutto / 1 szt.,</w:t>
      </w:r>
    </w:p>
    <w:p w:rsidR="00DC3BAE" w:rsidRPr="00DC3BAE" w:rsidRDefault="00DC3BAE" w:rsidP="00DC3BAE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gaśnica proszkowa GP 2 / </w:t>
      </w:r>
      <w:r w:rsidRPr="00DC3B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 zł netto</w:t>
      </w: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..........................................)</w:t>
      </w:r>
    </w:p>
    <w:p w:rsidR="00DC3BAE" w:rsidRPr="00DC3BAE" w:rsidRDefault="00DC3BAE" w:rsidP="00DC3BA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 zł brutto / 1 szt.,</w:t>
      </w:r>
    </w:p>
    <w:p w:rsidR="00DC3BAE" w:rsidRPr="00DC3BAE" w:rsidRDefault="00DC3BAE" w:rsidP="00DC3BAE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gaśnica proszkowa GP 4 / </w:t>
      </w:r>
      <w:r w:rsidRPr="00DC3B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 zł netto</w:t>
      </w: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................................................)</w:t>
      </w:r>
    </w:p>
    <w:p w:rsidR="00DC3BAE" w:rsidRPr="00DC3BAE" w:rsidRDefault="00DC3BAE" w:rsidP="00DC3BA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 zł brutto / 1 szt.,</w:t>
      </w:r>
    </w:p>
    <w:p w:rsidR="00DC3BAE" w:rsidRPr="00DC3BAE" w:rsidRDefault="00DC3BAE" w:rsidP="00DC3BAE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gaśnica proszkowa GP 6 / </w:t>
      </w:r>
      <w:r w:rsidRPr="00DC3B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............................. zł netto </w:t>
      </w: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..........................................)</w:t>
      </w:r>
    </w:p>
    <w:p w:rsidR="00DC3BAE" w:rsidRPr="00DC3BAE" w:rsidRDefault="00DC3BAE" w:rsidP="00DC3BA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 zł brutto / 1 szt.,</w:t>
      </w:r>
    </w:p>
    <w:p w:rsidR="00DC3BAE" w:rsidRPr="00DC3BAE" w:rsidRDefault="00DC3BAE" w:rsidP="00DC3BAE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gaśnica proszkowa GP 6x  / </w:t>
      </w:r>
      <w:r w:rsidRPr="00DC3B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 zł netto</w:t>
      </w: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..........................................)</w:t>
      </w:r>
    </w:p>
    <w:p w:rsidR="00DC3BAE" w:rsidRPr="00DC3BAE" w:rsidRDefault="00DC3BAE" w:rsidP="00DC3BA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 zł brutto / 1 szt.,</w:t>
      </w:r>
    </w:p>
    <w:p w:rsidR="00DC3BAE" w:rsidRPr="00DC3BAE" w:rsidRDefault="00DC3BAE" w:rsidP="00DC3BAE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gaśnica śniegowa  GS  5 / </w:t>
      </w:r>
      <w:r w:rsidRPr="00DC3B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 zł netto</w:t>
      </w: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...........................................) </w:t>
      </w:r>
    </w:p>
    <w:p w:rsidR="00DC3BAE" w:rsidRPr="00DC3BAE" w:rsidRDefault="00DC3BAE" w:rsidP="00DC3BA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 zł brutto / 1 szt.,</w:t>
      </w:r>
    </w:p>
    <w:p w:rsidR="00DC3BAE" w:rsidRPr="00DC3BAE" w:rsidRDefault="00DC3BAE" w:rsidP="00DC3BAE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gaśnica GWG 2x  AF  do gastronomii  /.............................</w:t>
      </w:r>
      <w:r w:rsidRPr="00DC3B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netto</w:t>
      </w: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..................................................) </w:t>
      </w:r>
    </w:p>
    <w:p w:rsidR="00DC3BAE" w:rsidRPr="00DC3BAE" w:rsidRDefault="00DC3BAE" w:rsidP="00DC3BA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 zł brutto / 1 szt.,</w:t>
      </w:r>
    </w:p>
    <w:p w:rsidR="00DC3BAE" w:rsidRPr="00DC3BAE" w:rsidRDefault="00DC3BAE" w:rsidP="00DC3BAE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urządzenie gaśnicze UGS – 2x  / </w:t>
      </w:r>
      <w:r w:rsidRPr="00DC3B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 zł netto</w:t>
      </w: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......................................................)</w:t>
      </w:r>
    </w:p>
    <w:p w:rsidR="00DC3BAE" w:rsidRPr="00DC3BAE" w:rsidRDefault="00DC3BAE" w:rsidP="00DC3BA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 zł brutto / 1 szt.,</w:t>
      </w:r>
    </w:p>
    <w:p w:rsidR="00DC3BAE" w:rsidRPr="00DC3BAE" w:rsidRDefault="00DC3BAE" w:rsidP="00DC3B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BAE" w:rsidRPr="00DC3BAE" w:rsidRDefault="00DC3BAE" w:rsidP="00DC3BA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napraw awaryjnych wg cen jak przy remoncie pkt. 7).</w:t>
      </w:r>
    </w:p>
    <w:p w:rsidR="00DC3BAE" w:rsidRPr="00DC3BAE" w:rsidRDefault="00DC3BAE" w:rsidP="00DC3B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BAE" w:rsidRPr="00DC3BAE" w:rsidRDefault="00DC3BAE" w:rsidP="00DC3B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Razem wynagrodzenie: </w:t>
      </w:r>
      <w:r w:rsidRPr="00DC3B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 netto</w:t>
      </w: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.........................................) </w:t>
      </w:r>
    </w:p>
    <w:p w:rsidR="00DC3BAE" w:rsidRPr="00DC3BAE" w:rsidRDefault="00DC3BAE" w:rsidP="00DC3B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.................................................zł brutto </w:t>
      </w:r>
    </w:p>
    <w:p w:rsidR="00DC3BAE" w:rsidRPr="00DC3BAE" w:rsidRDefault="00DC3BAE" w:rsidP="00DC3B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BAE" w:rsidRPr="00DC3BAE" w:rsidRDefault="00DC3BAE" w:rsidP="00DC3B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jednostkowe netto wymienione przez Oferenta w Ofercie nie podlegają korekcie w trakcie wykonywania przedmiotu zamówienia od  </w:t>
      </w:r>
      <w:r w:rsidRPr="00DC3B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01.03.2021r do 31.12.2021r.</w:t>
      </w:r>
    </w:p>
    <w:p w:rsidR="00DC3BAE" w:rsidRPr="00DC3BAE" w:rsidRDefault="00DC3BAE" w:rsidP="00DC3B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za wykonanie usługi będzie wykonywana na podstawie wystawionej faktury w terminie 30 dni od daty jej otrzymania jej przez Zamawiającego.</w:t>
      </w:r>
    </w:p>
    <w:p w:rsidR="00DC3BAE" w:rsidRPr="00DC3BAE" w:rsidRDefault="00DC3BAE" w:rsidP="00DC3B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wystawiał fakturę VAT po uprzednim podpisaniu przez strony protokołu zdawczo odbiorczego potwierdzającego właściwe wykonywanie usługi pod względem jakościowym i ilościowym.</w:t>
      </w:r>
    </w:p>
    <w:p w:rsidR="00DC3BAE" w:rsidRPr="00DC3BAE" w:rsidRDefault="00DC3BAE" w:rsidP="00DC3B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wynagrodzenia będzie następować przelewam na rachunek bankowy Wykonawcy.</w:t>
      </w:r>
    </w:p>
    <w:p w:rsidR="00DC3BAE" w:rsidRPr="00DC3BAE" w:rsidRDefault="00DC3BAE" w:rsidP="00DC3BAE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Od należności nie uiszczonych w terminie ustalonym przez strony Wykonawca może  naliczać odsetki ustawowe za zwłokę. </w:t>
      </w:r>
    </w:p>
    <w:p w:rsidR="00DC3BAE" w:rsidRPr="00DC3BAE" w:rsidRDefault="00DC3BAE" w:rsidP="00DC3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§7</w:t>
      </w:r>
    </w:p>
    <w:p w:rsidR="00DC3BAE" w:rsidRPr="00DC3BAE" w:rsidRDefault="00DC3BAE" w:rsidP="00DC3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BAE" w:rsidRPr="00DC3BAE" w:rsidRDefault="00DC3BAE" w:rsidP="00DC3B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niewykonania lub nienależytego wykonania przedmiotu umowy Wykonawca zapłaci Zamawiającemu kary umowne:</w:t>
      </w:r>
    </w:p>
    <w:p w:rsidR="00DC3BAE" w:rsidRPr="00DC3BAE" w:rsidRDefault="00DC3BAE" w:rsidP="00DC3BA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200,00zł z tytułu nieterminowego usunięcia usterek lub opóźnienia w dokonaniu okresowego przeglądu, liczonych za każdy dzień zwłoki</w:t>
      </w:r>
    </w:p>
    <w:p w:rsidR="00DC3BAE" w:rsidRPr="00DC3BAE" w:rsidRDefault="00DC3BAE" w:rsidP="00DC3BA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za odstąpienie od umowy z przyczyn niezależnych od Zamawiającego w wysokości 2.000,00zł netto (słownie: dwa tysiące złotych)</w:t>
      </w:r>
    </w:p>
    <w:p w:rsidR="00DC3BAE" w:rsidRPr="00DC3BAE" w:rsidRDefault="00DC3BAE" w:rsidP="00DC3B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zastrzegają sobie prawo dochodzenia odszkodowania uzupełniającego na zasadach ogólnych.</w:t>
      </w:r>
    </w:p>
    <w:p w:rsidR="00DC3BAE" w:rsidRPr="00DC3BAE" w:rsidRDefault="00DC3BAE" w:rsidP="00DC3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§8</w:t>
      </w:r>
    </w:p>
    <w:p w:rsidR="00DC3BAE" w:rsidRPr="00DC3BAE" w:rsidRDefault="00DC3BAE" w:rsidP="00DC3BA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C3BAE">
        <w:rPr>
          <w:rFonts w:ascii="Arial" w:eastAsia="Times New Roman" w:hAnsi="Arial" w:cs="Arial"/>
          <w:b/>
          <w:lang w:eastAsia="pl-PL"/>
        </w:rPr>
        <w:t>Wykonawca</w:t>
      </w:r>
      <w:r w:rsidRPr="00DC3BAE">
        <w:rPr>
          <w:rFonts w:ascii="Arial" w:eastAsia="Times New Roman" w:hAnsi="Arial" w:cs="Arial"/>
          <w:lang w:eastAsia="pl-PL"/>
        </w:rPr>
        <w:t xml:space="preserve"> nie może bez pisemnej zgody </w:t>
      </w:r>
      <w:r w:rsidRPr="00DC3BAE">
        <w:rPr>
          <w:rFonts w:ascii="Arial" w:eastAsia="Times New Roman" w:hAnsi="Arial" w:cs="Arial"/>
          <w:b/>
          <w:lang w:eastAsia="pl-PL"/>
        </w:rPr>
        <w:t>Zamawiającego</w:t>
      </w:r>
      <w:r w:rsidRPr="00DC3BAE">
        <w:rPr>
          <w:rFonts w:ascii="Arial" w:eastAsia="Times New Roman" w:hAnsi="Arial" w:cs="Arial"/>
          <w:lang w:eastAsia="pl-PL"/>
        </w:rPr>
        <w:t xml:space="preserve"> przenosić wierzytelności wynikających z niniejszej umowy pod jakimkolwiek innym tytułem na osoby trzecie, ani rozporządzać nimi w jakiejkolwiek prawem przewidzianej formie. W szczególności wierzytelność nie może być przedmiotem zabezpieczenia zobowiązań </w:t>
      </w:r>
      <w:r w:rsidRPr="00DC3BAE">
        <w:rPr>
          <w:rFonts w:ascii="Arial" w:eastAsia="Times New Roman" w:hAnsi="Arial" w:cs="Arial"/>
          <w:b/>
          <w:lang w:eastAsia="pl-PL"/>
        </w:rPr>
        <w:t>Wykonawcy</w:t>
      </w:r>
      <w:r w:rsidRPr="00DC3BAE">
        <w:rPr>
          <w:rFonts w:ascii="Arial" w:eastAsia="Times New Roman" w:hAnsi="Arial" w:cs="Arial"/>
          <w:lang w:eastAsia="pl-PL"/>
        </w:rPr>
        <w:t xml:space="preserve">                    (np. z tytułu umowy kredytu, pożyczki). </w:t>
      </w:r>
      <w:r w:rsidRPr="00DC3BAE">
        <w:rPr>
          <w:rFonts w:ascii="Arial" w:eastAsia="Times New Roman" w:hAnsi="Arial" w:cs="Arial"/>
          <w:b/>
          <w:lang w:eastAsia="pl-PL"/>
        </w:rPr>
        <w:t>Wykonawca</w:t>
      </w:r>
      <w:r w:rsidRPr="00DC3BAE">
        <w:rPr>
          <w:rFonts w:ascii="Arial" w:eastAsia="Times New Roman" w:hAnsi="Arial" w:cs="Arial"/>
          <w:lang w:eastAsia="pl-PL"/>
        </w:rPr>
        <w:t xml:space="preserve"> nie może również zawrzeć umowy z osobą trzecią o podstawienie w prawa wierzyciela (art. 518 Kodeksu Cywilnego) umowy poręczenia, przekazu. Art. 54 ustawy o działalności leczniczej z dnia 15 kwietnia 2011 r. (Dz. U.  z  2020r., poz. 295 z </w:t>
      </w:r>
      <w:proofErr w:type="spellStart"/>
      <w:r w:rsidRPr="00DC3BAE">
        <w:rPr>
          <w:rFonts w:ascii="Arial" w:eastAsia="Times New Roman" w:hAnsi="Arial" w:cs="Arial"/>
          <w:lang w:eastAsia="pl-PL"/>
        </w:rPr>
        <w:t>późn</w:t>
      </w:r>
      <w:proofErr w:type="spellEnd"/>
      <w:r w:rsidRPr="00DC3BAE">
        <w:rPr>
          <w:rFonts w:ascii="Arial" w:eastAsia="Times New Roman" w:hAnsi="Arial" w:cs="Arial"/>
          <w:lang w:eastAsia="pl-PL"/>
        </w:rPr>
        <w:t>. zm.) ma zastosowanie.</w:t>
      </w:r>
    </w:p>
    <w:p w:rsidR="00DC3BAE" w:rsidRPr="00DC3BAE" w:rsidRDefault="00DC3BAE" w:rsidP="00DC3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§9</w:t>
      </w:r>
    </w:p>
    <w:p w:rsidR="00DC3BAE" w:rsidRPr="00DC3BAE" w:rsidRDefault="00DC3BAE" w:rsidP="00DC3BAE">
      <w:pPr>
        <w:keepNext/>
        <w:numPr>
          <w:ilvl w:val="0"/>
          <w:numId w:val="7"/>
        </w:numPr>
        <w:spacing w:after="0" w:line="240" w:lineRule="auto"/>
        <w:jc w:val="both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pl-PL"/>
        </w:rPr>
      </w:pPr>
      <w:r w:rsidRPr="00DC3BAE">
        <w:rPr>
          <w:rFonts w:ascii="Cambria" w:eastAsia="Times New Roman" w:hAnsi="Cambria" w:cs="Times New Roman"/>
          <w:bCs/>
          <w:kern w:val="32"/>
          <w:sz w:val="24"/>
          <w:szCs w:val="24"/>
          <w:lang w:eastAsia="pl-PL"/>
        </w:rPr>
        <w:t>Zamawiający może rozwiązać umowę ze skutkiem natychmiastowym, jeżeli Wykonawca nie dotrzymuje terminów realizacji umowy w dwóch kolejno po sobie następujących terminach ustalonych  lub jeżeli wykonuje przedmiot umowy w sposób niezgodny z umową lub normami i warunkami prawem określonymi.</w:t>
      </w:r>
    </w:p>
    <w:p w:rsidR="00DC3BAE" w:rsidRPr="00DC3BAE" w:rsidRDefault="00DC3BAE" w:rsidP="00DC3BA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także odstąpić od umowy w razie wystąpienia istotnej zmianie okoliczności powodującej, że wykonanie umowy nie leży w interesie publicznym, czego nie można było przewidzieć w chwili zawarcia umowy. Zamawiający w tym przypadku może od umowy odstąpić w terminie miesiąca od powzięcia wiadomości o powyższych okoliczności.</w:t>
      </w:r>
    </w:p>
    <w:p w:rsidR="00DC3BAE" w:rsidRPr="00DC3BAE" w:rsidRDefault="00DC3BAE" w:rsidP="00DC3BAE">
      <w:pPr>
        <w:spacing w:after="0" w:line="240" w:lineRule="auto"/>
        <w:ind w:left="426" w:hanging="426"/>
        <w:jc w:val="both"/>
        <w:rPr>
          <w:rFonts w:ascii="Times New RomanTimes New Roman" w:eastAsia="Times New Roman" w:hAnsi="Times New RomanTimes New Roman" w:cs="Times New Roman"/>
          <w:sz w:val="24"/>
          <w:szCs w:val="24"/>
          <w:lang w:eastAsia="pl-PL"/>
        </w:rPr>
      </w:pPr>
      <w:r w:rsidRPr="00DC3BAE">
        <w:rPr>
          <w:rFonts w:ascii="Times New RomanTimes New Roman" w:eastAsia="Times New Roman" w:hAnsi="Times New RomanTimes New Roman" w:cs="Times New Roman"/>
          <w:sz w:val="24"/>
          <w:szCs w:val="24"/>
          <w:lang w:eastAsia="pl-PL"/>
        </w:rPr>
        <w:t>3.  Zamawiający zastrzega sobie prawo zmiany terminów, częstotliwości, godzin, oraz ilości sprzętu ppoż. bez konsekwencji finansowych dla Zamawiającego.</w:t>
      </w:r>
    </w:p>
    <w:p w:rsidR="00DC3BAE" w:rsidRPr="00DC3BAE" w:rsidRDefault="00DC3BAE" w:rsidP="00DC3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BAE" w:rsidRPr="00DC3BAE" w:rsidRDefault="00DC3BAE" w:rsidP="00DC3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§10</w:t>
      </w:r>
    </w:p>
    <w:p w:rsidR="00DC3BAE" w:rsidRPr="00DC3BAE" w:rsidRDefault="00DC3BAE" w:rsidP="00DC3B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umowy może nastąpić za zgodą obu stron, wszelkie zmiany umowy wymagają dla swojej ważności formy pisemnej.</w:t>
      </w:r>
    </w:p>
    <w:p w:rsidR="00DC3BAE" w:rsidRPr="00DC3BAE" w:rsidRDefault="00DC3BAE" w:rsidP="00DC3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§11</w:t>
      </w:r>
    </w:p>
    <w:p w:rsidR="00DC3BAE" w:rsidRPr="00DC3BAE" w:rsidRDefault="00DC3BAE" w:rsidP="00DC3BA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Wszelkie spory strony zobowiązują się załatwić w pierwszej kolejności polubownie.</w:t>
      </w:r>
    </w:p>
    <w:p w:rsidR="00DC3BAE" w:rsidRPr="00DC3BAE" w:rsidRDefault="00DC3BAE" w:rsidP="00DC3BA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Do rozstrzygnięcia sporów Sądowych strony ustalają właściwość Sądu siedziby Zamawiającego.</w:t>
      </w:r>
    </w:p>
    <w:p w:rsidR="00DC3BAE" w:rsidRPr="00DC3BAE" w:rsidRDefault="00DC3BAE" w:rsidP="00DC3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W sporach nieuregulowanych  umową oraz do wykładni jej postanowień zastosowanie mają przepisy ustawy z dnia 23 kwietnia 1964 r. Kodeks Cywilny,  oraz innych obowiązujących w Polsce aktów prawnych.</w:t>
      </w:r>
    </w:p>
    <w:p w:rsidR="00DC3BAE" w:rsidRPr="00DC3BAE" w:rsidRDefault="00DC3BAE" w:rsidP="00DC3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:rsidR="00DC3BAE" w:rsidRPr="00DC3BAE" w:rsidRDefault="00DC3BAE" w:rsidP="00DC3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 jednobrzmiących egzemplarzach, po jednym dla każdej ze Stron.</w:t>
      </w: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3B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  <w:r w:rsidRPr="00DC3B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                       WYKONAWCA:</w:t>
      </w: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3BAE" w:rsidRPr="00DC3BAE" w:rsidRDefault="00DC3BAE" w:rsidP="00DC3BAE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DC3BAE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                                                                                   AKCEPTUJĘ WZÓR UMOWY</w:t>
      </w: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3BAE" w:rsidRPr="00DC3BAE" w:rsidRDefault="00DC3BAE" w:rsidP="00DC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5CAF" w:rsidRDefault="00F35CAF">
      <w:bookmarkStart w:id="0" w:name="_GoBack"/>
      <w:bookmarkEnd w:id="0"/>
    </w:p>
    <w:sectPr w:rsidR="00F3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3C8"/>
    <w:multiLevelType w:val="hybridMultilevel"/>
    <w:tmpl w:val="EEE8F66E"/>
    <w:lvl w:ilvl="0" w:tplc="E6A865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5E8E"/>
    <w:multiLevelType w:val="singleLevel"/>
    <w:tmpl w:val="89565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C46868"/>
    <w:multiLevelType w:val="singleLevel"/>
    <w:tmpl w:val="753E2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6237F0"/>
    <w:multiLevelType w:val="singleLevel"/>
    <w:tmpl w:val="04150011"/>
    <w:lvl w:ilvl="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</w:abstractNum>
  <w:abstractNum w:abstractNumId="4" w15:restartNumberingAfterBreak="0">
    <w:nsid w:val="20D71B26"/>
    <w:multiLevelType w:val="singleLevel"/>
    <w:tmpl w:val="BE7C350C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2B7430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1391A83"/>
    <w:multiLevelType w:val="multilevel"/>
    <w:tmpl w:val="9B127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21907C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42F75227"/>
    <w:multiLevelType w:val="singleLevel"/>
    <w:tmpl w:val="EA8A5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6D703A1"/>
    <w:multiLevelType w:val="singleLevel"/>
    <w:tmpl w:val="E0583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91359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5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AE"/>
    <w:rsid w:val="00DC3BAE"/>
    <w:rsid w:val="00F3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774F7-2300-4874-B717-59689EF7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1802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wsk</dc:creator>
  <cp:keywords/>
  <dc:description/>
  <cp:lastModifiedBy>4 wsk</cp:lastModifiedBy>
  <cp:revision>1</cp:revision>
  <dcterms:created xsi:type="dcterms:W3CDTF">2021-11-04T13:03:00Z</dcterms:created>
  <dcterms:modified xsi:type="dcterms:W3CDTF">2021-11-04T13:03:00Z</dcterms:modified>
</cp:coreProperties>
</file>