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3C24FBE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757797">
        <w:rPr>
          <w:rFonts w:ascii="Arial Narrow" w:hAnsi="Arial Narrow"/>
          <w:b/>
          <w:bCs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54598BA" w14:textId="77777777" w:rsidR="00757797" w:rsidRDefault="001D7033" w:rsidP="001D7033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 Narrow" w:eastAsia="Times New Roman" w:hAnsi="Arial Narrow" w:cs="Arial"/>
          <w:b/>
          <w:color w:val="000000" w:themeColor="text1"/>
        </w:rPr>
      </w:pPr>
      <w:r w:rsidRPr="00A12B10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4B3D951B" w14:textId="77777777" w:rsidR="00757797" w:rsidRPr="00757797" w:rsidRDefault="001D7033" w:rsidP="0075779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757797">
        <w:rPr>
          <w:rFonts w:ascii="Arial Narrow" w:eastAsia="Times New Roman" w:hAnsi="Arial Narrow" w:cs="Arial"/>
          <w:b/>
          <w:color w:val="000000" w:themeColor="text1"/>
        </w:rPr>
        <w:t xml:space="preserve">ul. Fredry 10,  61-701 Poznań </w:t>
      </w:r>
    </w:p>
    <w:p w14:paraId="1739321F" w14:textId="68096391" w:rsidR="00757797" w:rsidRPr="00757797" w:rsidRDefault="00757797" w:rsidP="001D7033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 Narrow" w:eastAsia="Times New Roman" w:hAnsi="Arial Narrow" w:cs="Arial"/>
          <w:b/>
          <w:color w:val="000000" w:themeColor="text1"/>
        </w:rPr>
      </w:pPr>
      <w:r w:rsidRPr="00757797">
        <w:rPr>
          <w:rFonts w:ascii="Arial Narrow" w:hAnsi="Arial Narrow" w:cs="Arial"/>
          <w:b/>
          <w:color w:val="000000" w:themeColor="text1"/>
        </w:rPr>
        <w:t>Uniwersytecki Szpital Kliniczny w Poznaniu</w:t>
      </w:r>
    </w:p>
    <w:p w14:paraId="44C78C5D" w14:textId="31474BF1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A12B1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2FD30150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5A4B33" w:rsidRPr="005A4B33">
        <w:rPr>
          <w:rFonts w:ascii="Arial Narrow" w:hAnsi="Arial Narrow" w:cs="Arial"/>
          <w:b/>
        </w:rPr>
        <w:t>Budow</w:t>
      </w:r>
      <w:r w:rsidR="005A4B33">
        <w:rPr>
          <w:rFonts w:ascii="Arial Narrow" w:hAnsi="Arial Narrow" w:cs="Arial"/>
          <w:b/>
        </w:rPr>
        <w:t>a</w:t>
      </w:r>
      <w:r w:rsidR="005A4B33" w:rsidRPr="005A4B33">
        <w:rPr>
          <w:rFonts w:ascii="Arial Narrow" w:hAnsi="Arial Narrow" w:cs="Arial"/>
          <w:b/>
        </w:rPr>
        <w:t xml:space="preserve"> Centralnego Zintegrowanego Szpitala Klinicznego w Poznaniu (etap 1B CZSK) w zakresie Modułów 3a, 4a, 4b, 5a, 5b i pawilonu wejściowego w formule 'zaprojektuj i wybuduj' (PN-119/22)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1C68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57797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00A9-6A00-4A8E-B1FE-56F5BF15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</cp:revision>
  <cp:lastPrinted>2021-02-19T13:15:00Z</cp:lastPrinted>
  <dcterms:created xsi:type="dcterms:W3CDTF">2023-01-25T11:36:00Z</dcterms:created>
  <dcterms:modified xsi:type="dcterms:W3CDTF">2023-01-25T11:36:00Z</dcterms:modified>
</cp:coreProperties>
</file>