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8B" w:rsidRPr="00AD018B" w:rsidRDefault="00AD018B" w:rsidP="00AD018B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32"/>
          <w:szCs w:val="32"/>
          <w:highlight w:val="lightGray"/>
          <w:lang w:eastAsia="pl-PL"/>
        </w:rPr>
        <w:t xml:space="preserve">                 ROZDZIAŁ IV     OŚWIADCZENIA         </w:t>
      </w:r>
      <w:r w:rsidRPr="00AD01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BE4574">
        <w:rPr>
          <w:rFonts w:ascii="Times New Roman" w:eastAsia="Times New Roman" w:hAnsi="Times New Roman" w:cs="Times New Roman"/>
          <w:b/>
          <w:lang w:eastAsia="pl-PL"/>
        </w:rPr>
        <w:t>4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 do SIWZ </w:t>
      </w:r>
    </w:p>
    <w:p w:rsidR="00AD018B" w:rsidRPr="00AD018B" w:rsidRDefault="00AD018B" w:rsidP="00AD018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  <w:t>Standardowy formularz jednolitego europejskiego dokumentu zamówienia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vertAlign w:val="superscript"/>
          <w:lang w:eastAsia="pl-PL"/>
        </w:rPr>
        <w:footnoteReference w:id="1"/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publikacyjny stosownego ogłoszenia</w:t>
      </w:r>
      <w:r w:rsidRPr="00AD018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2"/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Dzienniku Urzędowym Unii Europejskiej: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Dz.U. UE S numer [], data [], strona [],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ogłoszenia w Dz.U. S: 20</w:t>
      </w:r>
      <w:r w:rsidR="00DA5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/S </w:t>
      </w:r>
      <w:r w:rsidR="00394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138</w:t>
      </w:r>
      <w:r w:rsidR="00DA5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5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394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339271</w:t>
      </w:r>
      <w:bookmarkStart w:id="0" w:name="_GoBack"/>
      <w:bookmarkEnd w:id="0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Informacje na temat postępowania o udzielenie zamówienia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Tożsamość zamawiającego</w:t>
            </w: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Wojewódzkie Centrum Szpitalne Kotliny Jeleniogórskiej </w:t>
            </w:r>
          </w:p>
        </w:tc>
      </w:tr>
      <w:tr w:rsidR="00AD018B" w:rsidRPr="00AD018B" w:rsidTr="00D742BD">
        <w:trPr>
          <w:trHeight w:val="485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lub krótki opis udzielanego zamówienia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25D5F" w:rsidRDefault="00A25D5F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A25D5F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 xml:space="preserve">Dostawa materiałów zużywalnych do fakoemulsyfikacji                   </w:t>
            </w:r>
          </w:p>
          <w:p w:rsidR="00AD018B" w:rsidRPr="009E7F2B" w:rsidRDefault="00A25D5F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A25D5F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i witrektomii przedniej i tylnej  dla potrzeb WCSKJ</w:t>
            </w:r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jeżeli dotyczy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9E7F2B" w:rsidRDefault="00AD018B" w:rsidP="00AD01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D018B" w:rsidRPr="00AD018B" w:rsidRDefault="009E7F2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7F2B">
              <w:rPr>
                <w:rFonts w:ascii="Arial" w:hAnsi="Arial" w:cs="Arial"/>
                <w:b/>
                <w:sz w:val="24"/>
                <w:szCs w:val="24"/>
              </w:rPr>
              <w:t>ZP/PN</w:t>
            </w:r>
            <w:r w:rsidR="000F529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25D5F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25D5F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0A4A5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D018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II: Informacje dotyczące wykonawcy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ind w:left="850" w:hanging="85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rPr>
          <w:trHeight w:val="1372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Numer VAT, jeżeli dotyczy: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rPr>
          <w:trHeight w:val="1661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Osoba lub osoby wyznaczone do kontaktów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Telefon: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e-mail: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internetowy (adres www) (</w:t>
            </w:r>
            <w:r w:rsidRPr="00AD01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jeżeli dotyczy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jest mikroprzedsiębiorstwem bądź małym lub średnim przedsiębiorstwem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Jedynie w przypadku gdy zamówienie jest zastrzeżone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czy wykonawca jest zakładem pracy chronionej, „przedsiębiorstwem społecznym”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 xml:space="preserve"> lub czy będzie realizował zamówienie w ramach programów zatrudnienia chronionego?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>Jeżeli tak,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 xml:space="preserve">jaki jest odpowiedni odsetek pracowników 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niepełnosprawnych lub defaworyzowanych?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[] Tak [] Nie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>[…]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br/>
              <w:t>[….]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Proszę podać nazwę wykazu lub zaświadczenia i odpowiedni numer rejestracyjny lub numer zaświadczenia, jeżeli dotyczy: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Czy wpis do wykazu lub wydane zaświadczenie obejmują wszystkie wymagane kryteria kwalifikacji?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Jeżeli nie: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Proszę dodatkowo uzupełnić brakujące informacje w części IV w sekcjach A, B, C lub D, w zależności od przypadku.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WYŁĄCZNIE jeżeli jest to wymagane w stosownym ogłoszeniu lub dokumentach zamówienia:</w:t>
            </w:r>
            <w:r w:rsidRPr="00AD0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b) 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5000" w:type="pct"/>
            <w:gridSpan w:val="2"/>
            <w:shd w:val="clear" w:color="auto" w:fill="99CC00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 Proszę wskazać rolę wykonawcy w grupie (lider, odpowiedzialny za określone zadania itd.):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B: Informacje na temat przedstawicieli wykonawcy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nazwisko,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[……],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proszę przedstawić –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każdego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niniejszej części sekcja A i B oraz w części III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należycie wypełniony i podpisany przez dane podmioty.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2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D: Informacje dotyczące podwykonawców, na których zdolności wykonawca nie polega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i o ile jest to wiadome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podać wykaz proponowanych podwykonawców: 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[…]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Jeżeli instytucja zamawiająca lub podmiot zamawiający wyraźnie żąda przedstawienia tych informacji 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oprócz informacji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 Podstawy wykluczenia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Podstawy związane z wyrokami skazującymi za przestępstwo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57 ust. 1 dyrektywy 2014/24/UE określono następujące powody wykluczenia:</w:t>
      </w:r>
    </w:p>
    <w:p w:rsidR="00AD018B" w:rsidRPr="00AD018B" w:rsidRDefault="00AD018B" w:rsidP="00AD018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udział w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organizacji przestępczej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3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lastRenderedPageBreak/>
        <w:t>korupcja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4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bookmarkStart w:id="2" w:name="_DV_M1264"/>
      <w:bookmarkEnd w:id="2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nadużycie finansowe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5"/>
      </w:r>
      <w:r w:rsidRPr="00AD018B"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  <w:t>;</w:t>
      </w:r>
      <w:bookmarkStart w:id="3" w:name="_DV_M1266"/>
      <w:bookmarkEnd w:id="3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6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pranie pieniędzy lub finansowanie terroryzmu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7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praca dzieci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 inne formy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handlu ludźmi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8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 stosunku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samego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bądź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jakiejkolwiek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wydany został prawomocny wyrok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9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podać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0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datę wyroku, określić, których spośród punktów 1–6 on dotyczy, oraz podać powód(-ody) skazania;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wskazać, kto został skazany [ ];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data: [   ], punkt(-y): [   ], powód(-ody): [   ]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długość okresu wykluczenia [……] oraz punkt(-y), którego(-ych) to dotyczy.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(„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samooczyszczenie”)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[] Tak [] Nie 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opisać przedsięwzięte środki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vertAlign w:val="superscript"/>
                <w:lang w:eastAsia="pl-PL"/>
              </w:rPr>
              <w:footnoteReference w:id="23"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2231"/>
        <w:gridCol w:w="2640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wywiązał się ze wszystkich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obowiązków dotyczących płatności podatków lub składek na ubezpieczenie społeczne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wskazać: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państwo lub państwo członkowskie, którego to dotyczy;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jakiej kwoty to dotyczy?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w jaki sposób zostało ustalone to naruszenie obowiązków: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w trybie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decyzji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sądowej lub administracyjnej:</w:t>
            </w:r>
          </w:p>
          <w:p w:rsidR="00AD018B" w:rsidRPr="00AD018B" w:rsidRDefault="00AD018B" w:rsidP="00AD018B">
            <w:pPr>
              <w:tabs>
                <w:tab w:val="num" w:pos="1417"/>
              </w:tabs>
              <w:spacing w:before="120" w:after="120" w:line="240" w:lineRule="auto"/>
              <w:ind w:left="1417" w:hanging="567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ta decyzja jest ostateczna i wiążąca?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datę wyroku lub decyzji.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W przypadku wyroku,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 ile została w nim bezpośrednio określona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długość okresu wykluczenia: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w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 sposób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 Proszę sprecyzować, w jaki: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Składki na ubezpieczenia społeczne</w:t>
            </w:r>
          </w:p>
        </w:tc>
      </w:tr>
      <w:tr w:rsidR="00AD018B" w:rsidRPr="00AD018B" w:rsidTr="00D742BD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C: Podstawy związane z niewypłacalnością, konfliktem interesów lub wykroczeniami zawodowymi</w:t>
      </w: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en-GB"/>
        </w:rPr>
        <w:footnoteReference w:id="25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wedle własnej wiedzy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naruszył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swoje obowiązki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dziedzinie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środowiska, prawa socjalnego i prawa pracy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6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znajduje się w jednej z następujących sytuacji: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a)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zbankrutował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prowadzone jest wobec niego postępowanie upadłościowe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lub likwidacyjne;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c) zawarł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układ z wierzycielami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jego aktywami zarządza likwidator lub sąd;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f) jego działalność gospodarcza jest zawieszona?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szczegółowe informacje: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Proszę podać powody, które pomimo powyższej sytuacji umożliwiają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 xml:space="preserve">Czy wykonawca jest winien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poważnego wykroczenia zawodowego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?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Czy wykonawca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zawarł z innymi wykonawcami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porozumienia mające na celu zakłócenie konkurencji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1316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wie o jakimkolwiek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konflikcie interesów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spowodowanym jego udziałem w postępowaniu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154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lub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przedsiębiorstwo związane z wykonawcą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doradzał(-o)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instytucji zamawiającej lub podmiotowi zamawiającemu bądź był(-o) w inny sposób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zaangażowany(-e) w przygotowanie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postępowania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rozwiązana przed czasem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, lub w której nałożone zostało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odszkodowanie bądź inne porównywalne sankcje w związku z tą wcześniejszą umową?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może potwierdzić, że: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nie jest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winny poważnego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wprowadzenia w błąd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nie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zataił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tych informacji;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mają zastosowanie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określone w stosownym ogłoszeniu lub w dokumentach zamówienia?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 wykonawca przedsięwziął środki w celu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samooczyszczenia?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</w:tbl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IV: Kryteria kwalifikacji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kryteriów kwalifikacji (sekcja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sekcje A–D w niniejszej części) wykonawca oświadcza, że: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sym w:font="Symbol" w:char="F061"/>
      </w: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: Ogólne oświadczenie dotyczące wszystkich kryteriów kwalifikacji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Kompetencje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Figuruje w odpowiednim rejestrze zawodowym lub handlowym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prowadzonym w państwie członkowskim siedziby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2) W odniesieniu do zamówień publicznych na usługi: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konieczne jest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posiadanie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zezwolenia lub bycie członkiem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B: Sytuacja ekonomiczna i finansowa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1a) Jego („ogólny”)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roczny obrót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  <w:t>i/lub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1b)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3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(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2a) Jego roczny („specyficzny”)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obszarze działalności gospodarczej objętym zamówieniem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i/lub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4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4)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wskaźników finansowych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(określenie wymaganego wskaźnika – stosunek X do Y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6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– oraz wartość):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7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BE4574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5) W ramach </w:t>
            </w:r>
            <w:r w:rsidRPr="00BE4574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ubezpieczenia z tytułu ryzyka zawodowego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jest ubezpieczony na następującą kwotę: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BE4574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Jeżeli t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BE4574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 […] waluta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6)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innych ewentualnych wymogów ekonomicznych lub finansowych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które mogły zostać określone w stosownym ogłoszeniu lub dokumentach zamówienia, wykonawca oświadcza, że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Jeżeli odnośna dokumentacja, która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mogła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C: Zdolność techniczna i zawodowa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1a)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roboty budowlane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8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wykonał następujące roboty budowlane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: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Liczba lat (okres ten został wskazany w stosownym ogłoszeniu lub dokumentach zamówienia): […]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Roboty budowlane: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1b)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9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Przy sporządzaniu wykazu proszę podać kwoty, daty i odbiorców, zarówno publicznych, jak i prywatnych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0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Odbiorcy</w:t>
                  </w:r>
                </w:p>
              </w:tc>
            </w:tr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2) Może skorzystać z usług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pracowników technicznych lub służb technicznych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1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w szczególności tych odpowiedzialnych za kontrolę jakości: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W przypadku zamówień publicznych na roboty budowlane wykonawca będzie mógł się zwrócić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3) Korzysta z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urządzeń technicznych oraz środków w celu zapewnienia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zaplecze naukowo-badawcze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4) Podczas realizacji zamówienia będzie mógł stosować następujące systemy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zarządzania łańcuchem dostaw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5)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przeprowadzenie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kontroli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2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swoich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produkcyjnych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lub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technicznych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w razie konieczności także dostępnych mu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naukowych i badawczych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jak również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kontroli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6) Następującym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wykształceniem i kwalifikacjami zawodowymi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legitymuje się: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sam usługodawca lub wykonawca: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(w zależności od wymogów określonych w stosownym ogłoszeniu lub dokumentach zamówienia):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7) Podczas realizacji zamówienia wykonawca będzie mógł stosować następujące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środki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8) Wielkość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średniego rocznego zatrudnienia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Rok, średnie roczne zatrudnienie: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Rok, liczebność kadry kierowniczej: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9) Będzie dysponował następującymi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narzędziami, wyposażeniem zakładu i urządzeniami technicznymi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10) Wykonawca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zamierza ewentualnie zlecić podwykonawcom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43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następującą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(procentową)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zamówień publicznych na dostawy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oświadcza ponadto, że w stosownych przypadkach przedstawi wymagane świadectwa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D002D3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12) W odniesieniu do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zamówień publicznych na dostawy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Czy wykonawca może przedstawić wymagane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sporządzone przez urzędowe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instytuty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lub agencje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kontroli jakości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Jeżeli nie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proszę wyjaśnić dlaczego, i wskazać, jakie inne środki dowodowe mogą zostać przedstawione: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D002D3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[…]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Systemy zapewniania jakości i normy zarządzania środowiskowego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wymaganych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norm zapewniania jakości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, w tym w zakresie dostępności dla osób niepełnosprawnych?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, proszę wyjaśnić dlaczego, i określić, 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>jakie inne środki dowodowe dotyczące systemu zapewniania jakości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, proszę wyjaśnić dlaczego, i określić, jakie inne środki dowodowe dotyczące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V: Ograniczanie liczby kwalifikujących się kandydatów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br/>
        <w:t>Dotyczy jedynie procedury ograniczonej, procedury konkurencyjnej z negocjacjami, dialogu konkurencyjnego i partnerstwa innowacyjnego: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W następujący sposób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spełnia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z nich, czy wykonawca posiada wymagane dokumenty: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niektóre z tych zaświadczeń lub rodzajów dowodów w formie dokumentów są dostępne w postaci elektronicznej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4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[….]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6"/>
            </w:r>
          </w:p>
        </w:tc>
      </w:tr>
    </w:tbl>
    <w:p w:rsidR="00AD018B" w:rsidRPr="00AD018B" w:rsidRDefault="00AD018B" w:rsidP="00AD018B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VI: Oświadczenia końcowe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Niżej podpisany(-a)(-i) oficjalnie oświadcza(-ją), że informacje podane powyżej w częściach II–V są dokładne i  prawidłowe oraz że zostały przedstawione z pełną świadomością konsekwencji poważnego wprowadzenia w błąd.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7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lub 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najpóźniej od dnia 18 kwietnia 2018 r.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8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instytucja zamawiająca lub podmiot zamawiający już posiada odpowiednią dokumentację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[określić postępowanie o udzielenie zamówienia: (skrócony opis, adres publikacyjny w </w:t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Dzienniku Urzędowym Unii Europejskiej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referencyjny)].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 oraz – jeżeli jest to wymagane lub konieczne – podpis(-y): [……]</w:t>
      </w: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                                                                         </w:t>
      </w:r>
    </w:p>
    <w:p w:rsidR="00AD018B" w:rsidRPr="00AD018B" w:rsidRDefault="00AD018B" w:rsidP="00AD018B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 pieczęć osób wskazanych </w:t>
      </w: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dokumencie uprawniającym</w:t>
      </w:r>
    </w:p>
    <w:p w:rsidR="00AD018B" w:rsidRPr="00AD018B" w:rsidRDefault="00AD018B" w:rsidP="00AD018B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t>do występowania w obrocie prawnym</w:t>
      </w:r>
    </w:p>
    <w:p w:rsidR="00AD018B" w:rsidRPr="00AD018B" w:rsidRDefault="00AD018B" w:rsidP="00AD018B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t>lub  posiadających pełnomocnictwo)</w:t>
      </w: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Default="00AD018B"/>
    <w:sectPr w:rsidR="00AD018B" w:rsidSect="002F1E4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0B" w:rsidRDefault="006F670B" w:rsidP="00AD018B">
      <w:pPr>
        <w:spacing w:after="0" w:line="240" w:lineRule="auto"/>
      </w:pPr>
      <w:r>
        <w:separator/>
      </w:r>
    </w:p>
  </w:endnote>
  <w:endnote w:type="continuationSeparator" w:id="0">
    <w:p w:rsidR="006F670B" w:rsidRDefault="006F670B" w:rsidP="00AD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B149BC" w:rsidP="0096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2E6" w:rsidRDefault="006F670B" w:rsidP="0096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6F670B" w:rsidP="00964DC5">
    <w:pPr>
      <w:pStyle w:val="Stopka"/>
      <w:jc w:val="center"/>
      <w:rPr>
        <w:b/>
        <w:i/>
        <w:sz w:val="36"/>
        <w:szCs w:val="36"/>
      </w:rPr>
    </w:pPr>
  </w:p>
  <w:p w:rsidR="004942E6" w:rsidRDefault="006F670B" w:rsidP="00964DC5">
    <w:pPr>
      <w:pStyle w:val="Stopka"/>
    </w:pPr>
  </w:p>
  <w:p w:rsidR="004942E6" w:rsidRDefault="006F670B" w:rsidP="0096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6F670B">
    <w:pPr>
      <w:pStyle w:val="Stopka"/>
      <w:jc w:val="center"/>
      <w:rPr>
        <w:b/>
        <w:i/>
        <w:sz w:val="36"/>
        <w:szCs w:val="36"/>
      </w:rPr>
    </w:pPr>
  </w:p>
  <w:p w:rsidR="004942E6" w:rsidRPr="00745DEF" w:rsidRDefault="006F670B" w:rsidP="002C488A">
    <w:pPr>
      <w:pStyle w:val="Stopka"/>
      <w:jc w:val="center"/>
      <w:rPr>
        <w:rFonts w:ascii="Arial" w:hAnsi="Arial" w:cs="Arial"/>
        <w:b/>
        <w:i/>
        <w:sz w:val="28"/>
        <w:szCs w:val="28"/>
      </w:rPr>
    </w:pPr>
  </w:p>
  <w:p w:rsidR="004942E6" w:rsidRDefault="006F6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0B" w:rsidRDefault="006F670B" w:rsidP="00AD018B">
      <w:pPr>
        <w:spacing w:after="0" w:line="240" w:lineRule="auto"/>
      </w:pPr>
      <w:r>
        <w:separator/>
      </w:r>
    </w:p>
  </w:footnote>
  <w:footnote w:type="continuationSeparator" w:id="0">
    <w:p w:rsidR="006F670B" w:rsidRDefault="006F670B" w:rsidP="00AD018B">
      <w:pPr>
        <w:spacing w:after="0" w:line="240" w:lineRule="auto"/>
      </w:pPr>
      <w:r>
        <w:continuationSeparator/>
      </w:r>
    </w:p>
  </w:footnote>
  <w:footnote w:id="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018B" w:rsidRPr="003B6373" w:rsidRDefault="00AD018B" w:rsidP="00AD018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018B" w:rsidRPr="003B6373" w:rsidRDefault="00AD018B" w:rsidP="00AD018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B149BC">
    <w:pPr>
      <w:jc w:val="center"/>
      <w:rPr>
        <w:sz w:val="26"/>
        <w:szCs w:val="26"/>
      </w:rPr>
    </w:pPr>
    <w:r>
      <w:rPr>
        <w:b/>
        <w:sz w:val="44"/>
        <w:szCs w:val="44"/>
      </w:rPr>
      <w:t xml:space="preserve">           </w:t>
    </w:r>
  </w:p>
  <w:p w:rsidR="004942E6" w:rsidRDefault="006F6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B"/>
    <w:rsid w:val="000A4A50"/>
    <w:rsid w:val="000F529D"/>
    <w:rsid w:val="00106593"/>
    <w:rsid w:val="00124FD0"/>
    <w:rsid w:val="001B3B3C"/>
    <w:rsid w:val="00275A9A"/>
    <w:rsid w:val="0029470A"/>
    <w:rsid w:val="00362DF0"/>
    <w:rsid w:val="00393979"/>
    <w:rsid w:val="00394151"/>
    <w:rsid w:val="00445D86"/>
    <w:rsid w:val="00456B43"/>
    <w:rsid w:val="004F3FA9"/>
    <w:rsid w:val="006B510C"/>
    <w:rsid w:val="006C7FF0"/>
    <w:rsid w:val="006E798D"/>
    <w:rsid w:val="006F670B"/>
    <w:rsid w:val="00765289"/>
    <w:rsid w:val="007A03DB"/>
    <w:rsid w:val="007E68E7"/>
    <w:rsid w:val="00841F5B"/>
    <w:rsid w:val="00900AD9"/>
    <w:rsid w:val="00972A95"/>
    <w:rsid w:val="009A73F7"/>
    <w:rsid w:val="009E7F2B"/>
    <w:rsid w:val="009F6247"/>
    <w:rsid w:val="00A25D5F"/>
    <w:rsid w:val="00A56460"/>
    <w:rsid w:val="00A775C2"/>
    <w:rsid w:val="00AD018B"/>
    <w:rsid w:val="00B149BC"/>
    <w:rsid w:val="00B93C41"/>
    <w:rsid w:val="00BE4574"/>
    <w:rsid w:val="00D002D3"/>
    <w:rsid w:val="00DA5B35"/>
    <w:rsid w:val="00DC118D"/>
    <w:rsid w:val="00ED498D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147D"/>
  <w15:chartTrackingRefBased/>
  <w15:docId w15:val="{17D74BD2-1219-45D9-BFE3-28889F7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8B"/>
    <w:rPr>
      <w:sz w:val="20"/>
      <w:szCs w:val="20"/>
    </w:rPr>
  </w:style>
  <w:style w:type="paragraph" w:styleId="Nagwek">
    <w:name w:val="header"/>
    <w:basedOn w:val="Normalny"/>
    <w:link w:val="NagwekZnak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D018B"/>
  </w:style>
  <w:style w:type="character" w:customStyle="1" w:styleId="DeltaViewInsertion">
    <w:name w:val="DeltaView Insertion"/>
    <w:rsid w:val="00AD018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AD018B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AD018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018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018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018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018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018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4539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Beata Odwarzna</cp:lastModifiedBy>
  <cp:revision>5</cp:revision>
  <cp:lastPrinted>2019-03-27T06:43:00Z</cp:lastPrinted>
  <dcterms:created xsi:type="dcterms:W3CDTF">2019-06-17T11:44:00Z</dcterms:created>
  <dcterms:modified xsi:type="dcterms:W3CDTF">2019-07-19T06:01:00Z</dcterms:modified>
</cp:coreProperties>
</file>