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0CF3" w14:textId="562B700F" w:rsidR="00994AC7" w:rsidRDefault="00994AC7" w:rsidP="00994AC7">
      <w:pPr>
        <w:keepNext/>
        <w:keepLines/>
        <w:spacing w:after="154" w:line="265" w:lineRule="auto"/>
        <w:ind w:left="10" w:right="432" w:hanging="10"/>
        <w:outlineLvl w:val="0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 nr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b/>
          <w:color w:val="auto"/>
          <w:sz w:val="20"/>
          <w:szCs w:val="20"/>
        </w:rPr>
        <w:t>BZP.272.5.2022.MG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                                                    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Załącznik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nr 3.3.do SWZ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336CABCE" w14:textId="77777777" w:rsidR="00994AC7" w:rsidRPr="006E1EC5" w:rsidRDefault="00994AC7" w:rsidP="00994AC7">
      <w:pPr>
        <w:spacing w:after="166"/>
        <w:ind w:right="478"/>
        <w:rPr>
          <w:rFonts w:ascii="Verdana" w:hAnsi="Verdana"/>
          <w:color w:val="000000" w:themeColor="text1"/>
          <w:sz w:val="18"/>
          <w:szCs w:val="18"/>
        </w:rPr>
      </w:pPr>
    </w:p>
    <w:p w14:paraId="6B07DC65" w14:textId="77777777" w:rsidR="00994AC7" w:rsidRPr="006E1EC5" w:rsidRDefault="00994AC7" w:rsidP="00994A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279EF160" w14:textId="77777777" w:rsidR="00994AC7" w:rsidRPr="00CF39DA" w:rsidRDefault="00994AC7" w:rsidP="00994A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Opis przedmiotu zamówienia – specyfikacja techniczna- wymagania minimalne</w:t>
      </w:r>
    </w:p>
    <w:p w14:paraId="179EABE5" w14:textId="77777777" w:rsidR="00994AC7" w:rsidRPr="00CF39DA" w:rsidRDefault="00994AC7" w:rsidP="00994A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3D3536A0" w14:textId="77777777" w:rsidR="00994AC7" w:rsidRPr="009458A9" w:rsidRDefault="00994AC7" w:rsidP="00994AC7">
      <w:pPr>
        <w:spacing w:after="153" w:line="249" w:lineRule="auto"/>
        <w:ind w:right="213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3D7D6813" w14:textId="77777777" w:rsidR="00994AC7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9458A9">
        <w:rPr>
          <w:rFonts w:ascii="Verdana" w:eastAsia="Verdana" w:hAnsi="Verdana" w:cs="Verdana"/>
          <w:b/>
          <w:sz w:val="18"/>
          <w:szCs w:val="18"/>
        </w:rPr>
        <w:t xml:space="preserve">Dotyczy: postępowania prowadzonego w trybie przetargu nieograniczonego, którego przedmiotem jest </w:t>
      </w:r>
      <w:bookmarkStart w:id="0" w:name="_Hlk102463069"/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0F0E737A" w14:textId="77777777" w:rsidR="00994AC7" w:rsidRPr="00185791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3870C93E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59E512A8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4409ADA5" w14:textId="77777777" w:rsidR="00994AC7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</w:t>
      </w:r>
      <w:bookmarkStart w:id="1" w:name="_Hlk102456839"/>
      <w:r w:rsidRPr="00065F7A">
        <w:rPr>
          <w:rFonts w:ascii="Verdana" w:hAnsi="Verdana" w:cs="Arial"/>
          <w:b/>
          <w:sz w:val="20"/>
          <w:lang w:eastAsia="ar-SA"/>
        </w:rPr>
        <w:t>mobilnego</w:t>
      </w:r>
      <w:bookmarkEnd w:id="1"/>
      <w:r w:rsidRPr="00065F7A">
        <w:rPr>
          <w:rFonts w:ascii="Verdana" w:hAnsi="Verdana" w:cs="Arial"/>
          <w:b/>
          <w:sz w:val="20"/>
          <w:lang w:eastAsia="ar-SA"/>
        </w:rPr>
        <w:t xml:space="preserve">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42575B06" w14:textId="77777777" w:rsidR="00994AC7" w:rsidRPr="00185791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bookmarkEnd w:id="0"/>
    <w:p w14:paraId="2C4BC4FB" w14:textId="77777777" w:rsidR="00994AC7" w:rsidRPr="006E1EC5" w:rsidRDefault="00994AC7" w:rsidP="00994AC7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Przedmiotem zamówienia jest dostawa 3 szt.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lidarów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atmosferycznych (dwóch stacjonarnych oraz jednego mobilnego) z możliwością rozbudowy, których optymalna konfiguracja składa się z 8 kanałów: </w:t>
      </w:r>
    </w:p>
    <w:p w14:paraId="71D095D1" w14:textId="77777777" w:rsidR="00994AC7" w:rsidRPr="006E1EC5" w:rsidRDefault="00994AC7" w:rsidP="00226B9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elastyczne na 1064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532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i 355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</w:t>
      </w:r>
    </w:p>
    <w:p w14:paraId="6A105B73" w14:textId="77777777" w:rsidR="00994AC7" w:rsidRPr="006E1EC5" w:rsidRDefault="00994AC7" w:rsidP="00226B9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ramanowskie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na 387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607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408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1091339B" w14:textId="77777777" w:rsidR="00994AC7" w:rsidRPr="006E1EC5" w:rsidRDefault="00994AC7" w:rsidP="00226B9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2 kanały depolaryzacyjne na 355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i 532 nm.</w:t>
      </w:r>
    </w:p>
    <w:p w14:paraId="2D757935" w14:textId="6880A991" w:rsidR="00994AC7" w:rsidRPr="009D1F45" w:rsidRDefault="00994AC7" w:rsidP="00994AC7">
      <w:pPr>
        <w:ind w:left="993" w:hanging="993"/>
        <w:jc w:val="both"/>
        <w:rPr>
          <w:rFonts w:ascii="Verdana" w:hAnsi="Verdana" w:cs="Arial"/>
          <w:b/>
          <w:sz w:val="20"/>
          <w:lang w:eastAsia="ar-SA"/>
        </w:rPr>
      </w:pPr>
      <w:r w:rsidRPr="00185791">
        <w:rPr>
          <w:rFonts w:ascii="Verdana" w:hAnsi="Verdana" w:cs="Arial"/>
          <w:b/>
          <w:sz w:val="20"/>
          <w:lang w:eastAsia="ar-SA"/>
        </w:rPr>
        <w:t xml:space="preserve">Część </w:t>
      </w:r>
      <w:r>
        <w:rPr>
          <w:rFonts w:ascii="Verdana" w:hAnsi="Verdana" w:cs="Arial"/>
          <w:b/>
          <w:sz w:val="20"/>
          <w:lang w:eastAsia="ar-SA"/>
        </w:rPr>
        <w:t>3</w:t>
      </w:r>
      <w:r w:rsidRPr="00185791">
        <w:rPr>
          <w:rFonts w:ascii="Verdana" w:hAnsi="Verdana" w:cs="Arial"/>
          <w:b/>
          <w:sz w:val="20"/>
          <w:lang w:eastAsia="ar-SA"/>
        </w:rPr>
        <w:t xml:space="preserve">: </w:t>
      </w:r>
      <w:r w:rsidRPr="00065F7A">
        <w:rPr>
          <w:rFonts w:ascii="Verdana" w:hAnsi="Verdana" w:cs="Arial"/>
          <w:b/>
          <w:sz w:val="20"/>
          <w:lang w:eastAsia="ar-SA"/>
        </w:rPr>
        <w:t xml:space="preserve">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</w:t>
      </w:r>
      <w:r w:rsidRPr="00185791">
        <w:rPr>
          <w:rFonts w:ascii="Verdana" w:hAnsi="Verdana" w:cs="Arial"/>
          <w:b/>
          <w:sz w:val="20"/>
          <w:lang w:eastAsia="ar-SA"/>
        </w:rPr>
        <w:t xml:space="preserve">przystosowanych do </w:t>
      </w:r>
      <w:r w:rsidRPr="009D1F45">
        <w:rPr>
          <w:rFonts w:ascii="Verdana" w:hAnsi="Verdana" w:cs="Arial"/>
          <w:b/>
          <w:sz w:val="20"/>
          <w:lang w:eastAsia="ar-SA"/>
        </w:rPr>
        <w:t>pracy w trybie  ciągłym lub quasi-ciągłym</w:t>
      </w:r>
      <w:r w:rsidRPr="00185791">
        <w:rPr>
          <w:rFonts w:ascii="Verdana" w:hAnsi="Verdana" w:cs="Arial"/>
          <w:b/>
          <w:sz w:val="20"/>
          <w:lang w:eastAsia="ar-SA"/>
        </w:rPr>
        <w:t>,</w:t>
      </w:r>
      <w:r w:rsidRPr="00065F7A">
        <w:rPr>
          <w:rFonts w:ascii="Verdana" w:hAnsi="Verdana" w:cs="Arial"/>
          <w:b/>
          <w:sz w:val="20"/>
          <w:lang w:eastAsia="ar-SA"/>
        </w:rPr>
        <w:t xml:space="preserve"> </w:t>
      </w:r>
      <w:r w:rsidRPr="00DD27A1">
        <w:rPr>
          <w:rFonts w:ascii="Verdana" w:hAnsi="Verdana" w:cs="Arial"/>
          <w:b/>
          <w:color w:val="FF0000"/>
          <w:sz w:val="20"/>
          <w:lang w:eastAsia="ar-SA"/>
        </w:rPr>
        <w:t xml:space="preserve">dla </w:t>
      </w:r>
      <w:r w:rsidR="00DD27A1" w:rsidRPr="00DD27A1">
        <w:rPr>
          <w:rFonts w:ascii="Verdana" w:hAnsi="Verdana" w:cs="Arial"/>
          <w:b/>
          <w:color w:val="FF0000"/>
          <w:sz w:val="20"/>
          <w:lang w:eastAsia="ar-SA"/>
        </w:rPr>
        <w:t>Uniwersytetu Śląskiego</w:t>
      </w:r>
      <w:r w:rsidR="00DD27A1">
        <w:rPr>
          <w:rFonts w:ascii="Verdana" w:hAnsi="Verdana" w:cs="Arial"/>
          <w:b/>
          <w:sz w:val="20"/>
          <w:lang w:eastAsia="ar-SA"/>
        </w:rPr>
        <w:t>.</w:t>
      </w:r>
    </w:p>
    <w:p w14:paraId="0EB7AD11" w14:textId="77777777" w:rsidR="00994AC7" w:rsidRPr="006E1EC5" w:rsidRDefault="00994AC7" w:rsidP="00994AC7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85791">
        <w:rPr>
          <w:rFonts w:ascii="Verdana" w:hAnsi="Verdana"/>
          <w:b/>
          <w:color w:val="000000" w:themeColor="text1"/>
          <w:sz w:val="18"/>
          <w:szCs w:val="18"/>
          <w:u w:val="single"/>
        </w:rPr>
        <w:t>Miejsce dostawy zamówienia</w:t>
      </w:r>
      <w:r w:rsidRPr="006E1EC5">
        <w:rPr>
          <w:rFonts w:ascii="Verdana" w:hAnsi="Verdana"/>
          <w:b/>
          <w:color w:val="000000" w:themeColor="text1"/>
          <w:sz w:val="18"/>
          <w:szCs w:val="18"/>
        </w:rPr>
        <w:t>:</w:t>
      </w:r>
      <w:r w:rsidRPr="00CF3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Wydział Fizyki, Uniwersytet Warszawski, ul Pasteura 5, 02-093 Warszawa</w:t>
      </w:r>
    </w:p>
    <w:tbl>
      <w:tblPr>
        <w:tblStyle w:val="TableGrid"/>
        <w:tblW w:w="5000" w:type="pct"/>
        <w:tblInd w:w="0" w:type="dxa"/>
        <w:tblCellMar>
          <w:top w:w="3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03"/>
        <w:gridCol w:w="1854"/>
        <w:gridCol w:w="3886"/>
        <w:gridCol w:w="3693"/>
      </w:tblGrid>
      <w:tr w:rsidR="00994AC7" w:rsidRPr="006E1EC5" w14:paraId="12467724" w14:textId="77777777" w:rsidTr="002C55C4">
        <w:trPr>
          <w:trHeight w:val="2012"/>
        </w:trPr>
        <w:tc>
          <w:tcPr>
            <w:tcW w:w="43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37770B3D" w14:textId="77777777" w:rsidR="00994AC7" w:rsidRPr="006E1EC5" w:rsidRDefault="00994AC7" w:rsidP="002F7D7D">
            <w:pPr>
              <w:ind w:left="2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6CF7077D" w14:textId="77777777" w:rsidR="00994AC7" w:rsidRPr="006E1EC5" w:rsidRDefault="00994AC7" w:rsidP="002F7D7D">
            <w:pPr>
              <w:ind w:left="1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4DC04E63" w14:textId="77777777" w:rsidR="00DD27A1" w:rsidRDefault="00CA781C" w:rsidP="002F7D7D">
            <w:pPr>
              <w:ind w:right="4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Szczegółowy zakres minimalnych parametrów technicznych</w:t>
            </w:r>
          </w:p>
          <w:p w14:paraId="5BE72891" w14:textId="4C8963A3" w:rsidR="00994AC7" w:rsidRPr="006E1EC5" w:rsidRDefault="00CA781C" w:rsidP="002F7D7D">
            <w:pPr>
              <w:ind w:right="46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wymagany przez Zamawiającego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</w:tcPr>
          <w:p w14:paraId="4E0C1AB7" w14:textId="77777777" w:rsidR="002C55C4" w:rsidRDefault="002C55C4" w:rsidP="002C55C4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Zgodność cech wymaganych z oferowanymi Wykonawca wypełnia poprzez odpowiednie wskazanie: TAK lub NIE*, a w miejscu wykropkowanym określa w sposób jednoznaczny parametry oferowanego przez siebie sprzętu/urządzenia/podzespołu**</w:t>
            </w:r>
          </w:p>
          <w:p w14:paraId="4169C8BB" w14:textId="77777777" w:rsidR="00994AC7" w:rsidRPr="006E1EC5" w:rsidRDefault="00994AC7" w:rsidP="002F7D7D">
            <w:pPr>
              <w:ind w:right="3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94AC7" w:rsidRPr="006E1EC5" w14:paraId="58E6884A" w14:textId="77777777" w:rsidTr="002C55C4">
        <w:trPr>
          <w:trHeight w:val="120"/>
        </w:trPr>
        <w:tc>
          <w:tcPr>
            <w:tcW w:w="439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34556550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4B1C819B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Wymagania ogólne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575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być przystosowany do pracy w trybie ciągłym w konfiguracji wertykalnej</w:t>
            </w:r>
          </w:p>
          <w:p w14:paraId="18CF0D6F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dla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 konfiguracji skaningowej praca w trybie quasi-ciągłym jest dopuszczalna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5A430A14" w14:textId="77777777" w:rsidR="00994AC7" w:rsidRDefault="00994AC7" w:rsidP="002F7D7D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3ACBC089" w14:textId="77777777" w:rsidTr="002C55C4">
        <w:trPr>
          <w:trHeight w:val="12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1F0775B9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7C3BF0D4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ED1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mieć możliwość późniejszej rozbudowy o nowe kanały detekcji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777ABDAE" w14:textId="77777777" w:rsidR="00994AC7" w:rsidRDefault="00994AC7" w:rsidP="002F7D7D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7F9D49BA" w14:textId="77777777" w:rsidTr="002C55C4">
        <w:trPr>
          <w:trHeight w:val="12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35A6193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</w:tcPr>
          <w:p w14:paraId="40223DD4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89A" w14:textId="13E044C6" w:rsidR="00994AC7" w:rsidRPr="006E1EC5" w:rsidRDefault="00994AC7" w:rsidP="00814D8A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umożliwiać instalację w pojeździe badawczym typu Toyota HILUX</w:t>
            </w:r>
            <w:r w:rsidR="00814D8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814D8A" w:rsidRPr="00814D8A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posiadanym przez zamawiającego</w:t>
            </w:r>
            <w:r w:rsidR="00814D8A" w:rsidRPr="00814D8A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3EDEACF0" w14:textId="77777777" w:rsidR="00994AC7" w:rsidRDefault="00994AC7" w:rsidP="002F7D7D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3D548915" w14:textId="77777777" w:rsidTr="002C55C4">
        <w:trPr>
          <w:trHeight w:val="12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50225CE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1F497D"/>
              <w:right w:val="single" w:sz="4" w:space="0" w:color="auto"/>
            </w:tcBorders>
            <w:vAlign w:val="center"/>
          </w:tcPr>
          <w:p w14:paraId="5152FF54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Kanały spektralne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B8E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 kanał elastyczny: 355nm, 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1F05D1F6" w14:textId="77777777" w:rsidR="00994AC7" w:rsidRDefault="00994AC7" w:rsidP="002F7D7D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6C00B3D4" w14:textId="77777777" w:rsidTr="002C55C4">
        <w:trPr>
          <w:trHeight w:val="219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6F1BC5BD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177DDF12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F4F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ramanowskie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: 387nm, 408nm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1F497D"/>
            </w:tcBorders>
          </w:tcPr>
          <w:p w14:paraId="7A320542" w14:textId="77777777" w:rsidR="00994AC7" w:rsidRDefault="00994AC7" w:rsidP="002F7D7D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135B359C" w14:textId="77777777" w:rsidTr="002C55C4">
        <w:trPr>
          <w:trHeight w:val="255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71FFB9C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7A8731E7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BB0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 kanał depolaryzacji: 355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</w:tcPr>
          <w:p w14:paraId="1CD430A7" w14:textId="77777777" w:rsidR="00994AC7" w:rsidRDefault="00994AC7" w:rsidP="002F7D7D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0AF921F3" w14:textId="77777777" w:rsidTr="002C55C4">
        <w:trPr>
          <w:trHeight w:val="16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2D246B54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9363E32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Źródło światła: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0FCE558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Laser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Nd:YAG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- emisja 3 harmonicznych 1064nm, 532nm, 355nm (SHG/THG może być zewnętrzna)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przypadku konfiguracji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typu skaningowego konieczne zapewnienie bezpieczeństwa wzroku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eye-safety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0F7515C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SHG/THG generowany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</w:p>
        </w:tc>
      </w:tr>
      <w:tr w:rsidR="00994AC7" w:rsidRPr="006E1EC5" w14:paraId="3CB0E4F4" w14:textId="77777777" w:rsidTr="002C55C4">
        <w:trPr>
          <w:trHeight w:val="225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12980D7E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6E4A66AC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751D4C3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co najmniej 80mJ na każdej z emitowanych długości fali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95C157B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………..**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mJ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na każdej z emitowanych długości fali</w:t>
            </w:r>
          </w:p>
        </w:tc>
      </w:tr>
      <w:tr w:rsidR="00994AC7" w:rsidRPr="006E1EC5" w14:paraId="77589CC3" w14:textId="77777777" w:rsidTr="002C55C4">
        <w:trPr>
          <w:trHeight w:val="23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694C333D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2B5699C2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34555EDA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PRF 10-20Hz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4A248D96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…. 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proofErr w:type="spellStart"/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Hz</w:t>
            </w:r>
            <w:proofErr w:type="spellEnd"/>
          </w:p>
        </w:tc>
      </w:tr>
      <w:tr w:rsidR="00994AC7" w:rsidRPr="006E1EC5" w14:paraId="49310F7F" w14:textId="77777777" w:rsidTr="002C55C4">
        <w:trPr>
          <w:trHeight w:val="195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1D82ECE9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42C77B17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79C9F007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czas trwania impulsu do 10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30A321B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czas trwania impulsu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…………..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ns</w:t>
            </w:r>
            <w:proofErr w:type="spellEnd"/>
          </w:p>
        </w:tc>
      </w:tr>
      <w:tr w:rsidR="00994AC7" w:rsidRPr="006E1EC5" w14:paraId="4D933DC3" w14:textId="77777777" w:rsidTr="002C55C4">
        <w:trPr>
          <w:trHeight w:val="242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7A2C653B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434906E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F959983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rozbieżność wiązki poniżej 0,5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mrad</w:t>
            </w:r>
            <w:proofErr w:type="spell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92F105A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rozbieżność każdej wiązki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mrad</w:t>
            </w:r>
            <w:proofErr w:type="spellEnd"/>
          </w:p>
        </w:tc>
      </w:tr>
      <w:tr w:rsidR="00994AC7" w:rsidRPr="006E1EC5" w14:paraId="0AD1AB61" w14:textId="77777777" w:rsidTr="002C55C4">
        <w:trPr>
          <w:trHeight w:val="51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24B53F5A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84C2D8B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Odbiornik</w:t>
            </w:r>
          </w:p>
          <w:p w14:paraId="7D7C2321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optyczny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E5CAFF0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średnica między 100-300 mm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4D642E8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Ś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rednica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mm</w:t>
            </w:r>
          </w:p>
        </w:tc>
      </w:tr>
      <w:tr w:rsidR="00994AC7" w:rsidRPr="006E1EC5" w14:paraId="3FD7B8A9" w14:textId="77777777" w:rsidTr="002C55C4">
        <w:trPr>
          <w:trHeight w:val="51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28A86DB3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0852E1D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Detektor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7046F050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PMT na wszystkich kanałach detekcji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na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kanale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1064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jest dopuszczalne APD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C7E2ED6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PMT na wszystkich kanałach/ lub APD na kanale 1064</w:t>
            </w:r>
          </w:p>
        </w:tc>
      </w:tr>
      <w:tr w:rsidR="00994AC7" w:rsidRPr="006E1EC5" w14:paraId="1C954E80" w14:textId="77777777" w:rsidTr="002C55C4">
        <w:trPr>
          <w:trHeight w:val="51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51D3FB0B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C52B20E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Tryb detekcji: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B85B3DB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Jednoczesny pomiar w trybie analogowym i zliczania fotonów lub tylko w trybie zliczania fotonów 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3519A31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22505E98" w14:textId="77777777" w:rsidTr="002C55C4">
        <w:trPr>
          <w:trHeight w:val="318"/>
        </w:trPr>
        <w:tc>
          <w:tcPr>
            <w:tcW w:w="439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26F1525A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2F115F9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Stosunek sygnału do szumu: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45E4ABAD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SNR co najmniej 10 do wysokości 12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 w nocy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EADB" w14:textId="77777777" w:rsidR="00994AC7" w:rsidRPr="00A604F1" w:rsidRDefault="00994AC7" w:rsidP="002F7D7D">
            <w:pPr>
              <w:tabs>
                <w:tab w:val="left" w:pos="320"/>
              </w:tabs>
              <w:ind w:left="31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SNR …………. 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do wysokości ……….. 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km w nocy </w:t>
            </w:r>
          </w:p>
          <w:p w14:paraId="0230B9B1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94AC7" w:rsidRPr="006E1EC5" w14:paraId="65D248DC" w14:textId="77777777" w:rsidTr="002C55C4">
        <w:trPr>
          <w:trHeight w:val="547"/>
        </w:trPr>
        <w:tc>
          <w:tcPr>
            <w:tcW w:w="439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0049B5E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26D430BE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355EA9FD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SNR co najmniej 10 do wysokości 5 km w ciągu dnia (odniesienie: aerozolowa grubości optyczna AOD = 0,5 na 355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dla sygnałów uśrednionych w ciągu 5 min o  rozdzielczości przestrzennej 7,5 metra)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2348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>SNR ……………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do wysokości ………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 w ciągu dnia</w:t>
            </w:r>
          </w:p>
        </w:tc>
      </w:tr>
      <w:tr w:rsidR="00994AC7" w:rsidRPr="006E1EC5" w14:paraId="439437B9" w14:textId="77777777" w:rsidTr="002C55C4">
        <w:trPr>
          <w:trHeight w:val="51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4F42199B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35DD288D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Rozdzielczość sygnału: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00696984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Nie większa niż 7,5 m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7019A95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…………..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[m]</w:t>
            </w:r>
          </w:p>
        </w:tc>
      </w:tr>
      <w:tr w:rsidR="00994AC7" w:rsidRPr="006E1EC5" w14:paraId="06CA24CB" w14:textId="77777777" w:rsidTr="002C55C4">
        <w:trPr>
          <w:trHeight w:val="290"/>
        </w:trPr>
        <w:tc>
          <w:tcPr>
            <w:tcW w:w="439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282A842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021CC51B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Rejestrowany zasięg sygnału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24C256BB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sygnału co najmniej do 30 km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712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Zapis sygnału do ………..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</w:t>
            </w:r>
            <w:r>
              <w:t xml:space="preserve"> </w:t>
            </w:r>
          </w:p>
        </w:tc>
      </w:tr>
      <w:tr w:rsidR="00994AC7" w:rsidRPr="006E1EC5" w14:paraId="340D9E36" w14:textId="77777777" w:rsidTr="002C55C4">
        <w:trPr>
          <w:trHeight w:val="290"/>
        </w:trPr>
        <w:tc>
          <w:tcPr>
            <w:tcW w:w="439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13F23EC4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4F5E8F76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79B28CC9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 co najmnie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j do 15 km (preferowane 30 km)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2F0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 do ………..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</w:t>
            </w:r>
          </w:p>
        </w:tc>
      </w:tr>
      <w:tr w:rsidR="00994AC7" w:rsidRPr="006E1EC5" w14:paraId="2C03B689" w14:textId="77777777" w:rsidTr="002C55C4">
        <w:trPr>
          <w:trHeight w:val="290"/>
        </w:trPr>
        <w:tc>
          <w:tcPr>
            <w:tcW w:w="439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097B3C1C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57BDC461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26239EA6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wyzwalanie wstępne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pretrigger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) nie niższe niż 2,5 km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FEE0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Wyzwalania wstępne  …….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km</w:t>
            </w:r>
          </w:p>
        </w:tc>
      </w:tr>
      <w:tr w:rsidR="00994AC7" w:rsidRPr="006E1EC5" w14:paraId="6EC6BB79" w14:textId="77777777" w:rsidTr="002C55C4">
        <w:trPr>
          <w:trHeight w:val="51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257E7379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7F20AA4A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Zasięg wykrywania: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331E813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Od wysokości nie wyższej niż 0,15 km do co najmniej 12 km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4CA0D8E0" w14:textId="77777777" w:rsidR="00994AC7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Zasięg wykrywania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br/>
              <w:t xml:space="preserve">od ….. 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km</w:t>
            </w:r>
          </w:p>
          <w:p w14:paraId="51ACD726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do…..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km</w:t>
            </w: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94AC7" w:rsidRPr="006E1EC5" w14:paraId="15D80FC1" w14:textId="77777777" w:rsidTr="002C55C4">
        <w:trPr>
          <w:trHeight w:val="191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5912F5A9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7673307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Funkcjonalności 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5D1D7D31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Monitorowanie mocy i temperatury lasera. 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4F589EFC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5306F996" w14:textId="77777777" w:rsidTr="002C55C4">
        <w:trPr>
          <w:trHeight w:val="116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1CE1094D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002E8C91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4D355FE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Przystosowany do kalibracji depolaryzacji metodą Δ90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A96B769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04BFB6D2" w14:textId="77777777" w:rsidTr="002C55C4">
        <w:trPr>
          <w:trHeight w:val="435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4DA1D59A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548C4664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2475552E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Kamera monitorująca wiązkę lasera do justowania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overlapu</w:t>
            </w:r>
            <w:proofErr w:type="spell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445179F0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94AC7" w:rsidRPr="006E1EC5" w14:paraId="0EFE5F7B" w14:textId="77777777" w:rsidTr="002C55C4">
        <w:trPr>
          <w:trHeight w:val="548"/>
        </w:trPr>
        <w:tc>
          <w:tcPr>
            <w:tcW w:w="439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49D5467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15FD3B91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2EE2F894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System do sterowania i obsługi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lidara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wizualizacji pomiarów online w trybie rzeczywistym oraz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przesyłu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, zapisu i przechowywania danych.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4670381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57B49476" w14:textId="77777777" w:rsidTr="002C55C4">
        <w:trPr>
          <w:trHeight w:val="547"/>
        </w:trPr>
        <w:tc>
          <w:tcPr>
            <w:tcW w:w="439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4FA1AF93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08D97598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1980FDDF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Przystosowanie do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przesyłu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danych za pomocą Sieci Ethernet (przewodowej i bezprzewodowej).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4980997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1AF757C8" w14:textId="77777777" w:rsidTr="002C55C4">
        <w:trPr>
          <w:trHeight w:val="42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45B04BF5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175ECEB9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2B2D4515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Oprogramowanie do pomiarów manualnych, automatycznych lub czasowych. 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2C0011D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1137526C" w14:textId="77777777" w:rsidTr="002C55C4">
        <w:trPr>
          <w:trHeight w:val="451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1DEF4783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7F972B60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5680A51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Arkusze danych technicznych dla wszystkich elementów optycznych.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360BCC9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3DED92BE" w14:textId="77777777" w:rsidTr="002C55C4">
        <w:trPr>
          <w:trHeight w:val="513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1261C630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4BFCE7D1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40562899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Charakterystyka efektów depolaryzacji dla kanałów polaryzacyjnych (parametry G,H,K).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44605018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40994B2F" w14:textId="77777777" w:rsidTr="002C55C4">
        <w:trPr>
          <w:trHeight w:val="261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5E235DAF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0DCDFA8A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2112C31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Raport z testów zerowego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binu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na każdej ścieżki detekcji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7D92625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0736ADD2" w14:textId="77777777" w:rsidTr="002C55C4">
        <w:trPr>
          <w:trHeight w:val="212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53E61992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D6FEB87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9AB6CB1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Charakterystyka martwego czasu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deadtime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 każdego z fotopowielaczy.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0758331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33ABBAA2" w14:textId="77777777" w:rsidTr="002C55C4">
        <w:trPr>
          <w:trHeight w:val="436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57B6FB8C" w14:textId="77777777" w:rsidR="00994AC7" w:rsidRPr="006E1EC5" w:rsidRDefault="00994AC7" w:rsidP="002F7D7D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1DD14C9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9731E37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220-230 VAC / 50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Hz</w:t>
            </w:r>
            <w:proofErr w:type="spellEnd"/>
          </w:p>
          <w:p w14:paraId="105AEA7E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Maksymalne zużycie: &lt; 3,5 kW</w:t>
            </w:r>
          </w:p>
          <w:p w14:paraId="0AE29455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Prąd szczytowy &lt; 25 A. 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16128F7" w14:textId="77777777" w:rsidR="00994AC7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776D6C63" w14:textId="77777777" w:rsidR="00994AC7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maksymalne zużycie ….</w:t>
            </w:r>
            <w:r w:rsidR="00D57952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kW</w:t>
            </w:r>
          </w:p>
          <w:p w14:paraId="3BE3F7F1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prąd szczytowy ….. 25A</w:t>
            </w:r>
          </w:p>
        </w:tc>
      </w:tr>
      <w:tr w:rsidR="00994AC7" w:rsidRPr="006E1EC5" w14:paraId="0A3A4B4B" w14:textId="77777777" w:rsidTr="002C55C4">
        <w:trPr>
          <w:trHeight w:val="479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5E23A9C6" w14:textId="77777777" w:rsidR="00994AC7" w:rsidRPr="006E1EC5" w:rsidRDefault="00994AC7" w:rsidP="002F7D7D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1934F15D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1F1C4DDC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Maduł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zasilania gwarantowanego (UPS) umożliwiający zasilanie ze spalinowego generatora prądu zapewniający poprawne wyłączenia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shut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-down)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 ciągu min. 30 min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1BE3B8EE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Czas pracy …..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min</w:t>
            </w:r>
          </w:p>
        </w:tc>
      </w:tr>
      <w:tr w:rsidR="00994AC7" w:rsidRPr="006E1EC5" w14:paraId="49B7D92F" w14:textId="77777777" w:rsidTr="002C55C4">
        <w:trPr>
          <w:trHeight w:val="437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79674500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9CEF927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 xml:space="preserve">Warunki pracy 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4391339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T od -15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 do 35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</w:p>
          <w:p w14:paraId="7CA36B89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RH do 100%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4617450" w14:textId="77777777" w:rsidR="00994AC7" w:rsidRPr="006E1EC5" w:rsidRDefault="00994AC7" w:rsidP="002F7D7D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94AC7" w:rsidRPr="006E1EC5" w14:paraId="253144F7" w14:textId="77777777" w:rsidTr="002C55C4">
        <w:trPr>
          <w:trHeight w:val="603"/>
        </w:trPr>
        <w:tc>
          <w:tcPr>
            <w:tcW w:w="439" w:type="pct"/>
            <w:tcBorders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2D13BBCA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917F472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  <w:r w:rsidRPr="006E1EC5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>Osłona meteorologiczna</w:t>
            </w:r>
          </w:p>
        </w:tc>
        <w:tc>
          <w:tcPr>
            <w:tcW w:w="1882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57099EDE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być zainstalowany w obudowie odpornej na warunki atmosferyczne </w:t>
            </w:r>
          </w:p>
        </w:tc>
        <w:tc>
          <w:tcPr>
            <w:tcW w:w="1782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720823E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2C55C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</w:tbl>
    <w:p w14:paraId="6E2F734C" w14:textId="77777777" w:rsidR="00994AC7" w:rsidRPr="006E1EC5" w:rsidRDefault="00994AC7" w:rsidP="00994AC7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2D6713F6" w14:textId="77777777" w:rsidR="00994AC7" w:rsidRPr="00FD755A" w:rsidRDefault="00994AC7" w:rsidP="00994AC7">
      <w:pPr>
        <w:spacing w:after="208"/>
        <w:jc w:val="both"/>
        <w:rPr>
          <w:rFonts w:ascii="Verdana" w:eastAsia="Verdana" w:hAnsi="Verdana" w:cs="Verdana"/>
          <w:sz w:val="18"/>
          <w:szCs w:val="18"/>
        </w:rPr>
      </w:pPr>
      <w:r w:rsidRPr="00FD755A">
        <w:rPr>
          <w:rFonts w:ascii="Verdana" w:eastAsia="Verdana" w:hAnsi="Verdana" w:cs="Verdana"/>
          <w:sz w:val="18"/>
          <w:szCs w:val="18"/>
        </w:rPr>
        <w:t xml:space="preserve">Potwierdzam, że oferowany sprzęt spełnia wszystkie wyżej wymienione parametry i wymagania oraz, że oferuję warunki dostawy i </w:t>
      </w:r>
      <w:r w:rsidRPr="002C55C4">
        <w:rPr>
          <w:rFonts w:ascii="Verdana" w:eastAsia="Verdana" w:hAnsi="Verdana" w:cs="Verdana"/>
          <w:b/>
          <w:color w:val="FF0000"/>
          <w:sz w:val="18"/>
          <w:szCs w:val="18"/>
        </w:rPr>
        <w:t>gwarancji</w:t>
      </w:r>
      <w:r w:rsidR="002C55C4" w:rsidRPr="002C55C4">
        <w:rPr>
          <w:rFonts w:ascii="Verdana" w:eastAsia="Verdana" w:hAnsi="Verdana" w:cs="Verdana"/>
          <w:b/>
          <w:color w:val="FF0000"/>
          <w:sz w:val="18"/>
          <w:szCs w:val="18"/>
        </w:rPr>
        <w:t xml:space="preserve"> i rękojmi</w:t>
      </w:r>
      <w:r w:rsidR="002C55C4" w:rsidRPr="00FD755A">
        <w:rPr>
          <w:rFonts w:ascii="Verdana" w:eastAsia="Verdana" w:hAnsi="Verdana" w:cs="Verdana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sz w:val="18"/>
          <w:szCs w:val="18"/>
        </w:rPr>
        <w:t xml:space="preserve">(zgodnie z załącznikiem nr 1,  stanowiący Formularz ofertowy nr 1 do SWZ). </w:t>
      </w:r>
    </w:p>
    <w:p w14:paraId="667586D4" w14:textId="77777777" w:rsidR="00994AC7" w:rsidRPr="006E1EC5" w:rsidRDefault="00994AC7" w:rsidP="00994AC7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45C25146" w14:textId="77777777" w:rsidR="00994AC7" w:rsidRPr="009458A9" w:rsidRDefault="00994AC7" w:rsidP="00994AC7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9458A9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4AB4D79A" w14:textId="77777777" w:rsidR="00994AC7" w:rsidRPr="009458A9" w:rsidRDefault="00994AC7" w:rsidP="00994AC7">
      <w:pPr>
        <w:spacing w:after="0"/>
        <w:jc w:val="both"/>
        <w:rPr>
          <w:rFonts w:ascii="Verdana" w:hAnsi="Verdana"/>
          <w:sz w:val="18"/>
          <w:szCs w:val="18"/>
        </w:rPr>
      </w:pPr>
      <w:r w:rsidRPr="009458A9"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9458A9">
        <w:rPr>
          <w:rFonts w:ascii="Verdana" w:eastAsia="Verdana" w:hAnsi="Verdana" w:cs="Verdana"/>
          <w:b/>
          <w:bCs/>
          <w:sz w:val="18"/>
          <w:szCs w:val="18"/>
          <w:u w:val="single"/>
        </w:rPr>
        <w:t>kwalifikowanym podpisem elektronicznym,</w:t>
      </w:r>
      <w:r w:rsidRPr="009458A9">
        <w:t xml:space="preserve"> </w:t>
      </w:r>
      <w:r w:rsidRPr="009458A9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zamówienie.</w:t>
      </w:r>
    </w:p>
    <w:p w14:paraId="16BFFB60" w14:textId="77777777" w:rsidR="00994AC7" w:rsidRDefault="00994AC7" w:rsidP="00994AC7">
      <w:pPr>
        <w:rPr>
          <w:rFonts w:ascii="Verdana" w:hAnsi="Verdana"/>
          <w:b/>
          <w:color w:val="000000" w:themeColor="text1"/>
          <w:sz w:val="18"/>
          <w:szCs w:val="18"/>
        </w:rPr>
      </w:pPr>
    </w:p>
    <w:p w14:paraId="5E1B4FD7" w14:textId="71B64DB5" w:rsidR="005C768D" w:rsidRDefault="005C768D">
      <w:pPr>
        <w:rPr>
          <w:rFonts w:ascii="Verdana" w:hAnsi="Verdana" w:cs="Arial"/>
          <w:sz w:val="20"/>
        </w:rPr>
      </w:pPr>
      <w:bookmarkStart w:id="2" w:name="_Hlk104734319"/>
    </w:p>
    <w:bookmarkEnd w:id="2"/>
    <w:sectPr w:rsidR="005C768D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96411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2</cp:revision>
  <cp:lastPrinted>2022-07-06T11:08:00Z</cp:lastPrinted>
  <dcterms:created xsi:type="dcterms:W3CDTF">2022-08-30T06:41:00Z</dcterms:created>
  <dcterms:modified xsi:type="dcterms:W3CDTF">2022-08-30T06:41:00Z</dcterms:modified>
</cp:coreProperties>
</file>