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862" w:rsidRDefault="008A7862" w:rsidP="008A7862">
      <w:r>
        <w:t>Olej opałowy należy dostarczyć do kotłowni (zbiorniki w budynku), 77-400 Złotów, ul. Szpitalna 28</w:t>
      </w:r>
    </w:p>
    <w:p w:rsidR="008A7862" w:rsidRDefault="008A7862" w:rsidP="008A7862">
      <w:r>
        <w:t>Przedmiot dostawy winien spełniać parametry jakościowe spełniające</w:t>
      </w:r>
    </w:p>
    <w:p w:rsidR="008A7862" w:rsidRDefault="008A7862" w:rsidP="008A7862">
      <w:r>
        <w:t>wymagania Rozporządzenia Ministra Gospodarki z dnia 4 stycznia 2007 r. (Dz.</w:t>
      </w:r>
    </w:p>
    <w:p w:rsidR="008A7862" w:rsidRDefault="008A7862" w:rsidP="008A7862">
      <w:r>
        <w:t xml:space="preserve">U. z 2014.0.1853 z </w:t>
      </w:r>
      <w:proofErr w:type="spellStart"/>
      <w:r>
        <w:t>późn</w:t>
      </w:r>
      <w:proofErr w:type="spellEnd"/>
      <w:r>
        <w:t xml:space="preserve"> zmianami.) oraz Polskiej Normy PN-C-96024:2011.</w:t>
      </w:r>
    </w:p>
    <w:p w:rsidR="008A7862" w:rsidRDefault="008A7862" w:rsidP="008A7862">
      <w:r>
        <w:t>Poniżej zostały przedstawione następujące parametry dla oleju opałowego</w:t>
      </w:r>
    </w:p>
    <w:p w:rsidR="008A7862" w:rsidRDefault="008A7862" w:rsidP="008A7862">
      <w:r>
        <w:t>lekkiego będącego przedmiotem zamówienia:</w:t>
      </w:r>
    </w:p>
    <w:p w:rsidR="009C5AB1" w:rsidRDefault="009C5AB1" w:rsidP="008A7862">
      <w:r w:rsidRPr="009C5AB1">
        <w:drawing>
          <wp:inline distT="0" distB="0" distL="0" distR="0" wp14:anchorId="710D1E2C" wp14:editId="2F97A31C">
            <wp:extent cx="5760720" cy="40341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7862" w:rsidRDefault="008A7862" w:rsidP="008A7862">
      <w:r>
        <w:t>Olej opałowy należy dostarczać do wskazanej kotłowni w ilości określonej</w:t>
      </w:r>
    </w:p>
    <w:p w:rsidR="008A7862" w:rsidRDefault="008A7862" w:rsidP="008A7862">
      <w:r>
        <w:t>zamówienia. Dostawy należy wykonywać przy użyciu autocystern</w:t>
      </w:r>
    </w:p>
    <w:p w:rsidR="00342760" w:rsidRDefault="008A7862" w:rsidP="008A7862">
      <w:r>
        <w:t>zaopatrzonych w instalację pomiarową, którą odmierzany będzie olej.</w:t>
      </w:r>
    </w:p>
    <w:sectPr w:rsidR="00342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62"/>
    <w:rsid w:val="00342760"/>
    <w:rsid w:val="008A7862"/>
    <w:rsid w:val="009C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821D"/>
  <w15:chartTrackingRefBased/>
  <w15:docId w15:val="{E8129906-69AE-473E-85CA-9DBCEF61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Sztekel</dc:creator>
  <cp:keywords/>
  <dc:description/>
  <cp:lastModifiedBy>Jakub Sztekel</cp:lastModifiedBy>
  <cp:revision>1</cp:revision>
  <dcterms:created xsi:type="dcterms:W3CDTF">2022-10-13T05:29:00Z</dcterms:created>
  <dcterms:modified xsi:type="dcterms:W3CDTF">2022-10-13T05:41:00Z</dcterms:modified>
</cp:coreProperties>
</file>