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13A" w:rsidRDefault="00E3713A">
      <w:pPr>
        <w:pStyle w:val="Tytu"/>
        <w:spacing w:before="120" w:after="120"/>
        <w:rPr>
          <w:rFonts w:asciiTheme="minorHAnsi" w:hAnsiTheme="minorHAnsi" w:cstheme="minorHAnsi"/>
          <w:b/>
          <w:bCs/>
          <w:smallCaps/>
          <w:sz w:val="20"/>
          <w:szCs w:val="20"/>
          <w:lang w:val="en-GB"/>
        </w:rPr>
      </w:pPr>
    </w:p>
    <w:p w:rsidR="00E3713A" w:rsidRDefault="00E3713A">
      <w:pPr>
        <w:pStyle w:val="Tytu"/>
        <w:spacing w:before="120" w:after="120"/>
        <w:rPr>
          <w:rFonts w:asciiTheme="minorHAnsi" w:hAnsiTheme="minorHAnsi" w:cstheme="minorHAnsi"/>
          <w:b/>
          <w:bCs/>
          <w:smallCaps/>
          <w:sz w:val="20"/>
          <w:szCs w:val="20"/>
          <w:lang w:val="en-GB"/>
        </w:rPr>
      </w:pPr>
    </w:p>
    <w:p w:rsidR="00E3713A" w:rsidRDefault="00E3713A">
      <w:pPr>
        <w:pStyle w:val="Tytu"/>
        <w:spacing w:before="120" w:after="120"/>
        <w:jc w:val="left"/>
        <w:rPr>
          <w:rFonts w:asciiTheme="minorHAnsi" w:hAnsiTheme="minorHAnsi" w:cstheme="minorHAnsi"/>
          <w:b/>
          <w:bCs/>
          <w:smallCaps/>
          <w:sz w:val="20"/>
          <w:szCs w:val="20"/>
          <w:lang w:val="en-GB"/>
        </w:rPr>
      </w:pPr>
    </w:p>
    <w:p w:rsidR="00E3713A" w:rsidRDefault="00E3713A">
      <w:pPr>
        <w:pStyle w:val="Tytu"/>
        <w:spacing w:before="120" w:after="120"/>
        <w:rPr>
          <w:rFonts w:asciiTheme="minorHAnsi" w:hAnsiTheme="minorHAnsi" w:cstheme="minorHAnsi"/>
          <w:b/>
          <w:bCs/>
          <w:smallCaps/>
          <w:sz w:val="20"/>
          <w:szCs w:val="20"/>
          <w:lang w:val="en-GB"/>
        </w:rPr>
      </w:pPr>
    </w:p>
    <w:p w:rsidR="00E3713A" w:rsidRDefault="00E3713A">
      <w:pPr>
        <w:pStyle w:val="Tytu"/>
        <w:spacing w:before="120" w:after="120"/>
        <w:rPr>
          <w:rFonts w:asciiTheme="minorHAnsi" w:hAnsiTheme="minorHAnsi" w:cstheme="minorHAnsi"/>
          <w:b/>
          <w:bCs/>
          <w:smallCaps/>
          <w:sz w:val="20"/>
          <w:szCs w:val="20"/>
          <w:lang w:val="en-GB"/>
        </w:rPr>
      </w:pPr>
    </w:p>
    <w:p w:rsidR="00E3713A" w:rsidRDefault="00E3713A">
      <w:pPr>
        <w:pStyle w:val="Tytu"/>
        <w:spacing w:before="120" w:after="120"/>
        <w:rPr>
          <w:rFonts w:asciiTheme="minorHAnsi" w:hAnsiTheme="minorHAnsi" w:cstheme="minorHAnsi"/>
          <w:b/>
          <w:bCs/>
          <w:smallCaps/>
          <w:sz w:val="20"/>
          <w:szCs w:val="20"/>
          <w:lang w:val="en-GB"/>
        </w:rPr>
      </w:pPr>
    </w:p>
    <w:p w:rsidR="00E3713A" w:rsidRDefault="00E3713A">
      <w:pPr>
        <w:pStyle w:val="Tytu"/>
        <w:spacing w:before="120" w:after="120"/>
        <w:rPr>
          <w:rFonts w:asciiTheme="minorHAnsi" w:hAnsiTheme="minorHAnsi" w:cstheme="minorHAnsi"/>
          <w:b/>
          <w:bCs/>
          <w:smallCaps/>
          <w:sz w:val="20"/>
          <w:szCs w:val="20"/>
          <w:lang w:val="en-GB"/>
        </w:rPr>
      </w:pPr>
    </w:p>
    <w:p w:rsidR="00E3713A" w:rsidRDefault="00E3713A">
      <w:pPr>
        <w:pStyle w:val="Tytu"/>
        <w:spacing w:before="120" w:after="120"/>
        <w:rPr>
          <w:rFonts w:asciiTheme="minorHAnsi" w:hAnsiTheme="minorHAnsi" w:cstheme="minorHAnsi"/>
          <w:b/>
          <w:bCs/>
          <w:smallCaps/>
          <w:sz w:val="20"/>
          <w:szCs w:val="20"/>
          <w:lang w:val="en-GB"/>
        </w:rPr>
      </w:pPr>
    </w:p>
    <w:p w:rsidR="00E3713A" w:rsidRDefault="00E3713A">
      <w:pPr>
        <w:pStyle w:val="Tekstpodstawowy"/>
        <w:spacing w:before="120" w:after="120"/>
        <w:jc w:val="center"/>
        <w:rPr>
          <w:rFonts w:asciiTheme="minorHAnsi" w:hAnsiTheme="minorHAnsi" w:cstheme="minorHAnsi"/>
          <w:b/>
          <w:bCs/>
          <w:sz w:val="20"/>
          <w:szCs w:val="20"/>
          <w:lang w:val="en-GB"/>
        </w:rPr>
      </w:pPr>
    </w:p>
    <w:p w:rsidR="00E3713A" w:rsidRDefault="00E3713A">
      <w:pPr>
        <w:pStyle w:val="Tekstpodstawowy"/>
        <w:spacing w:before="120" w:after="120"/>
        <w:jc w:val="center"/>
        <w:rPr>
          <w:rFonts w:asciiTheme="minorHAnsi" w:hAnsiTheme="minorHAnsi" w:cstheme="minorHAnsi"/>
          <w:b/>
          <w:bCs/>
          <w:sz w:val="20"/>
          <w:szCs w:val="20"/>
          <w:lang w:val="en-GB"/>
        </w:rPr>
      </w:pPr>
    </w:p>
    <w:p w:rsidR="00E3713A" w:rsidRDefault="00E3713A">
      <w:pPr>
        <w:pStyle w:val="Tekstpodstawowy"/>
        <w:spacing w:before="120" w:after="120"/>
        <w:jc w:val="center"/>
        <w:rPr>
          <w:rFonts w:asciiTheme="minorHAnsi" w:hAnsiTheme="minorHAnsi" w:cstheme="minorHAnsi"/>
          <w:b/>
          <w:bCs/>
          <w:sz w:val="20"/>
          <w:szCs w:val="20"/>
          <w:lang w:val="en-GB"/>
        </w:rPr>
      </w:pPr>
    </w:p>
    <w:p w:rsidR="00E3713A" w:rsidRDefault="0088324F">
      <w:pPr>
        <w:pStyle w:val="Tekstpodstawowy"/>
        <w:spacing w:before="120" w:after="120"/>
        <w:jc w:val="center"/>
        <w:rPr>
          <w:lang w:val="en-GB"/>
        </w:rPr>
      </w:pPr>
      <w:r>
        <w:rPr>
          <w:rFonts w:asciiTheme="minorHAnsi" w:hAnsiTheme="minorHAnsi" w:cstheme="minorHAnsi"/>
          <w:b/>
          <w:bCs/>
          <w:sz w:val="22"/>
          <w:szCs w:val="20"/>
          <w:lang w:val="en-GB"/>
        </w:rPr>
        <w:t>TERMS AND CONDITIONS OF CONTRACT</w:t>
      </w:r>
    </w:p>
    <w:p w:rsidR="00E3713A" w:rsidRDefault="0088324F">
      <w:pPr>
        <w:pStyle w:val="Tekstpodstawowy"/>
        <w:spacing w:before="120" w:after="120"/>
        <w:jc w:val="center"/>
        <w:rPr>
          <w:lang w:val="en-GB"/>
        </w:rPr>
      </w:pPr>
      <w:r>
        <w:rPr>
          <w:rFonts w:asciiTheme="minorHAnsi" w:hAnsiTheme="minorHAnsi" w:cstheme="minorHAnsi"/>
          <w:b/>
          <w:bCs/>
          <w:sz w:val="20"/>
          <w:szCs w:val="20"/>
          <w:lang w:val="en-GB"/>
        </w:rPr>
        <w:t>for</w:t>
      </w:r>
    </w:p>
    <w:p w:rsidR="00E3713A" w:rsidRDefault="0088324F">
      <w:pPr>
        <w:pStyle w:val="Tekstpodstawowy"/>
        <w:jc w:val="center"/>
        <w:rPr>
          <w:lang w:val="en-GB"/>
        </w:rPr>
      </w:pPr>
      <w:r>
        <w:rPr>
          <w:rFonts w:asciiTheme="minorHAnsi" w:hAnsiTheme="minorHAnsi" w:cstheme="minorHAnsi"/>
          <w:b/>
          <w:bCs/>
          <w:sz w:val="20"/>
          <w:szCs w:val="20"/>
          <w:lang w:val="en-GB"/>
        </w:rPr>
        <w:t>delivery of special cables and coaxial cables</w:t>
      </w:r>
    </w:p>
    <w:p w:rsidR="00E3713A" w:rsidRDefault="0088324F">
      <w:pPr>
        <w:pStyle w:val="Tekstpodstawowy"/>
        <w:jc w:val="center"/>
        <w:rPr>
          <w:lang w:val="en-GB"/>
        </w:rPr>
      </w:pPr>
      <w:r>
        <w:rPr>
          <w:rFonts w:asciiTheme="minorHAnsi" w:hAnsiTheme="minorHAnsi" w:cstheme="minorHAnsi"/>
          <w:b/>
          <w:bCs/>
          <w:sz w:val="20"/>
          <w:szCs w:val="20"/>
          <w:lang w:val="en-GB"/>
        </w:rPr>
        <w:t xml:space="preserve"> to the headquarters of the National Centre for Nuclear Research in Otwock - Świerk</w:t>
      </w:r>
    </w:p>
    <w:p w:rsidR="00E3713A" w:rsidRDefault="00E3713A">
      <w:pPr>
        <w:pStyle w:val="Tekstpodstawowy"/>
        <w:spacing w:before="120" w:after="120"/>
        <w:jc w:val="center"/>
        <w:rPr>
          <w:rFonts w:asciiTheme="minorHAnsi" w:hAnsiTheme="minorHAnsi" w:cstheme="minorHAnsi"/>
          <w:b/>
          <w:bCs/>
          <w:sz w:val="20"/>
          <w:szCs w:val="20"/>
          <w:lang w:val="en-GB"/>
        </w:rPr>
      </w:pPr>
    </w:p>
    <w:p w:rsidR="00E3713A" w:rsidRDefault="0088324F">
      <w:pPr>
        <w:pStyle w:val="Tekstpodstawowy"/>
        <w:spacing w:before="120" w:after="120" w:line="360" w:lineRule="auto"/>
        <w:jc w:val="center"/>
        <w:rPr>
          <w:lang w:val="en-GB"/>
        </w:rPr>
      </w:pPr>
      <w:r>
        <w:rPr>
          <w:rFonts w:asciiTheme="minorHAnsi" w:hAnsiTheme="minorHAnsi" w:cstheme="minorHAnsi"/>
          <w:b/>
          <w:bCs/>
          <w:sz w:val="20"/>
          <w:szCs w:val="20"/>
          <w:lang w:val="en-GB"/>
        </w:rPr>
        <w:t>No of proceedings EZP.270.18.2022</w:t>
      </w:r>
    </w:p>
    <w:p w:rsidR="00E3713A" w:rsidRDefault="00E3713A">
      <w:pPr>
        <w:spacing w:before="120" w:after="120"/>
        <w:jc w:val="center"/>
        <w:rPr>
          <w:rFonts w:asciiTheme="minorHAnsi" w:hAnsiTheme="minorHAnsi" w:cstheme="minorHAnsi"/>
          <w:color w:val="2F5496" w:themeColor="accent1" w:themeShade="BF"/>
          <w:sz w:val="20"/>
          <w:szCs w:val="20"/>
          <w:lang w:val="en-GB"/>
        </w:rPr>
      </w:pPr>
    </w:p>
    <w:p w:rsidR="00E3713A" w:rsidRDefault="0088324F">
      <w:pPr>
        <w:pStyle w:val="Tekstpodstawowy"/>
        <w:spacing w:before="120" w:after="120" w:line="360" w:lineRule="auto"/>
        <w:jc w:val="center"/>
        <w:rPr>
          <w:rFonts w:asciiTheme="minorHAnsi" w:hAnsiTheme="minorHAnsi" w:cstheme="minorHAnsi"/>
          <w:b/>
          <w:bCs/>
          <w:sz w:val="20"/>
          <w:szCs w:val="20"/>
          <w:lang w:val="en-GB"/>
        </w:rPr>
      </w:pPr>
      <w:r>
        <w:rPr>
          <w:rFonts w:asciiTheme="minorHAnsi" w:hAnsiTheme="minorHAnsi" w:cstheme="minorHAnsi"/>
          <w:b/>
          <w:bCs/>
          <w:sz w:val="20"/>
          <w:szCs w:val="20"/>
          <w:highlight w:val="yellow"/>
          <w:lang w:val="en-GB"/>
        </w:rPr>
        <w:t xml:space="preserve">AS </w:t>
      </w:r>
      <w:r w:rsidRPr="0088324F">
        <w:rPr>
          <w:rFonts w:asciiTheme="minorHAnsi" w:hAnsiTheme="minorHAnsi" w:cstheme="minorHAnsi"/>
          <w:b/>
          <w:bCs/>
          <w:sz w:val="20"/>
          <w:szCs w:val="20"/>
          <w:highlight w:val="yellow"/>
          <w:lang w:val="en-GB"/>
        </w:rPr>
        <w:t>AMENDED ON 08.07.2022 r.</w:t>
      </w:r>
    </w:p>
    <w:p w:rsidR="00E3713A" w:rsidRDefault="00E3713A">
      <w:pPr>
        <w:pStyle w:val="Tekstpodstawowy"/>
        <w:spacing w:before="120" w:after="120" w:line="360" w:lineRule="auto"/>
        <w:jc w:val="center"/>
        <w:rPr>
          <w:rFonts w:asciiTheme="minorHAnsi" w:hAnsiTheme="minorHAnsi" w:cstheme="minorHAnsi"/>
          <w:b/>
          <w:bCs/>
          <w:sz w:val="20"/>
          <w:szCs w:val="20"/>
          <w:lang w:val="en-GB"/>
        </w:rPr>
      </w:pPr>
    </w:p>
    <w:p w:rsidR="00E3713A" w:rsidRDefault="00E3713A">
      <w:pPr>
        <w:pStyle w:val="Tytu"/>
        <w:spacing w:before="120" w:after="120"/>
        <w:rPr>
          <w:rFonts w:asciiTheme="minorHAnsi" w:hAnsiTheme="minorHAnsi" w:cstheme="minorHAnsi"/>
          <w:b/>
          <w:bCs/>
          <w:smallCaps/>
          <w:sz w:val="20"/>
          <w:szCs w:val="20"/>
          <w:lang w:val="en-GB"/>
        </w:rPr>
      </w:pPr>
    </w:p>
    <w:p w:rsidR="00E3713A" w:rsidRDefault="0088324F">
      <w:pPr>
        <w:pStyle w:val="Tekstpodstawowy"/>
        <w:spacing w:before="120" w:after="120"/>
        <w:ind w:left="4248" w:firstLine="708"/>
        <w:rPr>
          <w:lang w:val="en-GB"/>
        </w:rPr>
      </w:pPr>
      <w:r>
        <w:rPr>
          <w:rFonts w:asciiTheme="minorHAnsi" w:hAnsiTheme="minorHAnsi" w:cstheme="minorHAnsi"/>
          <w:b/>
          <w:bCs/>
          <w:sz w:val="20"/>
          <w:szCs w:val="20"/>
          <w:u w:val="single"/>
          <w:lang w:val="en-GB"/>
        </w:rPr>
        <w:t>Approved:</w:t>
      </w:r>
    </w:p>
    <w:p w:rsidR="00E3713A" w:rsidRDefault="00E3713A">
      <w:pPr>
        <w:pStyle w:val="Tekstpodstawowy"/>
        <w:tabs>
          <w:tab w:val="left" w:pos="7920"/>
        </w:tabs>
        <w:spacing w:before="120" w:after="120"/>
        <w:ind w:left="7371" w:firstLine="856"/>
        <w:jc w:val="center"/>
        <w:rPr>
          <w:rFonts w:asciiTheme="minorHAnsi" w:hAnsiTheme="minorHAnsi" w:cstheme="minorHAnsi"/>
          <w:i/>
          <w:iCs/>
          <w:sz w:val="20"/>
          <w:szCs w:val="20"/>
          <w:lang w:val="en-GB"/>
        </w:rPr>
      </w:pPr>
    </w:p>
    <w:p w:rsidR="00E3713A" w:rsidRDefault="00E3713A">
      <w:pPr>
        <w:pStyle w:val="Tekstpodstawowy"/>
        <w:spacing w:before="120" w:after="120"/>
        <w:jc w:val="center"/>
        <w:rPr>
          <w:rFonts w:asciiTheme="minorHAnsi" w:hAnsiTheme="minorHAnsi" w:cstheme="minorHAnsi"/>
          <w:b/>
          <w:bCs/>
          <w:sz w:val="20"/>
          <w:szCs w:val="20"/>
          <w:lang w:val="en-GB"/>
        </w:rPr>
      </w:pPr>
    </w:p>
    <w:p w:rsidR="00E3713A" w:rsidRDefault="00E3713A">
      <w:pPr>
        <w:pStyle w:val="Tekstpodstawowy"/>
        <w:spacing w:before="120" w:after="120"/>
        <w:jc w:val="center"/>
        <w:rPr>
          <w:rFonts w:asciiTheme="minorHAnsi" w:hAnsiTheme="minorHAnsi" w:cstheme="minorHAnsi"/>
          <w:b/>
          <w:bCs/>
          <w:sz w:val="20"/>
          <w:szCs w:val="20"/>
          <w:lang w:val="en-GB"/>
        </w:rPr>
      </w:pPr>
    </w:p>
    <w:p w:rsidR="00E3713A" w:rsidRDefault="00E3713A">
      <w:pPr>
        <w:pStyle w:val="Tekstpodstawowy"/>
        <w:spacing w:before="120" w:after="120" w:line="360" w:lineRule="auto"/>
        <w:ind w:left="2836" w:firstLine="709"/>
        <w:jc w:val="center"/>
        <w:rPr>
          <w:rFonts w:asciiTheme="minorHAnsi" w:hAnsiTheme="minorHAnsi" w:cstheme="minorHAnsi"/>
          <w:b/>
          <w:bCs/>
          <w:sz w:val="20"/>
          <w:szCs w:val="20"/>
          <w:lang w:val="en-GB"/>
        </w:rPr>
      </w:pPr>
    </w:p>
    <w:p w:rsidR="00E3713A" w:rsidRDefault="00E3713A">
      <w:pPr>
        <w:pStyle w:val="Tekstpodstawowy"/>
        <w:spacing w:before="120" w:after="120" w:line="360" w:lineRule="auto"/>
        <w:ind w:left="2836" w:firstLine="709"/>
        <w:jc w:val="center"/>
        <w:rPr>
          <w:rFonts w:asciiTheme="minorHAnsi" w:hAnsiTheme="minorHAnsi" w:cstheme="minorHAnsi"/>
          <w:b/>
          <w:bCs/>
          <w:sz w:val="20"/>
          <w:szCs w:val="20"/>
          <w:lang w:val="en-GB"/>
        </w:rPr>
      </w:pPr>
    </w:p>
    <w:p w:rsidR="00E3713A" w:rsidRDefault="00E3713A">
      <w:pPr>
        <w:pStyle w:val="Tekstpodstawowy"/>
        <w:spacing w:before="120" w:after="120" w:line="360" w:lineRule="auto"/>
        <w:rPr>
          <w:rFonts w:asciiTheme="minorHAnsi" w:hAnsiTheme="minorHAnsi" w:cstheme="minorHAnsi"/>
          <w:b/>
          <w:bCs/>
          <w:sz w:val="20"/>
          <w:szCs w:val="20"/>
          <w:lang w:val="en-GB"/>
        </w:rPr>
      </w:pPr>
    </w:p>
    <w:p w:rsidR="00E3713A" w:rsidRDefault="00E3713A">
      <w:pPr>
        <w:pStyle w:val="Tekstpodstawowy"/>
        <w:spacing w:before="120" w:after="120" w:line="360" w:lineRule="auto"/>
        <w:rPr>
          <w:rFonts w:asciiTheme="minorHAnsi" w:hAnsiTheme="minorHAnsi" w:cstheme="minorHAnsi"/>
          <w:b/>
          <w:bCs/>
          <w:sz w:val="20"/>
          <w:szCs w:val="20"/>
          <w:lang w:val="en-GB"/>
        </w:rPr>
      </w:pPr>
    </w:p>
    <w:p w:rsidR="00E3713A" w:rsidRDefault="00E3713A">
      <w:pPr>
        <w:pStyle w:val="Tekstpodstawowy"/>
        <w:spacing w:before="120" w:after="120" w:line="360" w:lineRule="auto"/>
        <w:rPr>
          <w:rFonts w:asciiTheme="minorHAnsi" w:hAnsiTheme="minorHAnsi" w:cstheme="minorHAnsi"/>
          <w:b/>
          <w:bCs/>
          <w:sz w:val="20"/>
          <w:szCs w:val="20"/>
          <w:lang w:val="en-GB"/>
        </w:rPr>
      </w:pPr>
    </w:p>
    <w:p w:rsidR="00E3713A" w:rsidRDefault="00E3713A">
      <w:pPr>
        <w:pStyle w:val="Tekstpodstawowy"/>
        <w:spacing w:before="120" w:after="120" w:line="360" w:lineRule="auto"/>
        <w:rPr>
          <w:rFonts w:asciiTheme="minorHAnsi" w:hAnsiTheme="minorHAnsi" w:cstheme="minorHAnsi"/>
          <w:b/>
          <w:bCs/>
          <w:sz w:val="20"/>
          <w:szCs w:val="20"/>
          <w:lang w:val="en-GB"/>
        </w:rPr>
      </w:pPr>
    </w:p>
    <w:p w:rsidR="00E3713A" w:rsidRDefault="0088324F">
      <w:pPr>
        <w:pStyle w:val="Tekstpodstawowy"/>
        <w:spacing w:before="120" w:after="120" w:line="360" w:lineRule="auto"/>
        <w:ind w:hanging="1"/>
        <w:jc w:val="center"/>
        <w:rPr>
          <w:lang w:val="en-GB"/>
        </w:rPr>
      </w:pPr>
      <w:r>
        <w:br w:type="page"/>
      </w:r>
    </w:p>
    <w:p w:rsidR="00E3713A" w:rsidRDefault="00E3713A">
      <w:pPr>
        <w:pStyle w:val="Tekstpodstawowy"/>
        <w:spacing w:before="120" w:after="120" w:line="360" w:lineRule="auto"/>
        <w:ind w:hanging="1"/>
        <w:jc w:val="center"/>
        <w:rPr>
          <w:rFonts w:asciiTheme="minorHAnsi" w:hAnsiTheme="minorHAnsi" w:cstheme="minorHAnsi"/>
          <w:b/>
          <w:bCs/>
          <w:color w:val="FF0000"/>
          <w:sz w:val="20"/>
          <w:szCs w:val="20"/>
          <w:lang w:val="en-GB"/>
        </w:rPr>
      </w:pPr>
    </w:p>
    <w:p w:rsidR="00E3713A" w:rsidRDefault="00E3713A">
      <w:pPr>
        <w:pBdr>
          <w:bottom w:val="single" w:sz="6" w:space="1" w:color="000000"/>
        </w:pBdr>
        <w:spacing w:before="120" w:after="120"/>
        <w:jc w:val="both"/>
        <w:rPr>
          <w:rFonts w:asciiTheme="minorHAnsi" w:hAnsiTheme="minorHAnsi" w:cstheme="minorHAnsi"/>
          <w:b/>
          <w:bCs/>
          <w:color w:val="FF0000"/>
          <w:sz w:val="20"/>
          <w:szCs w:val="20"/>
          <w:lang w:val="en-GB"/>
        </w:rPr>
      </w:pPr>
    </w:p>
    <w:p w:rsidR="00E3713A" w:rsidRDefault="0088324F">
      <w:pPr>
        <w:spacing w:before="120" w:after="120"/>
        <w:jc w:val="center"/>
        <w:rPr>
          <w:lang w:val="en-GB"/>
        </w:rPr>
      </w:pPr>
      <w:r>
        <w:rPr>
          <w:rFonts w:asciiTheme="minorHAnsi" w:hAnsiTheme="minorHAnsi" w:cstheme="minorHAnsi"/>
          <w:b/>
          <w:bCs/>
          <w:sz w:val="20"/>
          <w:szCs w:val="20"/>
          <w:lang w:val="en-GB"/>
        </w:rPr>
        <w:t xml:space="preserve">The Terms of the Order, </w:t>
      </w:r>
      <w:r>
        <w:rPr>
          <w:rFonts w:asciiTheme="minorHAnsi" w:hAnsiTheme="minorHAnsi" w:cstheme="minorHAnsi"/>
          <w:iCs/>
          <w:sz w:val="20"/>
          <w:szCs w:val="20"/>
          <w:lang w:val="en-GB"/>
        </w:rPr>
        <w:t xml:space="preserve">hereinafter referred to as the "SWZ" or "Specifications", </w:t>
      </w:r>
      <w:r>
        <w:rPr>
          <w:rFonts w:asciiTheme="minorHAnsi" w:hAnsiTheme="minorHAnsi" w:cstheme="minorHAnsi"/>
          <w:bCs/>
          <w:sz w:val="20"/>
          <w:szCs w:val="20"/>
          <w:lang w:val="en-GB"/>
        </w:rPr>
        <w:t xml:space="preserve">include: </w:t>
      </w:r>
    </w:p>
    <w:p w:rsidR="00E3713A" w:rsidRDefault="00E3713A">
      <w:pPr>
        <w:spacing w:before="120" w:after="120"/>
        <w:jc w:val="center"/>
        <w:rPr>
          <w:rFonts w:asciiTheme="minorHAnsi" w:hAnsiTheme="minorHAnsi" w:cstheme="minorHAnsi"/>
          <w:sz w:val="20"/>
          <w:szCs w:val="20"/>
          <w:lang w:val="en-GB"/>
        </w:rPr>
      </w:pPr>
    </w:p>
    <w:p w:rsidR="00E3713A" w:rsidRDefault="0088324F">
      <w:pPr>
        <w:spacing w:before="120" w:after="120"/>
        <w:ind w:left="1440" w:hanging="1440"/>
        <w:rPr>
          <w:lang w:val="en-GB"/>
        </w:rPr>
      </w:pPr>
      <w:r>
        <w:rPr>
          <w:rFonts w:asciiTheme="minorHAnsi" w:hAnsiTheme="minorHAnsi" w:cstheme="minorHAnsi"/>
          <w:b/>
          <w:bCs/>
          <w:sz w:val="20"/>
          <w:szCs w:val="20"/>
          <w:lang w:val="en-GB"/>
        </w:rPr>
        <w:t xml:space="preserve">Volume I: </w:t>
      </w:r>
      <w:r>
        <w:rPr>
          <w:rFonts w:asciiTheme="minorHAnsi" w:hAnsiTheme="minorHAnsi" w:cstheme="minorHAnsi"/>
          <w:b/>
          <w:bCs/>
          <w:sz w:val="20"/>
          <w:szCs w:val="20"/>
          <w:lang w:val="en-GB"/>
        </w:rPr>
        <w:tab/>
        <w:t xml:space="preserve">INSTRUCTIONS </w:t>
      </w:r>
      <w:r>
        <w:rPr>
          <w:rFonts w:asciiTheme="minorHAnsi" w:hAnsiTheme="minorHAnsi" w:cstheme="minorHAnsi"/>
          <w:b/>
          <w:sz w:val="20"/>
          <w:szCs w:val="20"/>
          <w:lang w:val="en-GB"/>
        </w:rPr>
        <w:t>FOR CONTRACTORS, INCLUDING FORMS</w:t>
      </w:r>
    </w:p>
    <w:p w:rsidR="00E3713A" w:rsidRDefault="0088324F">
      <w:pPr>
        <w:spacing w:before="120" w:after="120"/>
        <w:rPr>
          <w:lang w:val="en-GB"/>
        </w:rPr>
      </w:pPr>
      <w:r>
        <w:rPr>
          <w:rFonts w:asciiTheme="minorHAnsi" w:hAnsiTheme="minorHAnsi" w:cstheme="minorHAnsi"/>
          <w:b/>
          <w:bCs/>
          <w:sz w:val="20"/>
          <w:szCs w:val="20"/>
          <w:lang w:val="en-GB"/>
        </w:rPr>
        <w:t>Chapter 1</w:t>
      </w:r>
      <w:r>
        <w:rPr>
          <w:rFonts w:asciiTheme="minorHAnsi" w:hAnsiTheme="minorHAnsi" w:cstheme="minorHAnsi"/>
          <w:b/>
          <w:bCs/>
          <w:sz w:val="20"/>
          <w:szCs w:val="20"/>
          <w:lang w:val="en-GB"/>
        </w:rPr>
        <w:tab/>
        <w:t>Instruction  for Contractors (IDW):</w:t>
      </w:r>
    </w:p>
    <w:p w:rsidR="00E3713A" w:rsidRDefault="0088324F">
      <w:pPr>
        <w:spacing w:before="120" w:after="120"/>
        <w:rPr>
          <w:lang w:val="en-GB"/>
        </w:rPr>
      </w:pPr>
      <w:r>
        <w:rPr>
          <w:rFonts w:asciiTheme="minorHAnsi" w:hAnsiTheme="minorHAnsi" w:cstheme="minorHAnsi"/>
          <w:b/>
          <w:bCs/>
          <w:sz w:val="20"/>
          <w:szCs w:val="20"/>
          <w:lang w:val="en-GB"/>
        </w:rPr>
        <w:t>Chapter 2</w:t>
      </w:r>
      <w:r>
        <w:rPr>
          <w:rFonts w:asciiTheme="minorHAnsi" w:hAnsiTheme="minorHAnsi" w:cstheme="minorHAnsi"/>
          <w:b/>
          <w:bCs/>
          <w:sz w:val="20"/>
          <w:szCs w:val="20"/>
          <w:lang w:val="en-GB"/>
        </w:rPr>
        <w:tab/>
        <w:t>Forms relating to the Offer:</w:t>
      </w:r>
    </w:p>
    <w:p w:rsidR="00E3713A" w:rsidRDefault="0088324F">
      <w:pPr>
        <w:spacing w:before="120" w:after="120"/>
        <w:ind w:left="709" w:firstLine="709"/>
        <w:rPr>
          <w:lang w:val="en-GB"/>
        </w:rPr>
      </w:pPr>
      <w:r>
        <w:rPr>
          <w:rFonts w:asciiTheme="minorHAnsi" w:hAnsiTheme="minorHAnsi" w:cstheme="minorHAnsi"/>
          <w:sz w:val="20"/>
          <w:szCs w:val="20"/>
          <w:lang w:val="en-GB"/>
        </w:rPr>
        <w:t xml:space="preserve">Form 2.1. Offer </w:t>
      </w:r>
      <w:r>
        <w:rPr>
          <w:rFonts w:asciiTheme="minorHAnsi" w:hAnsiTheme="minorHAnsi" w:cstheme="minorHAnsi"/>
          <w:sz w:val="20"/>
          <w:szCs w:val="20"/>
          <w:lang w:val="en-GB"/>
        </w:rPr>
        <w:t>template</w:t>
      </w:r>
    </w:p>
    <w:p w:rsidR="00E3713A" w:rsidRDefault="0088324F">
      <w:pPr>
        <w:spacing w:before="120" w:after="120"/>
        <w:ind w:left="1440" w:hanging="1440"/>
        <w:jc w:val="both"/>
        <w:rPr>
          <w:lang w:val="en-GB"/>
        </w:rPr>
      </w:pPr>
      <w:r>
        <w:rPr>
          <w:rFonts w:asciiTheme="minorHAnsi" w:hAnsiTheme="minorHAnsi" w:cstheme="minorHAnsi"/>
          <w:b/>
          <w:bCs/>
          <w:sz w:val="20"/>
          <w:szCs w:val="20"/>
          <w:lang w:val="en-GB"/>
        </w:rPr>
        <w:t>Chapter 3</w:t>
      </w:r>
      <w:r>
        <w:rPr>
          <w:rFonts w:asciiTheme="minorHAnsi" w:hAnsiTheme="minorHAnsi" w:cstheme="minorHAnsi"/>
          <w:b/>
          <w:bCs/>
          <w:sz w:val="20"/>
          <w:szCs w:val="20"/>
          <w:lang w:val="en-GB"/>
        </w:rPr>
        <w:tab/>
        <w:t>Forms to prove that there are no reasons for excluding the Contractor from the procedure / that the Contractorr meets the conditions for participation in the procedure:</w:t>
      </w:r>
    </w:p>
    <w:p w:rsidR="00E3713A" w:rsidRDefault="0088324F">
      <w:pPr>
        <w:spacing w:before="120" w:after="120"/>
        <w:ind w:left="3062" w:hanging="1622"/>
        <w:jc w:val="both"/>
        <w:rPr>
          <w:lang w:val="en-GB"/>
        </w:rPr>
      </w:pPr>
      <w:r>
        <w:rPr>
          <w:rFonts w:asciiTheme="minorHAnsi" w:hAnsiTheme="minorHAnsi" w:cstheme="minorHAnsi"/>
          <w:sz w:val="20"/>
          <w:szCs w:val="20"/>
          <w:lang w:val="en-GB"/>
        </w:rPr>
        <w:t>Form 3.1. Template of declaration that the Contractor of not being s</w:t>
      </w:r>
      <w:r>
        <w:rPr>
          <w:rFonts w:asciiTheme="minorHAnsi" w:hAnsiTheme="minorHAnsi" w:cstheme="minorHAnsi"/>
          <w:sz w:val="20"/>
          <w:szCs w:val="20"/>
          <w:lang w:val="en-GB"/>
        </w:rPr>
        <w:t>ubject to exclusion</w:t>
      </w:r>
    </w:p>
    <w:p w:rsidR="00E3713A" w:rsidRDefault="0088324F">
      <w:pPr>
        <w:spacing w:before="120" w:after="120"/>
        <w:rPr>
          <w:lang w:val="en-GB"/>
        </w:rPr>
      </w:pPr>
      <w:r>
        <w:rPr>
          <w:rFonts w:asciiTheme="minorHAnsi" w:hAnsiTheme="minorHAnsi" w:cstheme="minorHAnsi"/>
          <w:b/>
          <w:bCs/>
          <w:sz w:val="20"/>
          <w:szCs w:val="20"/>
          <w:lang w:val="en-GB"/>
        </w:rPr>
        <w:t>Volume II</w:t>
      </w:r>
      <w:r>
        <w:rPr>
          <w:rFonts w:asciiTheme="minorHAnsi" w:hAnsiTheme="minorHAnsi" w:cstheme="minorHAnsi"/>
          <w:b/>
          <w:bCs/>
          <w:iCs/>
          <w:sz w:val="20"/>
          <w:szCs w:val="20"/>
          <w:lang w:val="en-GB"/>
        </w:rPr>
        <w:tab/>
        <w:t>DRAFT CONTTARCTUAL PROVISIONS</w:t>
      </w:r>
      <w:r>
        <w:rPr>
          <w:rFonts w:asciiTheme="minorHAnsi" w:hAnsiTheme="minorHAnsi" w:cstheme="minorHAnsi"/>
          <w:b/>
          <w:bCs/>
          <w:sz w:val="20"/>
          <w:szCs w:val="20"/>
          <w:lang w:val="en-GB"/>
        </w:rPr>
        <w:t xml:space="preserve"> (separate attachement) </w:t>
      </w:r>
    </w:p>
    <w:p w:rsidR="00E3713A" w:rsidRDefault="0088324F">
      <w:pPr>
        <w:spacing w:before="120" w:after="120"/>
        <w:jc w:val="both"/>
        <w:rPr>
          <w:lang w:val="en-GB"/>
        </w:rPr>
      </w:pPr>
      <w:r>
        <w:rPr>
          <w:rFonts w:asciiTheme="minorHAnsi" w:hAnsiTheme="minorHAnsi" w:cstheme="minorHAnsi"/>
          <w:b/>
          <w:bCs/>
          <w:iCs/>
          <w:sz w:val="20"/>
          <w:szCs w:val="20"/>
          <w:lang w:val="en-GB"/>
        </w:rPr>
        <w:t>Volume III:</w:t>
      </w:r>
      <w:r>
        <w:rPr>
          <w:rFonts w:asciiTheme="minorHAnsi" w:hAnsiTheme="minorHAnsi" w:cstheme="minorHAnsi"/>
          <w:b/>
          <w:bCs/>
          <w:iCs/>
          <w:sz w:val="20"/>
          <w:szCs w:val="20"/>
          <w:lang w:val="en-GB"/>
        </w:rPr>
        <w:tab/>
        <w:t>DESCRIPTION OF THE SUBJECT OF THE ORDER</w:t>
      </w:r>
      <w:r>
        <w:rPr>
          <w:rFonts w:asciiTheme="minorHAnsi" w:hAnsiTheme="minorHAnsi" w:cstheme="minorHAnsi"/>
          <w:b/>
          <w:bCs/>
          <w:i/>
          <w:iCs/>
          <w:sz w:val="20"/>
          <w:szCs w:val="20"/>
          <w:lang w:val="en-GB"/>
        </w:rPr>
        <w:t xml:space="preserve">: </w:t>
      </w:r>
      <w:r>
        <w:rPr>
          <w:rFonts w:asciiTheme="minorHAnsi" w:hAnsiTheme="minorHAnsi" w:cstheme="minorHAnsi"/>
          <w:b/>
          <w:bCs/>
          <w:iCs/>
          <w:sz w:val="20"/>
          <w:szCs w:val="20"/>
          <w:lang w:val="en-GB"/>
        </w:rPr>
        <w:t>(separate attachement)</w:t>
      </w:r>
    </w:p>
    <w:p w:rsidR="00E3713A" w:rsidRDefault="0088324F">
      <w:pPr>
        <w:suppressAutoHyphens w:val="0"/>
        <w:spacing w:before="120" w:after="120"/>
        <w:ind w:left="1418" w:hanging="2"/>
        <w:jc w:val="both"/>
        <w:rPr>
          <w:lang w:val="en-GB"/>
        </w:rPr>
      </w:pPr>
      <w:r>
        <w:rPr>
          <w:rFonts w:ascii="Calibri" w:hAnsi="Calibri" w:cs="Calibri"/>
          <w:sz w:val="20"/>
          <w:szCs w:val="20"/>
          <w:lang w:val="en-GB"/>
        </w:rPr>
        <w:t>- for Part 1 - Annex 1 to Volume III (OPZ) – special cable;</w:t>
      </w:r>
    </w:p>
    <w:p w:rsidR="00E3713A" w:rsidRDefault="0088324F">
      <w:pPr>
        <w:suppressAutoHyphens w:val="0"/>
        <w:spacing w:before="120" w:after="120"/>
        <w:ind w:left="1418" w:hanging="1418"/>
        <w:jc w:val="both"/>
        <w:rPr>
          <w:lang w:val="en-GB"/>
        </w:rPr>
      </w:pPr>
      <w:r>
        <w:rPr>
          <w:rFonts w:ascii="Calibri" w:hAnsi="Calibri" w:cs="Calibri"/>
          <w:sz w:val="20"/>
          <w:szCs w:val="20"/>
          <w:lang w:val="en-GB"/>
        </w:rPr>
        <w:tab/>
        <w:t>- for Part 2 and for Part 3 - Annex</w:t>
      </w:r>
      <w:r>
        <w:rPr>
          <w:rFonts w:ascii="Calibri" w:hAnsi="Calibri" w:cs="Calibri"/>
          <w:sz w:val="20"/>
          <w:szCs w:val="20"/>
          <w:lang w:val="en-GB"/>
        </w:rPr>
        <w:t xml:space="preserve"> 2 to Volume III (OPZ) - coaxial cables type LMR240 and type LMR240PS;</w:t>
      </w:r>
    </w:p>
    <w:p w:rsidR="00E3713A" w:rsidRDefault="00E3713A">
      <w:pPr>
        <w:suppressAutoHyphens w:val="0"/>
        <w:spacing w:before="120" w:after="120"/>
        <w:ind w:left="1418" w:hanging="1418"/>
        <w:jc w:val="both"/>
        <w:rPr>
          <w:rFonts w:ascii="Calibri" w:hAnsi="Calibri" w:cs="Calibri"/>
          <w:sz w:val="20"/>
          <w:szCs w:val="20"/>
          <w:lang w:val="en-GB"/>
        </w:rPr>
      </w:pPr>
    </w:p>
    <w:p w:rsidR="00E3713A" w:rsidRDefault="00E3713A">
      <w:pPr>
        <w:spacing w:before="120" w:after="120"/>
        <w:ind w:left="2832" w:hanging="2832"/>
        <w:jc w:val="both"/>
        <w:rPr>
          <w:rFonts w:asciiTheme="minorHAnsi" w:hAnsiTheme="minorHAnsi" w:cstheme="minorHAnsi"/>
          <w:b/>
          <w:bCs/>
          <w:iCs/>
          <w:sz w:val="20"/>
          <w:szCs w:val="20"/>
          <w:lang w:val="en-GB"/>
        </w:rPr>
      </w:pPr>
    </w:p>
    <w:p w:rsidR="00E3713A" w:rsidRDefault="0088324F">
      <w:pPr>
        <w:tabs>
          <w:tab w:val="left" w:pos="1418"/>
        </w:tabs>
        <w:spacing w:before="120" w:after="120"/>
        <w:ind w:left="2832" w:hanging="2832"/>
        <w:jc w:val="both"/>
        <w:rPr>
          <w:rFonts w:asciiTheme="minorHAnsi" w:hAnsiTheme="minorHAnsi" w:cstheme="minorHAnsi"/>
          <w:b/>
          <w:bCs/>
          <w:iCs/>
          <w:sz w:val="20"/>
          <w:szCs w:val="20"/>
          <w:lang w:val="en-GB"/>
        </w:rPr>
      </w:pPr>
      <w:r>
        <w:br w:type="page"/>
      </w:r>
    </w:p>
    <w:p w:rsidR="00E3713A" w:rsidRDefault="0088324F">
      <w:pPr>
        <w:pStyle w:val="Tekstpodstawowy"/>
        <w:spacing w:before="120" w:after="120"/>
        <w:jc w:val="center"/>
        <w:rPr>
          <w:lang w:val="en-GB"/>
        </w:rPr>
      </w:pPr>
      <w:r>
        <w:rPr>
          <w:rFonts w:asciiTheme="minorHAnsi" w:hAnsiTheme="minorHAnsi" w:cstheme="minorHAnsi"/>
          <w:b/>
          <w:bCs/>
          <w:sz w:val="20"/>
          <w:szCs w:val="20"/>
          <w:lang w:val="en-GB"/>
        </w:rPr>
        <w:lastRenderedPageBreak/>
        <w:t>Volume I INSTRUCTIONS FOR CONTRACTORS</w:t>
      </w:r>
    </w:p>
    <w:p w:rsidR="00E3713A" w:rsidRDefault="0088324F">
      <w:pPr>
        <w:pStyle w:val="Tekstpodstawowy"/>
        <w:spacing w:before="120" w:after="120"/>
        <w:jc w:val="center"/>
        <w:rPr>
          <w:lang w:val="en-GB"/>
        </w:rPr>
      </w:pPr>
      <w:r>
        <w:rPr>
          <w:rFonts w:asciiTheme="minorHAnsi" w:hAnsiTheme="minorHAnsi" w:cstheme="minorHAnsi"/>
          <w:b/>
          <w:bCs/>
          <w:sz w:val="20"/>
          <w:szCs w:val="20"/>
          <w:lang w:val="en-GB"/>
        </w:rPr>
        <w:t>Chapter 1</w:t>
      </w:r>
    </w:p>
    <w:p w:rsidR="00E3713A" w:rsidRDefault="0088324F">
      <w:pPr>
        <w:pStyle w:val="Tekstpodstawowy"/>
        <w:spacing w:before="120" w:after="120"/>
        <w:jc w:val="center"/>
        <w:rPr>
          <w:lang w:val="en-GB"/>
        </w:rPr>
      </w:pPr>
      <w:r>
        <w:rPr>
          <w:rFonts w:asciiTheme="minorHAnsi" w:hAnsiTheme="minorHAnsi" w:cstheme="minorHAnsi"/>
          <w:b/>
          <w:bCs/>
          <w:sz w:val="20"/>
          <w:szCs w:val="20"/>
          <w:lang w:val="en-GB"/>
        </w:rPr>
        <w:t>Instructions for Contractors (IDW)</w:t>
      </w:r>
    </w:p>
    <w:p w:rsidR="00E3713A" w:rsidRDefault="00E3713A">
      <w:pPr>
        <w:spacing w:before="120" w:after="120"/>
        <w:jc w:val="center"/>
        <w:rPr>
          <w:rFonts w:asciiTheme="minorHAnsi" w:hAnsiTheme="minorHAnsi" w:cstheme="minorHAnsi"/>
          <w:sz w:val="8"/>
          <w:szCs w:val="20"/>
          <w:lang w:val="en-GB"/>
        </w:rPr>
      </w:pPr>
    </w:p>
    <w:p w:rsidR="00E3713A" w:rsidRDefault="0088324F">
      <w:pPr>
        <w:pStyle w:val="Tekstpodstawowy"/>
        <w:tabs>
          <w:tab w:val="left" w:pos="709"/>
        </w:tabs>
        <w:spacing w:before="120" w:after="120"/>
        <w:rPr>
          <w:lang w:val="en-GB"/>
        </w:rPr>
      </w:pPr>
      <w:r>
        <w:rPr>
          <w:rFonts w:asciiTheme="minorHAnsi" w:hAnsiTheme="minorHAnsi" w:cstheme="minorHAnsi"/>
          <w:b/>
          <w:bCs/>
          <w:sz w:val="20"/>
          <w:szCs w:val="20"/>
          <w:lang w:val="en-GB"/>
        </w:rPr>
        <w:t>1.</w:t>
      </w:r>
      <w:r>
        <w:rPr>
          <w:rFonts w:asciiTheme="minorHAnsi" w:hAnsiTheme="minorHAnsi" w:cstheme="minorHAnsi"/>
          <w:b/>
          <w:bCs/>
          <w:sz w:val="20"/>
          <w:szCs w:val="20"/>
          <w:lang w:val="en-GB"/>
        </w:rPr>
        <w:tab/>
        <w:t>THE CONTRACTING AUTHORITY</w:t>
      </w:r>
    </w:p>
    <w:p w:rsidR="00E3713A" w:rsidRDefault="0088324F">
      <w:pPr>
        <w:ind w:left="709"/>
        <w:jc w:val="both"/>
        <w:rPr>
          <w:lang w:val="en-GB"/>
        </w:rPr>
      </w:pPr>
      <w:r>
        <w:rPr>
          <w:rFonts w:asciiTheme="minorHAnsi" w:hAnsiTheme="minorHAnsi" w:cstheme="minorHAnsi"/>
          <w:bCs/>
          <w:sz w:val="20"/>
          <w:szCs w:val="20"/>
          <w:lang w:val="en-GB"/>
        </w:rPr>
        <w:t>National Centre for Nuclear Research</w:t>
      </w:r>
    </w:p>
    <w:p w:rsidR="00E3713A" w:rsidRDefault="0088324F">
      <w:pPr>
        <w:ind w:left="709"/>
        <w:jc w:val="both"/>
        <w:rPr>
          <w:lang w:val="en-GB"/>
        </w:rPr>
      </w:pPr>
      <w:r>
        <w:rPr>
          <w:rFonts w:asciiTheme="minorHAnsi" w:hAnsiTheme="minorHAnsi" w:cstheme="minorHAnsi"/>
          <w:bCs/>
          <w:sz w:val="20"/>
          <w:szCs w:val="20"/>
          <w:lang w:val="en-GB"/>
        </w:rPr>
        <w:t xml:space="preserve">ul. Andrzeja Sołtana 7, 05-400 </w:t>
      </w:r>
      <w:r>
        <w:rPr>
          <w:rFonts w:asciiTheme="minorHAnsi" w:hAnsiTheme="minorHAnsi" w:cstheme="minorHAnsi"/>
          <w:bCs/>
          <w:sz w:val="20"/>
          <w:szCs w:val="20"/>
          <w:lang w:val="en-GB"/>
        </w:rPr>
        <w:t>Otwock</w:t>
      </w:r>
    </w:p>
    <w:p w:rsidR="00E3713A" w:rsidRDefault="0088324F">
      <w:pPr>
        <w:ind w:left="709"/>
        <w:rPr>
          <w:lang w:val="en-GB"/>
        </w:rPr>
      </w:pPr>
      <w:r>
        <w:rPr>
          <w:rFonts w:asciiTheme="minorHAnsi" w:hAnsiTheme="minorHAnsi" w:cstheme="minorHAnsi"/>
          <w:sz w:val="20"/>
          <w:szCs w:val="20"/>
          <w:lang w:val="en-GB"/>
        </w:rPr>
        <w:t xml:space="preserve">tel. + 48 22 273 13 20; </w:t>
      </w:r>
    </w:p>
    <w:p w:rsidR="00E3713A" w:rsidRDefault="0088324F">
      <w:pPr>
        <w:ind w:left="709"/>
      </w:pPr>
      <w:r>
        <w:rPr>
          <w:rFonts w:asciiTheme="minorHAnsi" w:hAnsiTheme="minorHAnsi" w:cstheme="minorHAnsi"/>
          <w:sz w:val="20"/>
          <w:szCs w:val="20"/>
          <w:lang w:val="en-GB"/>
        </w:rPr>
        <w:t xml:space="preserve">e-mail: </w:t>
      </w:r>
      <w:hyperlink r:id="rId11">
        <w:r>
          <w:rPr>
            <w:rStyle w:val="czeinternetowe"/>
            <w:rFonts w:asciiTheme="minorHAnsi" w:hAnsiTheme="minorHAnsi" w:cstheme="minorHAnsi"/>
            <w:bCs/>
            <w:color w:val="000000"/>
            <w:sz w:val="20"/>
            <w:szCs w:val="20"/>
            <w:lang w:val="en-GB"/>
          </w:rPr>
          <w:t>zp@ncbj.gov.pl</w:t>
        </w:r>
      </w:hyperlink>
    </w:p>
    <w:p w:rsidR="00E3713A" w:rsidRDefault="0088324F">
      <w:pPr>
        <w:ind w:left="709"/>
        <w:rPr>
          <w:lang w:val="en-GB"/>
        </w:rPr>
      </w:pPr>
      <w:r>
        <w:rPr>
          <w:rFonts w:asciiTheme="minorHAnsi" w:hAnsiTheme="minorHAnsi" w:cstheme="minorHAnsi"/>
          <w:bCs/>
          <w:sz w:val="20"/>
          <w:szCs w:val="20"/>
          <w:lang w:val="en-GB"/>
        </w:rPr>
        <w:t>NIP: 532-010-01-25, REGON 001024043</w:t>
      </w:r>
    </w:p>
    <w:p w:rsidR="00E3713A" w:rsidRDefault="0088324F">
      <w:pPr>
        <w:ind w:left="709"/>
        <w:rPr>
          <w:lang w:val="en-GB"/>
        </w:rPr>
      </w:pPr>
      <w:r>
        <w:rPr>
          <w:rFonts w:asciiTheme="minorHAnsi" w:hAnsiTheme="minorHAnsi" w:cstheme="minorHAnsi"/>
          <w:sz w:val="20"/>
          <w:szCs w:val="20"/>
          <w:lang w:val="en-GB"/>
        </w:rPr>
        <w:t xml:space="preserve">Payer </w:t>
      </w:r>
      <w:r>
        <w:rPr>
          <w:rFonts w:asciiTheme="minorHAnsi" w:hAnsiTheme="minorHAnsi" w:cstheme="minorHAnsi"/>
          <w:bCs/>
          <w:spacing w:val="2"/>
          <w:sz w:val="20"/>
          <w:szCs w:val="20"/>
          <w:lang w:val="en-GB"/>
        </w:rPr>
        <w:t xml:space="preserve">for </w:t>
      </w:r>
      <w:r>
        <w:rPr>
          <w:rFonts w:asciiTheme="minorHAnsi" w:hAnsiTheme="minorHAnsi" w:cstheme="minorHAnsi"/>
          <w:sz w:val="20"/>
          <w:szCs w:val="20"/>
          <w:lang w:val="en-GB"/>
        </w:rPr>
        <w:t xml:space="preserve">the contract: </w:t>
      </w:r>
      <w:r>
        <w:rPr>
          <w:rFonts w:asciiTheme="minorHAnsi" w:hAnsiTheme="minorHAnsi" w:cstheme="minorHAnsi"/>
          <w:bCs/>
          <w:sz w:val="20"/>
          <w:szCs w:val="20"/>
          <w:lang w:val="en-GB"/>
        </w:rPr>
        <w:t>National Centre for Nuclear Research</w:t>
      </w:r>
    </w:p>
    <w:p w:rsidR="00E3713A" w:rsidRDefault="0088324F">
      <w:pPr>
        <w:spacing w:before="120" w:after="120"/>
        <w:rPr>
          <w:lang w:val="en-GB"/>
        </w:rPr>
      </w:pPr>
      <w:r>
        <w:rPr>
          <w:rFonts w:asciiTheme="minorHAnsi" w:hAnsiTheme="minorHAnsi" w:cstheme="minorHAnsi"/>
          <w:b/>
          <w:bCs/>
          <w:sz w:val="20"/>
          <w:szCs w:val="20"/>
          <w:lang w:val="en-GB"/>
        </w:rPr>
        <w:t>2. THE WEBSITE OF THE PROCEEDINGS</w:t>
      </w:r>
    </w:p>
    <w:p w:rsidR="00E3713A" w:rsidRDefault="0088324F">
      <w:pPr>
        <w:spacing w:before="120" w:after="120"/>
        <w:ind w:left="703" w:hanging="703"/>
        <w:jc w:val="both"/>
        <w:rPr>
          <w:lang w:val="en-GB"/>
        </w:rPr>
      </w:pPr>
      <w:r>
        <w:rPr>
          <w:rFonts w:asciiTheme="minorHAnsi" w:hAnsiTheme="minorHAnsi" w:cstheme="minorHAnsi"/>
          <w:bCs/>
          <w:sz w:val="20"/>
          <w:szCs w:val="20"/>
          <w:lang w:val="en-GB"/>
        </w:rPr>
        <w:t xml:space="preserve">2.1 </w:t>
      </w:r>
      <w:r>
        <w:rPr>
          <w:rFonts w:asciiTheme="minorHAnsi" w:hAnsiTheme="minorHAnsi" w:cstheme="minorHAnsi"/>
          <w:bCs/>
          <w:sz w:val="20"/>
          <w:szCs w:val="20"/>
          <w:lang w:val="en-GB"/>
        </w:rPr>
        <w:tab/>
        <w:t>The contract award proce</w:t>
      </w:r>
      <w:r>
        <w:rPr>
          <w:rFonts w:asciiTheme="minorHAnsi" w:hAnsiTheme="minorHAnsi" w:cstheme="minorHAnsi"/>
          <w:bCs/>
          <w:sz w:val="20"/>
          <w:szCs w:val="20"/>
          <w:lang w:val="en-GB"/>
        </w:rPr>
        <w:t xml:space="preserve">dure will be conducted using the Procurement Platform: </w:t>
      </w:r>
      <w:r>
        <w:rPr>
          <w:rFonts w:asciiTheme="minorHAnsi" w:hAnsiTheme="minorHAnsi" w:cstheme="minorHAnsi"/>
          <w:sz w:val="20"/>
          <w:szCs w:val="20"/>
          <w:lang w:val="en-GB"/>
        </w:rPr>
        <w:t xml:space="preserve">platformazakupowa.pl at the address https://platformazakupowa.pl/pn/ncbj </w:t>
      </w:r>
      <w:r>
        <w:rPr>
          <w:rFonts w:asciiTheme="minorHAnsi" w:hAnsiTheme="minorHAnsi" w:cstheme="minorHAnsi"/>
          <w:bCs/>
          <w:sz w:val="20"/>
          <w:szCs w:val="20"/>
          <w:lang w:val="en-GB"/>
        </w:rPr>
        <w:t>(hereinafter: Platform). Whenever the Terms of Reference or public procurement regulations refer to the website of the conducted</w:t>
      </w:r>
      <w:r>
        <w:rPr>
          <w:rFonts w:asciiTheme="minorHAnsi" w:hAnsiTheme="minorHAnsi" w:cstheme="minorHAnsi"/>
          <w:bCs/>
          <w:sz w:val="20"/>
          <w:szCs w:val="20"/>
          <w:lang w:val="en-GB"/>
        </w:rPr>
        <w:t xml:space="preserve"> proceedings, this shall also be understood as the Platform.</w:t>
      </w:r>
    </w:p>
    <w:p w:rsidR="00E3713A" w:rsidRDefault="0088324F">
      <w:pPr>
        <w:spacing w:before="120" w:after="120"/>
        <w:ind w:left="705" w:hanging="705"/>
        <w:jc w:val="both"/>
        <w:rPr>
          <w:rFonts w:asciiTheme="minorHAnsi" w:hAnsiTheme="minorHAnsi" w:cstheme="minorHAnsi"/>
          <w:lang w:val="en-GB"/>
        </w:rPr>
      </w:pPr>
      <w:r>
        <w:rPr>
          <w:rFonts w:ascii="Calibri" w:hAnsi="Calibri" w:cstheme="minorHAnsi"/>
          <w:bCs/>
          <w:sz w:val="20"/>
          <w:szCs w:val="20"/>
          <w:lang w:val="en-GB"/>
        </w:rPr>
        <w:t>2.2.</w:t>
      </w:r>
      <w:r>
        <w:rPr>
          <w:rFonts w:ascii="Calibri" w:hAnsi="Calibri" w:cstheme="minorHAnsi"/>
          <w:bCs/>
          <w:sz w:val="20"/>
          <w:szCs w:val="20"/>
          <w:lang w:val="en-GB"/>
        </w:rPr>
        <w:tab/>
        <w:t xml:space="preserve">Amendments and clarifications to the content of the </w:t>
      </w:r>
      <w:r>
        <w:rPr>
          <w:rFonts w:ascii="Calibri" w:hAnsi="Calibri" w:cstheme="minorHAnsi"/>
          <w:bCs/>
          <w:iCs/>
          <w:sz w:val="20"/>
          <w:szCs w:val="20"/>
          <w:lang w:val="en-GB"/>
        </w:rPr>
        <w:t>SWZ</w:t>
      </w:r>
      <w:r>
        <w:rPr>
          <w:rFonts w:ascii="Calibri" w:hAnsi="Calibri" w:cstheme="minorHAnsi"/>
          <w:bCs/>
          <w:sz w:val="20"/>
          <w:szCs w:val="20"/>
          <w:lang w:val="en-GB"/>
        </w:rPr>
        <w:t xml:space="preserve"> and other procurement documents directly related to the procurement procedure will be available at: </w:t>
      </w:r>
      <w:r>
        <w:rPr>
          <w:rFonts w:ascii="Calibri" w:hAnsi="Calibri" w:cstheme="minorHAnsi"/>
          <w:sz w:val="20"/>
          <w:szCs w:val="20"/>
          <w:lang w:val="en-GB"/>
        </w:rPr>
        <w:t xml:space="preserve">https://platformazakupowa.pl/pn/ncbj </w:t>
      </w:r>
    </w:p>
    <w:p w:rsidR="00E3713A" w:rsidRDefault="0088324F">
      <w:pPr>
        <w:pStyle w:val="Tekstpodstawowy"/>
        <w:spacing w:before="120" w:after="120"/>
        <w:rPr>
          <w:lang w:val="en-GB"/>
        </w:rPr>
      </w:pPr>
      <w:r>
        <w:rPr>
          <w:rFonts w:asciiTheme="minorHAnsi" w:hAnsiTheme="minorHAnsi" w:cstheme="minorHAnsi"/>
          <w:b/>
          <w:bCs/>
          <w:sz w:val="20"/>
          <w:szCs w:val="20"/>
          <w:lang w:val="en-GB"/>
        </w:rPr>
        <w:t xml:space="preserve">3. </w:t>
      </w:r>
      <w:r>
        <w:rPr>
          <w:rFonts w:asciiTheme="minorHAnsi" w:hAnsiTheme="minorHAnsi" w:cstheme="minorHAnsi"/>
          <w:b/>
          <w:bCs/>
          <w:sz w:val="20"/>
          <w:szCs w:val="20"/>
          <w:lang w:val="en-GB"/>
        </w:rPr>
        <w:tab/>
        <w:t>DESIGNATION OF THE PROCEEDINGS</w:t>
      </w:r>
    </w:p>
    <w:p w:rsidR="00E3713A" w:rsidRDefault="0088324F">
      <w:pPr>
        <w:spacing w:before="120" w:after="120"/>
        <w:ind w:left="709"/>
        <w:jc w:val="both"/>
        <w:rPr>
          <w:rFonts w:asciiTheme="minorHAnsi" w:hAnsiTheme="minorHAnsi" w:cstheme="minorHAnsi"/>
          <w:lang w:val="en-GB"/>
        </w:rPr>
      </w:pPr>
      <w:r>
        <w:rPr>
          <w:rFonts w:ascii="Calibri" w:hAnsi="Calibri" w:cstheme="minorHAnsi"/>
          <w:sz w:val="20"/>
          <w:szCs w:val="20"/>
          <w:lang w:val="en-GB"/>
        </w:rPr>
        <w:t xml:space="preserve">The procedure to which this document relates is marked (reference number):  </w:t>
      </w:r>
      <w:r>
        <w:rPr>
          <w:rFonts w:ascii="Calibri" w:hAnsi="Calibri" w:cstheme="minorHAnsi"/>
          <w:b/>
          <w:bCs/>
          <w:sz w:val="20"/>
          <w:szCs w:val="20"/>
          <w:lang w:val="en-GB"/>
        </w:rPr>
        <w:t>EZP.270.18.2022</w:t>
      </w:r>
    </w:p>
    <w:p w:rsidR="00E3713A" w:rsidRDefault="0088324F">
      <w:pPr>
        <w:spacing w:before="120" w:after="120"/>
        <w:ind w:left="709"/>
        <w:jc w:val="both"/>
        <w:rPr>
          <w:lang w:val="en-GB"/>
        </w:rPr>
      </w:pPr>
      <w:r>
        <w:rPr>
          <w:rFonts w:asciiTheme="minorHAnsi" w:hAnsiTheme="minorHAnsi" w:cstheme="minorHAnsi"/>
          <w:sz w:val="20"/>
          <w:szCs w:val="20"/>
          <w:lang w:val="en-GB"/>
        </w:rPr>
        <w:t xml:space="preserve">Contractors should refer to the </w:t>
      </w:r>
      <w:r>
        <w:rPr>
          <w:rFonts w:asciiTheme="minorHAnsi" w:hAnsiTheme="minorHAnsi" w:cstheme="minorHAnsi"/>
          <w:sz w:val="20"/>
          <w:szCs w:val="20"/>
          <w:lang w:val="en-GB"/>
        </w:rPr>
        <w:br/>
        <w:t>above designation in all communications with the Contracti</w:t>
      </w:r>
      <w:r>
        <w:rPr>
          <w:rFonts w:asciiTheme="minorHAnsi" w:hAnsiTheme="minorHAnsi" w:cstheme="minorHAnsi"/>
          <w:sz w:val="20"/>
          <w:szCs w:val="20"/>
          <w:lang w:val="en-GB"/>
        </w:rPr>
        <w:t>ng Authority</w:t>
      </w:r>
      <w:r>
        <w:rPr>
          <w:rFonts w:asciiTheme="minorHAnsi" w:hAnsiTheme="minorHAnsi" w:cstheme="minorHAnsi"/>
          <w:sz w:val="20"/>
          <w:szCs w:val="20"/>
          <w:lang w:val="en-GB"/>
        </w:rPr>
        <w:br/>
        <w:t>.</w:t>
      </w:r>
    </w:p>
    <w:p w:rsidR="00E3713A" w:rsidRDefault="0088324F">
      <w:pPr>
        <w:pStyle w:val="Tekstpodstawowy"/>
        <w:spacing w:before="120" w:after="120"/>
        <w:rPr>
          <w:lang w:val="en-GB"/>
        </w:rPr>
      </w:pPr>
      <w:r>
        <w:rPr>
          <w:rFonts w:asciiTheme="minorHAnsi" w:hAnsiTheme="minorHAnsi" w:cstheme="minorHAnsi"/>
          <w:b/>
          <w:bCs/>
          <w:sz w:val="20"/>
          <w:szCs w:val="20"/>
          <w:lang w:val="en-GB"/>
        </w:rPr>
        <w:t xml:space="preserve">4. </w:t>
      </w:r>
      <w:r>
        <w:rPr>
          <w:rFonts w:asciiTheme="minorHAnsi" w:hAnsiTheme="minorHAnsi" w:cstheme="minorHAnsi"/>
          <w:b/>
          <w:bCs/>
          <w:sz w:val="20"/>
          <w:szCs w:val="20"/>
          <w:lang w:val="en-GB"/>
        </w:rPr>
        <w:tab/>
        <w:t>CONTRACT AWARD PROCEDURE</w:t>
      </w:r>
    </w:p>
    <w:p w:rsidR="00E3713A" w:rsidRDefault="0088324F">
      <w:pPr>
        <w:spacing w:before="120" w:after="120"/>
        <w:ind w:left="705" w:hanging="705"/>
        <w:jc w:val="both"/>
        <w:rPr>
          <w:lang w:val="en-GB"/>
        </w:rPr>
      </w:pPr>
      <w:r>
        <w:rPr>
          <w:rFonts w:asciiTheme="minorHAnsi" w:hAnsiTheme="minorHAnsi" w:cstheme="minorHAnsi"/>
          <w:sz w:val="20"/>
          <w:szCs w:val="20"/>
          <w:lang w:val="en-GB"/>
        </w:rPr>
        <w:t>4.1.</w:t>
      </w:r>
      <w:r>
        <w:rPr>
          <w:rFonts w:asciiTheme="minorHAnsi" w:hAnsiTheme="minorHAnsi" w:cstheme="minorHAnsi"/>
          <w:sz w:val="20"/>
          <w:szCs w:val="20"/>
          <w:lang w:val="en-GB"/>
        </w:rPr>
        <w:tab/>
        <w:t>The contract award procedure shall be conducted under the basic procedure provided for in Article 275 of the Public Procurement Law</w:t>
      </w:r>
      <w:r>
        <w:rPr>
          <w:rStyle w:val="Zakotwiczenieprzypisudolnego"/>
          <w:rFonts w:asciiTheme="minorHAnsi" w:hAnsiTheme="minorHAnsi" w:cstheme="minorHAnsi"/>
          <w:sz w:val="20"/>
          <w:szCs w:val="20"/>
          <w:lang w:val="en-GB"/>
        </w:rPr>
        <w:footnoteReference w:id="1"/>
      </w:r>
      <w:r>
        <w:rPr>
          <w:rFonts w:asciiTheme="minorHAnsi" w:hAnsiTheme="minorHAnsi" w:cstheme="minorHAnsi"/>
          <w:sz w:val="20"/>
          <w:szCs w:val="20"/>
          <w:lang w:val="en-GB"/>
        </w:rPr>
        <w:t xml:space="preserve"> hereinafter referred to as the "PPL Act". </w:t>
      </w:r>
    </w:p>
    <w:p w:rsidR="00E3713A" w:rsidRDefault="0088324F">
      <w:pPr>
        <w:spacing w:before="120" w:after="120"/>
        <w:ind w:left="705" w:hanging="705"/>
        <w:jc w:val="both"/>
        <w:rPr>
          <w:lang w:val="en-GB"/>
        </w:rPr>
      </w:pPr>
      <w:r>
        <w:rPr>
          <w:rFonts w:asciiTheme="minorHAnsi" w:hAnsiTheme="minorHAnsi" w:cstheme="minorHAnsi"/>
          <w:sz w:val="20"/>
          <w:szCs w:val="20"/>
          <w:lang w:val="en-GB"/>
        </w:rPr>
        <w:t>4.2</w:t>
      </w:r>
      <w:r>
        <w:rPr>
          <w:rFonts w:asciiTheme="minorHAnsi" w:hAnsiTheme="minorHAnsi" w:cstheme="minorHAnsi"/>
          <w:i/>
          <w:sz w:val="20"/>
          <w:szCs w:val="20"/>
          <w:lang w:val="en-GB"/>
        </w:rPr>
        <w:t>.</w:t>
      </w:r>
      <w:r>
        <w:rPr>
          <w:rFonts w:asciiTheme="minorHAnsi" w:hAnsiTheme="minorHAnsi" w:cstheme="minorHAnsi"/>
          <w:i/>
          <w:sz w:val="20"/>
          <w:szCs w:val="20"/>
          <w:lang w:val="en-GB"/>
        </w:rPr>
        <w:tab/>
      </w:r>
      <w:r>
        <w:rPr>
          <w:rFonts w:asciiTheme="minorHAnsi" w:hAnsiTheme="minorHAnsi" w:cstheme="minorHAnsi"/>
          <w:sz w:val="20"/>
          <w:szCs w:val="20"/>
          <w:lang w:val="en-GB"/>
        </w:rPr>
        <w:t xml:space="preserve">Before selecting the most advantageous offer, the Contracting Authority shall </w:t>
      </w:r>
      <w:r>
        <w:rPr>
          <w:rFonts w:asciiTheme="minorHAnsi" w:hAnsiTheme="minorHAnsi" w:cstheme="minorHAnsi"/>
          <w:b/>
          <w:sz w:val="20"/>
          <w:szCs w:val="20"/>
          <w:lang w:val="en-GB"/>
        </w:rPr>
        <w:t xml:space="preserve">provide for </w:t>
      </w:r>
      <w:r>
        <w:rPr>
          <w:rFonts w:asciiTheme="minorHAnsi" w:hAnsiTheme="minorHAnsi" w:cstheme="minorHAnsi"/>
          <w:b/>
          <w:bCs/>
          <w:sz w:val="20"/>
          <w:szCs w:val="20"/>
          <w:lang w:val="en-GB"/>
        </w:rPr>
        <w:t>the</w:t>
      </w:r>
      <w:r>
        <w:rPr>
          <w:rFonts w:asciiTheme="minorHAnsi" w:hAnsiTheme="minorHAnsi" w:cstheme="minorHAnsi"/>
          <w:sz w:val="20"/>
          <w:szCs w:val="20"/>
          <w:lang w:val="en-GB"/>
        </w:rPr>
        <w:t xml:space="preserve"> </w:t>
      </w:r>
      <w:r>
        <w:rPr>
          <w:rFonts w:asciiTheme="minorHAnsi" w:hAnsiTheme="minorHAnsi" w:cstheme="minorHAnsi"/>
          <w:b/>
          <w:sz w:val="20"/>
          <w:szCs w:val="20"/>
          <w:lang w:val="en-GB"/>
        </w:rPr>
        <w:t xml:space="preserve">possibility of negotiations to </w:t>
      </w:r>
      <w:r>
        <w:rPr>
          <w:rFonts w:asciiTheme="minorHAnsi" w:hAnsiTheme="minorHAnsi" w:cstheme="minorHAnsi"/>
          <w:sz w:val="20"/>
          <w:szCs w:val="20"/>
          <w:lang w:val="en-GB"/>
        </w:rPr>
        <w:t>improve the content of the offers which are subject to evaluation under the offer evaluation criteria.</w:t>
      </w:r>
    </w:p>
    <w:p w:rsidR="00E3713A" w:rsidRDefault="0088324F">
      <w:pPr>
        <w:spacing w:before="120" w:after="120"/>
        <w:ind w:left="705"/>
        <w:jc w:val="both"/>
        <w:rPr>
          <w:rFonts w:asciiTheme="minorHAnsi" w:hAnsiTheme="minorHAnsi" w:cstheme="minorHAnsi"/>
          <w:lang w:val="en-GB"/>
        </w:rPr>
      </w:pPr>
      <w:r>
        <w:rPr>
          <w:rFonts w:ascii="Calibri" w:hAnsi="Calibri" w:cstheme="minorHAnsi"/>
          <w:sz w:val="20"/>
          <w:szCs w:val="20"/>
          <w:lang w:val="en-GB"/>
        </w:rPr>
        <w:t>Negotiations may not lead to</w:t>
      </w:r>
      <w:r>
        <w:rPr>
          <w:rFonts w:ascii="Calibri" w:hAnsi="Calibri" w:cstheme="minorHAnsi"/>
          <w:sz w:val="20"/>
          <w:szCs w:val="20"/>
          <w:lang w:val="en-GB"/>
        </w:rPr>
        <w:t xml:space="preserve"> changes in the content of the SWZ and shall only concern those elements of the offer content which are subject to evaluation within the framework of the offer evaluation criteria.</w:t>
      </w:r>
    </w:p>
    <w:p w:rsidR="00E3713A" w:rsidRDefault="0088324F">
      <w:pPr>
        <w:pStyle w:val="Tekstpodstawowy"/>
        <w:spacing w:before="120" w:after="120"/>
        <w:rPr>
          <w:lang w:val="en-GB"/>
        </w:rPr>
      </w:pPr>
      <w:r>
        <w:rPr>
          <w:rFonts w:asciiTheme="minorHAnsi" w:hAnsiTheme="minorHAnsi" w:cstheme="minorHAnsi"/>
          <w:b/>
          <w:bCs/>
          <w:sz w:val="20"/>
          <w:szCs w:val="20"/>
          <w:lang w:val="en-GB"/>
        </w:rPr>
        <w:t xml:space="preserve">5. </w:t>
      </w:r>
      <w:r>
        <w:rPr>
          <w:rFonts w:asciiTheme="minorHAnsi" w:hAnsiTheme="minorHAnsi" w:cstheme="minorHAnsi"/>
          <w:b/>
          <w:bCs/>
          <w:sz w:val="20"/>
          <w:szCs w:val="20"/>
          <w:lang w:val="en-GB"/>
        </w:rPr>
        <w:tab/>
        <w:t>SOURCES OF FUNDING</w:t>
      </w:r>
    </w:p>
    <w:p w:rsidR="00E3713A" w:rsidRDefault="0088324F">
      <w:pPr>
        <w:suppressAutoHyphens w:val="0"/>
        <w:spacing w:before="120" w:after="120"/>
        <w:ind w:left="709"/>
        <w:jc w:val="both"/>
        <w:rPr>
          <w:lang w:val="en-GB"/>
        </w:rPr>
      </w:pPr>
      <w:r>
        <w:rPr>
          <w:rFonts w:asciiTheme="minorHAnsi" w:hAnsiTheme="minorHAnsi" w:cstheme="minorHAnsi"/>
          <w:sz w:val="20"/>
          <w:szCs w:val="20"/>
          <w:lang w:val="en-GB"/>
        </w:rPr>
        <w:t xml:space="preserve">The order is foreseen to be financed from the funds </w:t>
      </w:r>
      <w:r>
        <w:rPr>
          <w:rFonts w:asciiTheme="minorHAnsi" w:hAnsiTheme="minorHAnsi" w:cstheme="minorHAnsi"/>
          <w:sz w:val="20"/>
          <w:szCs w:val="20"/>
          <w:lang w:val="en-GB"/>
        </w:rPr>
        <w:t>at disposal - the project "</w:t>
      </w:r>
      <w:r>
        <w:rPr>
          <w:rFonts w:asciiTheme="minorHAnsi" w:hAnsiTheme="minorHAnsi" w:cstheme="minorHAnsi"/>
          <w:b/>
          <w:sz w:val="20"/>
          <w:szCs w:val="20"/>
          <w:lang w:val="en-GB"/>
        </w:rPr>
        <w:t>PEG Group Project within ESS - ERIC</w:t>
      </w:r>
      <w:r>
        <w:rPr>
          <w:rFonts w:asciiTheme="minorHAnsi" w:hAnsiTheme="minorHAnsi" w:cstheme="minorHAnsi"/>
          <w:sz w:val="20"/>
          <w:szCs w:val="20"/>
          <w:lang w:val="en-GB"/>
        </w:rPr>
        <w:t>" financed under the programme "Support for the participation of Polish scientific teams in international research infrastructure projects", established by the Communication of the Minister of E</w:t>
      </w:r>
      <w:r>
        <w:rPr>
          <w:rFonts w:asciiTheme="minorHAnsi" w:hAnsiTheme="minorHAnsi" w:cstheme="minorHAnsi"/>
          <w:sz w:val="20"/>
          <w:szCs w:val="20"/>
          <w:lang w:val="en-GB"/>
        </w:rPr>
        <w:t>ducation and Science of 2 July 2021 on the establishment of the programme "Support for the participation of Polish scientific teams in international research infrastructure projects", decision</w:t>
      </w:r>
      <w:r>
        <w:rPr>
          <w:rFonts w:asciiTheme="minorHAnsi" w:hAnsiTheme="minorHAnsi" w:cstheme="minorHAnsi"/>
          <w:sz w:val="20"/>
          <w:szCs w:val="20"/>
          <w:lang w:val="en-GB"/>
        </w:rPr>
        <w:br/>
        <w:t>No. DIR-WSIB.92.12.2021</w:t>
      </w:r>
      <w:r>
        <w:rPr>
          <w:lang w:val="en-GB"/>
        </w:rPr>
        <w:t>.</w:t>
      </w:r>
    </w:p>
    <w:p w:rsidR="00E3713A" w:rsidRDefault="00E3713A">
      <w:pPr>
        <w:ind w:left="709"/>
        <w:jc w:val="both"/>
        <w:rPr>
          <w:rFonts w:asciiTheme="minorHAnsi" w:hAnsiTheme="minorHAnsi" w:cstheme="minorHAnsi"/>
          <w:sz w:val="20"/>
          <w:szCs w:val="20"/>
          <w:lang w:val="en-GB"/>
        </w:rPr>
      </w:pPr>
    </w:p>
    <w:p w:rsidR="00E3713A" w:rsidRDefault="0088324F">
      <w:pPr>
        <w:ind w:left="709"/>
        <w:jc w:val="both"/>
        <w:rPr>
          <w:rFonts w:asciiTheme="minorHAnsi" w:hAnsiTheme="minorHAnsi" w:cstheme="minorHAnsi"/>
          <w:lang w:val="en-GB"/>
        </w:rPr>
      </w:pPr>
      <w:r>
        <w:rPr>
          <w:rFonts w:ascii="Calibri" w:hAnsi="Calibri" w:cstheme="minorHAnsi"/>
          <w:sz w:val="20"/>
          <w:szCs w:val="20"/>
          <w:lang w:val="en-GB"/>
        </w:rPr>
        <w:t xml:space="preserve">The Contracting Authority provides </w:t>
      </w:r>
      <w:r>
        <w:rPr>
          <w:rFonts w:ascii="Calibri" w:hAnsi="Calibri" w:cstheme="minorHAnsi"/>
          <w:sz w:val="20"/>
          <w:szCs w:val="20"/>
          <w:lang w:val="en-GB"/>
        </w:rPr>
        <w:t>for granting the Contractor an advance payment of 30% of the contract value for the performance of the Subject of the Contract. Detailed information on granting an advance payment is specified in Volume II SWZ - Draft Contractual Provisions.</w:t>
      </w:r>
    </w:p>
    <w:p w:rsidR="00E3713A" w:rsidRDefault="0088324F">
      <w:pPr>
        <w:pStyle w:val="Tekstpodstawowy"/>
        <w:spacing w:before="120" w:after="120"/>
        <w:rPr>
          <w:lang w:val="en-GB"/>
        </w:rPr>
      </w:pPr>
      <w:r>
        <w:rPr>
          <w:rFonts w:asciiTheme="minorHAnsi" w:hAnsiTheme="minorHAnsi" w:cstheme="minorHAnsi"/>
          <w:b/>
          <w:bCs/>
          <w:sz w:val="20"/>
          <w:szCs w:val="20"/>
          <w:lang w:val="en-GB"/>
        </w:rPr>
        <w:t xml:space="preserve">6. </w:t>
      </w:r>
      <w:r>
        <w:rPr>
          <w:rFonts w:asciiTheme="minorHAnsi" w:hAnsiTheme="minorHAnsi" w:cstheme="minorHAnsi"/>
          <w:b/>
          <w:bCs/>
          <w:sz w:val="20"/>
          <w:szCs w:val="20"/>
          <w:lang w:val="en-GB"/>
        </w:rPr>
        <w:tab/>
        <w:t>SUBJECT OF</w:t>
      </w:r>
      <w:r>
        <w:rPr>
          <w:rFonts w:asciiTheme="minorHAnsi" w:hAnsiTheme="minorHAnsi" w:cstheme="minorHAnsi"/>
          <w:b/>
          <w:bCs/>
          <w:sz w:val="20"/>
          <w:szCs w:val="20"/>
          <w:lang w:val="en-GB"/>
        </w:rPr>
        <w:t xml:space="preserve"> THE CONTRACT</w:t>
      </w:r>
    </w:p>
    <w:p w:rsidR="00E3713A" w:rsidRDefault="0088324F">
      <w:pPr>
        <w:pStyle w:val="Tekstpodstawowy3"/>
        <w:spacing w:after="120"/>
        <w:rPr>
          <w:lang w:val="en-GB"/>
        </w:rPr>
      </w:pPr>
      <w:r>
        <w:rPr>
          <w:rFonts w:asciiTheme="minorHAnsi" w:hAnsiTheme="minorHAnsi" w:cstheme="minorHAnsi"/>
          <w:i w:val="0"/>
          <w:iCs w:val="0"/>
          <w:sz w:val="20"/>
          <w:szCs w:val="20"/>
          <w:lang w:val="en-GB"/>
        </w:rPr>
        <w:lastRenderedPageBreak/>
        <w:t>6.1.</w:t>
      </w:r>
      <w:r>
        <w:rPr>
          <w:rFonts w:asciiTheme="minorHAnsi" w:hAnsiTheme="minorHAnsi" w:cstheme="minorHAnsi"/>
          <w:i w:val="0"/>
          <w:iCs w:val="0"/>
          <w:sz w:val="20"/>
          <w:szCs w:val="20"/>
          <w:lang w:val="en-GB"/>
        </w:rPr>
        <w:tab/>
        <w:t xml:space="preserve">The subject of the contract is: </w:t>
      </w:r>
    </w:p>
    <w:p w:rsidR="00E3713A" w:rsidRDefault="0088324F">
      <w:pPr>
        <w:pStyle w:val="Tekstpodstawowy"/>
        <w:spacing w:before="120" w:after="120"/>
        <w:ind w:left="737"/>
        <w:jc w:val="both"/>
        <w:rPr>
          <w:lang w:val="en-GB"/>
        </w:rPr>
      </w:pPr>
      <w:r>
        <w:rPr>
          <w:rFonts w:asciiTheme="minorHAnsi" w:hAnsiTheme="minorHAnsi" w:cstheme="minorHAnsi"/>
          <w:b/>
          <w:bCs/>
          <w:sz w:val="20"/>
          <w:szCs w:val="20"/>
          <w:lang w:val="en-GB"/>
        </w:rPr>
        <w:t>Delivery of special cables and coaxial cables for the National Centre for Nuclear Research in Otwock - Świerk</w:t>
      </w:r>
    </w:p>
    <w:p w:rsidR="00E3713A" w:rsidRDefault="0088324F">
      <w:pPr>
        <w:spacing w:before="120" w:after="120"/>
        <w:ind w:left="709" w:hanging="1"/>
        <w:jc w:val="both"/>
        <w:rPr>
          <w:lang w:val="en-GB"/>
        </w:rPr>
      </w:pPr>
      <w:r>
        <w:rPr>
          <w:rFonts w:ascii="Calibri" w:hAnsi="Calibri" w:cs="Calibri"/>
          <w:bCs/>
          <w:iCs/>
          <w:sz w:val="20"/>
          <w:szCs w:val="20"/>
          <w:lang w:val="en-GB"/>
        </w:rPr>
        <w:t xml:space="preserve">The subject of the contract has been divided into the following parts: </w:t>
      </w:r>
    </w:p>
    <w:p w:rsidR="00E3713A" w:rsidRDefault="0088324F">
      <w:pPr>
        <w:spacing w:before="240"/>
        <w:ind w:left="709"/>
        <w:rPr>
          <w:lang w:val="en-GB"/>
        </w:rPr>
      </w:pPr>
      <w:r>
        <w:rPr>
          <w:rFonts w:ascii="Calibri" w:hAnsi="Calibri" w:cs="Calibri"/>
          <w:bCs/>
          <w:sz w:val="20"/>
          <w:szCs w:val="20"/>
          <w:u w:val="single"/>
          <w:lang w:val="en-GB"/>
        </w:rPr>
        <w:t xml:space="preserve">Part 1 </w:t>
      </w:r>
      <w:r>
        <w:rPr>
          <w:rFonts w:ascii="Calibri" w:hAnsi="Calibri" w:cs="Calibri"/>
          <w:bCs/>
          <w:sz w:val="20"/>
          <w:szCs w:val="20"/>
          <w:lang w:val="en-GB"/>
        </w:rPr>
        <w:t>- delivery of 7</w:t>
      </w:r>
      <w:r>
        <w:rPr>
          <w:rFonts w:ascii="Calibri" w:hAnsi="Calibri" w:cs="Calibri"/>
          <w:bCs/>
          <w:sz w:val="20"/>
          <w:szCs w:val="20"/>
          <w:lang w:val="en-GB"/>
        </w:rPr>
        <w:t>5 units of special cables;</w:t>
      </w:r>
    </w:p>
    <w:p w:rsidR="00E3713A" w:rsidRDefault="0088324F">
      <w:pPr>
        <w:pStyle w:val="Tekstpodstawowy3"/>
        <w:spacing w:before="240"/>
        <w:ind w:left="705"/>
        <w:jc w:val="left"/>
        <w:rPr>
          <w:lang w:val="en-GB"/>
        </w:rPr>
      </w:pPr>
      <w:r>
        <w:rPr>
          <w:rFonts w:ascii="Calibri" w:hAnsi="Calibri" w:cs="Calibri"/>
          <w:bCs/>
          <w:i w:val="0"/>
          <w:iCs w:val="0"/>
          <w:sz w:val="20"/>
          <w:szCs w:val="20"/>
          <w:u w:val="single"/>
          <w:lang w:val="en-GB"/>
        </w:rPr>
        <w:t xml:space="preserve">Part 2 </w:t>
      </w:r>
      <w:r>
        <w:rPr>
          <w:rFonts w:ascii="Calibri" w:hAnsi="Calibri" w:cs="Calibri"/>
          <w:bCs/>
          <w:i w:val="0"/>
          <w:iCs w:val="0"/>
          <w:sz w:val="20"/>
          <w:szCs w:val="20"/>
          <w:lang w:val="en-GB"/>
        </w:rPr>
        <w:t xml:space="preserve">- delivery of coaxial cables type LMR240; </w:t>
      </w:r>
    </w:p>
    <w:p w:rsidR="00E3713A" w:rsidRDefault="0088324F">
      <w:pPr>
        <w:pStyle w:val="Tekstpodstawowy3"/>
        <w:spacing w:before="240"/>
        <w:ind w:left="705"/>
        <w:jc w:val="left"/>
        <w:rPr>
          <w:lang w:val="en-GB"/>
        </w:rPr>
      </w:pPr>
      <w:r>
        <w:rPr>
          <w:rFonts w:ascii="Calibri" w:hAnsi="Calibri" w:cs="Calibri"/>
          <w:bCs/>
          <w:i w:val="0"/>
          <w:iCs w:val="0"/>
          <w:sz w:val="20"/>
          <w:szCs w:val="20"/>
          <w:u w:val="single"/>
          <w:lang w:val="en-GB"/>
        </w:rPr>
        <w:t xml:space="preserve">Part 3 </w:t>
      </w:r>
      <w:r>
        <w:rPr>
          <w:rFonts w:ascii="Calibri" w:hAnsi="Calibri" w:cs="Calibri"/>
          <w:bCs/>
          <w:i w:val="0"/>
          <w:iCs w:val="0"/>
          <w:sz w:val="20"/>
          <w:szCs w:val="20"/>
          <w:lang w:val="en-GB"/>
        </w:rPr>
        <w:t>- delivery of coaxial cables type LMR240PS;</w:t>
      </w:r>
    </w:p>
    <w:p w:rsidR="00E3713A" w:rsidRDefault="00E3713A">
      <w:pPr>
        <w:pStyle w:val="Tekstpodstawowy"/>
        <w:spacing w:before="120" w:after="120"/>
        <w:ind w:left="709"/>
        <w:jc w:val="both"/>
        <w:rPr>
          <w:rFonts w:asciiTheme="minorHAnsi" w:hAnsiTheme="minorHAnsi" w:cstheme="minorHAnsi"/>
          <w:b/>
          <w:bCs/>
          <w:sz w:val="20"/>
          <w:szCs w:val="20"/>
          <w:lang w:val="en-GB"/>
        </w:rPr>
      </w:pPr>
    </w:p>
    <w:p w:rsidR="00E3713A" w:rsidRDefault="0088324F">
      <w:pPr>
        <w:pStyle w:val="Tekstpodstawowy"/>
        <w:spacing w:before="120" w:after="120"/>
        <w:ind w:left="709"/>
        <w:jc w:val="both"/>
        <w:rPr>
          <w:lang w:val="en-GB"/>
        </w:rPr>
      </w:pPr>
      <w:r>
        <w:rPr>
          <w:rFonts w:asciiTheme="minorHAnsi" w:hAnsiTheme="minorHAnsi" w:cstheme="minorHAnsi"/>
          <w:b/>
          <w:bCs/>
          <w:sz w:val="20"/>
          <w:szCs w:val="20"/>
          <w:lang w:val="en-GB"/>
        </w:rPr>
        <w:t xml:space="preserve">CPV (Common Procurement Vocabulary): </w:t>
      </w:r>
    </w:p>
    <w:p w:rsidR="00E3713A" w:rsidRDefault="0088324F">
      <w:pPr>
        <w:pStyle w:val="Tekstpodstawowy"/>
        <w:spacing w:before="120" w:after="120"/>
        <w:ind w:left="709"/>
        <w:jc w:val="both"/>
        <w:rPr>
          <w:lang w:val="en-GB"/>
        </w:rPr>
      </w:pPr>
      <w:r>
        <w:rPr>
          <w:rFonts w:asciiTheme="minorHAnsi" w:hAnsiTheme="minorHAnsi" w:cstheme="minorHAnsi"/>
          <w:b/>
          <w:bCs/>
          <w:sz w:val="20"/>
          <w:szCs w:val="20"/>
          <w:lang w:val="en-GB" w:eastAsia="en-US"/>
        </w:rPr>
        <w:t>Main subject:</w:t>
      </w:r>
    </w:p>
    <w:p w:rsidR="00E3713A" w:rsidRDefault="0088324F">
      <w:pPr>
        <w:pStyle w:val="Tekstpodstawowy"/>
        <w:spacing w:before="120" w:after="120"/>
        <w:ind w:left="709"/>
        <w:jc w:val="both"/>
        <w:rPr>
          <w:lang w:val="en-GB"/>
        </w:rPr>
      </w:pPr>
      <w:r>
        <w:rPr>
          <w:rFonts w:asciiTheme="minorHAnsi" w:hAnsiTheme="minorHAnsi" w:cstheme="minorHAnsi"/>
          <w:bCs/>
          <w:sz w:val="20"/>
          <w:szCs w:val="20"/>
          <w:lang w:val="en-GB" w:eastAsia="en-US"/>
        </w:rPr>
        <w:t>32581130-9 - Data transmission cable for special applications</w:t>
      </w:r>
    </w:p>
    <w:p w:rsidR="00E3713A" w:rsidRDefault="0088324F">
      <w:pPr>
        <w:pStyle w:val="Tekstpodstawowy"/>
        <w:spacing w:before="120" w:after="120"/>
        <w:ind w:left="709"/>
        <w:jc w:val="both"/>
        <w:rPr>
          <w:lang w:val="en-GB"/>
        </w:rPr>
      </w:pPr>
      <w:r>
        <w:rPr>
          <w:rFonts w:asciiTheme="minorHAnsi" w:hAnsiTheme="minorHAnsi" w:cstheme="minorHAnsi"/>
          <w:bCs/>
          <w:sz w:val="20"/>
          <w:szCs w:val="20"/>
          <w:lang w:val="en-GB" w:eastAsia="en-US"/>
        </w:rPr>
        <w:t xml:space="preserve">32572200-5 - </w:t>
      </w:r>
      <w:r>
        <w:rPr>
          <w:rFonts w:asciiTheme="minorHAnsi" w:hAnsiTheme="minorHAnsi" w:cstheme="minorHAnsi"/>
          <w:bCs/>
          <w:sz w:val="20"/>
          <w:szCs w:val="20"/>
          <w:lang w:val="en-GB" w:eastAsia="en-US"/>
        </w:rPr>
        <w:t>Communication cable with coaxial conductors</w:t>
      </w:r>
    </w:p>
    <w:p w:rsidR="00E3713A" w:rsidRDefault="00E3713A">
      <w:pPr>
        <w:pStyle w:val="Tekstpodstawowy"/>
        <w:spacing w:before="120" w:after="120"/>
        <w:ind w:left="709"/>
        <w:jc w:val="both"/>
        <w:rPr>
          <w:rFonts w:asciiTheme="minorHAnsi" w:hAnsiTheme="minorHAnsi" w:cstheme="minorHAnsi"/>
          <w:bCs/>
          <w:sz w:val="20"/>
          <w:szCs w:val="20"/>
          <w:lang w:val="en-GB" w:eastAsia="en-US"/>
        </w:rPr>
      </w:pPr>
    </w:p>
    <w:p w:rsidR="00E3713A" w:rsidRDefault="0088324F">
      <w:pPr>
        <w:pStyle w:val="Tekstpodstawowy3"/>
        <w:spacing w:after="120"/>
        <w:ind w:left="709"/>
        <w:rPr>
          <w:rFonts w:asciiTheme="minorHAnsi" w:hAnsiTheme="minorHAnsi" w:cstheme="minorHAnsi"/>
          <w:lang w:val="en-GB"/>
        </w:rPr>
      </w:pPr>
      <w:r>
        <w:rPr>
          <w:rFonts w:ascii="Calibri" w:hAnsi="Calibri" w:cstheme="minorHAnsi"/>
          <w:i w:val="0"/>
          <w:iCs w:val="0"/>
          <w:sz w:val="20"/>
          <w:szCs w:val="20"/>
          <w:lang w:val="en-GB"/>
        </w:rPr>
        <w:t>The execution of the contract shall be governed by Polish law, including in particular the Civil Code</w:t>
      </w:r>
      <w:r>
        <w:rPr>
          <w:rStyle w:val="Zakotwiczenieprzypisudolnego"/>
          <w:rFonts w:ascii="Calibri" w:hAnsi="Calibri" w:cstheme="minorHAnsi"/>
          <w:i w:val="0"/>
          <w:iCs w:val="0"/>
          <w:sz w:val="20"/>
          <w:szCs w:val="20"/>
          <w:lang w:val="en-GB"/>
        </w:rPr>
        <w:footnoteReference w:id="2"/>
      </w:r>
      <w:r>
        <w:rPr>
          <w:rFonts w:ascii="Calibri" w:hAnsi="Calibri" w:cstheme="minorHAnsi"/>
          <w:i w:val="0"/>
          <w:iCs w:val="0"/>
          <w:sz w:val="20"/>
          <w:szCs w:val="20"/>
          <w:lang w:val="en-GB"/>
        </w:rPr>
        <w:t xml:space="preserve"> and the Public Procurement Law</w:t>
      </w:r>
      <w:r>
        <w:rPr>
          <w:rStyle w:val="Zakotwiczenieprzypisudolnego"/>
          <w:rFonts w:ascii="Calibri" w:hAnsi="Calibri" w:cstheme="minorHAnsi"/>
          <w:i w:val="0"/>
          <w:iCs w:val="0"/>
          <w:sz w:val="20"/>
          <w:szCs w:val="20"/>
          <w:lang w:val="en-GB"/>
        </w:rPr>
        <w:footnoteReference w:id="3"/>
      </w:r>
      <w:r>
        <w:rPr>
          <w:rFonts w:ascii="Calibri" w:hAnsi="Calibri" w:cstheme="minorHAnsi"/>
          <w:i w:val="0"/>
          <w:iCs w:val="0"/>
          <w:sz w:val="20"/>
          <w:szCs w:val="20"/>
          <w:lang w:val="en-GB"/>
        </w:rPr>
        <w:t xml:space="preserve"> .</w:t>
      </w:r>
    </w:p>
    <w:p w:rsidR="00E3713A" w:rsidRDefault="0088324F">
      <w:pPr>
        <w:pStyle w:val="Tekstpodstawowy3"/>
        <w:spacing w:after="120"/>
        <w:ind w:left="709" w:hanging="709"/>
        <w:rPr>
          <w:lang w:val="en-GB"/>
        </w:rPr>
      </w:pPr>
      <w:r>
        <w:rPr>
          <w:rFonts w:asciiTheme="minorHAnsi" w:hAnsiTheme="minorHAnsi" w:cstheme="minorHAnsi"/>
          <w:i w:val="0"/>
          <w:sz w:val="20"/>
          <w:szCs w:val="20"/>
          <w:lang w:val="en-GB"/>
        </w:rPr>
        <w:t>6.2</w:t>
      </w:r>
      <w:r>
        <w:rPr>
          <w:rFonts w:asciiTheme="minorHAnsi" w:hAnsiTheme="minorHAnsi" w:cstheme="minorHAnsi"/>
          <w:sz w:val="20"/>
          <w:szCs w:val="20"/>
          <w:lang w:val="en-GB"/>
        </w:rPr>
        <w:t>.</w:t>
      </w:r>
      <w:r>
        <w:rPr>
          <w:rFonts w:asciiTheme="minorHAnsi" w:hAnsiTheme="minorHAnsi" w:cstheme="minorHAnsi"/>
          <w:sz w:val="20"/>
          <w:szCs w:val="20"/>
          <w:lang w:val="en-GB"/>
        </w:rPr>
        <w:tab/>
      </w:r>
      <w:r>
        <w:rPr>
          <w:rFonts w:asciiTheme="minorHAnsi" w:hAnsiTheme="minorHAnsi" w:cstheme="minorHAnsi"/>
          <w:i w:val="0"/>
          <w:sz w:val="20"/>
          <w:szCs w:val="20"/>
          <w:lang w:val="en-GB"/>
        </w:rPr>
        <w:t>The subject of the contract and the quantities are described in detai</w:t>
      </w:r>
      <w:r>
        <w:rPr>
          <w:rFonts w:asciiTheme="minorHAnsi" w:hAnsiTheme="minorHAnsi" w:cstheme="minorHAnsi"/>
          <w:i w:val="0"/>
          <w:sz w:val="20"/>
          <w:szCs w:val="20"/>
          <w:lang w:val="en-GB"/>
        </w:rPr>
        <w:t>l in Volume III of the SWZ (OPZ):</w:t>
      </w:r>
    </w:p>
    <w:p w:rsidR="00E3713A" w:rsidRDefault="0088324F">
      <w:pPr>
        <w:pStyle w:val="Tekstpodstawowy3"/>
        <w:tabs>
          <w:tab w:val="left" w:pos="825"/>
        </w:tabs>
        <w:spacing w:after="120"/>
        <w:ind w:left="709" w:hanging="709"/>
        <w:rPr>
          <w:rFonts w:asciiTheme="minorHAnsi" w:hAnsiTheme="minorHAnsi" w:cstheme="minorHAnsi"/>
          <w:lang w:val="en-GB"/>
        </w:rPr>
      </w:pPr>
      <w:r>
        <w:rPr>
          <w:rFonts w:ascii="Calibri" w:hAnsi="Calibri" w:cstheme="minorHAnsi"/>
          <w:i w:val="0"/>
          <w:sz w:val="20"/>
          <w:szCs w:val="20"/>
          <w:lang w:val="en-GB"/>
        </w:rPr>
        <w:tab/>
        <w:t xml:space="preserve"> - for Part 1 - supply of 75 special cables – described in Annex No. 1 to TOM III (OPZ) - special cable;</w:t>
      </w:r>
    </w:p>
    <w:p w:rsidR="00E3713A" w:rsidRDefault="0088324F">
      <w:pPr>
        <w:pStyle w:val="Tekstpodstawowy3"/>
        <w:tabs>
          <w:tab w:val="left" w:pos="825"/>
        </w:tabs>
        <w:spacing w:after="120"/>
        <w:ind w:left="709" w:hanging="709"/>
        <w:rPr>
          <w:rFonts w:ascii="Calibri" w:hAnsi="Calibri" w:cstheme="minorHAnsi"/>
          <w:i w:val="0"/>
          <w:sz w:val="20"/>
          <w:szCs w:val="20"/>
          <w:lang w:val="en-GB"/>
        </w:rPr>
      </w:pPr>
      <w:r>
        <w:rPr>
          <w:rFonts w:ascii="Calibri" w:hAnsi="Calibri" w:cstheme="minorHAnsi"/>
          <w:i w:val="0"/>
          <w:sz w:val="20"/>
          <w:szCs w:val="20"/>
          <w:lang w:val="en-GB"/>
        </w:rPr>
        <w:tab/>
        <w:t>- for Part 2 - supply of coaxial cables LMR240 type and for Part 3 - supply of coaxial cables LMR240PS type - descr</w:t>
      </w:r>
      <w:r>
        <w:rPr>
          <w:rFonts w:ascii="Calibri" w:hAnsi="Calibri" w:cstheme="minorHAnsi"/>
          <w:i w:val="0"/>
          <w:sz w:val="20"/>
          <w:szCs w:val="20"/>
          <w:lang w:val="en-GB"/>
        </w:rPr>
        <w:t>ibed in Annex No. 2 to Volume III (OPZ) - coaxial cables LMR240 type and LMR240PS type;</w:t>
      </w:r>
    </w:p>
    <w:p w:rsidR="00E3713A" w:rsidRDefault="0088324F">
      <w:pPr>
        <w:pStyle w:val="Tekstpodstawowy3"/>
        <w:tabs>
          <w:tab w:val="left" w:pos="825"/>
        </w:tabs>
        <w:spacing w:after="120"/>
        <w:ind w:left="709" w:hanging="709"/>
        <w:rPr>
          <w:rFonts w:ascii="Calibri" w:hAnsi="Calibri" w:cstheme="minorHAnsi"/>
          <w:i w:val="0"/>
          <w:sz w:val="20"/>
          <w:szCs w:val="20"/>
          <w:lang w:val="en-GB"/>
        </w:rPr>
      </w:pPr>
      <w:r>
        <w:rPr>
          <w:rFonts w:ascii="Calibri" w:hAnsi="Calibri" w:cstheme="minorHAnsi"/>
          <w:i w:val="0"/>
          <w:sz w:val="20"/>
          <w:szCs w:val="20"/>
          <w:lang w:val="en-GB"/>
        </w:rPr>
        <w:tab/>
      </w:r>
    </w:p>
    <w:p w:rsidR="00E3713A" w:rsidRPr="0088324F" w:rsidRDefault="0088324F">
      <w:pPr>
        <w:pStyle w:val="Tekstpodstawowy3"/>
        <w:tabs>
          <w:tab w:val="left" w:pos="825"/>
        </w:tabs>
        <w:spacing w:after="120"/>
        <w:ind w:left="709" w:hanging="709"/>
        <w:rPr>
          <w:rFonts w:asciiTheme="minorHAnsi" w:hAnsiTheme="minorHAnsi" w:cstheme="minorHAnsi"/>
          <w:i w:val="0"/>
          <w:sz w:val="20"/>
          <w:szCs w:val="20"/>
          <w:highlight w:val="yellow"/>
        </w:rPr>
      </w:pPr>
      <w:r>
        <w:rPr>
          <w:rFonts w:ascii="Calibri" w:hAnsi="Calibri" w:cstheme="minorHAnsi"/>
          <w:i w:val="0"/>
          <w:sz w:val="20"/>
          <w:szCs w:val="20"/>
          <w:lang w:val="en-GB"/>
        </w:rPr>
        <w:t>6.2.1.</w:t>
      </w:r>
      <w:r>
        <w:rPr>
          <w:rFonts w:ascii="Calibri" w:hAnsi="Calibri" w:cstheme="minorHAnsi"/>
          <w:i w:val="0"/>
          <w:sz w:val="20"/>
          <w:szCs w:val="20"/>
          <w:lang w:val="en-GB"/>
        </w:rPr>
        <w:tab/>
      </w:r>
      <w:r>
        <w:rPr>
          <w:rFonts w:asciiTheme="minorHAnsi" w:hAnsiTheme="minorHAnsi" w:cstheme="minorHAnsi"/>
          <w:i w:val="0"/>
          <w:sz w:val="20"/>
          <w:szCs w:val="20"/>
        </w:rPr>
        <w:t xml:space="preserve"> </w:t>
      </w:r>
      <w:r w:rsidRPr="0088324F">
        <w:rPr>
          <w:rFonts w:asciiTheme="minorHAnsi" w:hAnsiTheme="minorHAnsi" w:cstheme="minorHAnsi"/>
          <w:i w:val="0"/>
          <w:sz w:val="20"/>
          <w:szCs w:val="20"/>
          <w:highlight w:val="yellow"/>
        </w:rPr>
        <w:t>The Contracting Authority admits equivalent/ substitute solutions for Part 2 and Part 3.</w:t>
      </w:r>
    </w:p>
    <w:p w:rsidR="00E3713A" w:rsidRPr="0088324F" w:rsidRDefault="0088324F">
      <w:pPr>
        <w:pStyle w:val="Tekstpodstawowy3"/>
        <w:tabs>
          <w:tab w:val="left" w:pos="709"/>
        </w:tabs>
        <w:spacing w:after="120"/>
        <w:ind w:left="709"/>
        <w:rPr>
          <w:rFonts w:asciiTheme="minorHAnsi" w:hAnsiTheme="minorHAnsi" w:cstheme="minorHAnsi"/>
          <w:i w:val="0"/>
          <w:sz w:val="20"/>
          <w:szCs w:val="20"/>
          <w:highlight w:val="yellow"/>
        </w:rPr>
      </w:pPr>
      <w:r w:rsidRPr="0088324F">
        <w:rPr>
          <w:rFonts w:asciiTheme="minorHAnsi" w:hAnsiTheme="minorHAnsi" w:cstheme="minorHAnsi"/>
          <w:i w:val="0"/>
          <w:sz w:val="20"/>
          <w:szCs w:val="20"/>
          <w:highlight w:val="yellow"/>
        </w:rPr>
        <w:t xml:space="preserve">By equivalence is meant that they will guarantee that the order will </w:t>
      </w:r>
      <w:r w:rsidRPr="0088324F">
        <w:rPr>
          <w:rFonts w:asciiTheme="minorHAnsi" w:hAnsiTheme="minorHAnsi" w:cstheme="minorHAnsi"/>
          <w:i w:val="0"/>
          <w:sz w:val="20"/>
          <w:szCs w:val="20"/>
          <w:highlight w:val="yellow"/>
        </w:rPr>
        <w:t>be realised in accordance with the description of the subject of the contract and that they will ensure that the technical parameters are not worse than those required. The Ordering Party, allowing for equivalence of products, specifies the range of requir</w:t>
      </w:r>
      <w:r w:rsidRPr="0088324F">
        <w:rPr>
          <w:rFonts w:asciiTheme="minorHAnsi" w:hAnsiTheme="minorHAnsi" w:cstheme="minorHAnsi"/>
          <w:i w:val="0"/>
          <w:sz w:val="20"/>
          <w:szCs w:val="20"/>
          <w:highlight w:val="yellow"/>
        </w:rPr>
        <w:t>ed parameters:</w:t>
      </w:r>
    </w:p>
    <w:p w:rsidR="00E3713A" w:rsidRPr="0088324F" w:rsidRDefault="0088324F">
      <w:pPr>
        <w:pStyle w:val="Tekstpodstawowy3"/>
        <w:tabs>
          <w:tab w:val="left" w:pos="825"/>
        </w:tabs>
        <w:spacing w:after="120"/>
        <w:ind w:left="709"/>
        <w:rPr>
          <w:rFonts w:asciiTheme="minorHAnsi" w:eastAsia="Calibri" w:hAnsiTheme="minorHAnsi" w:cstheme="minorHAnsi"/>
          <w:b/>
          <w:sz w:val="20"/>
          <w:szCs w:val="20"/>
          <w:highlight w:val="yellow"/>
          <w:u w:val="single"/>
        </w:rPr>
      </w:pPr>
      <w:r w:rsidRPr="0088324F">
        <w:rPr>
          <w:rFonts w:asciiTheme="minorHAnsi" w:hAnsiTheme="minorHAnsi" w:cstheme="minorHAnsi"/>
          <w:b/>
          <w:i w:val="0"/>
          <w:sz w:val="20"/>
          <w:szCs w:val="20"/>
          <w:highlight w:val="yellow"/>
          <w:u w:val="single"/>
        </w:rPr>
        <w:t>- For Part 2 - Replacement LMR-240 with parameters</w:t>
      </w:r>
      <w:r w:rsidRPr="0088324F">
        <w:rPr>
          <w:rFonts w:asciiTheme="minorHAnsi" w:hAnsiTheme="minorHAnsi" w:cstheme="minorHAnsi"/>
          <w:b/>
          <w:i w:val="0"/>
          <w:sz w:val="20"/>
          <w:szCs w:val="20"/>
          <w:highlight w:val="yellow"/>
          <w:u w:val="single"/>
        </w:rPr>
        <w:t>:</w:t>
      </w:r>
    </w:p>
    <w:p w:rsidR="00E3713A" w:rsidRPr="0088324F" w:rsidRDefault="00E3713A">
      <w:pPr>
        <w:suppressAutoHyphens w:val="0"/>
        <w:jc w:val="both"/>
        <w:rPr>
          <w:rFonts w:asciiTheme="minorHAnsi" w:hAnsiTheme="minorHAnsi" w:cstheme="minorHAnsi"/>
          <w:color w:val="000000"/>
          <w:sz w:val="20"/>
          <w:szCs w:val="20"/>
          <w:highlight w:val="yellow"/>
        </w:rPr>
      </w:pPr>
    </w:p>
    <w:tbl>
      <w:tblPr>
        <w:tblW w:w="8363" w:type="dxa"/>
        <w:tblInd w:w="704" w:type="dxa"/>
        <w:tblLayout w:type="fixed"/>
        <w:tblCellMar>
          <w:left w:w="70" w:type="dxa"/>
          <w:right w:w="70" w:type="dxa"/>
        </w:tblCellMar>
        <w:tblLook w:val="04A0" w:firstRow="1" w:lastRow="0" w:firstColumn="1" w:lastColumn="0" w:noHBand="0" w:noVBand="1"/>
      </w:tblPr>
      <w:tblGrid>
        <w:gridCol w:w="5528"/>
        <w:gridCol w:w="2835"/>
      </w:tblGrid>
      <w:tr w:rsidR="00E3713A" w:rsidRPr="0088324F" w:rsidTr="0088324F">
        <w:trPr>
          <w:trHeight w:val="255"/>
        </w:trPr>
        <w:tc>
          <w:tcPr>
            <w:tcW w:w="55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rPr>
            </w:pPr>
            <w:r w:rsidRPr="0088324F">
              <w:rPr>
                <w:rFonts w:ascii="Calibri" w:hAnsi="Calibri" w:cstheme="minorHAnsi"/>
                <w:sz w:val="20"/>
                <w:szCs w:val="20"/>
                <w:highlight w:val="yellow"/>
              </w:rPr>
              <w:t>Replacement LMR-240 with parameters: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E3713A">
            <w:pPr>
              <w:widowControl w:val="0"/>
              <w:suppressAutoHyphens w:val="0"/>
              <w:rPr>
                <w:rFonts w:asciiTheme="minorHAnsi" w:hAnsiTheme="minorHAnsi" w:cstheme="minorHAnsi"/>
                <w:sz w:val="20"/>
                <w:szCs w:val="20"/>
                <w:highlight w:val="yellow"/>
              </w:rPr>
            </w:pPr>
          </w:p>
        </w:tc>
      </w:tr>
      <w:tr w:rsidR="00E3713A" w:rsidRPr="0088324F" w:rsidTr="0088324F">
        <w:trPr>
          <w:trHeight w:hRule="exact" w:val="255"/>
        </w:trPr>
        <w:tc>
          <w:tcPr>
            <w:tcW w:w="55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E3713A">
            <w:pPr>
              <w:widowControl w:val="0"/>
              <w:suppressAutoHyphens w:val="0"/>
              <w:rPr>
                <w:rFonts w:asciiTheme="minorHAnsi" w:hAnsiTheme="minorHAnsi" w:cstheme="minorHAnsi"/>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E3713A">
            <w:pPr>
              <w:widowControl w:val="0"/>
              <w:suppressAutoHyphens w:val="0"/>
              <w:rPr>
                <w:rFonts w:asciiTheme="minorHAnsi" w:hAnsiTheme="minorHAnsi" w:cstheme="minorHAnsi"/>
                <w:sz w:val="20"/>
                <w:szCs w:val="20"/>
                <w:highlight w:val="yellow"/>
              </w:rPr>
            </w:pPr>
          </w:p>
        </w:tc>
      </w:tr>
      <w:tr w:rsidR="00E3713A" w:rsidRPr="0088324F" w:rsidTr="0088324F">
        <w:trPr>
          <w:trHeight w:val="255"/>
        </w:trPr>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Operating temperature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FF4500"/>
              </w:rPr>
            </w:pPr>
            <w:r w:rsidRPr="0088324F">
              <w:rPr>
                <w:rFonts w:ascii="Calibri" w:hAnsi="Calibri" w:cstheme="minorHAnsi"/>
                <w:sz w:val="20"/>
                <w:szCs w:val="20"/>
                <w:highlight w:val="yellow"/>
                <w:shd w:val="clear" w:color="auto" w:fill="FF4500"/>
              </w:rPr>
              <w:t>from -10 deg. C to +70 deg. C</w:t>
            </w:r>
          </w:p>
        </w:tc>
      </w:tr>
      <w:tr w:rsidR="00E3713A" w:rsidRPr="0088324F" w:rsidTr="0088324F">
        <w:trPr>
          <w:trHeight w:val="255"/>
        </w:trPr>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Impedance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FF4500"/>
              </w:rPr>
            </w:pPr>
            <w:r w:rsidRPr="0088324F">
              <w:rPr>
                <w:rFonts w:ascii="Calibri" w:hAnsi="Calibri" w:cstheme="minorHAnsi"/>
                <w:sz w:val="20"/>
                <w:szCs w:val="20"/>
                <w:highlight w:val="yellow"/>
                <w:shd w:val="clear" w:color="auto" w:fill="FF4500"/>
              </w:rPr>
              <w:t>from 47,5 Ohm to 52,5 Ohm</w:t>
            </w:r>
          </w:p>
        </w:tc>
      </w:tr>
      <w:tr w:rsidR="00E3713A" w:rsidRPr="0088324F" w:rsidTr="0088324F">
        <w:trPr>
          <w:trHeight w:val="255"/>
        </w:trPr>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Inner conductor resistance (100m, DC)</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&lt; 1,5 Ohm</w:t>
            </w:r>
          </w:p>
        </w:tc>
      </w:tr>
      <w:tr w:rsidR="00E3713A" w:rsidRPr="0088324F" w:rsidTr="0088324F">
        <w:trPr>
          <w:trHeight w:val="255"/>
        </w:trPr>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rPr>
            </w:pPr>
            <w:r w:rsidRPr="0088324F">
              <w:rPr>
                <w:rFonts w:ascii="Calibri" w:hAnsi="Calibri" w:cstheme="minorHAnsi"/>
                <w:sz w:val="20"/>
                <w:szCs w:val="20"/>
                <w:highlight w:val="yellow"/>
                <w:shd w:val="clear" w:color="auto" w:fill="FF6347"/>
              </w:rPr>
              <w:t>Outer</w:t>
            </w:r>
            <w:r w:rsidRPr="0088324F">
              <w:rPr>
                <w:rFonts w:ascii="Calibri" w:hAnsi="Calibri" w:cstheme="minorHAnsi"/>
                <w:sz w:val="20"/>
                <w:szCs w:val="20"/>
                <w:highlight w:val="yellow"/>
              </w:rPr>
              <w:t xml:space="preserve"> </w:t>
            </w:r>
            <w:r w:rsidRPr="0088324F">
              <w:rPr>
                <w:rFonts w:ascii="Calibri" w:hAnsi="Calibri" w:cstheme="minorHAnsi"/>
                <w:sz w:val="20"/>
                <w:szCs w:val="20"/>
                <w:highlight w:val="yellow"/>
                <w:shd w:val="clear" w:color="auto" w:fill="7CFC00"/>
              </w:rPr>
              <w:t>conductor resistance (100m, DC)</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&lt; 1,5 Ohm</w:t>
            </w:r>
          </w:p>
        </w:tc>
      </w:tr>
      <w:tr w:rsidR="00E3713A" w:rsidRPr="0088324F" w:rsidTr="0088324F">
        <w:trPr>
          <w:trHeight w:val="255"/>
        </w:trPr>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Capacitance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&lt; 85 pF/m</w:t>
            </w:r>
          </w:p>
        </w:tc>
      </w:tr>
      <w:tr w:rsidR="00E3713A" w:rsidRPr="0088324F" w:rsidTr="0088324F">
        <w:trPr>
          <w:trHeight w:val="255"/>
        </w:trPr>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Inductance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&lt; 0,25 uH/m</w:t>
            </w:r>
          </w:p>
        </w:tc>
      </w:tr>
      <w:tr w:rsidR="00E3713A" w:rsidRPr="0088324F" w:rsidTr="0088324F">
        <w:trPr>
          <w:trHeight w:val="255"/>
        </w:trPr>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C9211E"/>
              </w:rPr>
            </w:pPr>
            <w:r w:rsidRPr="0088324F">
              <w:rPr>
                <w:rFonts w:ascii="Calibri" w:hAnsi="Calibri" w:cstheme="minorHAnsi"/>
                <w:sz w:val="20"/>
                <w:szCs w:val="20"/>
                <w:highlight w:val="yellow"/>
                <w:shd w:val="clear" w:color="auto" w:fill="C9211E"/>
              </w:rPr>
              <w:t xml:space="preserve">Dielectric strength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rPr>
            </w:pPr>
            <w:r w:rsidRPr="0088324F">
              <w:rPr>
                <w:rFonts w:ascii="Calibri" w:hAnsi="Calibri" w:cstheme="minorHAnsi"/>
                <w:sz w:val="20"/>
                <w:szCs w:val="20"/>
                <w:highlight w:val="yellow"/>
                <w:shd w:val="clear" w:color="auto" w:fill="7CFC00"/>
              </w:rPr>
              <w:t>&gt;1000V</w:t>
            </w:r>
            <w:r w:rsidRPr="0088324F">
              <w:rPr>
                <w:rFonts w:ascii="Calibri" w:hAnsi="Calibri" w:cstheme="minorHAnsi"/>
                <w:sz w:val="20"/>
                <w:szCs w:val="20"/>
                <w:highlight w:val="yellow"/>
                <w:shd w:val="clear" w:color="auto" w:fill="C9211E"/>
              </w:rPr>
              <w:t xml:space="preserve"> DC</w:t>
            </w:r>
          </w:p>
        </w:tc>
      </w:tr>
      <w:tr w:rsidR="00E3713A" w:rsidRPr="0088324F" w:rsidTr="0088324F">
        <w:trPr>
          <w:trHeight w:val="255"/>
        </w:trPr>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C9211E"/>
              </w:rPr>
            </w:pPr>
            <w:r w:rsidRPr="0088324F">
              <w:rPr>
                <w:rFonts w:ascii="Calibri" w:hAnsi="Calibri" w:cstheme="minorHAnsi"/>
                <w:sz w:val="20"/>
                <w:szCs w:val="20"/>
                <w:highlight w:val="yellow"/>
                <w:shd w:val="clear" w:color="auto" w:fill="C9211E"/>
              </w:rPr>
              <w:t>Velocity of propagation (%, relative to light speed)</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&gt;75%</w:t>
            </w:r>
          </w:p>
        </w:tc>
      </w:tr>
      <w:tr w:rsidR="00E3713A" w:rsidRPr="0088324F" w:rsidTr="0088324F">
        <w:trPr>
          <w:trHeight w:val="255"/>
        </w:trPr>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C9211E"/>
              </w:rPr>
            </w:pPr>
            <w:r w:rsidRPr="0088324F">
              <w:rPr>
                <w:rFonts w:ascii="Calibri" w:hAnsi="Calibri" w:cstheme="minorHAnsi"/>
                <w:sz w:val="20"/>
                <w:szCs w:val="20"/>
                <w:highlight w:val="yellow"/>
                <w:shd w:val="clear" w:color="auto" w:fill="C9211E"/>
              </w:rPr>
              <w:t xml:space="preserve">Peak power rating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&gt; 5kW</w:t>
            </w:r>
          </w:p>
        </w:tc>
      </w:tr>
      <w:tr w:rsidR="00E3713A" w:rsidRPr="0088324F" w:rsidTr="0088324F">
        <w:trPr>
          <w:trHeight w:val="255"/>
        </w:trPr>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C9211E"/>
              </w:rPr>
            </w:pPr>
            <w:r w:rsidRPr="0088324F">
              <w:rPr>
                <w:rFonts w:ascii="Calibri" w:hAnsi="Calibri" w:cstheme="minorHAnsi"/>
                <w:sz w:val="20"/>
                <w:szCs w:val="20"/>
                <w:highlight w:val="yellow"/>
                <w:shd w:val="clear" w:color="auto" w:fill="C9211E"/>
              </w:rPr>
              <w:t xml:space="preserve">Cutt off frequency (GHz)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&gt; 30 GHz</w:t>
            </w:r>
          </w:p>
        </w:tc>
      </w:tr>
      <w:tr w:rsidR="00E3713A" w:rsidRPr="0088324F" w:rsidTr="0088324F">
        <w:trPr>
          <w:trHeight w:val="255"/>
        </w:trPr>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C9211E"/>
              </w:rPr>
            </w:pPr>
            <w:r w:rsidRPr="0088324F">
              <w:rPr>
                <w:rFonts w:ascii="Calibri" w:hAnsi="Calibri" w:cstheme="minorHAnsi"/>
                <w:sz w:val="20"/>
                <w:szCs w:val="20"/>
                <w:highlight w:val="yellow"/>
                <w:shd w:val="clear" w:color="auto" w:fill="C9211E"/>
              </w:rPr>
              <w:t xml:space="preserve">Max. </w:t>
            </w:r>
            <w:r w:rsidRPr="0088324F">
              <w:rPr>
                <w:rFonts w:ascii="Calibri" w:hAnsi="Calibri" w:cstheme="minorHAnsi"/>
                <w:sz w:val="20"/>
                <w:szCs w:val="20"/>
                <w:highlight w:val="yellow"/>
                <w:shd w:val="clear" w:color="auto" w:fill="C9211E"/>
              </w:rPr>
              <w:t>attenuation at 352 MHz</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&lt; 20 dB/100m</w:t>
            </w:r>
          </w:p>
        </w:tc>
      </w:tr>
      <w:tr w:rsidR="00E3713A" w:rsidRPr="0088324F" w:rsidTr="0088324F">
        <w:trPr>
          <w:trHeight w:val="255"/>
        </w:trPr>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C9211E"/>
              </w:rPr>
            </w:pPr>
            <w:r w:rsidRPr="0088324F">
              <w:rPr>
                <w:rFonts w:ascii="Calibri" w:hAnsi="Calibri" w:cstheme="minorHAnsi"/>
                <w:sz w:val="20"/>
                <w:szCs w:val="20"/>
                <w:highlight w:val="yellow"/>
                <w:shd w:val="clear" w:color="auto" w:fill="C9211E"/>
              </w:rPr>
              <w:lastRenderedPageBreak/>
              <w:t>Max. attenuation at 704 MHz</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&lt; 26 dB/100m</w:t>
            </w:r>
          </w:p>
        </w:tc>
      </w:tr>
      <w:tr w:rsidR="00E3713A" w:rsidRPr="0088324F" w:rsidTr="0088324F">
        <w:trPr>
          <w:trHeight w:val="255"/>
        </w:trPr>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Minimum bending radius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&lt; 20 mm</w:t>
            </w:r>
          </w:p>
        </w:tc>
      </w:tr>
      <w:tr w:rsidR="00E3713A" w:rsidRPr="0088324F" w:rsidTr="0088324F">
        <w:trPr>
          <w:trHeight w:val="255"/>
        </w:trPr>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Total external cable diameter</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color w:val="FFFFFF" w:themeColor="background1"/>
                <w:highlight w:val="yellow"/>
                <w:shd w:val="clear" w:color="auto" w:fill="7CFC00"/>
              </w:rPr>
            </w:pPr>
            <w:r w:rsidRPr="0088324F">
              <w:rPr>
                <w:rFonts w:ascii="Calibri" w:hAnsi="Calibri" w:cstheme="minorHAnsi"/>
                <w:sz w:val="20"/>
                <w:szCs w:val="20"/>
                <w:highlight w:val="yellow"/>
                <w:shd w:val="clear" w:color="auto" w:fill="7CFC00"/>
              </w:rPr>
              <w:t>&lt; 7,5 mm</w:t>
            </w:r>
          </w:p>
        </w:tc>
      </w:tr>
    </w:tbl>
    <w:p w:rsidR="00E3713A" w:rsidRPr="0088324F" w:rsidRDefault="00E3713A">
      <w:pPr>
        <w:suppressAutoHyphens w:val="0"/>
        <w:spacing w:after="200" w:line="276" w:lineRule="auto"/>
        <w:jc w:val="both"/>
        <w:rPr>
          <w:rFonts w:asciiTheme="minorHAnsi" w:hAnsiTheme="minorHAnsi" w:cstheme="minorHAnsi"/>
          <w:b/>
          <w:color w:val="000000"/>
          <w:sz w:val="20"/>
          <w:szCs w:val="20"/>
          <w:highlight w:val="yellow"/>
          <w:u w:val="single"/>
        </w:rPr>
      </w:pPr>
    </w:p>
    <w:p w:rsidR="00E3713A" w:rsidRPr="0088324F" w:rsidRDefault="0088324F">
      <w:pPr>
        <w:suppressAutoHyphens w:val="0"/>
        <w:spacing w:after="200" w:line="276" w:lineRule="auto"/>
        <w:ind w:left="709"/>
        <w:jc w:val="both"/>
        <w:rPr>
          <w:highlight w:val="yellow"/>
        </w:rPr>
      </w:pPr>
      <w:r w:rsidRPr="0088324F">
        <w:rPr>
          <w:rFonts w:asciiTheme="minorHAnsi" w:hAnsiTheme="minorHAnsi" w:cstheme="minorHAnsi"/>
          <w:b/>
          <w:color w:val="000000"/>
          <w:sz w:val="20"/>
          <w:szCs w:val="20"/>
          <w:highlight w:val="yellow"/>
          <w:u w:val="single"/>
        </w:rPr>
        <w:t>- For Part 3 - Replacement LMR-240PS with parameters</w:t>
      </w:r>
      <w:bookmarkStart w:id="0" w:name="_GoBack"/>
      <w:bookmarkEnd w:id="0"/>
      <w:r w:rsidRPr="0088324F">
        <w:rPr>
          <w:rFonts w:asciiTheme="minorHAnsi" w:hAnsiTheme="minorHAnsi" w:cstheme="minorHAnsi"/>
          <w:b/>
          <w:color w:val="000000"/>
          <w:sz w:val="20"/>
          <w:szCs w:val="20"/>
          <w:highlight w:val="yellow"/>
          <w:u w:val="single"/>
        </w:rPr>
        <w:t>:</w:t>
      </w:r>
    </w:p>
    <w:tbl>
      <w:tblPr>
        <w:tblW w:w="8363" w:type="dxa"/>
        <w:tblInd w:w="704" w:type="dxa"/>
        <w:tblLayout w:type="fixed"/>
        <w:tblCellMar>
          <w:left w:w="70" w:type="dxa"/>
          <w:right w:w="70" w:type="dxa"/>
        </w:tblCellMar>
        <w:tblLook w:val="04A0" w:firstRow="1" w:lastRow="0" w:firstColumn="1" w:lastColumn="0" w:noHBand="0" w:noVBand="1"/>
      </w:tblPr>
      <w:tblGrid>
        <w:gridCol w:w="4956"/>
        <w:gridCol w:w="3407"/>
      </w:tblGrid>
      <w:tr w:rsidR="00E3713A" w:rsidRPr="0088324F">
        <w:trPr>
          <w:trHeight w:val="255"/>
        </w:trPr>
        <w:tc>
          <w:tcPr>
            <w:tcW w:w="49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highlight w:val="yellow"/>
              </w:rPr>
            </w:pPr>
            <w:r w:rsidRPr="0088324F">
              <w:rPr>
                <w:rFonts w:asciiTheme="minorHAnsi" w:hAnsiTheme="minorHAnsi" w:cstheme="minorHAnsi"/>
                <w:sz w:val="20"/>
                <w:szCs w:val="20"/>
                <w:highlight w:val="yellow"/>
              </w:rPr>
              <w:t>Replacement LMR-240PS:</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E3713A">
            <w:pPr>
              <w:widowControl w:val="0"/>
              <w:suppressAutoHyphens w:val="0"/>
              <w:rPr>
                <w:rFonts w:asciiTheme="minorHAnsi" w:hAnsiTheme="minorHAnsi" w:cstheme="minorHAnsi"/>
                <w:sz w:val="20"/>
                <w:szCs w:val="20"/>
                <w:highlight w:val="yellow"/>
              </w:rPr>
            </w:pPr>
          </w:p>
        </w:tc>
      </w:tr>
      <w:tr w:rsidR="00E3713A" w:rsidRPr="0088324F">
        <w:trPr>
          <w:trHeight w:hRule="exact" w:val="255"/>
        </w:trPr>
        <w:tc>
          <w:tcPr>
            <w:tcW w:w="49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E3713A">
            <w:pPr>
              <w:widowControl w:val="0"/>
              <w:suppressAutoHyphens w:val="0"/>
              <w:rPr>
                <w:rFonts w:asciiTheme="minorHAnsi" w:hAnsiTheme="minorHAnsi" w:cstheme="minorHAnsi"/>
                <w:sz w:val="20"/>
                <w:szCs w:val="20"/>
                <w:highlight w:val="yellow"/>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E3713A">
            <w:pPr>
              <w:widowControl w:val="0"/>
              <w:suppressAutoHyphens w:val="0"/>
              <w:rPr>
                <w:rFonts w:asciiTheme="minorHAnsi" w:hAnsiTheme="minorHAnsi" w:cstheme="minorHAnsi"/>
                <w:sz w:val="20"/>
                <w:szCs w:val="20"/>
                <w:highlight w:val="yellow"/>
              </w:rPr>
            </w:pPr>
          </w:p>
        </w:tc>
      </w:tr>
      <w:tr w:rsidR="00E3713A" w:rsidRPr="0088324F">
        <w:trPr>
          <w:trHeight w:val="255"/>
        </w:trPr>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 xml:space="preserve">Operating </w:t>
            </w:r>
            <w:r w:rsidRPr="0088324F">
              <w:rPr>
                <w:rFonts w:ascii="Calibri" w:hAnsi="Calibri" w:cstheme="minorHAnsi"/>
                <w:sz w:val="20"/>
                <w:szCs w:val="20"/>
                <w:highlight w:val="yellow"/>
                <w:shd w:val="clear" w:color="auto" w:fill="7CFC00"/>
              </w:rPr>
              <w:t>temperature</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FF4500"/>
              </w:rPr>
            </w:pPr>
            <w:r w:rsidRPr="0088324F">
              <w:rPr>
                <w:rFonts w:ascii="Calibri" w:hAnsi="Calibri" w:cstheme="minorHAnsi"/>
                <w:sz w:val="20"/>
                <w:szCs w:val="20"/>
                <w:highlight w:val="yellow"/>
                <w:shd w:val="clear" w:color="auto" w:fill="FF4500"/>
              </w:rPr>
              <w:t>from -10 deg. C to +70 deg. C</w:t>
            </w:r>
          </w:p>
        </w:tc>
      </w:tr>
      <w:tr w:rsidR="00E3713A" w:rsidRPr="0088324F">
        <w:trPr>
          <w:trHeight w:val="255"/>
        </w:trPr>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Impedance</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FF4500"/>
              </w:rPr>
            </w:pPr>
            <w:r w:rsidRPr="0088324F">
              <w:rPr>
                <w:rFonts w:ascii="Calibri" w:hAnsi="Calibri" w:cstheme="minorHAnsi"/>
                <w:sz w:val="20"/>
                <w:szCs w:val="20"/>
                <w:highlight w:val="yellow"/>
                <w:shd w:val="clear" w:color="auto" w:fill="FF4500"/>
              </w:rPr>
              <w:t>from 47,5 Ohm to 52,5 Ohm</w:t>
            </w:r>
          </w:p>
        </w:tc>
      </w:tr>
      <w:tr w:rsidR="00E3713A" w:rsidRPr="0088324F">
        <w:trPr>
          <w:trHeight w:val="255"/>
        </w:trPr>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Inner conductor resistance (100m, DC)</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&lt; 1,5 Ohm</w:t>
            </w:r>
          </w:p>
        </w:tc>
      </w:tr>
      <w:tr w:rsidR="00E3713A" w:rsidRPr="0088324F">
        <w:trPr>
          <w:trHeight w:val="255"/>
        </w:trPr>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rPr>
            </w:pPr>
            <w:r w:rsidRPr="0088324F">
              <w:rPr>
                <w:rFonts w:ascii="Calibri" w:hAnsi="Calibri" w:cstheme="minorHAnsi"/>
                <w:sz w:val="20"/>
                <w:szCs w:val="20"/>
                <w:highlight w:val="yellow"/>
                <w:shd w:val="clear" w:color="auto" w:fill="FF6347"/>
              </w:rPr>
              <w:t>Outer</w:t>
            </w:r>
            <w:r w:rsidRPr="0088324F">
              <w:rPr>
                <w:rFonts w:ascii="Calibri" w:hAnsi="Calibri" w:cstheme="minorHAnsi"/>
                <w:sz w:val="20"/>
                <w:szCs w:val="20"/>
                <w:highlight w:val="yellow"/>
              </w:rPr>
              <w:t xml:space="preserve"> </w:t>
            </w:r>
            <w:r w:rsidRPr="0088324F">
              <w:rPr>
                <w:rFonts w:ascii="Calibri" w:hAnsi="Calibri" w:cstheme="minorHAnsi"/>
                <w:sz w:val="20"/>
                <w:szCs w:val="20"/>
                <w:highlight w:val="yellow"/>
                <w:shd w:val="clear" w:color="auto" w:fill="7CFC00"/>
              </w:rPr>
              <w:t>conductor resistance (100m, DC)</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&lt; 1,5 Ohm</w:t>
            </w:r>
          </w:p>
        </w:tc>
      </w:tr>
      <w:tr w:rsidR="00E3713A" w:rsidRPr="0088324F">
        <w:trPr>
          <w:trHeight w:val="255"/>
        </w:trPr>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Capacitance</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&lt; 85 pF/m</w:t>
            </w:r>
          </w:p>
        </w:tc>
      </w:tr>
      <w:tr w:rsidR="00E3713A" w:rsidRPr="0088324F">
        <w:trPr>
          <w:trHeight w:val="255"/>
        </w:trPr>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Inductance</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&lt; 0,25 uH/m</w:t>
            </w:r>
          </w:p>
        </w:tc>
      </w:tr>
      <w:tr w:rsidR="00E3713A" w:rsidRPr="0088324F">
        <w:trPr>
          <w:trHeight w:val="255"/>
        </w:trPr>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C9211E"/>
              </w:rPr>
            </w:pPr>
            <w:r w:rsidRPr="0088324F">
              <w:rPr>
                <w:rFonts w:ascii="Calibri" w:hAnsi="Calibri" w:cstheme="minorHAnsi"/>
                <w:sz w:val="20"/>
                <w:szCs w:val="20"/>
                <w:highlight w:val="yellow"/>
                <w:shd w:val="clear" w:color="auto" w:fill="C9211E"/>
              </w:rPr>
              <w:t xml:space="preserve">Dielectric strength </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rPr>
            </w:pPr>
            <w:r w:rsidRPr="0088324F">
              <w:rPr>
                <w:rFonts w:ascii="Calibri" w:hAnsi="Calibri" w:cstheme="minorHAnsi"/>
                <w:sz w:val="20"/>
                <w:szCs w:val="20"/>
                <w:highlight w:val="yellow"/>
                <w:shd w:val="clear" w:color="auto" w:fill="7CFC00"/>
              </w:rPr>
              <w:t>&gt;1000V</w:t>
            </w:r>
            <w:r w:rsidRPr="0088324F">
              <w:rPr>
                <w:rFonts w:ascii="Calibri" w:hAnsi="Calibri" w:cstheme="minorHAnsi"/>
                <w:sz w:val="20"/>
                <w:szCs w:val="20"/>
                <w:highlight w:val="yellow"/>
                <w:shd w:val="clear" w:color="auto" w:fill="C9211E"/>
              </w:rPr>
              <w:t xml:space="preserve"> DC</w:t>
            </w:r>
          </w:p>
        </w:tc>
      </w:tr>
      <w:tr w:rsidR="00E3713A" w:rsidRPr="0088324F">
        <w:trPr>
          <w:trHeight w:val="255"/>
        </w:trPr>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C9211E"/>
              </w:rPr>
            </w:pPr>
            <w:r w:rsidRPr="0088324F">
              <w:rPr>
                <w:rFonts w:ascii="Calibri" w:hAnsi="Calibri" w:cstheme="minorHAnsi"/>
                <w:sz w:val="20"/>
                <w:szCs w:val="20"/>
                <w:highlight w:val="yellow"/>
                <w:shd w:val="clear" w:color="auto" w:fill="C9211E"/>
              </w:rPr>
              <w:t>Velocity of propagation (%, relative to light speed)</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&gt;75%</w:t>
            </w:r>
          </w:p>
        </w:tc>
      </w:tr>
      <w:tr w:rsidR="00E3713A" w:rsidRPr="0088324F">
        <w:trPr>
          <w:trHeight w:val="255"/>
        </w:trPr>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C9211E"/>
              </w:rPr>
            </w:pPr>
            <w:r w:rsidRPr="0088324F">
              <w:rPr>
                <w:rFonts w:ascii="Calibri" w:hAnsi="Calibri" w:cstheme="minorHAnsi"/>
                <w:sz w:val="20"/>
                <w:szCs w:val="20"/>
                <w:highlight w:val="yellow"/>
                <w:shd w:val="clear" w:color="auto" w:fill="C9211E"/>
              </w:rPr>
              <w:t xml:space="preserve">Peak power rating </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&gt; 5kW</w:t>
            </w:r>
          </w:p>
        </w:tc>
      </w:tr>
      <w:tr w:rsidR="00E3713A" w:rsidRPr="0088324F">
        <w:trPr>
          <w:trHeight w:val="255"/>
        </w:trPr>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C9211E"/>
              </w:rPr>
            </w:pPr>
            <w:r w:rsidRPr="0088324F">
              <w:rPr>
                <w:rFonts w:ascii="Calibri" w:hAnsi="Calibri" w:cstheme="minorHAnsi"/>
                <w:sz w:val="20"/>
                <w:szCs w:val="20"/>
                <w:highlight w:val="yellow"/>
                <w:shd w:val="clear" w:color="auto" w:fill="C9211E"/>
              </w:rPr>
              <w:t xml:space="preserve">Cutt off frequency (GHz) </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&gt; 30 GHz</w:t>
            </w:r>
          </w:p>
        </w:tc>
      </w:tr>
      <w:tr w:rsidR="00E3713A" w:rsidRPr="0088324F">
        <w:trPr>
          <w:trHeight w:val="255"/>
        </w:trPr>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C9211E"/>
              </w:rPr>
            </w:pPr>
            <w:r w:rsidRPr="0088324F">
              <w:rPr>
                <w:rFonts w:ascii="Calibri" w:hAnsi="Calibri" w:cstheme="minorHAnsi"/>
                <w:sz w:val="20"/>
                <w:szCs w:val="20"/>
                <w:highlight w:val="yellow"/>
                <w:shd w:val="clear" w:color="auto" w:fill="C9211E"/>
              </w:rPr>
              <w:t>Max. attenuation at 352 MHz</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&lt; 20 dB/100m</w:t>
            </w:r>
          </w:p>
        </w:tc>
      </w:tr>
      <w:tr w:rsidR="00E3713A" w:rsidRPr="0088324F">
        <w:trPr>
          <w:trHeight w:val="255"/>
        </w:trPr>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C9211E"/>
              </w:rPr>
            </w:pPr>
            <w:r w:rsidRPr="0088324F">
              <w:rPr>
                <w:rFonts w:ascii="Calibri" w:hAnsi="Calibri" w:cstheme="minorHAnsi"/>
                <w:sz w:val="20"/>
                <w:szCs w:val="20"/>
                <w:highlight w:val="yellow"/>
                <w:shd w:val="clear" w:color="auto" w:fill="C9211E"/>
              </w:rPr>
              <w:t>Max. attenuation at 704 MHz</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&lt; 26 dB/100m</w:t>
            </w:r>
          </w:p>
        </w:tc>
      </w:tr>
      <w:tr w:rsidR="00E3713A" w:rsidRPr="0088324F">
        <w:trPr>
          <w:trHeight w:val="255"/>
        </w:trPr>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Minimum bending radius</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&lt; 20 mm</w:t>
            </w:r>
          </w:p>
        </w:tc>
      </w:tr>
      <w:tr w:rsidR="00E3713A" w:rsidRPr="0088324F">
        <w:trPr>
          <w:trHeight w:val="255"/>
        </w:trPr>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Total external cab</w:t>
            </w:r>
            <w:r w:rsidRPr="0088324F">
              <w:rPr>
                <w:rFonts w:ascii="Calibri" w:hAnsi="Calibri" w:cstheme="minorHAnsi"/>
                <w:sz w:val="20"/>
                <w:szCs w:val="20"/>
                <w:highlight w:val="yellow"/>
                <w:shd w:val="clear" w:color="auto" w:fill="7CFC00"/>
              </w:rPr>
              <w:t>le diameter</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&lt; 7,5 mm</w:t>
            </w:r>
          </w:p>
        </w:tc>
      </w:tr>
      <w:tr w:rsidR="00E3713A">
        <w:trPr>
          <w:trHeight w:val="255"/>
        </w:trPr>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E3713A" w:rsidRPr="0088324F" w:rsidRDefault="0088324F">
            <w:pPr>
              <w:widowControl w:val="0"/>
              <w:suppressAutoHyphens w:val="0"/>
              <w:rPr>
                <w:rFonts w:asciiTheme="minorHAnsi" w:hAnsiTheme="minorHAnsi" w:cstheme="minorHAnsi"/>
                <w:highlight w:val="yellow"/>
                <w:shd w:val="clear" w:color="auto" w:fill="7CFC00"/>
              </w:rPr>
            </w:pPr>
            <w:r w:rsidRPr="0088324F">
              <w:rPr>
                <w:rFonts w:ascii="Calibri" w:hAnsi="Calibri" w:cstheme="minorHAnsi"/>
                <w:sz w:val="20"/>
                <w:szCs w:val="20"/>
                <w:highlight w:val="yellow"/>
                <w:shd w:val="clear" w:color="auto" w:fill="7CFC00"/>
              </w:rPr>
              <w:t>Phase change with temperature change from -10 deg C to +70 deg C</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13A" w:rsidRDefault="0088324F">
            <w:pPr>
              <w:widowControl w:val="0"/>
              <w:suppressAutoHyphens w:val="0"/>
              <w:rPr>
                <w:rFonts w:asciiTheme="minorHAnsi" w:hAnsiTheme="minorHAnsi" w:cstheme="minorHAnsi"/>
                <w:shd w:val="clear" w:color="auto" w:fill="C9211E"/>
              </w:rPr>
            </w:pPr>
            <w:r w:rsidRPr="0088324F">
              <w:rPr>
                <w:rFonts w:ascii="Calibri" w:hAnsi="Calibri" w:cstheme="minorHAnsi"/>
                <w:sz w:val="20"/>
                <w:szCs w:val="20"/>
                <w:highlight w:val="yellow"/>
                <w:shd w:val="clear" w:color="auto" w:fill="C9211E"/>
              </w:rPr>
              <w:t>&lt; 75 fs/deg.C/m (1,3GHz)</w:t>
            </w:r>
          </w:p>
        </w:tc>
      </w:tr>
    </w:tbl>
    <w:p w:rsidR="0088324F" w:rsidRDefault="0088324F">
      <w:pPr>
        <w:shd w:val="clear" w:color="auto" w:fill="FFFF00"/>
        <w:suppressAutoHyphens w:val="0"/>
        <w:spacing w:after="200" w:line="276" w:lineRule="auto"/>
        <w:ind w:left="709"/>
        <w:jc w:val="both"/>
        <w:rPr>
          <w:rFonts w:ascii="Calibri" w:hAnsi="Calibri" w:cstheme="minorHAnsi"/>
          <w:b/>
          <w:color w:val="000000"/>
          <w:sz w:val="20"/>
          <w:szCs w:val="20"/>
        </w:rPr>
      </w:pPr>
    </w:p>
    <w:p w:rsidR="00E3713A" w:rsidRDefault="0088324F">
      <w:pPr>
        <w:shd w:val="clear" w:color="auto" w:fill="FFFF00"/>
        <w:suppressAutoHyphens w:val="0"/>
        <w:spacing w:after="200" w:line="276" w:lineRule="auto"/>
        <w:ind w:left="709"/>
        <w:jc w:val="both"/>
        <w:rPr>
          <w:rFonts w:asciiTheme="minorHAnsi" w:hAnsiTheme="minorHAnsi" w:cstheme="minorHAnsi"/>
        </w:rPr>
      </w:pPr>
      <w:r>
        <w:rPr>
          <w:rFonts w:ascii="Calibri" w:hAnsi="Calibri" w:cstheme="minorHAnsi"/>
          <w:b/>
          <w:color w:val="000000"/>
          <w:sz w:val="20"/>
          <w:szCs w:val="20"/>
        </w:rPr>
        <w:t>Other requirements unchanged.</w:t>
      </w:r>
    </w:p>
    <w:p w:rsidR="00E3713A" w:rsidRDefault="0088324F">
      <w:pPr>
        <w:pStyle w:val="Tekstpodstawowy3"/>
        <w:tabs>
          <w:tab w:val="left" w:pos="825"/>
        </w:tabs>
        <w:spacing w:after="120"/>
        <w:ind w:left="709" w:hanging="709"/>
        <w:rPr>
          <w:lang w:val="en-GB"/>
        </w:rPr>
      </w:pPr>
      <w:r>
        <w:rPr>
          <w:rFonts w:asciiTheme="minorHAnsi" w:hAnsiTheme="minorHAnsi" w:cstheme="minorHAnsi"/>
          <w:i w:val="0"/>
          <w:sz w:val="20"/>
          <w:szCs w:val="20"/>
          <w:lang w:val="en-GB"/>
        </w:rPr>
        <w:t>6.3</w:t>
      </w:r>
      <w:r>
        <w:rPr>
          <w:rFonts w:asciiTheme="minorHAnsi" w:hAnsiTheme="minorHAnsi" w:cstheme="minorHAnsi"/>
          <w:i w:val="0"/>
          <w:sz w:val="20"/>
          <w:szCs w:val="20"/>
          <w:lang w:val="en-GB"/>
        </w:rPr>
        <w:tab/>
        <w:t>The minimum required warranty period for the s</w:t>
      </w:r>
      <w:r>
        <w:rPr>
          <w:rFonts w:asciiTheme="minorHAnsi" w:hAnsiTheme="minorHAnsi" w:cstheme="minorHAnsi"/>
          <w:i w:val="0"/>
          <w:sz w:val="20"/>
          <w:szCs w:val="20"/>
          <w:lang w:val="en-GB"/>
        </w:rPr>
        <w:t xml:space="preserve">ubject of the contract shall be 12 months, starting  from the </w:t>
      </w:r>
      <w:r>
        <w:rPr>
          <w:rFonts w:asciiTheme="minorHAnsi" w:hAnsiTheme="minorHAnsi" w:cstheme="minorHAnsi"/>
          <w:i w:val="0"/>
          <w:sz w:val="20"/>
          <w:szCs w:val="20"/>
          <w:lang w:val="en-GB"/>
        </w:rPr>
        <w:t>date of signing an acceptance protocol.</w:t>
      </w:r>
    </w:p>
    <w:p w:rsidR="00E3713A" w:rsidRDefault="0088324F">
      <w:pPr>
        <w:tabs>
          <w:tab w:val="left" w:pos="709"/>
        </w:tabs>
        <w:spacing w:before="120" w:after="120"/>
        <w:ind w:left="709" w:hanging="709"/>
        <w:jc w:val="both"/>
        <w:rPr>
          <w:lang w:val="en-GB"/>
        </w:rPr>
      </w:pPr>
      <w:r>
        <w:rPr>
          <w:rFonts w:ascii="Calibri" w:hAnsi="Calibri" w:cs="Calibri"/>
          <w:sz w:val="20"/>
          <w:szCs w:val="20"/>
          <w:lang w:val="en-GB"/>
        </w:rPr>
        <w:t>6.4.</w:t>
      </w:r>
      <w:r>
        <w:rPr>
          <w:rFonts w:ascii="Calibri" w:hAnsi="Calibri" w:cs="Calibri"/>
          <w:sz w:val="20"/>
          <w:szCs w:val="20"/>
          <w:lang w:val="en-GB"/>
        </w:rPr>
        <w:tab/>
        <w:t>The Contracting Authority does not anticipate:</w:t>
      </w:r>
    </w:p>
    <w:p w:rsidR="00E3713A" w:rsidRDefault="0088324F">
      <w:pPr>
        <w:numPr>
          <w:ilvl w:val="0"/>
          <w:numId w:val="7"/>
        </w:numPr>
        <w:tabs>
          <w:tab w:val="left" w:pos="1134"/>
        </w:tabs>
        <w:spacing w:before="120" w:after="120"/>
        <w:ind w:left="1134" w:hanging="425"/>
        <w:jc w:val="both"/>
        <w:rPr>
          <w:lang w:val="en-GB"/>
        </w:rPr>
      </w:pPr>
      <w:r>
        <w:rPr>
          <w:rFonts w:ascii="Calibri" w:hAnsi="Calibri" w:cs="Calibri"/>
          <w:sz w:val="20"/>
          <w:szCs w:val="20"/>
          <w:lang w:val="en-GB"/>
        </w:rPr>
        <w:t>that the Contractor conducts a site inspection or</w:t>
      </w:r>
    </w:p>
    <w:p w:rsidR="00E3713A" w:rsidRDefault="0088324F">
      <w:pPr>
        <w:numPr>
          <w:ilvl w:val="0"/>
          <w:numId w:val="7"/>
        </w:numPr>
        <w:tabs>
          <w:tab w:val="left" w:pos="1134"/>
        </w:tabs>
        <w:spacing w:before="120" w:after="120"/>
        <w:ind w:left="1134" w:hanging="425"/>
        <w:jc w:val="both"/>
        <w:rPr>
          <w:lang w:val="en-GB"/>
        </w:rPr>
      </w:pPr>
      <w:r>
        <w:rPr>
          <w:rFonts w:ascii="Calibri" w:hAnsi="Calibri" w:cs="Calibri"/>
          <w:sz w:val="20"/>
          <w:szCs w:val="20"/>
          <w:lang w:val="en-GB"/>
        </w:rPr>
        <w:t xml:space="preserve">verification by the Contractor of the documents necessary for the execution of the contract, available on site at </w:t>
      </w:r>
      <w:r>
        <w:rPr>
          <w:rFonts w:ascii="Calibri" w:hAnsi="Calibri" w:cs="Calibri"/>
          <w:sz w:val="20"/>
          <w:szCs w:val="20"/>
          <w:lang w:val="en-GB"/>
        </w:rPr>
        <w:t>the Contracting Authority.</w:t>
      </w:r>
    </w:p>
    <w:p w:rsidR="00E3713A" w:rsidRDefault="0088324F">
      <w:pPr>
        <w:spacing w:before="120" w:after="120"/>
        <w:ind w:left="737" w:hanging="737"/>
        <w:jc w:val="both"/>
      </w:pPr>
      <w:r>
        <w:rPr>
          <w:rStyle w:val="Wyrnieniedelikatne"/>
          <w:rFonts w:ascii="Calibri" w:hAnsi="Calibri" w:cs="Calibri"/>
          <w:i w:val="0"/>
          <w:iCs w:val="0"/>
          <w:color w:val="000000"/>
          <w:sz w:val="20"/>
          <w:szCs w:val="20"/>
          <w:lang w:val="en-GB"/>
        </w:rPr>
        <w:t>6.5</w:t>
      </w:r>
      <w:r>
        <w:rPr>
          <w:rStyle w:val="Wyrnieniedelikatne"/>
          <w:rFonts w:asciiTheme="minorHAnsi" w:hAnsiTheme="minorHAnsi" w:cstheme="minorHAnsi"/>
          <w:i w:val="0"/>
          <w:iCs w:val="0"/>
          <w:color w:val="000000"/>
          <w:sz w:val="20"/>
          <w:szCs w:val="20"/>
          <w:lang w:val="en-GB"/>
        </w:rPr>
        <w:tab/>
      </w:r>
      <w:r>
        <w:rPr>
          <w:rFonts w:ascii="Calibri" w:hAnsi="Calibri" w:cs="Calibri"/>
          <w:sz w:val="20"/>
          <w:szCs w:val="20"/>
          <w:lang w:val="en-GB"/>
        </w:rPr>
        <w:t xml:space="preserve">The Contracting Authority </w:t>
      </w:r>
      <w:r>
        <w:rPr>
          <w:rFonts w:ascii="Calibri" w:hAnsi="Calibri" w:cs="Calibri"/>
          <w:b/>
          <w:sz w:val="20"/>
          <w:szCs w:val="20"/>
          <w:lang w:val="en-GB"/>
        </w:rPr>
        <w:t xml:space="preserve">does not reserve the </w:t>
      </w:r>
      <w:r>
        <w:rPr>
          <w:rFonts w:ascii="Calibri" w:hAnsi="Calibri" w:cs="Calibri"/>
          <w:sz w:val="20"/>
          <w:szCs w:val="20"/>
          <w:lang w:val="en-GB"/>
        </w:rPr>
        <w:t>obligation for the Contractor to perform key tasks himself.</w:t>
      </w:r>
    </w:p>
    <w:p w:rsidR="00E3713A" w:rsidRDefault="0088324F">
      <w:pPr>
        <w:tabs>
          <w:tab w:val="left" w:pos="709"/>
        </w:tabs>
        <w:spacing w:before="120" w:after="240"/>
        <w:ind w:left="709" w:hanging="709"/>
        <w:jc w:val="both"/>
        <w:rPr>
          <w:lang w:val="en-GB"/>
        </w:rPr>
      </w:pPr>
      <w:r>
        <w:rPr>
          <w:rFonts w:ascii="Calibri" w:hAnsi="Calibri" w:cs="Calibri"/>
          <w:sz w:val="20"/>
          <w:szCs w:val="20"/>
          <w:lang w:val="en-GB"/>
        </w:rPr>
        <w:t>6.6.</w:t>
      </w:r>
      <w:r>
        <w:rPr>
          <w:rFonts w:ascii="Calibri" w:hAnsi="Calibri" w:cs="Calibri"/>
          <w:sz w:val="20"/>
          <w:szCs w:val="20"/>
          <w:lang w:val="en-GB"/>
        </w:rPr>
        <w:tab/>
        <w:t xml:space="preserve">The Contracting Authority does not foresee the possibility of awarding to the existing supplier - a contract for </w:t>
      </w:r>
      <w:r>
        <w:rPr>
          <w:rFonts w:ascii="Calibri" w:hAnsi="Calibri" w:cs="Calibri"/>
          <w:sz w:val="20"/>
          <w:szCs w:val="20"/>
          <w:lang w:val="en-GB"/>
        </w:rPr>
        <w:t>additional supplies as referred to in Article 214 (1) item 8 of the PPL Act.</w:t>
      </w:r>
    </w:p>
    <w:p w:rsidR="00E3713A" w:rsidRDefault="0088324F">
      <w:pPr>
        <w:spacing w:before="120" w:after="120"/>
        <w:rPr>
          <w:rFonts w:asciiTheme="minorHAnsi" w:hAnsiTheme="minorHAnsi" w:cstheme="minorHAnsi"/>
          <w:lang w:val="en-GB"/>
        </w:rPr>
      </w:pPr>
      <w:r>
        <w:rPr>
          <w:rFonts w:ascii="Calibri" w:hAnsi="Calibri" w:cstheme="minorHAnsi"/>
          <w:b/>
          <w:bCs/>
          <w:sz w:val="20"/>
          <w:szCs w:val="20"/>
          <w:lang w:val="en-GB"/>
        </w:rPr>
        <w:t xml:space="preserve">7. </w:t>
      </w:r>
      <w:r>
        <w:rPr>
          <w:rFonts w:ascii="Calibri" w:hAnsi="Calibri" w:cstheme="minorHAnsi"/>
          <w:b/>
          <w:bCs/>
          <w:sz w:val="20"/>
          <w:szCs w:val="20"/>
          <w:lang w:val="en-GB"/>
        </w:rPr>
        <w:tab/>
        <w:t>DEADLINE FOR PERFORMANCE OF THE CONTRACT</w:t>
      </w:r>
    </w:p>
    <w:p w:rsidR="00E3713A" w:rsidRDefault="0088324F">
      <w:pPr>
        <w:pStyle w:val="Tekstpodstawowy2"/>
        <w:spacing w:after="240"/>
        <w:ind w:left="709"/>
        <w:rPr>
          <w:rFonts w:asciiTheme="minorHAnsi" w:hAnsiTheme="minorHAnsi" w:cstheme="minorHAnsi"/>
          <w:lang w:val="en-GB"/>
        </w:rPr>
      </w:pPr>
      <w:r>
        <w:rPr>
          <w:rFonts w:ascii="Calibri" w:hAnsi="Calibri" w:cstheme="minorHAnsi"/>
          <w:b w:val="0"/>
          <w:bCs w:val="0"/>
          <w:sz w:val="20"/>
          <w:szCs w:val="20"/>
          <w:lang w:val="en-GB"/>
        </w:rPr>
        <w:t>Deadline for completion of the contract:</w:t>
      </w:r>
    </w:p>
    <w:p w:rsidR="00E3713A" w:rsidRDefault="0088324F">
      <w:pPr>
        <w:pStyle w:val="Tekstpodstawowy2"/>
        <w:numPr>
          <w:ilvl w:val="0"/>
          <w:numId w:val="23"/>
        </w:numPr>
        <w:rPr>
          <w:rFonts w:asciiTheme="minorHAnsi" w:hAnsiTheme="minorHAnsi" w:cstheme="minorHAnsi"/>
          <w:b w:val="0"/>
          <w:bCs w:val="0"/>
          <w:lang w:val="en-GB"/>
        </w:rPr>
      </w:pPr>
      <w:r>
        <w:rPr>
          <w:rFonts w:ascii="Calibri" w:hAnsi="Calibri" w:cstheme="minorHAnsi"/>
          <w:b w:val="0"/>
          <w:bCs w:val="0"/>
          <w:sz w:val="20"/>
          <w:szCs w:val="20"/>
          <w:lang w:val="en-GB"/>
        </w:rPr>
        <w:t>Part 1 - delivery of 75 special cables - within 7 months from the day of concluding the contr</w:t>
      </w:r>
      <w:r>
        <w:rPr>
          <w:rFonts w:ascii="Calibri" w:hAnsi="Calibri" w:cstheme="minorHAnsi"/>
          <w:b w:val="0"/>
          <w:bCs w:val="0"/>
          <w:sz w:val="20"/>
          <w:szCs w:val="20"/>
          <w:lang w:val="en-GB"/>
        </w:rPr>
        <w:t>act;</w:t>
      </w:r>
    </w:p>
    <w:p w:rsidR="00E3713A" w:rsidRDefault="0088324F">
      <w:pPr>
        <w:pStyle w:val="Tekstpodstawowy2"/>
        <w:numPr>
          <w:ilvl w:val="0"/>
          <w:numId w:val="23"/>
        </w:numPr>
        <w:rPr>
          <w:rFonts w:asciiTheme="minorHAnsi" w:hAnsiTheme="minorHAnsi" w:cstheme="minorHAnsi"/>
          <w:b w:val="0"/>
          <w:bCs w:val="0"/>
          <w:lang w:val="en-GB"/>
        </w:rPr>
      </w:pPr>
      <w:r>
        <w:rPr>
          <w:rFonts w:ascii="Calibri" w:hAnsi="Calibri" w:cstheme="minorHAnsi"/>
          <w:b w:val="0"/>
          <w:bCs w:val="0"/>
          <w:sz w:val="20"/>
          <w:szCs w:val="20"/>
          <w:lang w:val="en-GB"/>
        </w:rPr>
        <w:t>Part 2 - delivery of coaxial cables type LMR240 - up to 8 weeks from the day of concluding the contract.</w:t>
      </w:r>
    </w:p>
    <w:p w:rsidR="00E3713A" w:rsidRDefault="0088324F">
      <w:pPr>
        <w:pStyle w:val="Akapitzlist"/>
        <w:numPr>
          <w:ilvl w:val="0"/>
          <w:numId w:val="23"/>
        </w:numPr>
        <w:rPr>
          <w:rFonts w:asciiTheme="minorHAnsi" w:hAnsiTheme="minorHAnsi" w:cstheme="minorHAnsi"/>
          <w:lang w:val="en-GB"/>
        </w:rPr>
      </w:pPr>
      <w:r>
        <w:rPr>
          <w:rFonts w:ascii="Calibri" w:hAnsi="Calibri" w:cstheme="minorHAnsi"/>
          <w:sz w:val="20"/>
          <w:szCs w:val="20"/>
          <w:lang w:val="en-GB" w:eastAsia="pl-PL"/>
        </w:rPr>
        <w:t xml:space="preserve">Part 3 - delivery of coaxial cables type LMR240PS - up to 8 weeks from the day of concluding the contract. </w:t>
      </w:r>
    </w:p>
    <w:p w:rsidR="00E3713A" w:rsidRDefault="0088324F">
      <w:pPr>
        <w:spacing w:before="120" w:after="120"/>
        <w:rPr>
          <w:lang w:val="en-GB"/>
        </w:rPr>
      </w:pPr>
      <w:r>
        <w:rPr>
          <w:rFonts w:asciiTheme="minorHAnsi" w:hAnsiTheme="minorHAnsi" w:cstheme="minorHAnsi"/>
          <w:b/>
          <w:bCs/>
          <w:sz w:val="20"/>
          <w:szCs w:val="20"/>
          <w:lang w:val="en-GB"/>
        </w:rPr>
        <w:t xml:space="preserve">8. </w:t>
      </w:r>
      <w:r>
        <w:rPr>
          <w:rFonts w:asciiTheme="minorHAnsi" w:hAnsiTheme="minorHAnsi" w:cstheme="minorHAnsi"/>
          <w:b/>
          <w:bCs/>
          <w:sz w:val="20"/>
          <w:szCs w:val="20"/>
          <w:lang w:val="en-GB"/>
        </w:rPr>
        <w:tab/>
      </w:r>
      <w:r>
        <w:rPr>
          <w:rFonts w:asciiTheme="minorHAnsi" w:hAnsiTheme="minorHAnsi" w:cstheme="minorHAnsi"/>
          <w:b/>
          <w:bCs/>
          <w:sz w:val="20"/>
          <w:szCs w:val="20"/>
          <w:lang w:val="en-GB"/>
        </w:rPr>
        <w:t xml:space="preserve">CONDITIONS FOR PARTICIPATION IN THE PROCEDURE </w:t>
      </w:r>
    </w:p>
    <w:p w:rsidR="00E3713A" w:rsidRDefault="0088324F">
      <w:pPr>
        <w:pStyle w:val="Tekstpodstawowy2"/>
        <w:spacing w:after="120"/>
        <w:ind w:left="709" w:hanging="709"/>
      </w:pPr>
      <w:r>
        <w:rPr>
          <w:rStyle w:val="tekstdokbold"/>
          <w:rFonts w:asciiTheme="minorHAnsi" w:hAnsiTheme="minorHAnsi" w:cstheme="minorHAnsi"/>
          <w:b/>
          <w:sz w:val="20"/>
          <w:szCs w:val="20"/>
          <w:lang w:val="en-GB"/>
        </w:rPr>
        <w:lastRenderedPageBreak/>
        <w:t>8.1.</w:t>
      </w:r>
      <w:r>
        <w:rPr>
          <w:rStyle w:val="tekstdokbold"/>
          <w:rFonts w:asciiTheme="minorHAnsi" w:hAnsiTheme="minorHAnsi" w:cstheme="minorHAnsi"/>
          <w:b/>
          <w:sz w:val="20"/>
          <w:szCs w:val="20"/>
          <w:lang w:val="en-GB"/>
        </w:rPr>
        <w:tab/>
        <w:t xml:space="preserve">Contractors who are not subject to exclusion </w:t>
      </w:r>
      <w:r>
        <w:rPr>
          <w:rFonts w:asciiTheme="minorHAnsi" w:hAnsiTheme="minorHAnsi" w:cstheme="minorHAnsi"/>
          <w:b w:val="0"/>
          <w:bCs w:val="0"/>
          <w:sz w:val="20"/>
          <w:szCs w:val="20"/>
          <w:lang w:val="en-GB"/>
        </w:rPr>
        <w:t>and who meet the conditions for participation defined by Contracting Authority</w:t>
      </w:r>
      <w:r>
        <w:rPr>
          <w:rStyle w:val="tekstdokbold"/>
          <w:rFonts w:asciiTheme="minorHAnsi" w:hAnsiTheme="minorHAnsi" w:cstheme="minorHAnsi"/>
          <w:b/>
          <w:sz w:val="20"/>
          <w:szCs w:val="20"/>
          <w:lang w:val="en-GB"/>
        </w:rPr>
        <w:t xml:space="preserve"> may apply for the contract.</w:t>
      </w:r>
    </w:p>
    <w:p w:rsidR="00E3713A" w:rsidRDefault="0088324F">
      <w:pPr>
        <w:pStyle w:val="Tekstpodstawowy2"/>
        <w:spacing w:after="120"/>
        <w:ind w:left="709" w:hanging="709"/>
      </w:pPr>
      <w:r>
        <w:rPr>
          <w:rStyle w:val="tekstdokbold"/>
          <w:rFonts w:asciiTheme="minorHAnsi" w:hAnsiTheme="minorHAnsi" w:cstheme="minorHAnsi"/>
          <w:b/>
          <w:sz w:val="20"/>
          <w:szCs w:val="20"/>
          <w:lang w:val="en-GB"/>
        </w:rPr>
        <w:t>8.2.</w:t>
      </w:r>
      <w:r>
        <w:rPr>
          <w:rStyle w:val="tekstdokbold"/>
          <w:rFonts w:asciiTheme="minorHAnsi" w:hAnsiTheme="minorHAnsi" w:cstheme="minorHAnsi"/>
          <w:b/>
          <w:sz w:val="20"/>
          <w:szCs w:val="20"/>
          <w:lang w:val="en-GB"/>
        </w:rPr>
        <w:tab/>
      </w:r>
      <w:r>
        <w:rPr>
          <w:rFonts w:asciiTheme="minorHAnsi" w:hAnsiTheme="minorHAnsi" w:cstheme="minorHAnsi"/>
          <w:sz w:val="20"/>
          <w:szCs w:val="20"/>
          <w:lang w:val="en-GB"/>
        </w:rPr>
        <w:t>Contractors who meet the following conditions m</w:t>
      </w:r>
      <w:r>
        <w:rPr>
          <w:rFonts w:asciiTheme="minorHAnsi" w:hAnsiTheme="minorHAnsi" w:cstheme="minorHAnsi"/>
          <w:sz w:val="20"/>
          <w:szCs w:val="20"/>
          <w:lang w:val="en-GB"/>
        </w:rPr>
        <w:t>ay apply for the contract:</w:t>
      </w:r>
    </w:p>
    <w:p w:rsidR="00E3713A" w:rsidRDefault="0088324F">
      <w:pPr>
        <w:pStyle w:val="Tekstpodstawowy2"/>
        <w:spacing w:after="120"/>
        <w:ind w:left="1134" w:hanging="425"/>
        <w:rPr>
          <w:lang w:val="en-GB"/>
        </w:rPr>
      </w:pPr>
      <w:r>
        <w:rPr>
          <w:rFonts w:asciiTheme="minorHAnsi" w:hAnsiTheme="minorHAnsi" w:cstheme="minorHAnsi"/>
          <w:b w:val="0"/>
          <w:bCs w:val="0"/>
          <w:sz w:val="20"/>
          <w:szCs w:val="20"/>
          <w:lang w:val="en-GB"/>
        </w:rPr>
        <w:t xml:space="preserve">1) </w:t>
      </w:r>
      <w:r>
        <w:rPr>
          <w:rFonts w:asciiTheme="minorHAnsi" w:hAnsiTheme="minorHAnsi" w:cstheme="minorHAnsi"/>
          <w:b w:val="0"/>
          <w:bCs w:val="0"/>
          <w:sz w:val="20"/>
          <w:szCs w:val="20"/>
          <w:lang w:val="en-GB"/>
        </w:rPr>
        <w:tab/>
      </w:r>
      <w:r>
        <w:rPr>
          <w:rFonts w:asciiTheme="minorHAnsi" w:hAnsiTheme="minorHAnsi" w:cstheme="minorHAnsi"/>
          <w:bCs w:val="0"/>
          <w:sz w:val="20"/>
          <w:szCs w:val="20"/>
          <w:lang w:val="en-GB"/>
        </w:rPr>
        <w:t>capacity to engage in economic activity</w:t>
      </w:r>
    </w:p>
    <w:p w:rsidR="00E3713A" w:rsidRDefault="0088324F">
      <w:pPr>
        <w:pStyle w:val="pkt"/>
        <w:spacing w:before="120" w:after="120"/>
        <w:ind w:left="1134" w:firstLine="0"/>
        <w:rPr>
          <w:lang w:val="en-GB"/>
        </w:rPr>
      </w:pPr>
      <w:r>
        <w:rPr>
          <w:rFonts w:asciiTheme="minorHAnsi" w:hAnsiTheme="minorHAnsi" w:cstheme="minorHAnsi"/>
          <w:bCs/>
          <w:sz w:val="20"/>
          <w:szCs w:val="20"/>
          <w:lang w:val="en-GB"/>
        </w:rPr>
        <w:t xml:space="preserve">Not applicable </w:t>
      </w:r>
    </w:p>
    <w:p w:rsidR="00E3713A" w:rsidRDefault="0088324F">
      <w:pPr>
        <w:pStyle w:val="Tekstpodstawowy2"/>
        <w:spacing w:after="120"/>
        <w:ind w:left="1134" w:hanging="425"/>
        <w:rPr>
          <w:lang w:val="en-GB"/>
        </w:rPr>
      </w:pPr>
      <w:r>
        <w:rPr>
          <w:rFonts w:asciiTheme="minorHAnsi" w:hAnsiTheme="minorHAnsi" w:cstheme="minorHAnsi"/>
          <w:b w:val="0"/>
          <w:sz w:val="20"/>
          <w:szCs w:val="20"/>
          <w:lang w:val="en-GB"/>
        </w:rPr>
        <w:t>2)</w:t>
      </w:r>
      <w:r>
        <w:rPr>
          <w:rFonts w:asciiTheme="minorHAnsi" w:hAnsiTheme="minorHAnsi" w:cstheme="minorHAnsi"/>
          <w:b w:val="0"/>
          <w:sz w:val="20"/>
          <w:szCs w:val="20"/>
          <w:lang w:val="en-GB"/>
        </w:rPr>
        <w:tab/>
      </w:r>
      <w:r>
        <w:rPr>
          <w:rFonts w:asciiTheme="minorHAnsi" w:hAnsiTheme="minorHAnsi" w:cstheme="minorHAnsi"/>
          <w:sz w:val="20"/>
          <w:szCs w:val="20"/>
          <w:lang w:val="en-GB"/>
        </w:rPr>
        <w:t>authorisation to perform a specific economic or professional activity, if it results from separate regulations:</w:t>
      </w:r>
    </w:p>
    <w:p w:rsidR="00E3713A" w:rsidRDefault="0088324F">
      <w:pPr>
        <w:pStyle w:val="pkt"/>
        <w:spacing w:before="120" w:after="120"/>
        <w:ind w:left="1134" w:firstLine="0"/>
        <w:rPr>
          <w:lang w:val="en-GB"/>
        </w:rPr>
      </w:pPr>
      <w:r>
        <w:rPr>
          <w:rFonts w:asciiTheme="minorHAnsi" w:hAnsiTheme="minorHAnsi" w:cstheme="minorHAnsi"/>
          <w:sz w:val="20"/>
          <w:szCs w:val="20"/>
          <w:lang w:val="en-GB"/>
        </w:rPr>
        <w:t>Not applicable</w:t>
      </w:r>
    </w:p>
    <w:p w:rsidR="00E3713A" w:rsidRDefault="0088324F">
      <w:pPr>
        <w:pStyle w:val="Tekstpodstawowy2"/>
        <w:spacing w:after="120"/>
        <w:ind w:left="1134" w:hanging="425"/>
        <w:rPr>
          <w:lang w:val="en-GB"/>
        </w:rPr>
      </w:pPr>
      <w:r>
        <w:rPr>
          <w:rFonts w:asciiTheme="minorHAnsi" w:hAnsiTheme="minorHAnsi" w:cstheme="minorHAnsi"/>
          <w:b w:val="0"/>
          <w:bCs w:val="0"/>
          <w:sz w:val="20"/>
          <w:szCs w:val="20"/>
          <w:lang w:val="en-GB"/>
        </w:rPr>
        <w:t>3)</w:t>
      </w:r>
      <w:r>
        <w:rPr>
          <w:rFonts w:asciiTheme="minorHAnsi" w:hAnsiTheme="minorHAnsi" w:cstheme="minorHAnsi"/>
          <w:b w:val="0"/>
          <w:bCs w:val="0"/>
          <w:sz w:val="20"/>
          <w:szCs w:val="20"/>
          <w:lang w:val="en-GB"/>
        </w:rPr>
        <w:tab/>
      </w:r>
      <w:r>
        <w:rPr>
          <w:rFonts w:asciiTheme="minorHAnsi" w:hAnsiTheme="minorHAnsi" w:cstheme="minorHAnsi"/>
          <w:sz w:val="20"/>
          <w:szCs w:val="20"/>
          <w:lang w:val="en-GB"/>
        </w:rPr>
        <w:t>economic or financial standing:</w:t>
      </w:r>
    </w:p>
    <w:p w:rsidR="00E3713A" w:rsidRDefault="0088324F">
      <w:pPr>
        <w:pStyle w:val="pkt"/>
        <w:spacing w:before="120" w:after="120"/>
        <w:ind w:left="1134" w:firstLine="0"/>
        <w:rPr>
          <w:lang w:val="en-GB"/>
        </w:rPr>
      </w:pPr>
      <w:r>
        <w:rPr>
          <w:rFonts w:asciiTheme="minorHAnsi" w:hAnsiTheme="minorHAnsi" w:cstheme="minorHAnsi"/>
          <w:sz w:val="20"/>
          <w:szCs w:val="20"/>
          <w:lang w:val="en-GB"/>
        </w:rPr>
        <w:t xml:space="preserve">Not </w:t>
      </w:r>
      <w:r>
        <w:rPr>
          <w:rFonts w:asciiTheme="minorHAnsi" w:hAnsiTheme="minorHAnsi" w:cstheme="minorHAnsi"/>
          <w:sz w:val="20"/>
          <w:szCs w:val="20"/>
          <w:lang w:val="en-GB"/>
        </w:rPr>
        <w:t>applicable</w:t>
      </w:r>
    </w:p>
    <w:p w:rsidR="00E3713A" w:rsidRDefault="0088324F">
      <w:pPr>
        <w:pStyle w:val="Tekstpodstawowy2"/>
        <w:spacing w:after="120"/>
        <w:ind w:left="1134" w:hanging="425"/>
        <w:rPr>
          <w:lang w:val="en-GB"/>
        </w:rPr>
      </w:pPr>
      <w:r>
        <w:rPr>
          <w:rFonts w:asciiTheme="minorHAnsi" w:hAnsiTheme="minorHAnsi" w:cstheme="minorHAnsi"/>
          <w:b w:val="0"/>
          <w:sz w:val="20"/>
          <w:szCs w:val="20"/>
          <w:lang w:val="en-GB"/>
        </w:rPr>
        <w:t>4)</w:t>
      </w:r>
      <w:r>
        <w:rPr>
          <w:rFonts w:asciiTheme="minorHAnsi" w:hAnsiTheme="minorHAnsi" w:cstheme="minorHAnsi"/>
          <w:b w:val="0"/>
          <w:sz w:val="20"/>
          <w:szCs w:val="20"/>
          <w:lang w:val="en-GB"/>
        </w:rPr>
        <w:tab/>
      </w:r>
      <w:r>
        <w:rPr>
          <w:rFonts w:asciiTheme="minorHAnsi" w:hAnsiTheme="minorHAnsi" w:cstheme="minorHAnsi"/>
          <w:sz w:val="20"/>
          <w:szCs w:val="20"/>
          <w:lang w:val="en-GB"/>
        </w:rPr>
        <w:t>technical and/or professional capacity:</w:t>
      </w:r>
    </w:p>
    <w:p w:rsidR="00E3713A" w:rsidRDefault="0088324F">
      <w:pPr>
        <w:pStyle w:val="Tekstpodstawowy2"/>
        <w:tabs>
          <w:tab w:val="left" w:pos="1701"/>
        </w:tabs>
        <w:spacing w:after="120"/>
        <w:ind w:left="1701" w:hanging="425"/>
        <w:rPr>
          <w:lang w:val="en-GB"/>
        </w:rPr>
      </w:pPr>
      <w:r>
        <w:rPr>
          <w:rFonts w:asciiTheme="minorHAnsi" w:hAnsiTheme="minorHAnsi" w:cstheme="minorHAnsi"/>
          <w:b w:val="0"/>
          <w:bCs w:val="0"/>
          <w:sz w:val="20"/>
          <w:szCs w:val="20"/>
          <w:lang w:val="en-GB"/>
        </w:rPr>
        <w:t>a)</w:t>
      </w:r>
      <w:r>
        <w:rPr>
          <w:rFonts w:asciiTheme="minorHAnsi" w:hAnsiTheme="minorHAnsi" w:cstheme="minorHAnsi"/>
          <w:b w:val="0"/>
          <w:bCs w:val="0"/>
          <w:sz w:val="20"/>
          <w:szCs w:val="20"/>
          <w:lang w:val="en-GB"/>
        </w:rPr>
        <w:tab/>
      </w:r>
      <w:r>
        <w:rPr>
          <w:rFonts w:asciiTheme="minorHAnsi" w:hAnsiTheme="minorHAnsi" w:cstheme="minorHAnsi"/>
          <w:bCs w:val="0"/>
          <w:sz w:val="20"/>
          <w:szCs w:val="20"/>
          <w:lang w:val="en-GB"/>
        </w:rPr>
        <w:t xml:space="preserve">concerning </w:t>
      </w:r>
      <w:r>
        <w:rPr>
          <w:rFonts w:asciiTheme="minorHAnsi" w:hAnsiTheme="minorHAnsi" w:cstheme="minorHAnsi"/>
          <w:sz w:val="20"/>
          <w:szCs w:val="20"/>
          <w:lang w:val="en-GB"/>
        </w:rPr>
        <w:t>the Contractor:</w:t>
      </w:r>
    </w:p>
    <w:p w:rsidR="00E3713A" w:rsidRDefault="0088324F">
      <w:pPr>
        <w:pStyle w:val="Tekstpodstawowy2"/>
        <w:tabs>
          <w:tab w:val="left" w:pos="1701"/>
        </w:tabs>
        <w:spacing w:after="120"/>
        <w:ind w:left="1701" w:hanging="425"/>
        <w:rPr>
          <w:lang w:val="en-GB"/>
        </w:rPr>
      </w:pPr>
      <w:r>
        <w:rPr>
          <w:rFonts w:asciiTheme="minorHAnsi" w:hAnsiTheme="minorHAnsi" w:cstheme="minorHAnsi"/>
          <w:b w:val="0"/>
          <w:i/>
          <w:sz w:val="20"/>
          <w:szCs w:val="20"/>
          <w:lang w:val="en-GB"/>
        </w:rPr>
        <w:tab/>
      </w:r>
      <w:r>
        <w:rPr>
          <w:rFonts w:asciiTheme="minorHAnsi" w:hAnsiTheme="minorHAnsi" w:cstheme="minorHAnsi"/>
          <w:b w:val="0"/>
          <w:sz w:val="20"/>
          <w:szCs w:val="20"/>
          <w:lang w:val="en-GB"/>
        </w:rPr>
        <w:t>Not applicable</w:t>
      </w:r>
    </w:p>
    <w:p w:rsidR="00E3713A" w:rsidRDefault="0088324F">
      <w:pPr>
        <w:pStyle w:val="Tekstpodstawowy2"/>
        <w:tabs>
          <w:tab w:val="left" w:pos="1701"/>
        </w:tabs>
        <w:spacing w:after="120"/>
        <w:ind w:left="1701" w:hanging="425"/>
        <w:rPr>
          <w:lang w:val="en-GB"/>
        </w:rPr>
      </w:pPr>
      <w:r>
        <w:rPr>
          <w:rFonts w:asciiTheme="minorHAnsi" w:hAnsiTheme="minorHAnsi" w:cstheme="minorHAnsi"/>
          <w:b w:val="0"/>
          <w:bCs w:val="0"/>
          <w:sz w:val="20"/>
          <w:szCs w:val="20"/>
          <w:lang w:val="en-GB"/>
        </w:rPr>
        <w:t xml:space="preserve">b) </w:t>
      </w:r>
      <w:r>
        <w:rPr>
          <w:rFonts w:asciiTheme="minorHAnsi" w:hAnsiTheme="minorHAnsi" w:cstheme="minorHAnsi"/>
          <w:b w:val="0"/>
          <w:bCs w:val="0"/>
          <w:sz w:val="20"/>
          <w:szCs w:val="20"/>
          <w:lang w:val="en-GB"/>
        </w:rPr>
        <w:tab/>
      </w:r>
      <w:r>
        <w:rPr>
          <w:rFonts w:asciiTheme="minorHAnsi" w:hAnsiTheme="minorHAnsi" w:cstheme="minorHAnsi"/>
          <w:bCs w:val="0"/>
          <w:sz w:val="20"/>
          <w:szCs w:val="20"/>
          <w:lang w:val="en-GB"/>
        </w:rPr>
        <w:t xml:space="preserve">concerning </w:t>
      </w:r>
      <w:r>
        <w:rPr>
          <w:rFonts w:asciiTheme="minorHAnsi" w:hAnsiTheme="minorHAnsi" w:cstheme="minorHAnsi"/>
          <w:sz w:val="20"/>
          <w:szCs w:val="20"/>
          <w:lang w:val="en-GB"/>
        </w:rPr>
        <w:t>persons:</w:t>
      </w:r>
    </w:p>
    <w:p w:rsidR="00E3713A" w:rsidRDefault="0088324F">
      <w:pPr>
        <w:pStyle w:val="Tekstpodstawowy2"/>
        <w:tabs>
          <w:tab w:val="left" w:pos="1701"/>
        </w:tabs>
        <w:spacing w:after="120"/>
        <w:ind w:left="1701" w:hanging="425"/>
        <w:rPr>
          <w:lang w:val="en-GB"/>
        </w:rPr>
      </w:pPr>
      <w:r>
        <w:rPr>
          <w:rFonts w:asciiTheme="minorHAnsi" w:hAnsiTheme="minorHAnsi" w:cstheme="minorHAnsi"/>
          <w:b w:val="0"/>
          <w:i/>
          <w:sz w:val="20"/>
          <w:szCs w:val="20"/>
          <w:lang w:val="en-GB"/>
        </w:rPr>
        <w:tab/>
      </w:r>
      <w:r>
        <w:rPr>
          <w:rFonts w:asciiTheme="minorHAnsi" w:hAnsiTheme="minorHAnsi" w:cstheme="minorHAnsi"/>
          <w:b w:val="0"/>
          <w:sz w:val="20"/>
          <w:szCs w:val="20"/>
          <w:lang w:val="en-GB"/>
        </w:rPr>
        <w:t>Not applicable</w:t>
      </w:r>
    </w:p>
    <w:p w:rsidR="00E3713A" w:rsidRDefault="00E3713A">
      <w:pPr>
        <w:spacing w:before="120" w:after="120"/>
        <w:ind w:left="1134"/>
        <w:jc w:val="both"/>
        <w:rPr>
          <w:rFonts w:asciiTheme="minorHAnsi" w:hAnsiTheme="minorHAnsi" w:cstheme="minorHAnsi"/>
          <w:color w:val="0070C0"/>
          <w:sz w:val="12"/>
          <w:szCs w:val="12"/>
          <w:lang w:val="en-GB"/>
        </w:rPr>
      </w:pPr>
    </w:p>
    <w:p w:rsidR="00E3713A" w:rsidRDefault="0088324F">
      <w:pPr>
        <w:spacing w:before="120" w:after="120"/>
        <w:ind w:left="720" w:hanging="720"/>
        <w:jc w:val="both"/>
        <w:rPr>
          <w:lang w:val="en-GB"/>
        </w:rPr>
      </w:pPr>
      <w:r>
        <w:rPr>
          <w:rFonts w:asciiTheme="minorHAnsi" w:hAnsiTheme="minorHAnsi" w:cstheme="minorHAnsi"/>
          <w:b/>
          <w:sz w:val="20"/>
          <w:szCs w:val="20"/>
          <w:lang w:val="en-GB"/>
        </w:rPr>
        <w:t xml:space="preserve">9. </w:t>
      </w:r>
      <w:r>
        <w:rPr>
          <w:rFonts w:asciiTheme="minorHAnsi" w:hAnsiTheme="minorHAnsi" w:cstheme="minorHAnsi"/>
          <w:b/>
          <w:sz w:val="20"/>
          <w:szCs w:val="20"/>
          <w:lang w:val="en-GB"/>
        </w:rPr>
        <w:tab/>
        <w:t>GROUNDS FOR CONTRACTOR EXCLUSION</w:t>
      </w:r>
    </w:p>
    <w:p w:rsidR="00E3713A" w:rsidRDefault="0088324F">
      <w:pPr>
        <w:pStyle w:val="Tekstpodstawowy2"/>
        <w:spacing w:after="120"/>
        <w:ind w:left="709" w:hanging="709"/>
        <w:rPr>
          <w:lang w:val="en-GB"/>
        </w:rPr>
      </w:pPr>
      <w:r>
        <w:rPr>
          <w:rFonts w:asciiTheme="minorHAnsi" w:hAnsiTheme="minorHAnsi" w:cstheme="minorHAnsi"/>
          <w:b w:val="0"/>
          <w:sz w:val="20"/>
          <w:szCs w:val="20"/>
          <w:lang w:val="en-GB"/>
        </w:rPr>
        <w:t>9.1.</w:t>
      </w:r>
      <w:r>
        <w:rPr>
          <w:rFonts w:asciiTheme="minorHAnsi" w:hAnsiTheme="minorHAnsi" w:cstheme="minorHAnsi"/>
          <w:b w:val="0"/>
          <w:sz w:val="20"/>
          <w:szCs w:val="20"/>
          <w:lang w:val="en-GB"/>
        </w:rPr>
        <w:tab/>
        <w:t xml:space="preserve">A Contractor to whom applies any of the circumstances referred to in </w:t>
      </w:r>
      <w:r>
        <w:rPr>
          <w:rFonts w:asciiTheme="minorHAnsi" w:hAnsiTheme="minorHAnsi" w:cstheme="minorHAnsi"/>
          <w:b w:val="0"/>
          <w:sz w:val="20"/>
          <w:szCs w:val="20"/>
          <w:lang w:val="en-GB"/>
        </w:rPr>
        <w:t>Article 108 (1) of the PPL Act and Article 7 (1) of the Act on Special Solutions to Counteracting Aggression against Ukraine and to Protect National Security</w:t>
      </w:r>
      <w:r>
        <w:rPr>
          <w:rStyle w:val="Zakotwiczenieprzypisudolnego"/>
          <w:rFonts w:asciiTheme="minorHAnsi" w:hAnsiTheme="minorHAnsi" w:cstheme="minorHAnsi"/>
          <w:b w:val="0"/>
          <w:sz w:val="20"/>
          <w:szCs w:val="20"/>
          <w:lang w:val="en-GB"/>
        </w:rPr>
        <w:footnoteReference w:id="4"/>
      </w:r>
      <w:r>
        <w:rPr>
          <w:rFonts w:asciiTheme="minorHAnsi" w:hAnsiTheme="minorHAnsi" w:cstheme="minorHAnsi"/>
          <w:b w:val="0"/>
          <w:sz w:val="20"/>
          <w:szCs w:val="20"/>
          <w:lang w:val="en-GB"/>
        </w:rPr>
        <w:t xml:space="preserve"> shall be excluded from the procurement procedure.</w:t>
      </w:r>
    </w:p>
    <w:p w:rsidR="00E3713A" w:rsidRDefault="0088324F">
      <w:pPr>
        <w:pStyle w:val="Tekstpodstawowy2"/>
        <w:spacing w:after="120"/>
        <w:ind w:left="708" w:hanging="708"/>
        <w:rPr>
          <w:lang w:val="en-GB"/>
        </w:rPr>
      </w:pPr>
      <w:r>
        <w:rPr>
          <w:rFonts w:asciiTheme="minorHAnsi" w:hAnsiTheme="minorHAnsi" w:cstheme="minorHAnsi"/>
          <w:b w:val="0"/>
          <w:sz w:val="20"/>
          <w:szCs w:val="20"/>
          <w:lang w:val="en-GB"/>
        </w:rPr>
        <w:t>9.2.</w:t>
      </w:r>
      <w:r>
        <w:rPr>
          <w:rFonts w:asciiTheme="minorHAnsi" w:hAnsiTheme="minorHAnsi" w:cstheme="minorHAnsi"/>
          <w:b w:val="0"/>
          <w:sz w:val="20"/>
          <w:szCs w:val="20"/>
          <w:lang w:val="en-GB"/>
        </w:rPr>
        <w:tab/>
        <w:t>The Contracting Authority shall not exclud</w:t>
      </w:r>
      <w:r>
        <w:rPr>
          <w:rFonts w:asciiTheme="minorHAnsi" w:hAnsiTheme="minorHAnsi" w:cstheme="minorHAnsi"/>
          <w:b w:val="0"/>
          <w:sz w:val="20"/>
          <w:szCs w:val="20"/>
          <w:lang w:val="en-GB"/>
        </w:rPr>
        <w:t>e the Contractor on any of the reasons indicated in Article 109, item 1 of the PPL Act.</w:t>
      </w:r>
    </w:p>
    <w:p w:rsidR="00E3713A" w:rsidRDefault="0088324F">
      <w:pPr>
        <w:pStyle w:val="Tekstpodstawowy2"/>
        <w:spacing w:before="0"/>
        <w:ind w:left="709" w:hanging="709"/>
        <w:rPr>
          <w:lang w:val="en-GB"/>
        </w:rPr>
      </w:pPr>
      <w:r>
        <w:rPr>
          <w:rFonts w:asciiTheme="minorHAnsi" w:hAnsiTheme="minorHAnsi" w:cstheme="minorHAnsi"/>
          <w:b w:val="0"/>
          <w:sz w:val="20"/>
          <w:szCs w:val="20"/>
          <w:lang w:val="en-GB"/>
        </w:rPr>
        <w:t>9.3.</w:t>
      </w:r>
      <w:r>
        <w:rPr>
          <w:rFonts w:asciiTheme="minorHAnsi" w:hAnsiTheme="minorHAnsi" w:cstheme="minorHAnsi"/>
          <w:b w:val="0"/>
          <w:sz w:val="20"/>
          <w:szCs w:val="20"/>
          <w:lang w:val="en-GB"/>
        </w:rPr>
        <w:tab/>
        <w:t>Exclusion of the Contractor shall be for the relevant period indicated in Article 111 of the PPL Act and in Article 7 paragraph 2 of the Law of 13 April 2022 on sp</w:t>
      </w:r>
      <w:r>
        <w:rPr>
          <w:rFonts w:asciiTheme="minorHAnsi" w:hAnsiTheme="minorHAnsi" w:cstheme="minorHAnsi"/>
          <w:b w:val="0"/>
          <w:sz w:val="20"/>
          <w:szCs w:val="20"/>
          <w:lang w:val="en-GB"/>
        </w:rPr>
        <w:t xml:space="preserve">ecial solutions to prevent the support of aggression against Ukraine and to protect national security. </w:t>
      </w:r>
    </w:p>
    <w:p w:rsidR="00E3713A" w:rsidRDefault="0088324F">
      <w:pPr>
        <w:pStyle w:val="Tekstpodstawowy2"/>
        <w:spacing w:after="120"/>
        <w:ind w:left="709" w:hanging="709"/>
        <w:rPr>
          <w:lang w:val="en-GB"/>
        </w:rPr>
      </w:pPr>
      <w:r>
        <w:rPr>
          <w:rFonts w:asciiTheme="minorHAnsi" w:hAnsiTheme="minorHAnsi" w:cstheme="minorHAnsi"/>
          <w:b w:val="0"/>
          <w:sz w:val="20"/>
          <w:szCs w:val="20"/>
          <w:lang w:val="en-GB"/>
        </w:rPr>
        <w:t xml:space="preserve">9.4 </w:t>
      </w:r>
      <w:r>
        <w:rPr>
          <w:rFonts w:asciiTheme="minorHAnsi" w:hAnsiTheme="minorHAnsi" w:cstheme="minorHAnsi"/>
          <w:b w:val="0"/>
          <w:sz w:val="20"/>
          <w:szCs w:val="20"/>
          <w:lang w:val="en-GB"/>
        </w:rPr>
        <w:tab/>
        <w:t xml:space="preserve">The Contractor </w:t>
      </w:r>
      <w:r>
        <w:rPr>
          <w:rFonts w:asciiTheme="minorHAnsi" w:hAnsiTheme="minorHAnsi" w:cstheme="minorHAnsi"/>
          <w:b w:val="0"/>
          <w:sz w:val="20"/>
          <w:szCs w:val="20"/>
          <w:u w:val="single"/>
          <w:lang w:val="en-GB"/>
        </w:rPr>
        <w:t xml:space="preserve">shall not be subject to exclusion </w:t>
      </w:r>
      <w:r>
        <w:rPr>
          <w:rFonts w:asciiTheme="minorHAnsi" w:hAnsiTheme="minorHAnsi" w:cstheme="minorHAnsi"/>
          <w:b w:val="0"/>
          <w:sz w:val="20"/>
          <w:szCs w:val="20"/>
          <w:lang w:val="en-GB"/>
        </w:rPr>
        <w:t>in the circumstances specified in Article 108 section (1) issue (1), (2) and (5) of the PPL Act, i</w:t>
      </w:r>
      <w:r>
        <w:rPr>
          <w:rFonts w:asciiTheme="minorHAnsi" w:hAnsiTheme="minorHAnsi" w:cstheme="minorHAnsi"/>
          <w:b w:val="0"/>
          <w:sz w:val="20"/>
          <w:szCs w:val="20"/>
          <w:lang w:val="en-GB"/>
        </w:rPr>
        <w:t xml:space="preserve">f he proves to the Contracting Authority that he fulfils </w:t>
      </w:r>
      <w:r>
        <w:rPr>
          <w:rFonts w:asciiTheme="minorHAnsi" w:hAnsiTheme="minorHAnsi" w:cstheme="minorHAnsi"/>
          <w:sz w:val="20"/>
          <w:szCs w:val="20"/>
          <w:lang w:val="en-GB"/>
        </w:rPr>
        <w:t xml:space="preserve">jointly the </w:t>
      </w:r>
      <w:r>
        <w:rPr>
          <w:rFonts w:asciiTheme="minorHAnsi" w:hAnsiTheme="minorHAnsi" w:cstheme="minorHAnsi"/>
          <w:b w:val="0"/>
          <w:sz w:val="20"/>
          <w:szCs w:val="20"/>
          <w:lang w:val="en-GB"/>
        </w:rPr>
        <w:t>following conditions:</w:t>
      </w:r>
    </w:p>
    <w:p w:rsidR="00E3713A" w:rsidRDefault="0088324F">
      <w:pPr>
        <w:pStyle w:val="Tekstpodstawowy2"/>
        <w:numPr>
          <w:ilvl w:val="0"/>
          <w:numId w:val="8"/>
        </w:numPr>
        <w:spacing w:after="120"/>
        <w:ind w:left="1134" w:hanging="429"/>
        <w:rPr>
          <w:rFonts w:asciiTheme="minorHAnsi" w:hAnsiTheme="minorHAnsi" w:cstheme="minorHAnsi"/>
          <w:lang w:val="en-GB"/>
        </w:rPr>
      </w:pPr>
      <w:r>
        <w:rPr>
          <w:rFonts w:ascii="Calibri" w:hAnsi="Calibri" w:cstheme="minorHAnsi"/>
          <w:b w:val="0"/>
          <w:sz w:val="20"/>
          <w:szCs w:val="20"/>
          <w:lang w:val="en-GB"/>
        </w:rPr>
        <w:t>has made good or has undertaken to make good any damage caused by the offence or by his misconduct, including financial compensation;</w:t>
      </w:r>
    </w:p>
    <w:p w:rsidR="00E3713A" w:rsidRDefault="0088324F">
      <w:pPr>
        <w:pStyle w:val="Tekstpodstawowy2"/>
        <w:numPr>
          <w:ilvl w:val="0"/>
          <w:numId w:val="8"/>
        </w:numPr>
        <w:spacing w:after="120"/>
        <w:ind w:left="1134" w:hanging="429"/>
        <w:rPr>
          <w:rFonts w:asciiTheme="minorHAnsi" w:hAnsiTheme="minorHAnsi" w:cstheme="minorHAnsi"/>
          <w:lang w:val="en-GB"/>
        </w:rPr>
      </w:pPr>
      <w:r>
        <w:rPr>
          <w:rFonts w:ascii="Calibri" w:hAnsi="Calibri" w:cstheme="minorHAnsi"/>
          <w:b w:val="0"/>
          <w:sz w:val="20"/>
          <w:szCs w:val="20"/>
          <w:lang w:val="en-GB"/>
        </w:rPr>
        <w:t>has fully explained the facts a</w:t>
      </w:r>
      <w:r>
        <w:rPr>
          <w:rFonts w:ascii="Calibri" w:hAnsi="Calibri" w:cstheme="minorHAnsi"/>
          <w:b w:val="0"/>
          <w:sz w:val="20"/>
          <w:szCs w:val="20"/>
          <w:lang w:val="en-GB"/>
        </w:rPr>
        <w:t>nd circumstances surrounding the offence or misconduct and the damage caused, actively cooperating with the competent authorities, including law enforcement authorities, or the Contracting Authority, as appropriate;</w:t>
      </w:r>
    </w:p>
    <w:p w:rsidR="00E3713A" w:rsidRDefault="0088324F">
      <w:pPr>
        <w:pStyle w:val="Tekstpodstawowy2"/>
        <w:numPr>
          <w:ilvl w:val="0"/>
          <w:numId w:val="8"/>
        </w:numPr>
        <w:spacing w:after="120"/>
        <w:ind w:left="1134" w:hanging="429"/>
        <w:rPr>
          <w:rFonts w:asciiTheme="minorHAnsi" w:hAnsiTheme="minorHAnsi" w:cstheme="minorHAnsi"/>
          <w:lang w:val="en-GB"/>
        </w:rPr>
      </w:pPr>
      <w:r>
        <w:rPr>
          <w:rFonts w:ascii="Calibri" w:hAnsi="Calibri" w:cstheme="minorHAnsi"/>
          <w:b w:val="0"/>
          <w:sz w:val="20"/>
          <w:szCs w:val="20"/>
          <w:lang w:val="en-GB"/>
        </w:rPr>
        <w:t xml:space="preserve">has taken specific technical, </w:t>
      </w:r>
      <w:r>
        <w:rPr>
          <w:rFonts w:ascii="Calibri" w:hAnsi="Calibri" w:cstheme="minorHAnsi"/>
          <w:b w:val="0"/>
          <w:sz w:val="20"/>
          <w:szCs w:val="20"/>
          <w:lang w:val="en-GB"/>
        </w:rPr>
        <w:t>organisational and personnel measures appropriate to prevent further offences, misconduct or improper conduct, in particular:</w:t>
      </w:r>
    </w:p>
    <w:p w:rsidR="00E3713A" w:rsidRDefault="0088324F">
      <w:pPr>
        <w:pStyle w:val="Tekstpodstawowy2"/>
        <w:numPr>
          <w:ilvl w:val="0"/>
          <w:numId w:val="9"/>
        </w:numPr>
        <w:tabs>
          <w:tab w:val="left" w:pos="1560"/>
        </w:tabs>
        <w:spacing w:after="120"/>
        <w:ind w:left="1560" w:hanging="357"/>
        <w:rPr>
          <w:rFonts w:asciiTheme="minorHAnsi" w:hAnsiTheme="minorHAnsi" w:cstheme="minorHAnsi"/>
          <w:lang w:val="en-GB"/>
        </w:rPr>
      </w:pPr>
      <w:r>
        <w:rPr>
          <w:rFonts w:ascii="Calibri" w:hAnsi="Calibri" w:cstheme="minorHAnsi"/>
          <w:b w:val="0"/>
          <w:sz w:val="20"/>
          <w:szCs w:val="20"/>
          <w:lang w:val="en-GB"/>
        </w:rPr>
        <w:t>has severed all links with persons or entities responsible for the wrongful conduct of the Contractor,</w:t>
      </w:r>
    </w:p>
    <w:p w:rsidR="00E3713A" w:rsidRDefault="0088324F">
      <w:pPr>
        <w:pStyle w:val="Tekstpodstawowy2"/>
        <w:numPr>
          <w:ilvl w:val="0"/>
          <w:numId w:val="9"/>
        </w:numPr>
        <w:tabs>
          <w:tab w:val="left" w:pos="1560"/>
        </w:tabs>
        <w:spacing w:after="120"/>
        <w:ind w:left="1560" w:hanging="426"/>
        <w:rPr>
          <w:rFonts w:asciiTheme="minorHAnsi" w:hAnsiTheme="minorHAnsi" w:cstheme="minorHAnsi"/>
          <w:lang w:val="en-GB"/>
        </w:rPr>
      </w:pPr>
      <w:r>
        <w:rPr>
          <w:rFonts w:ascii="Calibri" w:hAnsi="Calibri" w:cstheme="minorHAnsi"/>
          <w:b w:val="0"/>
          <w:sz w:val="20"/>
          <w:szCs w:val="20"/>
          <w:lang w:val="en-GB"/>
        </w:rPr>
        <w:t>has reorganised the personn</w:t>
      </w:r>
      <w:r>
        <w:rPr>
          <w:rFonts w:ascii="Calibri" w:hAnsi="Calibri" w:cstheme="minorHAnsi"/>
          <w:b w:val="0"/>
          <w:sz w:val="20"/>
          <w:szCs w:val="20"/>
          <w:lang w:val="en-GB"/>
        </w:rPr>
        <w:t>el,</w:t>
      </w:r>
    </w:p>
    <w:p w:rsidR="00E3713A" w:rsidRDefault="0088324F">
      <w:pPr>
        <w:pStyle w:val="Tekstpodstawowy2"/>
        <w:numPr>
          <w:ilvl w:val="0"/>
          <w:numId w:val="9"/>
        </w:numPr>
        <w:tabs>
          <w:tab w:val="left" w:pos="1560"/>
        </w:tabs>
        <w:spacing w:after="120"/>
        <w:ind w:left="1560" w:hanging="426"/>
        <w:rPr>
          <w:rFonts w:asciiTheme="minorHAnsi" w:hAnsiTheme="minorHAnsi" w:cstheme="minorHAnsi"/>
          <w:lang w:val="en-GB"/>
        </w:rPr>
      </w:pPr>
      <w:r>
        <w:rPr>
          <w:rFonts w:ascii="Calibri" w:hAnsi="Calibri" w:cstheme="minorHAnsi"/>
          <w:b w:val="0"/>
          <w:sz w:val="20"/>
          <w:szCs w:val="20"/>
          <w:lang w:val="en-GB"/>
        </w:rPr>
        <w:t>has implemented a reporting and control system,</w:t>
      </w:r>
    </w:p>
    <w:p w:rsidR="00E3713A" w:rsidRDefault="0088324F">
      <w:pPr>
        <w:pStyle w:val="Tekstpodstawowy2"/>
        <w:numPr>
          <w:ilvl w:val="0"/>
          <w:numId w:val="9"/>
        </w:numPr>
        <w:tabs>
          <w:tab w:val="left" w:pos="1560"/>
        </w:tabs>
        <w:spacing w:after="120"/>
        <w:ind w:left="1560" w:hanging="426"/>
        <w:rPr>
          <w:rFonts w:asciiTheme="minorHAnsi" w:hAnsiTheme="minorHAnsi" w:cstheme="minorHAnsi"/>
          <w:lang w:val="en-GB"/>
        </w:rPr>
      </w:pPr>
      <w:r>
        <w:rPr>
          <w:rFonts w:ascii="Calibri" w:hAnsi="Calibri" w:cstheme="minorHAnsi"/>
          <w:b w:val="0"/>
          <w:sz w:val="20"/>
          <w:szCs w:val="20"/>
          <w:lang w:val="en-GB"/>
        </w:rPr>
        <w:lastRenderedPageBreak/>
        <w:t>has set up internal audit structures to monitor compliance with laws, internal regulations or standards,</w:t>
      </w:r>
    </w:p>
    <w:p w:rsidR="00E3713A" w:rsidRDefault="0088324F">
      <w:pPr>
        <w:pStyle w:val="Tekstpodstawowy2"/>
        <w:numPr>
          <w:ilvl w:val="0"/>
          <w:numId w:val="9"/>
        </w:numPr>
        <w:tabs>
          <w:tab w:val="left" w:pos="1560"/>
        </w:tabs>
        <w:spacing w:after="120"/>
        <w:ind w:left="1560" w:hanging="426"/>
        <w:rPr>
          <w:rFonts w:asciiTheme="minorHAnsi" w:hAnsiTheme="minorHAnsi" w:cstheme="minorHAnsi"/>
          <w:lang w:val="en-GB"/>
        </w:rPr>
      </w:pPr>
      <w:r>
        <w:rPr>
          <w:rFonts w:ascii="Calibri" w:hAnsi="Calibri" w:cstheme="minorHAnsi"/>
          <w:b w:val="0"/>
          <w:sz w:val="20"/>
          <w:szCs w:val="20"/>
          <w:lang w:val="en-GB"/>
        </w:rPr>
        <w:t xml:space="preserve">has established internal liability and redress arrangements for non-compliance with laws, internal </w:t>
      </w:r>
      <w:r>
        <w:rPr>
          <w:rFonts w:ascii="Calibri" w:hAnsi="Calibri" w:cstheme="minorHAnsi"/>
          <w:b w:val="0"/>
          <w:sz w:val="20"/>
          <w:szCs w:val="20"/>
          <w:lang w:val="en-GB"/>
        </w:rPr>
        <w:t>regulations or standards.</w:t>
      </w:r>
    </w:p>
    <w:p w:rsidR="00E3713A" w:rsidRDefault="0088324F">
      <w:pPr>
        <w:pStyle w:val="Tekstpodstawowy2"/>
        <w:spacing w:after="120"/>
        <w:ind w:left="709" w:hanging="709"/>
        <w:rPr>
          <w:rFonts w:asciiTheme="minorHAnsi" w:hAnsiTheme="minorHAnsi" w:cstheme="minorHAnsi"/>
          <w:lang w:val="en-GB"/>
        </w:rPr>
      </w:pPr>
      <w:r>
        <w:rPr>
          <w:rFonts w:ascii="Calibri" w:hAnsi="Calibri" w:cstheme="minorHAnsi"/>
          <w:b w:val="0"/>
          <w:sz w:val="20"/>
          <w:szCs w:val="20"/>
          <w:lang w:val="en-GB"/>
        </w:rPr>
        <w:t>9.5.</w:t>
      </w:r>
      <w:r>
        <w:rPr>
          <w:rFonts w:ascii="Calibri" w:hAnsi="Calibri" w:cstheme="minorHAnsi"/>
          <w:b w:val="0"/>
          <w:sz w:val="20"/>
          <w:szCs w:val="20"/>
          <w:lang w:val="en-GB"/>
        </w:rPr>
        <w:tab/>
        <w:t xml:space="preserve">The Contracting Authority shall assess whether the actions taken by a Contractor as specified in </w:t>
      </w:r>
      <w:r>
        <w:rPr>
          <w:rFonts w:ascii="Calibri" w:hAnsi="Calibri" w:cstheme="minorHAnsi"/>
          <w:b w:val="0"/>
          <w:sz w:val="20"/>
          <w:szCs w:val="20"/>
          <w:u w:val="single"/>
          <w:lang w:val="en-GB"/>
        </w:rPr>
        <w:t xml:space="preserve">point 9.4. of the IDW </w:t>
      </w:r>
      <w:r>
        <w:rPr>
          <w:rFonts w:ascii="Calibri" w:hAnsi="Calibri" w:cstheme="minorHAnsi"/>
          <w:b w:val="0"/>
          <w:sz w:val="20"/>
          <w:szCs w:val="20"/>
          <w:lang w:val="en-GB"/>
        </w:rPr>
        <w:t>are sufficient to prove his reliability, taking into account the importance and seriousness and particular</w:t>
      </w:r>
      <w:r>
        <w:rPr>
          <w:rFonts w:ascii="Calibri" w:hAnsi="Calibri" w:cstheme="minorHAnsi"/>
          <w:b w:val="0"/>
          <w:sz w:val="20"/>
          <w:szCs w:val="20"/>
          <w:lang w:val="en-GB"/>
        </w:rPr>
        <w:t xml:space="preserve"> circumstances of the Contractor's act. If the measures taken by the Contractor, referred to in </w:t>
      </w:r>
      <w:r>
        <w:rPr>
          <w:rFonts w:ascii="Calibri" w:hAnsi="Calibri" w:cstheme="minorHAnsi"/>
          <w:b w:val="0"/>
          <w:sz w:val="20"/>
          <w:szCs w:val="20"/>
          <w:u w:val="single"/>
          <w:lang w:val="en-GB"/>
        </w:rPr>
        <w:t xml:space="preserve">point 9.4. IDW </w:t>
      </w:r>
      <w:r>
        <w:rPr>
          <w:rFonts w:ascii="Calibri" w:hAnsi="Calibri" w:cstheme="minorHAnsi"/>
          <w:b w:val="0"/>
          <w:sz w:val="20"/>
          <w:szCs w:val="20"/>
          <w:lang w:val="en-GB"/>
        </w:rPr>
        <w:t>are not sufficient to prove his reliability, the Contracting Authority shall exclude the Contractor.</w:t>
      </w:r>
    </w:p>
    <w:p w:rsidR="00E3713A" w:rsidRDefault="0088324F">
      <w:pPr>
        <w:pStyle w:val="Tekstpodstawowy2"/>
        <w:spacing w:after="120"/>
        <w:ind w:left="709" w:hanging="709"/>
        <w:rPr>
          <w:rFonts w:asciiTheme="minorHAnsi" w:hAnsiTheme="minorHAnsi" w:cstheme="minorHAnsi"/>
          <w:lang w:val="en-GB"/>
        </w:rPr>
      </w:pPr>
      <w:r>
        <w:rPr>
          <w:rFonts w:ascii="Calibri" w:hAnsi="Calibri" w:cstheme="minorHAnsi"/>
          <w:b w:val="0"/>
          <w:sz w:val="20"/>
          <w:szCs w:val="20"/>
          <w:lang w:val="en-GB"/>
        </w:rPr>
        <w:t>9.6.</w:t>
      </w:r>
      <w:r>
        <w:rPr>
          <w:rFonts w:ascii="Calibri" w:hAnsi="Calibri" w:cstheme="minorHAnsi"/>
          <w:b w:val="0"/>
          <w:sz w:val="20"/>
          <w:szCs w:val="20"/>
          <w:lang w:val="en-GB"/>
        </w:rPr>
        <w:tab/>
        <w:t>The Contracting Authority may exclude a</w:t>
      </w:r>
      <w:r>
        <w:rPr>
          <w:rFonts w:ascii="Calibri" w:hAnsi="Calibri" w:cstheme="minorHAnsi"/>
          <w:b w:val="0"/>
          <w:sz w:val="20"/>
          <w:szCs w:val="20"/>
          <w:lang w:val="en-GB"/>
        </w:rPr>
        <w:t>n Contractor at any stage of the procurement procedure.</w:t>
      </w:r>
    </w:p>
    <w:p w:rsidR="00E3713A" w:rsidRDefault="00E3713A">
      <w:pPr>
        <w:spacing w:before="120" w:after="120"/>
        <w:jc w:val="both"/>
        <w:rPr>
          <w:rFonts w:asciiTheme="minorHAnsi" w:hAnsiTheme="minorHAnsi" w:cstheme="minorHAnsi"/>
          <w:sz w:val="12"/>
          <w:szCs w:val="12"/>
          <w:lang w:val="en-GB"/>
        </w:rPr>
      </w:pPr>
    </w:p>
    <w:p w:rsidR="00E3713A" w:rsidRDefault="0088324F">
      <w:pPr>
        <w:spacing w:before="120" w:after="120"/>
        <w:ind w:left="720" w:hanging="720"/>
        <w:jc w:val="both"/>
      </w:pPr>
      <w:r>
        <w:rPr>
          <w:rFonts w:asciiTheme="minorHAnsi" w:hAnsiTheme="minorHAnsi" w:cstheme="minorHAnsi"/>
          <w:b/>
          <w:bCs/>
          <w:sz w:val="20"/>
          <w:szCs w:val="20"/>
          <w:lang w:val="en-GB"/>
        </w:rPr>
        <w:t xml:space="preserve">10. </w:t>
      </w:r>
      <w:r>
        <w:rPr>
          <w:rFonts w:asciiTheme="minorHAnsi" w:hAnsiTheme="minorHAnsi" w:cstheme="minorHAnsi"/>
          <w:b/>
          <w:sz w:val="20"/>
          <w:szCs w:val="20"/>
          <w:lang w:val="en-GB"/>
        </w:rPr>
        <w:tab/>
      </w:r>
      <w:r>
        <w:rPr>
          <w:rStyle w:val="tekstdokbold"/>
          <w:rFonts w:asciiTheme="minorHAnsi" w:hAnsiTheme="minorHAnsi" w:cstheme="minorHAnsi"/>
          <w:sz w:val="20"/>
          <w:szCs w:val="20"/>
          <w:lang w:val="en-GB"/>
        </w:rPr>
        <w:t>SUBJECTIVE MEANS OF PROOF</w:t>
      </w:r>
    </w:p>
    <w:p w:rsidR="00E3713A" w:rsidRDefault="0088324F">
      <w:pPr>
        <w:pStyle w:val="Tekstpodstawowy2"/>
        <w:spacing w:after="120"/>
        <w:ind w:left="705" w:hanging="705"/>
        <w:rPr>
          <w:rFonts w:asciiTheme="minorHAnsi" w:hAnsiTheme="minorHAnsi" w:cstheme="minorHAnsi"/>
          <w:lang w:val="en-GB"/>
        </w:rPr>
      </w:pPr>
      <w:r>
        <w:rPr>
          <w:rFonts w:ascii="Calibri" w:hAnsi="Calibri" w:cstheme="minorHAnsi"/>
          <w:b w:val="0"/>
          <w:sz w:val="20"/>
          <w:szCs w:val="20"/>
          <w:lang w:val="en-GB"/>
        </w:rPr>
        <w:t>10.1.</w:t>
      </w:r>
      <w:r>
        <w:rPr>
          <w:rFonts w:ascii="Calibri" w:hAnsi="Calibri" w:cstheme="minorHAnsi"/>
          <w:b w:val="0"/>
          <w:i/>
          <w:sz w:val="20"/>
          <w:szCs w:val="20"/>
          <w:lang w:val="en-GB"/>
        </w:rPr>
        <w:tab/>
      </w:r>
      <w:r>
        <w:rPr>
          <w:rFonts w:ascii="Calibri" w:hAnsi="Calibri" w:cstheme="minorHAnsi"/>
          <w:b w:val="0"/>
          <w:sz w:val="20"/>
          <w:szCs w:val="20"/>
          <w:lang w:val="en-GB"/>
        </w:rPr>
        <w:t>The Contracting Authority shall not demand subjective means of proof to prove that there are no grounds for exclusion and that the conditions for participation in</w:t>
      </w:r>
      <w:r>
        <w:rPr>
          <w:rFonts w:ascii="Calibri" w:hAnsi="Calibri" w:cstheme="minorHAnsi"/>
          <w:b w:val="0"/>
          <w:sz w:val="20"/>
          <w:szCs w:val="20"/>
          <w:lang w:val="en-GB"/>
        </w:rPr>
        <w:t xml:space="preserve"> the procedure are met.</w:t>
      </w:r>
    </w:p>
    <w:p w:rsidR="00E3713A" w:rsidRDefault="0088324F">
      <w:pPr>
        <w:pStyle w:val="Tekstpodstawowy2"/>
        <w:spacing w:after="120"/>
        <w:ind w:left="709" w:hanging="709"/>
        <w:rPr>
          <w:rFonts w:asciiTheme="minorHAnsi" w:hAnsiTheme="minorHAnsi" w:cstheme="minorHAnsi"/>
          <w:lang w:val="en-GB"/>
        </w:rPr>
      </w:pPr>
      <w:r>
        <w:rPr>
          <w:rFonts w:ascii="Calibri" w:hAnsi="Calibri" w:cstheme="minorHAnsi"/>
          <w:b w:val="0"/>
          <w:sz w:val="20"/>
          <w:szCs w:val="20"/>
          <w:lang w:val="en-GB"/>
        </w:rPr>
        <w:t>10.2.</w:t>
      </w:r>
      <w:r>
        <w:rPr>
          <w:rFonts w:ascii="Calibri" w:hAnsi="Calibri" w:cstheme="minorHAnsi"/>
          <w:b w:val="0"/>
          <w:i/>
          <w:sz w:val="20"/>
          <w:szCs w:val="20"/>
          <w:lang w:val="en-GB"/>
        </w:rPr>
        <w:tab/>
      </w:r>
      <w:r>
        <w:rPr>
          <w:rFonts w:ascii="Calibri" w:hAnsi="Calibri" w:cstheme="minorHAnsi"/>
          <w:b w:val="0"/>
          <w:sz w:val="20"/>
          <w:szCs w:val="20"/>
          <w:lang w:val="en-GB"/>
        </w:rPr>
        <w:t>The statement referred to in Article 125 (1) of the PPL Act shall not be subjective means of proof and shall be the proof of absence of reasons for exclusion and compliance with the conditions for participation in the proceedi</w:t>
      </w:r>
      <w:r>
        <w:rPr>
          <w:rFonts w:ascii="Calibri" w:hAnsi="Calibri" w:cstheme="minorHAnsi"/>
          <w:b w:val="0"/>
          <w:sz w:val="20"/>
          <w:szCs w:val="20"/>
          <w:lang w:val="en-GB"/>
        </w:rPr>
        <w:t>ngs as at the date for submission of tenders, temporarily replacing the subjective means of proof required by the Contracting Authority.</w:t>
      </w:r>
    </w:p>
    <w:p w:rsidR="00E3713A" w:rsidRDefault="0088324F">
      <w:pPr>
        <w:pStyle w:val="Tekstpodstawowy2"/>
        <w:spacing w:after="120"/>
        <w:ind w:left="709" w:hanging="709"/>
        <w:rPr>
          <w:rFonts w:asciiTheme="minorHAnsi" w:hAnsiTheme="minorHAnsi" w:cstheme="minorHAnsi"/>
          <w:lang w:val="en-GB"/>
        </w:rPr>
      </w:pPr>
      <w:r>
        <w:rPr>
          <w:rFonts w:ascii="Calibri" w:hAnsi="Calibri" w:cstheme="minorHAnsi"/>
          <w:b w:val="0"/>
          <w:sz w:val="20"/>
          <w:szCs w:val="20"/>
          <w:lang w:val="en-GB"/>
        </w:rPr>
        <w:t>10.3.</w:t>
      </w:r>
      <w:r>
        <w:rPr>
          <w:rFonts w:ascii="Calibri" w:hAnsi="Calibri" w:cstheme="minorHAnsi"/>
          <w:b w:val="0"/>
          <w:sz w:val="20"/>
          <w:szCs w:val="20"/>
          <w:lang w:val="en-GB"/>
        </w:rPr>
        <w:tab/>
        <w:t>The statement referred to in item 10.2 of the IDW shall be submitted by the Contractor in compliance with the tem</w:t>
      </w:r>
      <w:r>
        <w:rPr>
          <w:rFonts w:ascii="Calibri" w:hAnsi="Calibri" w:cstheme="minorHAnsi"/>
          <w:b w:val="0"/>
          <w:sz w:val="20"/>
          <w:szCs w:val="20"/>
          <w:lang w:val="en-GB"/>
        </w:rPr>
        <w:t>plate Form 3.1 according to the rules specified in point 14 of the IDW.</w:t>
      </w:r>
    </w:p>
    <w:p w:rsidR="00E3713A" w:rsidRDefault="0088324F">
      <w:pPr>
        <w:pStyle w:val="Tekstpodstawowy2"/>
        <w:spacing w:after="120"/>
        <w:ind w:left="709" w:hanging="709"/>
        <w:rPr>
          <w:lang w:val="en-GB"/>
        </w:rPr>
      </w:pPr>
      <w:r>
        <w:rPr>
          <w:rFonts w:asciiTheme="minorHAnsi" w:hAnsiTheme="minorHAnsi" w:cstheme="minorHAnsi"/>
          <w:b w:val="0"/>
          <w:bCs w:val="0"/>
          <w:sz w:val="20"/>
          <w:szCs w:val="20"/>
          <w:lang w:val="en-GB"/>
        </w:rPr>
        <w:t xml:space="preserve">10.4 </w:t>
      </w:r>
      <w:r>
        <w:rPr>
          <w:rFonts w:asciiTheme="minorHAnsi" w:hAnsiTheme="minorHAnsi" w:cstheme="minorHAnsi"/>
          <w:b w:val="0"/>
          <w:bCs w:val="0"/>
          <w:sz w:val="20"/>
          <w:szCs w:val="20"/>
          <w:lang w:val="en-GB"/>
        </w:rPr>
        <w:tab/>
        <w:t>If the statement submitted by the Contractor according to point 10.2 of IDW raises doubts, the Contracting Authority may ask directly the entity which has the information or docu</w:t>
      </w:r>
      <w:r>
        <w:rPr>
          <w:rFonts w:asciiTheme="minorHAnsi" w:hAnsiTheme="minorHAnsi" w:cstheme="minorHAnsi"/>
          <w:b w:val="0"/>
          <w:bCs w:val="0"/>
          <w:sz w:val="20"/>
          <w:szCs w:val="20"/>
          <w:lang w:val="en-GB"/>
        </w:rPr>
        <w:t xml:space="preserve">ments relevant in this respect for the assessment of the absence of grounds for exclusion, to present </w:t>
      </w:r>
      <w:r>
        <w:rPr>
          <w:rFonts w:asciiTheme="minorHAnsi" w:hAnsiTheme="minorHAnsi" w:cstheme="minorHAnsi"/>
          <w:b w:val="0"/>
          <w:sz w:val="20"/>
          <w:szCs w:val="20"/>
          <w:lang w:val="en-GB"/>
        </w:rPr>
        <w:t>such information or documents.</w:t>
      </w:r>
    </w:p>
    <w:p w:rsidR="00E3713A" w:rsidRDefault="0088324F">
      <w:pPr>
        <w:pStyle w:val="Tekstpodstawowy2"/>
        <w:spacing w:after="120"/>
        <w:ind w:left="709" w:hanging="709"/>
      </w:pPr>
      <w:r>
        <w:rPr>
          <w:rStyle w:val="Wyrnieniedelikatne"/>
          <w:rFonts w:asciiTheme="minorHAnsi" w:hAnsiTheme="minorHAnsi" w:cstheme="minorHAnsi"/>
          <w:b w:val="0"/>
          <w:i w:val="0"/>
          <w:color w:val="000000"/>
          <w:sz w:val="20"/>
          <w:szCs w:val="20"/>
          <w:lang w:val="en-GB"/>
        </w:rPr>
        <w:t>10.5</w:t>
      </w:r>
      <w:r>
        <w:rPr>
          <w:rStyle w:val="Wyrnieniedelikatne"/>
          <w:rFonts w:asciiTheme="minorHAnsi" w:hAnsiTheme="minorHAnsi" w:cstheme="minorHAnsi"/>
          <w:i w:val="0"/>
          <w:color w:val="000000"/>
          <w:sz w:val="20"/>
          <w:szCs w:val="20"/>
          <w:lang w:val="en-GB"/>
        </w:rPr>
        <w:t>.</w:t>
      </w:r>
      <w:r>
        <w:rPr>
          <w:rStyle w:val="Wyrnieniedelikatne"/>
          <w:rFonts w:asciiTheme="minorHAnsi" w:hAnsiTheme="minorHAnsi" w:cstheme="minorHAnsi"/>
          <w:i w:val="0"/>
          <w:color w:val="000000"/>
          <w:sz w:val="20"/>
          <w:szCs w:val="20"/>
          <w:lang w:val="en-GB"/>
        </w:rPr>
        <w:tab/>
      </w:r>
      <w:r>
        <w:rPr>
          <w:rStyle w:val="Wyrnieniedelikatne"/>
          <w:rFonts w:asciiTheme="minorHAnsi" w:hAnsiTheme="minorHAnsi" w:cstheme="minorHAnsi"/>
          <w:b w:val="0"/>
          <w:i w:val="0"/>
          <w:color w:val="000000"/>
          <w:sz w:val="20"/>
          <w:szCs w:val="20"/>
          <w:lang w:val="en-GB"/>
        </w:rPr>
        <w:t>The Contracting Authority shall not call for submission of subjective means of proof if it can be obtained by using f</w:t>
      </w:r>
      <w:r>
        <w:rPr>
          <w:rStyle w:val="Wyrnieniedelikatne"/>
          <w:rFonts w:asciiTheme="minorHAnsi" w:hAnsiTheme="minorHAnsi" w:cstheme="minorHAnsi"/>
          <w:b w:val="0"/>
          <w:i w:val="0"/>
          <w:color w:val="000000"/>
          <w:sz w:val="20"/>
          <w:szCs w:val="20"/>
          <w:lang w:val="en-GB"/>
        </w:rPr>
        <w:t>ree and publicly available databases, in particular public registers within the meaning of the Act of 17 February 2005 on informatisation of activities of entities performing public tasks, if the Contractor has indicated such dara in the declaration referr</w:t>
      </w:r>
      <w:r>
        <w:rPr>
          <w:rStyle w:val="Wyrnieniedelikatne"/>
          <w:rFonts w:asciiTheme="minorHAnsi" w:hAnsiTheme="minorHAnsi" w:cstheme="minorHAnsi"/>
          <w:b w:val="0"/>
          <w:i w:val="0"/>
          <w:color w:val="000000"/>
          <w:sz w:val="20"/>
          <w:szCs w:val="20"/>
          <w:lang w:val="en-GB"/>
        </w:rPr>
        <w:t xml:space="preserve">ed to in point 10.2. of the IDW. If the Contractor has indicated availability of subjective means of proof data at the specified internet addresses of publicly available and free databases, the Contracting Authority may require the Contractor to present a </w:t>
      </w:r>
      <w:r>
        <w:rPr>
          <w:rStyle w:val="Wyrnieniedelikatne"/>
          <w:rFonts w:asciiTheme="minorHAnsi" w:hAnsiTheme="minorHAnsi" w:cstheme="minorHAnsi"/>
          <w:b w:val="0"/>
          <w:i w:val="0"/>
          <w:color w:val="000000"/>
          <w:sz w:val="20"/>
          <w:szCs w:val="20"/>
          <w:lang w:val="en-GB"/>
        </w:rPr>
        <w:t>translation into Polish or English of the subjective means of proof which has been independently downloaded by the Contracting Authority.</w:t>
      </w:r>
    </w:p>
    <w:p w:rsidR="00E3713A" w:rsidRDefault="00E3713A">
      <w:pPr>
        <w:pStyle w:val="Tekstpodstawowy2"/>
        <w:spacing w:after="120"/>
        <w:rPr>
          <w:rFonts w:asciiTheme="minorHAnsi" w:hAnsiTheme="minorHAnsi" w:cstheme="minorHAnsi"/>
          <w:b w:val="0"/>
          <w:sz w:val="8"/>
          <w:szCs w:val="20"/>
          <w:lang w:val="en-GB"/>
        </w:rPr>
      </w:pPr>
    </w:p>
    <w:p w:rsidR="00E3713A" w:rsidRDefault="0088324F">
      <w:pPr>
        <w:spacing w:before="120" w:after="120"/>
        <w:ind w:left="720" w:hanging="720"/>
        <w:jc w:val="both"/>
        <w:rPr>
          <w:rFonts w:asciiTheme="minorHAnsi" w:hAnsiTheme="minorHAnsi" w:cstheme="minorHAnsi"/>
          <w:lang w:val="en-GB"/>
        </w:rPr>
      </w:pPr>
      <w:r>
        <w:rPr>
          <w:rFonts w:ascii="Calibri" w:hAnsi="Calibri" w:cstheme="minorHAnsi"/>
          <w:b/>
          <w:sz w:val="20"/>
          <w:szCs w:val="20"/>
          <w:lang w:val="en-GB"/>
        </w:rPr>
        <w:t xml:space="preserve">11. </w:t>
      </w:r>
      <w:r>
        <w:rPr>
          <w:rFonts w:ascii="Calibri" w:hAnsi="Calibri" w:cstheme="minorHAnsi"/>
          <w:b/>
          <w:sz w:val="20"/>
          <w:szCs w:val="20"/>
          <w:lang w:val="en-GB"/>
        </w:rPr>
        <w:tab/>
        <w:t>RESOURCE AVAILABILTY AND SHARING</w:t>
      </w:r>
    </w:p>
    <w:p w:rsidR="00E3713A" w:rsidRDefault="0088324F">
      <w:pPr>
        <w:spacing w:before="120" w:after="120"/>
        <w:ind w:left="720" w:hanging="720"/>
        <w:jc w:val="both"/>
        <w:rPr>
          <w:rFonts w:asciiTheme="minorHAnsi" w:hAnsiTheme="minorHAnsi" w:cstheme="minorHAnsi"/>
          <w:lang w:val="en-GB"/>
        </w:rPr>
      </w:pPr>
      <w:r>
        <w:rPr>
          <w:rFonts w:ascii="Calibri" w:hAnsi="Calibri" w:cstheme="minorHAnsi"/>
          <w:b/>
          <w:iCs/>
          <w:sz w:val="20"/>
          <w:szCs w:val="20"/>
          <w:lang w:val="en-GB"/>
        </w:rPr>
        <w:tab/>
        <w:t>Not applicable</w:t>
      </w:r>
    </w:p>
    <w:p w:rsidR="00E3713A" w:rsidRDefault="0088324F">
      <w:pPr>
        <w:tabs>
          <w:tab w:val="left" w:pos="709"/>
        </w:tabs>
        <w:spacing w:before="120" w:after="120"/>
        <w:ind w:left="709" w:hanging="709"/>
        <w:jc w:val="both"/>
        <w:rPr>
          <w:rFonts w:asciiTheme="minorHAnsi" w:hAnsiTheme="minorHAnsi" w:cstheme="minorHAnsi"/>
          <w:lang w:val="en-GB"/>
        </w:rPr>
      </w:pPr>
      <w:r>
        <w:rPr>
          <w:rFonts w:ascii="Calibri" w:hAnsi="Calibri" w:cstheme="minorHAnsi"/>
          <w:iCs/>
          <w:sz w:val="20"/>
          <w:szCs w:val="20"/>
          <w:lang w:val="en-GB"/>
        </w:rPr>
        <w:t>12.</w:t>
      </w:r>
      <w:r>
        <w:rPr>
          <w:rFonts w:ascii="Calibri" w:hAnsi="Calibri" w:cstheme="minorHAnsi"/>
          <w:iCs/>
          <w:sz w:val="20"/>
          <w:szCs w:val="20"/>
          <w:lang w:val="en-GB"/>
        </w:rPr>
        <w:tab/>
      </w:r>
      <w:r>
        <w:rPr>
          <w:rFonts w:ascii="Calibri" w:hAnsi="Calibri" w:cstheme="minorHAnsi"/>
          <w:b/>
          <w:iCs/>
          <w:sz w:val="20"/>
          <w:szCs w:val="20"/>
          <w:lang w:val="en-GB"/>
        </w:rPr>
        <w:t xml:space="preserve">SUBCONTRACTING </w:t>
      </w:r>
    </w:p>
    <w:p w:rsidR="00E3713A" w:rsidRDefault="0088324F">
      <w:pPr>
        <w:spacing w:before="120" w:after="120"/>
        <w:ind w:left="709" w:hanging="709"/>
        <w:jc w:val="both"/>
        <w:rPr>
          <w:rFonts w:asciiTheme="minorHAnsi" w:hAnsiTheme="minorHAnsi" w:cstheme="minorHAnsi"/>
          <w:lang w:val="en-GB"/>
        </w:rPr>
      </w:pPr>
      <w:r>
        <w:rPr>
          <w:rFonts w:ascii="Calibri" w:hAnsi="Calibri" w:cstheme="minorHAnsi"/>
          <w:sz w:val="20"/>
          <w:szCs w:val="20"/>
          <w:lang w:val="en-GB"/>
        </w:rPr>
        <w:t>12.1</w:t>
      </w:r>
      <w:r>
        <w:rPr>
          <w:rFonts w:ascii="Calibri" w:hAnsi="Calibri" w:cstheme="minorHAnsi"/>
          <w:i/>
          <w:sz w:val="20"/>
          <w:szCs w:val="20"/>
          <w:lang w:val="en-GB"/>
        </w:rPr>
        <w:t xml:space="preserve">. </w:t>
      </w:r>
      <w:r>
        <w:rPr>
          <w:rFonts w:ascii="Calibri" w:hAnsi="Calibri" w:cstheme="minorHAnsi"/>
          <w:i/>
          <w:sz w:val="20"/>
          <w:szCs w:val="20"/>
          <w:lang w:val="en-GB"/>
        </w:rPr>
        <w:tab/>
      </w:r>
      <w:r>
        <w:rPr>
          <w:rFonts w:ascii="Calibri" w:hAnsi="Calibri" w:cstheme="minorHAnsi"/>
          <w:sz w:val="20"/>
          <w:szCs w:val="20"/>
          <w:lang w:val="en-GB"/>
        </w:rPr>
        <w:t xml:space="preserve">The Contractor may delegate part of </w:t>
      </w:r>
      <w:r>
        <w:rPr>
          <w:rFonts w:ascii="Calibri" w:hAnsi="Calibri" w:cstheme="minorHAnsi"/>
          <w:sz w:val="20"/>
          <w:szCs w:val="20"/>
          <w:lang w:val="en-GB"/>
        </w:rPr>
        <w:t>the contract to a subcontractor.</w:t>
      </w:r>
    </w:p>
    <w:p w:rsidR="00E3713A" w:rsidRDefault="0088324F">
      <w:pPr>
        <w:spacing w:before="120" w:after="120"/>
        <w:ind w:left="709" w:hanging="709"/>
        <w:jc w:val="both"/>
        <w:rPr>
          <w:rFonts w:asciiTheme="minorHAnsi" w:hAnsiTheme="minorHAnsi" w:cstheme="minorHAnsi"/>
          <w:lang w:val="en-GB"/>
        </w:rPr>
      </w:pPr>
      <w:r>
        <w:rPr>
          <w:rFonts w:ascii="Calibri" w:hAnsi="Calibri" w:cstheme="minorHAnsi"/>
          <w:sz w:val="20"/>
          <w:szCs w:val="20"/>
          <w:lang w:val="en-GB"/>
        </w:rPr>
        <w:t xml:space="preserve">12.2 </w:t>
      </w:r>
      <w:r>
        <w:rPr>
          <w:rFonts w:ascii="Calibri" w:hAnsi="Calibri" w:cstheme="minorHAnsi"/>
          <w:sz w:val="20"/>
          <w:szCs w:val="20"/>
          <w:lang w:val="en-GB"/>
        </w:rPr>
        <w:tab/>
        <w:t xml:space="preserve">The Contracting Authority </w:t>
      </w:r>
      <w:r>
        <w:rPr>
          <w:rFonts w:ascii="Calibri" w:hAnsi="Calibri" w:cstheme="minorHAnsi"/>
          <w:b/>
          <w:sz w:val="20"/>
          <w:szCs w:val="20"/>
          <w:lang w:val="en-GB"/>
        </w:rPr>
        <w:t xml:space="preserve">requires </w:t>
      </w:r>
      <w:r>
        <w:rPr>
          <w:rFonts w:ascii="Calibri" w:hAnsi="Calibri" w:cstheme="minorHAnsi"/>
          <w:sz w:val="20"/>
          <w:szCs w:val="20"/>
          <w:lang w:val="en-GB"/>
        </w:rPr>
        <w:t>that</w:t>
      </w:r>
      <w:r>
        <w:rPr>
          <w:rFonts w:ascii="Calibri" w:hAnsi="Calibri" w:cstheme="minorHAnsi"/>
          <w:b/>
          <w:sz w:val="20"/>
          <w:szCs w:val="20"/>
          <w:lang w:val="en-GB"/>
        </w:rPr>
        <w:t xml:space="preserve"> </w:t>
      </w:r>
      <w:r>
        <w:rPr>
          <w:rFonts w:ascii="Calibri" w:hAnsi="Calibri" w:cstheme="minorHAnsi"/>
          <w:sz w:val="20"/>
          <w:szCs w:val="20"/>
          <w:lang w:val="en-GB"/>
        </w:rPr>
        <w:t>the Contractor indicates the part of the contract which he intends to entrust to subcontractors, as well as the names of potential subcontractors, if known.</w:t>
      </w:r>
    </w:p>
    <w:p w:rsidR="00E3713A" w:rsidRDefault="00E3713A">
      <w:pPr>
        <w:pStyle w:val="Tekstpodstawowy2"/>
        <w:spacing w:after="120"/>
        <w:rPr>
          <w:rFonts w:asciiTheme="minorHAnsi" w:hAnsiTheme="minorHAnsi" w:cstheme="minorHAnsi"/>
          <w:iCs/>
          <w:sz w:val="10"/>
          <w:szCs w:val="20"/>
          <w:lang w:val="en-GB"/>
        </w:rPr>
      </w:pPr>
    </w:p>
    <w:p w:rsidR="00E3713A" w:rsidRDefault="0088324F">
      <w:pPr>
        <w:spacing w:before="120" w:after="120"/>
        <w:ind w:left="720" w:hanging="720"/>
        <w:jc w:val="both"/>
        <w:rPr>
          <w:lang w:val="en-GB"/>
        </w:rPr>
      </w:pPr>
      <w:r>
        <w:rPr>
          <w:rFonts w:asciiTheme="minorHAnsi" w:hAnsiTheme="minorHAnsi" w:cstheme="minorHAnsi"/>
          <w:b/>
          <w:sz w:val="20"/>
          <w:szCs w:val="20"/>
          <w:lang w:val="en-GB"/>
        </w:rPr>
        <w:t xml:space="preserve">13. </w:t>
      </w:r>
      <w:r>
        <w:rPr>
          <w:rFonts w:asciiTheme="minorHAnsi" w:hAnsiTheme="minorHAnsi" w:cstheme="minorHAnsi"/>
          <w:b/>
          <w:sz w:val="20"/>
          <w:szCs w:val="20"/>
          <w:lang w:val="en-GB"/>
        </w:rPr>
        <w:tab/>
        <w:t>INFORMATION FO</w:t>
      </w:r>
      <w:r>
        <w:rPr>
          <w:rFonts w:asciiTheme="minorHAnsi" w:hAnsiTheme="minorHAnsi" w:cstheme="minorHAnsi"/>
          <w:b/>
          <w:sz w:val="20"/>
          <w:szCs w:val="20"/>
          <w:lang w:val="en-GB"/>
        </w:rPr>
        <w:t>R CONTRACTOR COMPETING JOINTLY FOR THE CONTRACT</w:t>
      </w:r>
    </w:p>
    <w:p w:rsidR="00E3713A" w:rsidRDefault="0088324F">
      <w:pPr>
        <w:pStyle w:val="Tekstpodstawowy2"/>
        <w:spacing w:after="120"/>
        <w:ind w:left="709" w:hanging="709"/>
        <w:rPr>
          <w:rFonts w:asciiTheme="minorHAnsi" w:hAnsiTheme="minorHAnsi" w:cstheme="minorHAnsi"/>
          <w:lang w:val="en-GB"/>
        </w:rPr>
      </w:pPr>
      <w:r>
        <w:rPr>
          <w:rFonts w:ascii="Calibri" w:hAnsi="Calibri" w:cstheme="minorHAnsi"/>
          <w:b w:val="0"/>
          <w:sz w:val="20"/>
          <w:szCs w:val="20"/>
          <w:lang w:val="en-GB"/>
        </w:rPr>
        <w:t>13.1.</w:t>
      </w:r>
      <w:r>
        <w:rPr>
          <w:rFonts w:ascii="Calibri" w:hAnsi="Calibri" w:cstheme="minorHAnsi"/>
          <w:b w:val="0"/>
          <w:bCs w:val="0"/>
          <w:sz w:val="20"/>
          <w:szCs w:val="20"/>
          <w:lang w:val="en-GB"/>
        </w:rPr>
        <w:tab/>
      </w:r>
      <w:r>
        <w:rPr>
          <w:rFonts w:ascii="Calibri" w:hAnsi="Calibri" w:cstheme="minorHAnsi"/>
          <w:b w:val="0"/>
          <w:sz w:val="20"/>
          <w:szCs w:val="20"/>
          <w:lang w:val="en-GB"/>
        </w:rPr>
        <w:t>Contractors may jointly apply for a contract. In such a case Contractors shall appoint a proxy to represent them in the procurement procedure or to represent them in the procedure and to conclude the pu</w:t>
      </w:r>
      <w:r>
        <w:rPr>
          <w:rFonts w:ascii="Calibri" w:hAnsi="Calibri" w:cstheme="minorHAnsi"/>
          <w:b w:val="0"/>
          <w:sz w:val="20"/>
          <w:szCs w:val="20"/>
          <w:lang w:val="en-GB"/>
        </w:rPr>
        <w:t>blic procurement contract.</w:t>
      </w:r>
    </w:p>
    <w:p w:rsidR="00E3713A" w:rsidRDefault="0088324F">
      <w:pPr>
        <w:pStyle w:val="Tekstpodstawowy2"/>
        <w:spacing w:after="120"/>
        <w:ind w:left="709" w:hanging="709"/>
        <w:rPr>
          <w:lang w:val="en-GB"/>
        </w:rPr>
      </w:pPr>
      <w:r>
        <w:rPr>
          <w:rFonts w:asciiTheme="minorHAnsi" w:hAnsiTheme="minorHAnsi" w:cstheme="minorHAnsi"/>
          <w:b w:val="0"/>
          <w:sz w:val="20"/>
          <w:szCs w:val="20"/>
          <w:lang w:val="en-GB"/>
        </w:rPr>
        <w:t>13.2.</w:t>
      </w:r>
      <w:r>
        <w:rPr>
          <w:rFonts w:asciiTheme="minorHAnsi" w:hAnsiTheme="minorHAnsi" w:cstheme="minorHAnsi"/>
          <w:bCs w:val="0"/>
          <w:sz w:val="20"/>
          <w:szCs w:val="20"/>
          <w:lang w:val="en-GB"/>
        </w:rPr>
        <w:tab/>
      </w:r>
      <w:r>
        <w:rPr>
          <w:rFonts w:asciiTheme="minorHAnsi" w:hAnsiTheme="minorHAnsi" w:cstheme="minorHAnsi"/>
          <w:b w:val="0"/>
          <w:sz w:val="20"/>
          <w:szCs w:val="20"/>
          <w:lang w:val="en-GB"/>
        </w:rPr>
        <w:t xml:space="preserve">In the case of Contractors applying jointly for the contract, none of them may be subject to exclusion due to Article 108(1) of the PPL Act and Article 7(1) of the Act on Special Solutions to Counteracting Aggression </w:t>
      </w:r>
      <w:r>
        <w:rPr>
          <w:rFonts w:asciiTheme="minorHAnsi" w:hAnsiTheme="minorHAnsi" w:cstheme="minorHAnsi"/>
          <w:b w:val="0"/>
          <w:sz w:val="20"/>
          <w:szCs w:val="20"/>
          <w:lang w:val="en-GB"/>
        </w:rPr>
        <w:t>against Ukraine and to Protect National Security</w:t>
      </w:r>
      <w:r>
        <w:rPr>
          <w:rFonts w:asciiTheme="minorHAnsi" w:hAnsiTheme="minorHAnsi" w:cstheme="minorHAnsi"/>
          <w:b w:val="0"/>
          <w:sz w:val="20"/>
          <w:szCs w:val="20"/>
          <w:vertAlign w:val="superscript"/>
          <w:lang w:val="en-GB"/>
        </w:rPr>
        <w:t>4</w:t>
      </w:r>
      <w:r>
        <w:rPr>
          <w:rFonts w:asciiTheme="minorHAnsi" w:hAnsiTheme="minorHAnsi" w:cstheme="minorHAnsi"/>
          <w:b w:val="0"/>
          <w:sz w:val="20"/>
          <w:szCs w:val="20"/>
          <w:lang w:val="en-GB"/>
        </w:rPr>
        <w:t xml:space="preserve"> . </w:t>
      </w:r>
    </w:p>
    <w:p w:rsidR="00E3713A" w:rsidRDefault="0088324F">
      <w:pPr>
        <w:spacing w:before="120" w:after="120"/>
        <w:ind w:left="709" w:hanging="709"/>
        <w:jc w:val="both"/>
        <w:rPr>
          <w:lang w:val="en-GB"/>
        </w:rPr>
      </w:pPr>
      <w:r>
        <w:rPr>
          <w:rFonts w:asciiTheme="minorHAnsi" w:hAnsiTheme="minorHAnsi" w:cstheme="minorHAnsi"/>
          <w:sz w:val="20"/>
          <w:szCs w:val="20"/>
          <w:lang w:val="en-GB"/>
        </w:rPr>
        <w:lastRenderedPageBreak/>
        <w:t>13.3.</w:t>
      </w:r>
      <w:r>
        <w:rPr>
          <w:rFonts w:asciiTheme="minorHAnsi" w:hAnsiTheme="minorHAnsi" w:cstheme="minorHAnsi"/>
          <w:bCs/>
          <w:sz w:val="20"/>
          <w:szCs w:val="20"/>
          <w:lang w:val="en-GB"/>
        </w:rPr>
        <w:tab/>
      </w:r>
      <w:r>
        <w:rPr>
          <w:rFonts w:asciiTheme="minorHAnsi" w:hAnsiTheme="minorHAnsi" w:cstheme="minorHAnsi"/>
          <w:sz w:val="20"/>
          <w:szCs w:val="20"/>
          <w:lang w:val="en-GB"/>
        </w:rPr>
        <w:t xml:space="preserve">If Contractors apply jointly for a contract, the </w:t>
      </w:r>
      <w:r>
        <w:rPr>
          <w:rFonts w:asciiTheme="minorHAnsi" w:hAnsiTheme="minorHAnsi" w:cstheme="minorHAnsi"/>
          <w:b/>
          <w:bCs/>
          <w:sz w:val="20"/>
          <w:szCs w:val="20"/>
          <w:lang w:val="en-GB"/>
        </w:rPr>
        <w:t xml:space="preserve">statement referred in point 10.2 of the IDW </w:t>
      </w:r>
      <w:r>
        <w:rPr>
          <w:rFonts w:asciiTheme="minorHAnsi" w:hAnsiTheme="minorHAnsi" w:cstheme="minorHAnsi"/>
          <w:sz w:val="20"/>
          <w:szCs w:val="20"/>
          <w:lang w:val="en-GB"/>
        </w:rPr>
        <w:t>shall be submitted by each Contractor.</w:t>
      </w:r>
      <w:r>
        <w:rPr>
          <w:rFonts w:asciiTheme="minorHAnsi" w:hAnsiTheme="minorHAnsi" w:cstheme="minorHAnsi"/>
          <w:b/>
          <w:bCs/>
          <w:sz w:val="20"/>
          <w:szCs w:val="20"/>
          <w:lang w:val="en-GB"/>
        </w:rPr>
        <w:t xml:space="preserve"> </w:t>
      </w:r>
      <w:r>
        <w:rPr>
          <w:rFonts w:asciiTheme="minorHAnsi" w:hAnsiTheme="minorHAnsi" w:cstheme="minorHAnsi"/>
          <w:sz w:val="20"/>
          <w:szCs w:val="20"/>
          <w:lang w:val="en-GB"/>
        </w:rPr>
        <w:t>Such statements confirm the absence of reasons for exclusion.</w:t>
      </w:r>
    </w:p>
    <w:p w:rsidR="00E3713A" w:rsidRDefault="00E3713A">
      <w:pPr>
        <w:pStyle w:val="Tekstpodstawowy2"/>
        <w:spacing w:after="120"/>
        <w:ind w:left="709" w:hanging="709"/>
        <w:rPr>
          <w:rFonts w:asciiTheme="minorHAnsi" w:hAnsiTheme="minorHAnsi" w:cstheme="minorHAnsi"/>
          <w:b w:val="0"/>
          <w:bCs w:val="0"/>
          <w:sz w:val="20"/>
          <w:szCs w:val="20"/>
          <w:lang w:val="en-GB"/>
        </w:rPr>
      </w:pPr>
    </w:p>
    <w:p w:rsidR="00E3713A" w:rsidRDefault="0088324F">
      <w:pPr>
        <w:spacing w:before="120" w:after="120"/>
        <w:ind w:left="720" w:hanging="720"/>
        <w:jc w:val="both"/>
        <w:rPr>
          <w:lang w:val="en-GB"/>
        </w:rPr>
      </w:pPr>
      <w:r>
        <w:rPr>
          <w:rFonts w:asciiTheme="minorHAnsi" w:hAnsiTheme="minorHAnsi" w:cstheme="minorHAnsi"/>
          <w:b/>
          <w:sz w:val="20"/>
          <w:szCs w:val="20"/>
          <w:lang w:val="en-GB"/>
        </w:rPr>
        <w:t>14</w:t>
      </w:r>
      <w:r>
        <w:rPr>
          <w:rFonts w:asciiTheme="minorHAnsi" w:hAnsiTheme="minorHAnsi" w:cstheme="minorHAnsi"/>
          <w:b/>
          <w:sz w:val="20"/>
          <w:szCs w:val="20"/>
          <w:lang w:val="en-GB"/>
        </w:rPr>
        <w:t xml:space="preserve">. THE </w:t>
      </w:r>
      <w:r>
        <w:rPr>
          <w:rFonts w:asciiTheme="minorHAnsi" w:hAnsiTheme="minorHAnsi" w:cstheme="minorHAnsi"/>
          <w:b/>
          <w:sz w:val="20"/>
          <w:szCs w:val="20"/>
          <w:lang w:val="en-GB"/>
        </w:rPr>
        <w:tab/>
        <w:t>METHOD OF COMMUNICATION AND FORMAL REQUIREMENTS FOR THE SUBMISSION OF DECLARATIONS AND DOCUMENTS</w:t>
      </w:r>
    </w:p>
    <w:p w:rsidR="00E3713A" w:rsidRDefault="0088324F">
      <w:pPr>
        <w:pStyle w:val="Tekstpodstawowy2"/>
        <w:spacing w:after="120"/>
        <w:ind w:left="709" w:hanging="709"/>
      </w:pPr>
      <w:r>
        <w:rPr>
          <w:rFonts w:asciiTheme="minorHAnsi" w:hAnsiTheme="minorHAnsi" w:cstheme="minorHAnsi"/>
          <w:b w:val="0"/>
          <w:sz w:val="20"/>
          <w:szCs w:val="20"/>
          <w:lang w:val="en-GB"/>
        </w:rPr>
        <w:t>14.1.</w:t>
      </w:r>
      <w:r>
        <w:rPr>
          <w:rFonts w:asciiTheme="minorHAnsi" w:hAnsiTheme="minorHAnsi" w:cstheme="minorHAnsi"/>
          <w:b w:val="0"/>
          <w:sz w:val="20"/>
          <w:szCs w:val="20"/>
          <w:lang w:val="en-GB"/>
        </w:rPr>
        <w:tab/>
        <w:t xml:space="preserve">The proceedings are conducted in the Polish language by means of electronic communication via the </w:t>
      </w:r>
      <w:r>
        <w:rPr>
          <w:rFonts w:asciiTheme="minorHAnsi" w:hAnsiTheme="minorHAnsi" w:cstheme="minorHAnsi"/>
          <w:iCs/>
          <w:sz w:val="20"/>
          <w:szCs w:val="20"/>
          <w:lang w:val="en-GB"/>
        </w:rPr>
        <w:t xml:space="preserve">Purchasing Platform at the following address: </w:t>
      </w:r>
      <w:hyperlink r:id="rId12">
        <w:r>
          <w:rPr>
            <w:rStyle w:val="czeinternetowe"/>
            <w:rFonts w:asciiTheme="minorHAnsi" w:hAnsiTheme="minorHAnsi" w:cstheme="minorHAnsi"/>
            <w:sz w:val="20"/>
            <w:szCs w:val="20"/>
            <w:lang w:val="en-GB"/>
          </w:rPr>
          <w:t>https://platformazakupowa.pl/pn/ncbj</w:t>
        </w:r>
      </w:hyperlink>
    </w:p>
    <w:p w:rsidR="00E3713A" w:rsidRDefault="0088324F">
      <w:pPr>
        <w:pStyle w:val="Tekstpodstawowy2"/>
        <w:spacing w:after="120"/>
        <w:ind w:left="709" w:hanging="709"/>
        <w:rPr>
          <w:lang w:val="en-GB"/>
        </w:rPr>
      </w:pPr>
      <w:r>
        <w:rPr>
          <w:rFonts w:asciiTheme="minorHAnsi" w:hAnsiTheme="minorHAnsi" w:cstheme="minorHAnsi"/>
          <w:sz w:val="20"/>
          <w:szCs w:val="20"/>
          <w:lang w:val="en-GB"/>
        </w:rPr>
        <w:tab/>
      </w:r>
      <w:r>
        <w:rPr>
          <w:rFonts w:asciiTheme="minorHAnsi" w:hAnsiTheme="minorHAnsi" w:cstheme="minorHAnsi"/>
          <w:b w:val="0"/>
          <w:color w:val="000000"/>
          <w:sz w:val="20"/>
          <w:szCs w:val="20"/>
          <w:lang w:val="en-GB"/>
        </w:rPr>
        <w:t>The Contracting Authority has indicated the type of documents that may be submitted in English in paragraphs 16.8.4 and 16.8.5.</w:t>
      </w:r>
    </w:p>
    <w:p w:rsidR="00E3713A" w:rsidRDefault="0088324F">
      <w:pPr>
        <w:pStyle w:val="Tekstpodstawowy2"/>
        <w:spacing w:after="120"/>
        <w:ind w:left="709"/>
        <w:rPr>
          <w:lang w:val="en-GB"/>
        </w:rPr>
      </w:pPr>
      <w:r>
        <w:rPr>
          <w:rFonts w:asciiTheme="minorHAnsi" w:hAnsiTheme="minorHAnsi" w:cstheme="minorHAnsi"/>
          <w:b w:val="0"/>
          <w:sz w:val="20"/>
          <w:szCs w:val="20"/>
          <w:lang w:val="en-GB"/>
        </w:rPr>
        <w:t xml:space="preserve">A Contractor intending to </w:t>
      </w:r>
      <w:r>
        <w:rPr>
          <w:rFonts w:asciiTheme="minorHAnsi" w:hAnsiTheme="minorHAnsi" w:cstheme="minorHAnsi"/>
          <w:b w:val="0"/>
          <w:sz w:val="20"/>
          <w:szCs w:val="20"/>
          <w:lang w:val="en-GB"/>
        </w:rPr>
        <w:t>participate in a procurement procedure shall have an account on the Purchasing Platform. Registration and maintenance of an account on the Purchasing Platform and use of the Platform by a Contractor is free of charge.</w:t>
      </w:r>
    </w:p>
    <w:p w:rsidR="00E3713A" w:rsidRDefault="0088324F">
      <w:pPr>
        <w:pStyle w:val="Tekstpodstawowy2"/>
        <w:spacing w:after="120"/>
        <w:ind w:left="709" w:hanging="709"/>
        <w:rPr>
          <w:rFonts w:asciiTheme="minorHAnsi" w:hAnsiTheme="minorHAnsi" w:cstheme="minorHAnsi"/>
          <w:lang w:val="en-GB"/>
        </w:rPr>
      </w:pPr>
      <w:r>
        <w:rPr>
          <w:rFonts w:ascii="Calibri" w:hAnsi="Calibri" w:cstheme="minorHAnsi"/>
          <w:b w:val="0"/>
          <w:iCs/>
          <w:sz w:val="20"/>
          <w:szCs w:val="20"/>
          <w:lang w:val="en-GB"/>
        </w:rPr>
        <w:t xml:space="preserve">14.2 </w:t>
      </w:r>
      <w:r>
        <w:rPr>
          <w:rFonts w:ascii="Calibri" w:hAnsi="Calibri" w:cstheme="minorHAnsi"/>
          <w:b w:val="0"/>
          <w:iCs/>
          <w:sz w:val="20"/>
          <w:szCs w:val="20"/>
          <w:lang w:val="en-GB"/>
        </w:rPr>
        <w:tab/>
        <w:t xml:space="preserve">In the procedure, communication </w:t>
      </w:r>
      <w:r>
        <w:rPr>
          <w:rFonts w:ascii="Calibri" w:hAnsi="Calibri" w:cstheme="minorHAnsi"/>
          <w:b w:val="0"/>
          <w:iCs/>
          <w:sz w:val="20"/>
          <w:szCs w:val="20"/>
          <w:lang w:val="en-GB"/>
        </w:rPr>
        <w:t>between the Contracting Authority and Contractors, especially submitting tenders and any declarations, shall take place using the Platform.</w:t>
      </w:r>
      <w:r>
        <w:rPr>
          <w:rFonts w:ascii="Calibri" w:hAnsi="Calibri" w:cstheme="minorHAnsi"/>
          <w:b w:val="0"/>
          <w:iCs/>
          <w:sz w:val="20"/>
          <w:szCs w:val="20"/>
          <w:lang w:val="en-GB"/>
        </w:rPr>
        <w:tab/>
        <w:t xml:space="preserve"> The date of receipt of declarations, requests, notifications and information shall be considered the date of their </w:t>
      </w:r>
      <w:r>
        <w:rPr>
          <w:rFonts w:ascii="Calibri" w:hAnsi="Calibri" w:cstheme="minorHAnsi"/>
          <w:b w:val="0"/>
          <w:iCs/>
          <w:sz w:val="20"/>
          <w:szCs w:val="20"/>
          <w:lang w:val="en-GB"/>
        </w:rPr>
        <w:t>uploading to the Platform.</w:t>
      </w:r>
    </w:p>
    <w:p w:rsidR="00E3713A" w:rsidRDefault="0088324F">
      <w:pPr>
        <w:pStyle w:val="Tekstpodstawowy2"/>
        <w:spacing w:after="120"/>
        <w:ind w:left="709" w:hanging="709"/>
        <w:rPr>
          <w:lang w:val="en-GB"/>
        </w:rPr>
      </w:pPr>
      <w:r>
        <w:rPr>
          <w:rFonts w:asciiTheme="minorHAnsi" w:hAnsiTheme="minorHAnsi" w:cstheme="minorHAnsi"/>
          <w:b w:val="0"/>
          <w:iCs/>
          <w:sz w:val="20"/>
          <w:szCs w:val="20"/>
          <w:lang w:val="en-GB"/>
        </w:rPr>
        <w:t xml:space="preserve">14.3 </w:t>
      </w:r>
      <w:r>
        <w:rPr>
          <w:rFonts w:asciiTheme="minorHAnsi" w:hAnsiTheme="minorHAnsi" w:cstheme="minorHAnsi"/>
          <w:b w:val="0"/>
          <w:iCs/>
          <w:sz w:val="20"/>
          <w:szCs w:val="20"/>
          <w:lang w:val="en-GB"/>
        </w:rPr>
        <w:tab/>
        <w:t>The Contracting Authority appoints Ms. Anna Długaszek to contact Contractors.</w:t>
      </w:r>
    </w:p>
    <w:p w:rsidR="00E3713A" w:rsidRDefault="0088324F">
      <w:pPr>
        <w:pStyle w:val="Tekstpodstawowy2"/>
        <w:spacing w:after="120"/>
        <w:ind w:left="709" w:hanging="709"/>
        <w:rPr>
          <w:rFonts w:asciiTheme="minorHAnsi" w:hAnsiTheme="minorHAnsi" w:cstheme="minorHAnsi"/>
          <w:lang w:val="en-GB"/>
        </w:rPr>
      </w:pPr>
      <w:r>
        <w:rPr>
          <w:rFonts w:ascii="Calibri" w:hAnsi="Calibri" w:cstheme="minorHAnsi"/>
          <w:b w:val="0"/>
          <w:sz w:val="20"/>
          <w:szCs w:val="20"/>
          <w:lang w:val="en-GB"/>
        </w:rPr>
        <w:t>14.4.</w:t>
      </w:r>
      <w:r>
        <w:rPr>
          <w:rFonts w:ascii="Calibri" w:hAnsi="Calibri" w:cstheme="minorHAnsi"/>
          <w:b w:val="0"/>
          <w:i/>
          <w:sz w:val="20"/>
          <w:szCs w:val="20"/>
          <w:lang w:val="en-GB"/>
        </w:rPr>
        <w:tab/>
      </w:r>
      <w:r>
        <w:rPr>
          <w:rFonts w:ascii="Calibri" w:hAnsi="Calibri" w:cstheme="minorHAnsi"/>
          <w:b w:val="0"/>
          <w:sz w:val="20"/>
          <w:szCs w:val="20"/>
          <w:lang w:val="en-GB"/>
        </w:rPr>
        <w:t>The instructions for using the Platform have been published on https://platformazakupowa.pl/pn/ncbj (in the particular proceedings)</w:t>
      </w:r>
    </w:p>
    <w:p w:rsidR="00E3713A" w:rsidRDefault="0088324F">
      <w:pPr>
        <w:pStyle w:val="Tekstpodstawowy2"/>
        <w:spacing w:after="120"/>
        <w:ind w:left="709" w:hanging="709"/>
        <w:rPr>
          <w:rFonts w:asciiTheme="minorHAnsi" w:hAnsiTheme="minorHAnsi" w:cstheme="minorHAnsi"/>
          <w:lang w:val="en-GB"/>
        </w:rPr>
      </w:pPr>
      <w:r>
        <w:rPr>
          <w:rFonts w:ascii="Calibri" w:hAnsi="Calibri" w:cstheme="minorHAnsi"/>
          <w:b w:val="0"/>
          <w:sz w:val="20"/>
          <w:szCs w:val="20"/>
          <w:lang w:val="en-GB"/>
        </w:rPr>
        <w:t>14.5.</w:t>
      </w:r>
      <w:r>
        <w:rPr>
          <w:rFonts w:ascii="Calibri" w:hAnsi="Calibri" w:cstheme="minorHAnsi"/>
          <w:b w:val="0"/>
          <w:sz w:val="20"/>
          <w:szCs w:val="20"/>
          <w:lang w:val="en-GB"/>
        </w:rPr>
        <w:tab/>
        <w:t>T</w:t>
      </w:r>
      <w:r>
        <w:rPr>
          <w:rFonts w:ascii="Calibri" w:hAnsi="Calibri" w:cstheme="minorHAnsi"/>
          <w:b w:val="0"/>
          <w:sz w:val="20"/>
          <w:szCs w:val="20"/>
          <w:lang w:val="en-GB"/>
        </w:rPr>
        <w:t xml:space="preserve">he Contractig Authority recommendations regarding signatures. </w:t>
      </w:r>
    </w:p>
    <w:p w:rsidR="00E3713A" w:rsidRDefault="0088324F">
      <w:pPr>
        <w:pStyle w:val="Tekstpodstawowy2"/>
        <w:spacing w:after="120"/>
        <w:ind w:left="709" w:hanging="709"/>
        <w:rPr>
          <w:rFonts w:asciiTheme="minorHAnsi" w:hAnsiTheme="minorHAnsi" w:cstheme="minorHAnsi"/>
          <w:lang w:val="en-GB"/>
        </w:rPr>
      </w:pPr>
      <w:r>
        <w:rPr>
          <w:rFonts w:ascii="Calibri" w:hAnsi="Calibri" w:cstheme="minorHAnsi"/>
          <w:b w:val="0"/>
          <w:sz w:val="20"/>
          <w:szCs w:val="20"/>
          <w:lang w:val="en-GB"/>
        </w:rPr>
        <w:t>14.5.1 The Contracting Authority's recommendations regarding qualified electronic signatures:</w:t>
      </w:r>
    </w:p>
    <w:p w:rsidR="00E3713A" w:rsidRDefault="0088324F">
      <w:pPr>
        <w:numPr>
          <w:ilvl w:val="0"/>
          <w:numId w:val="5"/>
        </w:numPr>
        <w:spacing w:before="120" w:after="120"/>
        <w:ind w:hanging="214"/>
        <w:jc w:val="both"/>
        <w:rPr>
          <w:rFonts w:asciiTheme="minorHAnsi" w:hAnsiTheme="minorHAnsi" w:cstheme="minorHAnsi"/>
          <w:lang w:val="en-GB"/>
        </w:rPr>
      </w:pPr>
      <w:r>
        <w:rPr>
          <w:rFonts w:ascii="Calibri" w:hAnsi="Calibri" w:cstheme="minorHAnsi"/>
          <w:bCs/>
          <w:iCs/>
          <w:sz w:val="20"/>
          <w:szCs w:val="20"/>
          <w:lang w:val="en-GB"/>
        </w:rPr>
        <w:t>For documents in "pdf" format, the PAdES (PDF Advanced Electronic Signature) format is recommended,</w:t>
      </w:r>
    </w:p>
    <w:p w:rsidR="00E3713A" w:rsidRDefault="0088324F">
      <w:pPr>
        <w:numPr>
          <w:ilvl w:val="0"/>
          <w:numId w:val="5"/>
        </w:numPr>
        <w:spacing w:before="120" w:after="120"/>
        <w:ind w:hanging="214"/>
        <w:jc w:val="both"/>
        <w:rPr>
          <w:rFonts w:asciiTheme="minorHAnsi" w:hAnsiTheme="minorHAnsi" w:cstheme="minorHAnsi"/>
          <w:lang w:val="en-GB"/>
        </w:rPr>
      </w:pPr>
      <w:r>
        <w:rPr>
          <w:rFonts w:ascii="Calibri" w:hAnsi="Calibri" w:cstheme="minorHAnsi"/>
          <w:bCs/>
          <w:iCs/>
          <w:sz w:val="20"/>
          <w:szCs w:val="20"/>
          <w:lang w:val="en-GB"/>
        </w:rPr>
        <w:t xml:space="preserve">for documents </w:t>
      </w:r>
      <w:r>
        <w:rPr>
          <w:rFonts w:ascii="Calibri" w:hAnsi="Calibri" w:cstheme="minorHAnsi"/>
          <w:bCs/>
          <w:sz w:val="20"/>
          <w:szCs w:val="20"/>
          <w:lang w:val="en-GB"/>
        </w:rPr>
        <w:t>in a format other than 'pdf', the XAdES (XML Advanced Electronic Signature) format is recommended.</w:t>
      </w:r>
    </w:p>
    <w:p w:rsidR="00E3713A" w:rsidRDefault="0088324F">
      <w:pPr>
        <w:spacing w:before="120" w:after="120"/>
        <w:jc w:val="both"/>
        <w:rPr>
          <w:rFonts w:asciiTheme="minorHAnsi" w:hAnsiTheme="minorHAnsi" w:cstheme="minorHAnsi"/>
          <w:lang w:val="en-GB"/>
        </w:rPr>
      </w:pPr>
      <w:r>
        <w:rPr>
          <w:rFonts w:ascii="Calibri" w:hAnsi="Calibri" w:cstheme="minorHAnsi"/>
          <w:bCs/>
          <w:sz w:val="20"/>
          <w:szCs w:val="20"/>
          <w:lang w:val="en-GB"/>
        </w:rPr>
        <w:t>14.5.2 Contracting Authority recommendations regarding personal signature</w:t>
      </w:r>
      <w:r>
        <w:rPr>
          <w:rStyle w:val="Zakotwiczenieprzypisudolnego"/>
          <w:rFonts w:ascii="Calibri" w:hAnsi="Calibri" w:cstheme="minorHAnsi"/>
          <w:bCs/>
          <w:sz w:val="20"/>
          <w:szCs w:val="20"/>
          <w:lang w:val="en-GB"/>
        </w:rPr>
        <w:footnoteReference w:id="5"/>
      </w:r>
      <w:r>
        <w:rPr>
          <w:rFonts w:ascii="Calibri" w:hAnsi="Calibri" w:cstheme="minorHAnsi"/>
          <w:bCs/>
          <w:sz w:val="20"/>
          <w:szCs w:val="20"/>
          <w:lang w:val="en-GB"/>
        </w:rPr>
        <w:t xml:space="preserve"> :</w:t>
      </w:r>
    </w:p>
    <w:p w:rsidR="00E3713A" w:rsidRDefault="0088324F">
      <w:pPr>
        <w:numPr>
          <w:ilvl w:val="0"/>
          <w:numId w:val="5"/>
        </w:numPr>
        <w:spacing w:before="120" w:after="120"/>
        <w:ind w:hanging="214"/>
        <w:jc w:val="both"/>
        <w:rPr>
          <w:rFonts w:asciiTheme="minorHAnsi" w:hAnsiTheme="minorHAnsi" w:cstheme="minorHAnsi"/>
          <w:lang w:val="en-GB"/>
        </w:rPr>
      </w:pPr>
      <w:r>
        <w:rPr>
          <w:rFonts w:ascii="Calibri" w:hAnsi="Calibri" w:cstheme="minorHAnsi"/>
          <w:bCs/>
          <w:sz w:val="20"/>
          <w:szCs w:val="20"/>
          <w:lang w:val="en-GB"/>
        </w:rPr>
        <w:t>When using the eDO Application (only supports documents in .pdf f</w:t>
      </w:r>
      <w:r>
        <w:rPr>
          <w:rFonts w:ascii="Calibri" w:hAnsi="Calibri" w:cstheme="minorHAnsi"/>
          <w:bCs/>
          <w:sz w:val="20"/>
          <w:szCs w:val="20"/>
          <w:lang w:val="en-GB"/>
        </w:rPr>
        <w:t>ormat) on NFC-enabled phones, the size of the documents must not exceed 5 MB,</w:t>
      </w:r>
    </w:p>
    <w:p w:rsidR="00E3713A" w:rsidRDefault="0088324F">
      <w:pPr>
        <w:numPr>
          <w:ilvl w:val="0"/>
          <w:numId w:val="5"/>
        </w:numPr>
        <w:spacing w:before="120" w:after="120"/>
        <w:ind w:hanging="214"/>
        <w:jc w:val="both"/>
        <w:rPr>
          <w:rFonts w:asciiTheme="minorHAnsi" w:hAnsiTheme="minorHAnsi" w:cstheme="minorHAnsi"/>
          <w:lang w:val="en-GB"/>
        </w:rPr>
      </w:pPr>
      <w:r>
        <w:rPr>
          <w:rFonts w:ascii="Calibri" w:hAnsi="Calibri" w:cstheme="minorHAnsi"/>
          <w:bCs/>
          <w:sz w:val="20"/>
          <w:szCs w:val="20"/>
          <w:lang w:val="en-GB"/>
        </w:rPr>
        <w:t>for documents in "pdf" format, an internal (</w:t>
      </w:r>
      <w:bookmarkStart w:id="1" w:name="tw-target-text"/>
      <w:bookmarkEnd w:id="1"/>
      <w:r>
        <w:rPr>
          <w:rFonts w:ascii="Calibri" w:hAnsi="Calibri" w:cstheme="minorHAnsi"/>
          <w:bCs/>
          <w:sz w:val="20"/>
          <w:szCs w:val="20"/>
          <w:lang w:val="en-US"/>
        </w:rPr>
        <w:t>surrounded</w:t>
      </w:r>
      <w:r>
        <w:rPr>
          <w:rFonts w:ascii="Calibri" w:hAnsi="Calibri" w:cstheme="minorHAnsi"/>
          <w:bCs/>
          <w:sz w:val="20"/>
          <w:szCs w:val="20"/>
          <w:lang w:val="en-GB"/>
        </w:rPr>
        <w:t>) signature is recommended,</w:t>
      </w:r>
    </w:p>
    <w:p w:rsidR="00E3713A" w:rsidRDefault="0088324F">
      <w:pPr>
        <w:numPr>
          <w:ilvl w:val="0"/>
          <w:numId w:val="5"/>
        </w:numPr>
        <w:spacing w:before="120" w:after="120"/>
        <w:ind w:hanging="214"/>
        <w:jc w:val="both"/>
        <w:rPr>
          <w:rFonts w:asciiTheme="minorHAnsi" w:hAnsiTheme="minorHAnsi" w:cstheme="minorHAnsi"/>
          <w:lang w:val="en-GB"/>
        </w:rPr>
      </w:pPr>
      <w:r>
        <w:rPr>
          <w:rFonts w:ascii="Calibri" w:hAnsi="Calibri" w:cstheme="minorHAnsi"/>
          <w:bCs/>
          <w:sz w:val="20"/>
          <w:szCs w:val="20"/>
          <w:lang w:val="en-GB"/>
        </w:rPr>
        <w:t>documents in a format other than "pdf" should preferably be signed with an external or surroundi</w:t>
      </w:r>
      <w:r>
        <w:rPr>
          <w:rFonts w:ascii="Calibri" w:hAnsi="Calibri" w:cstheme="minorHAnsi"/>
          <w:bCs/>
          <w:sz w:val="20"/>
          <w:szCs w:val="20"/>
          <w:lang w:val="en-GB"/>
        </w:rPr>
        <w:t>ng signature.</w:t>
      </w:r>
    </w:p>
    <w:p w:rsidR="00E3713A" w:rsidRDefault="0088324F">
      <w:pPr>
        <w:spacing w:before="120" w:after="120"/>
        <w:jc w:val="both"/>
        <w:rPr>
          <w:rFonts w:asciiTheme="minorHAnsi" w:hAnsiTheme="minorHAnsi" w:cstheme="minorHAnsi"/>
          <w:lang w:val="en-GB"/>
        </w:rPr>
      </w:pPr>
      <w:r>
        <w:rPr>
          <w:rFonts w:ascii="Calibri" w:hAnsi="Calibri" w:cstheme="minorHAnsi"/>
          <w:bCs/>
          <w:sz w:val="20"/>
          <w:szCs w:val="20"/>
          <w:lang w:val="en-GB"/>
        </w:rPr>
        <w:t>14.5.3. Contracting Authority recommendations  regarding the trusted signature</w:t>
      </w:r>
      <w:r>
        <w:rPr>
          <w:rStyle w:val="Zakotwiczenieprzypisudolnego"/>
          <w:rFonts w:ascii="Calibri" w:hAnsi="Calibri" w:cstheme="minorHAnsi"/>
          <w:bCs/>
          <w:sz w:val="20"/>
          <w:szCs w:val="20"/>
          <w:lang w:val="en-GB"/>
        </w:rPr>
        <w:footnoteReference w:id="6"/>
      </w:r>
      <w:r>
        <w:rPr>
          <w:rFonts w:ascii="Calibri" w:hAnsi="Calibri" w:cstheme="minorHAnsi"/>
          <w:bCs/>
          <w:sz w:val="20"/>
          <w:szCs w:val="20"/>
          <w:lang w:val="en-GB"/>
        </w:rPr>
        <w:t xml:space="preserve"> :</w:t>
      </w:r>
    </w:p>
    <w:p w:rsidR="00E3713A" w:rsidRDefault="0088324F">
      <w:pPr>
        <w:numPr>
          <w:ilvl w:val="0"/>
          <w:numId w:val="5"/>
        </w:numPr>
        <w:spacing w:before="120" w:after="120"/>
        <w:ind w:hanging="214"/>
        <w:jc w:val="both"/>
        <w:rPr>
          <w:rFonts w:asciiTheme="minorHAnsi" w:hAnsiTheme="minorHAnsi" w:cstheme="minorHAnsi"/>
          <w:lang w:val="en-GB"/>
        </w:rPr>
      </w:pPr>
      <w:r>
        <w:rPr>
          <w:rFonts w:ascii="Calibri" w:hAnsi="Calibri" w:cstheme="minorHAnsi"/>
          <w:bCs/>
          <w:sz w:val="20"/>
          <w:szCs w:val="20"/>
          <w:lang w:val="en-GB"/>
        </w:rPr>
        <w:t>files must not exceed size of 10 MB,</w:t>
      </w:r>
    </w:p>
    <w:p w:rsidR="00E3713A" w:rsidRDefault="0088324F">
      <w:pPr>
        <w:numPr>
          <w:ilvl w:val="0"/>
          <w:numId w:val="5"/>
        </w:numPr>
        <w:spacing w:before="120" w:after="120"/>
        <w:ind w:hanging="214"/>
        <w:jc w:val="both"/>
        <w:rPr>
          <w:rFonts w:asciiTheme="minorHAnsi" w:hAnsiTheme="minorHAnsi" w:cstheme="minorHAnsi"/>
          <w:lang w:val="en-GB"/>
        </w:rPr>
      </w:pPr>
      <w:r>
        <w:rPr>
          <w:rFonts w:ascii="Calibri" w:hAnsi="Calibri" w:cstheme="minorHAnsi"/>
          <w:bCs/>
          <w:sz w:val="20"/>
          <w:szCs w:val="20"/>
          <w:lang w:val="en-GB"/>
        </w:rPr>
        <w:t>for documents in "pdf" format, it is recommended to sign in PAdES format (the signed file has the extension .pdf),</w:t>
      </w:r>
    </w:p>
    <w:p w:rsidR="00E3713A" w:rsidRDefault="0088324F">
      <w:pPr>
        <w:numPr>
          <w:ilvl w:val="0"/>
          <w:numId w:val="5"/>
        </w:numPr>
        <w:spacing w:before="120" w:after="120"/>
        <w:ind w:hanging="214"/>
        <w:jc w:val="both"/>
        <w:rPr>
          <w:rFonts w:asciiTheme="minorHAnsi" w:hAnsiTheme="minorHAnsi" w:cstheme="minorHAnsi"/>
          <w:lang w:val="en-GB"/>
        </w:rPr>
      </w:pPr>
      <w:r>
        <w:rPr>
          <w:rFonts w:ascii="Calibri" w:hAnsi="Calibri" w:cstheme="minorHAnsi"/>
          <w:bCs/>
          <w:sz w:val="20"/>
          <w:szCs w:val="20"/>
          <w:lang w:val="en-GB"/>
        </w:rPr>
        <w:t>documents in a format other than "pdf" are recommended to be signed in XAdES format (the signed file has the extension . xml).</w:t>
      </w:r>
    </w:p>
    <w:p w:rsidR="00E3713A" w:rsidRDefault="0088324F">
      <w:pPr>
        <w:spacing w:before="120" w:after="120"/>
        <w:ind w:left="851" w:hanging="851"/>
        <w:jc w:val="both"/>
        <w:rPr>
          <w:rFonts w:asciiTheme="minorHAnsi" w:hAnsiTheme="minorHAnsi" w:cstheme="minorHAnsi"/>
          <w:lang w:val="en-GB"/>
        </w:rPr>
      </w:pPr>
      <w:r>
        <w:rPr>
          <w:rFonts w:ascii="Calibri" w:hAnsi="Calibri" w:cstheme="minorHAnsi"/>
          <w:bCs/>
          <w:sz w:val="20"/>
          <w:szCs w:val="20"/>
          <w:lang w:val="en-GB"/>
        </w:rPr>
        <w:t>14.5.4. After the files are signed and before their transfer to the Platform it is recommended to verify the completeness and cor</w:t>
      </w:r>
      <w:r>
        <w:rPr>
          <w:rFonts w:ascii="Calibri" w:hAnsi="Calibri" w:cstheme="minorHAnsi"/>
          <w:bCs/>
          <w:sz w:val="20"/>
          <w:szCs w:val="20"/>
          <w:lang w:val="en-GB"/>
        </w:rPr>
        <w:t xml:space="preserve">rectness of all signatures placed (in particular when the document was signed </w:t>
      </w:r>
      <w:r>
        <w:rPr>
          <w:rFonts w:ascii="Calibri" w:hAnsi="Calibri" w:cstheme="minorHAnsi"/>
          <w:bCs/>
          <w:sz w:val="20"/>
          <w:szCs w:val="20"/>
          <w:lang w:val="en-GB"/>
        </w:rPr>
        <w:lastRenderedPageBreak/>
        <w:t>by several representatives or using different signatures). In case of using the external signatures it is necessary to attach to the Platform an appropriate pair of files, i.e. a</w:t>
      </w:r>
      <w:r>
        <w:rPr>
          <w:rFonts w:ascii="Calibri" w:hAnsi="Calibri" w:cstheme="minorHAnsi"/>
          <w:bCs/>
          <w:sz w:val="20"/>
          <w:szCs w:val="20"/>
          <w:lang w:val="en-GB"/>
        </w:rPr>
        <w:t xml:space="preserve"> file to be signed and a file containing the signature.</w:t>
      </w:r>
    </w:p>
    <w:p w:rsidR="00E3713A" w:rsidRDefault="0088324F">
      <w:pPr>
        <w:pStyle w:val="Tekstpodstawowy2"/>
        <w:spacing w:after="120"/>
        <w:ind w:left="709" w:hanging="709"/>
        <w:rPr>
          <w:rFonts w:asciiTheme="minorHAnsi" w:hAnsiTheme="minorHAnsi" w:cstheme="minorHAnsi"/>
          <w:lang w:val="en-GB"/>
        </w:rPr>
      </w:pPr>
      <w:r>
        <w:rPr>
          <w:rFonts w:ascii="Calibri" w:hAnsi="Calibri" w:cstheme="minorHAnsi"/>
          <w:b w:val="0"/>
          <w:sz w:val="20"/>
          <w:szCs w:val="20"/>
          <w:lang w:val="en-GB"/>
        </w:rPr>
        <w:t>14.6.</w:t>
      </w:r>
      <w:r>
        <w:rPr>
          <w:rFonts w:ascii="Calibri" w:hAnsi="Calibri" w:cstheme="minorHAnsi"/>
          <w:b w:val="0"/>
          <w:i/>
          <w:sz w:val="20"/>
          <w:szCs w:val="20"/>
          <w:lang w:val="en-GB"/>
        </w:rPr>
        <w:tab/>
      </w:r>
      <w:r>
        <w:rPr>
          <w:rFonts w:ascii="Calibri" w:hAnsi="Calibri" w:cstheme="minorHAnsi"/>
          <w:b w:val="0"/>
          <w:sz w:val="20"/>
          <w:szCs w:val="20"/>
          <w:lang w:val="en-GB"/>
        </w:rPr>
        <w:t>Necessary hardware and application requirements to work on the Platform*:</w:t>
      </w:r>
    </w:p>
    <w:p w:rsidR="00E3713A" w:rsidRDefault="0088324F">
      <w:pPr>
        <w:numPr>
          <w:ilvl w:val="0"/>
          <w:numId w:val="5"/>
        </w:numPr>
        <w:spacing w:before="120" w:after="120"/>
        <w:ind w:left="1068"/>
        <w:jc w:val="both"/>
        <w:rPr>
          <w:rFonts w:asciiTheme="minorHAnsi" w:hAnsiTheme="minorHAnsi" w:cstheme="minorHAnsi"/>
          <w:lang w:val="en-GB"/>
        </w:rPr>
      </w:pPr>
      <w:r>
        <w:rPr>
          <w:rFonts w:ascii="Calibri" w:hAnsi="Calibri" w:cstheme="minorHAnsi"/>
          <w:bCs/>
          <w:iCs/>
          <w:sz w:val="20"/>
          <w:szCs w:val="20"/>
          <w:lang w:val="en-GB"/>
        </w:rPr>
        <w:t>permanent access to the Internet with guaranteed bandwidth of not less than 20/4 Mbps;</w:t>
      </w:r>
    </w:p>
    <w:p w:rsidR="00E3713A" w:rsidRDefault="0088324F">
      <w:pPr>
        <w:numPr>
          <w:ilvl w:val="0"/>
          <w:numId w:val="5"/>
        </w:numPr>
        <w:spacing w:before="120" w:after="120"/>
        <w:jc w:val="both"/>
        <w:rPr>
          <w:rFonts w:asciiTheme="minorHAnsi" w:hAnsiTheme="minorHAnsi" w:cstheme="minorHAnsi"/>
          <w:lang w:val="en-GB"/>
        </w:rPr>
      </w:pPr>
      <w:r>
        <w:rPr>
          <w:rFonts w:ascii="Calibri" w:hAnsi="Calibri" w:cstheme="minorHAnsi"/>
          <w:bCs/>
          <w:iCs/>
          <w:sz w:val="20"/>
          <w:szCs w:val="20"/>
          <w:lang w:val="en-GB"/>
        </w:rPr>
        <w:t>PC or MAC computer with the follo</w:t>
      </w:r>
      <w:r>
        <w:rPr>
          <w:rFonts w:ascii="Calibri" w:hAnsi="Calibri" w:cstheme="minorHAnsi"/>
          <w:bCs/>
          <w:iCs/>
          <w:sz w:val="20"/>
          <w:szCs w:val="20"/>
          <w:lang w:val="en-GB"/>
        </w:rPr>
        <w:t>wing configuration: min. 4GB RAM, Intel IV 4GHZ processor, one of the following operating systems: MS Windows 7, Mac OS x 10.4, Linux or their newer versions;</w:t>
      </w:r>
    </w:p>
    <w:p w:rsidR="00E3713A" w:rsidRDefault="0088324F">
      <w:pPr>
        <w:numPr>
          <w:ilvl w:val="0"/>
          <w:numId w:val="5"/>
        </w:numPr>
        <w:spacing w:before="120" w:after="120"/>
        <w:jc w:val="both"/>
        <w:rPr>
          <w:rFonts w:asciiTheme="minorHAnsi" w:hAnsiTheme="minorHAnsi" w:cstheme="minorHAnsi"/>
          <w:lang w:val="en-GB"/>
        </w:rPr>
      </w:pPr>
      <w:r>
        <w:rPr>
          <w:rFonts w:ascii="Calibri" w:hAnsi="Calibri" w:cstheme="minorHAnsi"/>
          <w:bCs/>
          <w:iCs/>
          <w:sz w:val="20"/>
          <w:szCs w:val="20"/>
          <w:lang w:val="en-GB"/>
        </w:rPr>
        <w:t>any web browser supporting TLS 1.2 in its latest version, in the case of Internet Explorer at lea</w:t>
      </w:r>
      <w:r>
        <w:rPr>
          <w:rFonts w:ascii="Calibri" w:hAnsi="Calibri" w:cstheme="minorHAnsi"/>
          <w:bCs/>
          <w:iCs/>
          <w:sz w:val="20"/>
          <w:szCs w:val="20"/>
          <w:lang w:val="en-GB"/>
        </w:rPr>
        <w:t>st version 11.0;</w:t>
      </w:r>
    </w:p>
    <w:p w:rsidR="00E3713A" w:rsidRDefault="0088324F">
      <w:pPr>
        <w:numPr>
          <w:ilvl w:val="0"/>
          <w:numId w:val="5"/>
        </w:numPr>
        <w:spacing w:before="120" w:after="120"/>
        <w:jc w:val="both"/>
        <w:rPr>
          <w:rFonts w:asciiTheme="minorHAnsi" w:hAnsiTheme="minorHAnsi" w:cstheme="minorHAnsi"/>
          <w:lang w:val="en-GB"/>
        </w:rPr>
      </w:pPr>
      <w:r>
        <w:rPr>
          <w:rFonts w:ascii="Calibri" w:hAnsi="Calibri" w:cstheme="minorHAnsi"/>
          <w:bCs/>
          <w:iCs/>
          <w:sz w:val="20"/>
          <w:szCs w:val="20"/>
          <w:lang w:val="en-GB"/>
        </w:rPr>
        <w:t>JavaScript enabled;</w:t>
      </w:r>
    </w:p>
    <w:p w:rsidR="00E3713A" w:rsidRDefault="0088324F">
      <w:pPr>
        <w:numPr>
          <w:ilvl w:val="0"/>
          <w:numId w:val="5"/>
        </w:numPr>
        <w:spacing w:before="120" w:after="120"/>
        <w:jc w:val="both"/>
        <w:rPr>
          <w:rFonts w:asciiTheme="minorHAnsi" w:hAnsiTheme="minorHAnsi" w:cstheme="minorHAnsi"/>
          <w:lang w:val="en-GB"/>
        </w:rPr>
      </w:pPr>
      <w:r>
        <w:rPr>
          <w:rFonts w:ascii="Calibri" w:hAnsi="Calibri" w:cstheme="minorHAnsi"/>
          <w:bCs/>
          <w:iCs/>
          <w:sz w:val="20"/>
          <w:szCs w:val="20"/>
          <w:lang w:val="en-GB"/>
        </w:rPr>
        <w:t>Acrobat Reader or other software supporting "pdf" format files.</w:t>
      </w:r>
    </w:p>
    <w:p w:rsidR="00E3713A" w:rsidRDefault="0088324F">
      <w:pPr>
        <w:pStyle w:val="Tekstpodstawowy2"/>
        <w:spacing w:after="120"/>
        <w:ind w:left="709" w:hanging="709"/>
        <w:rPr>
          <w:rFonts w:asciiTheme="minorHAnsi" w:hAnsiTheme="minorHAnsi" w:cstheme="minorHAnsi"/>
          <w:lang w:val="en-GB"/>
        </w:rPr>
      </w:pPr>
      <w:r>
        <w:rPr>
          <w:rFonts w:ascii="Calibri" w:hAnsi="Calibri" w:cstheme="minorHAnsi"/>
          <w:b w:val="0"/>
          <w:bCs w:val="0"/>
          <w:sz w:val="20"/>
          <w:szCs w:val="20"/>
          <w:lang w:val="en-GB"/>
        </w:rPr>
        <w:t>14.7.</w:t>
      </w:r>
      <w:r>
        <w:rPr>
          <w:rFonts w:ascii="Calibri" w:hAnsi="Calibri" w:cstheme="minorHAnsi"/>
          <w:b w:val="0"/>
          <w:sz w:val="20"/>
          <w:szCs w:val="20"/>
          <w:lang w:val="en-GB"/>
        </w:rPr>
        <w:tab/>
      </w:r>
      <w:r>
        <w:rPr>
          <w:rFonts w:ascii="Calibri" w:hAnsi="Calibri" w:cstheme="minorHAnsi"/>
          <w:b w:val="0"/>
          <w:bCs w:val="0"/>
          <w:sz w:val="20"/>
          <w:szCs w:val="20"/>
          <w:lang w:val="en-GB"/>
        </w:rPr>
        <w:t>The Contracting Authority accepts data transmission in formats permitted by applicable laws, i.e.: .doc, . docx, .txt, .xls, .xlsx, .ppt, .csv, .pdf,</w:t>
      </w:r>
      <w:r>
        <w:rPr>
          <w:rFonts w:ascii="Calibri" w:hAnsi="Calibri" w:cstheme="minorHAnsi"/>
          <w:b w:val="0"/>
          <w:bCs w:val="0"/>
          <w:sz w:val="20"/>
          <w:szCs w:val="20"/>
          <w:lang w:val="en-GB"/>
        </w:rPr>
        <w:t xml:space="preserve"> .jpg, .git, .png, .tif, .dwg, .ath, .kst, .zip, while the Contracting Authority recommends using .pdf files</w:t>
      </w:r>
      <w:r>
        <w:rPr>
          <w:rFonts w:ascii="Calibri" w:hAnsi="Calibri" w:cstheme="minorHAnsi"/>
          <w:b w:val="0"/>
          <w:bCs w:val="0"/>
          <w:i/>
          <w:sz w:val="20"/>
          <w:szCs w:val="20"/>
          <w:lang w:val="en-GB"/>
        </w:rPr>
        <w:t xml:space="preserve">. </w:t>
      </w:r>
    </w:p>
    <w:p w:rsidR="00E3713A" w:rsidRDefault="0088324F">
      <w:pPr>
        <w:pStyle w:val="Tekstpodstawowy2"/>
        <w:spacing w:after="120"/>
        <w:ind w:left="709" w:hanging="709"/>
        <w:rPr>
          <w:lang w:val="en-GB"/>
        </w:rPr>
      </w:pPr>
      <w:r>
        <w:rPr>
          <w:rFonts w:asciiTheme="minorHAnsi" w:hAnsiTheme="minorHAnsi" w:cstheme="minorHAnsi"/>
          <w:b w:val="0"/>
          <w:sz w:val="20"/>
          <w:szCs w:val="20"/>
          <w:lang w:val="en-GB"/>
        </w:rPr>
        <w:t>14.8.</w:t>
      </w:r>
      <w:r>
        <w:rPr>
          <w:rFonts w:asciiTheme="minorHAnsi" w:hAnsiTheme="minorHAnsi" w:cstheme="minorHAnsi"/>
          <w:b w:val="0"/>
          <w:sz w:val="20"/>
          <w:szCs w:val="20"/>
          <w:lang w:val="en-GB"/>
        </w:rPr>
        <w:tab/>
        <w:t>Information on coding and time of data reception:</w:t>
      </w:r>
    </w:p>
    <w:p w:rsidR="00E3713A" w:rsidRDefault="0088324F">
      <w:pPr>
        <w:numPr>
          <w:ilvl w:val="0"/>
          <w:numId w:val="6"/>
        </w:numPr>
        <w:spacing w:before="120" w:after="120"/>
        <w:ind w:left="1069"/>
        <w:jc w:val="both"/>
        <w:rPr>
          <w:rFonts w:asciiTheme="minorHAnsi" w:hAnsiTheme="minorHAnsi" w:cstheme="minorHAnsi"/>
          <w:lang w:val="en-GB"/>
        </w:rPr>
      </w:pPr>
      <w:r>
        <w:rPr>
          <w:rFonts w:ascii="Calibri" w:hAnsi="Calibri" w:cstheme="minorHAnsi"/>
          <w:bCs/>
          <w:iCs/>
          <w:sz w:val="20"/>
          <w:szCs w:val="20"/>
          <w:lang w:val="en-GB"/>
        </w:rPr>
        <w:t xml:space="preserve">Tender files attached by a Contractoron the Platform are saved are visible on the </w:t>
      </w:r>
      <w:r>
        <w:rPr>
          <w:rFonts w:ascii="Calibri" w:hAnsi="Calibri" w:cstheme="minorHAnsi"/>
          <w:bCs/>
          <w:iCs/>
          <w:sz w:val="20"/>
          <w:szCs w:val="20"/>
          <w:lang w:val="en-GB"/>
        </w:rPr>
        <w:t>Platform as encrypted. The possibility to open the file is available only after decryption by the Contracting Authority after the opening tender deadline;</w:t>
      </w:r>
    </w:p>
    <w:p w:rsidR="00E3713A" w:rsidRDefault="0088324F">
      <w:pPr>
        <w:numPr>
          <w:ilvl w:val="0"/>
          <w:numId w:val="6"/>
        </w:numPr>
        <w:spacing w:before="120" w:after="120"/>
        <w:ind w:left="1069"/>
        <w:jc w:val="both"/>
        <w:rPr>
          <w:rFonts w:asciiTheme="minorHAnsi" w:hAnsiTheme="minorHAnsi" w:cstheme="minorHAnsi"/>
          <w:lang w:val="en-GB"/>
        </w:rPr>
      </w:pPr>
      <w:r>
        <w:rPr>
          <w:rFonts w:ascii="Calibri" w:hAnsi="Calibri" w:cstheme="minorHAnsi"/>
          <w:bCs/>
          <w:iCs/>
          <w:sz w:val="20"/>
          <w:szCs w:val="20"/>
          <w:lang w:val="en-GB"/>
        </w:rPr>
        <w:t>the time indication of data receipt by the Platform shall be the date and exact time (hh:mm:ss) pinne</w:t>
      </w:r>
      <w:r>
        <w:rPr>
          <w:rFonts w:ascii="Calibri" w:hAnsi="Calibri" w:cstheme="minorHAnsi"/>
          <w:bCs/>
          <w:iCs/>
          <w:sz w:val="20"/>
          <w:szCs w:val="20"/>
          <w:lang w:val="en-GB"/>
        </w:rPr>
        <w:t>d to the electronic document.</w:t>
      </w:r>
    </w:p>
    <w:p w:rsidR="00E3713A" w:rsidRDefault="0088324F">
      <w:pPr>
        <w:pStyle w:val="Tekstpodstawowy2"/>
        <w:spacing w:after="120"/>
        <w:ind w:left="709" w:hanging="709"/>
        <w:rPr>
          <w:rFonts w:asciiTheme="minorHAnsi" w:hAnsiTheme="minorHAnsi" w:cstheme="minorHAnsi"/>
          <w:lang w:val="en-GB"/>
        </w:rPr>
      </w:pPr>
      <w:r>
        <w:rPr>
          <w:rFonts w:ascii="Calibri" w:hAnsi="Calibri" w:cstheme="minorHAnsi"/>
          <w:b w:val="0"/>
          <w:sz w:val="20"/>
          <w:szCs w:val="20"/>
          <w:lang w:val="en-GB"/>
        </w:rPr>
        <w:t>14.9.</w:t>
      </w:r>
      <w:r>
        <w:rPr>
          <w:rFonts w:ascii="Calibri" w:hAnsi="Calibri" w:cstheme="minorHAnsi"/>
          <w:b w:val="0"/>
          <w:sz w:val="20"/>
          <w:szCs w:val="20"/>
          <w:lang w:val="en-GB"/>
        </w:rPr>
        <w:tab/>
        <w:t xml:space="preserve">When multiple </w:t>
      </w:r>
      <w:r>
        <w:rPr>
          <w:rFonts w:ascii="Calibri" w:hAnsi="Calibri" w:cstheme="minorHAnsi"/>
          <w:b w:val="0"/>
          <w:bCs w:val="0"/>
          <w:iCs/>
          <w:sz w:val="20"/>
          <w:szCs w:val="20"/>
          <w:lang w:val="en-GB"/>
        </w:rPr>
        <w:t>electronic documenta are transmitted in a single compressed file, the affixing of a qualified electronic signature, a trusted signature or a personal signature to a single compressed file containing documen</w:t>
      </w:r>
      <w:r>
        <w:rPr>
          <w:rFonts w:ascii="Calibri" w:hAnsi="Calibri" w:cstheme="minorHAnsi"/>
          <w:b w:val="0"/>
          <w:bCs w:val="0"/>
          <w:iCs/>
          <w:sz w:val="20"/>
          <w:szCs w:val="20"/>
          <w:lang w:val="en-GB"/>
        </w:rPr>
        <w:t xml:space="preserve">ts shall </w:t>
      </w:r>
      <w:r>
        <w:rPr>
          <w:rFonts w:ascii="Calibri" w:hAnsi="Calibri" w:cstheme="minorHAnsi"/>
          <w:b w:val="0"/>
          <w:iCs/>
          <w:sz w:val="20"/>
          <w:szCs w:val="20"/>
          <w:lang w:val="en-GB"/>
        </w:rPr>
        <w:t>be equivalent to affixing a qualified signature, a trusted signature or a personal signature to all the documents in that file.</w:t>
      </w:r>
    </w:p>
    <w:p w:rsidR="00E3713A" w:rsidRDefault="00E3713A">
      <w:pPr>
        <w:pStyle w:val="Tekstpodstawowy2"/>
        <w:spacing w:after="120"/>
        <w:ind w:left="709" w:hanging="709"/>
        <w:rPr>
          <w:rFonts w:asciiTheme="minorHAnsi" w:hAnsiTheme="minorHAnsi" w:cstheme="minorHAnsi"/>
          <w:b w:val="0"/>
          <w:iCs/>
          <w:sz w:val="8"/>
          <w:szCs w:val="20"/>
          <w:lang w:val="en-GB"/>
        </w:rPr>
      </w:pPr>
    </w:p>
    <w:p w:rsidR="00E3713A" w:rsidRDefault="0088324F">
      <w:pPr>
        <w:spacing w:before="120" w:after="120"/>
        <w:ind w:left="720" w:hanging="720"/>
        <w:jc w:val="both"/>
        <w:rPr>
          <w:rFonts w:asciiTheme="minorHAnsi" w:hAnsiTheme="minorHAnsi" w:cstheme="minorHAnsi"/>
          <w:lang w:val="en-GB"/>
        </w:rPr>
      </w:pPr>
      <w:r>
        <w:rPr>
          <w:rFonts w:ascii="Calibri" w:hAnsi="Calibri" w:cstheme="minorHAnsi"/>
          <w:b/>
          <w:sz w:val="20"/>
          <w:szCs w:val="20"/>
          <w:lang w:val="en-GB"/>
        </w:rPr>
        <w:t xml:space="preserve">15. </w:t>
      </w:r>
      <w:r>
        <w:rPr>
          <w:rFonts w:ascii="Calibri" w:hAnsi="Calibri" w:cstheme="minorHAnsi"/>
          <w:b/>
          <w:sz w:val="20"/>
          <w:szCs w:val="20"/>
          <w:lang w:val="en-GB"/>
        </w:rPr>
        <w:tab/>
        <w:t>CLARIFICATION OF THE CONTENTS OF THE TERMS OF REFERENCE (SWZ)</w:t>
      </w:r>
    </w:p>
    <w:p w:rsidR="00E3713A" w:rsidRDefault="0088324F">
      <w:pPr>
        <w:pStyle w:val="Tekstpodstawowywcity"/>
        <w:tabs>
          <w:tab w:val="left" w:pos="709"/>
        </w:tabs>
        <w:spacing w:before="120" w:after="120"/>
        <w:ind w:left="709" w:hanging="709"/>
        <w:jc w:val="both"/>
        <w:rPr>
          <w:rFonts w:asciiTheme="minorHAnsi" w:hAnsiTheme="minorHAnsi" w:cstheme="minorHAnsi"/>
          <w:lang w:val="en-GB"/>
        </w:rPr>
      </w:pPr>
      <w:r>
        <w:rPr>
          <w:rFonts w:ascii="Calibri" w:hAnsi="Calibri" w:cstheme="minorHAnsi"/>
          <w:sz w:val="20"/>
          <w:szCs w:val="20"/>
          <w:lang w:val="en-GB"/>
        </w:rPr>
        <w:t>15.1.</w:t>
      </w:r>
      <w:r>
        <w:rPr>
          <w:rFonts w:ascii="Calibri" w:hAnsi="Calibri" w:cstheme="minorHAnsi"/>
          <w:sz w:val="20"/>
          <w:szCs w:val="20"/>
          <w:lang w:val="en-GB"/>
        </w:rPr>
        <w:tab/>
        <w:t xml:space="preserve">The Contractor may request the Contracting </w:t>
      </w:r>
      <w:r>
        <w:rPr>
          <w:rFonts w:ascii="Calibri" w:hAnsi="Calibri" w:cstheme="minorHAnsi"/>
          <w:sz w:val="20"/>
          <w:szCs w:val="20"/>
          <w:lang w:val="en-GB"/>
        </w:rPr>
        <w:t>Authority to clarify the content of the SWZ. The request should be sent via the Platform and the "</w:t>
      </w:r>
      <w:r>
        <w:rPr>
          <w:rFonts w:ascii="Calibri" w:hAnsi="Calibri" w:cstheme="minorHAnsi"/>
          <w:b/>
          <w:bCs/>
          <w:sz w:val="20"/>
          <w:szCs w:val="20"/>
          <w:lang w:val="en-GB"/>
        </w:rPr>
        <w:t>Send a message to the Contracting Authority</w:t>
      </w:r>
      <w:r>
        <w:rPr>
          <w:rFonts w:ascii="Calibri" w:hAnsi="Calibri" w:cstheme="minorHAnsi"/>
          <w:sz w:val="20"/>
          <w:szCs w:val="20"/>
          <w:lang w:val="en-GB"/>
        </w:rPr>
        <w:t>" form</w:t>
      </w:r>
      <w:r>
        <w:rPr>
          <w:rFonts w:ascii="Calibri" w:hAnsi="Calibri" w:cstheme="minorHAnsi"/>
          <w:i/>
          <w:sz w:val="20"/>
          <w:szCs w:val="20"/>
          <w:lang w:val="en-GB"/>
        </w:rPr>
        <w:t>.</w:t>
      </w:r>
    </w:p>
    <w:p w:rsidR="00E3713A" w:rsidRDefault="0088324F">
      <w:pPr>
        <w:pStyle w:val="Tekstpodstawowywcity"/>
        <w:spacing w:before="120" w:after="120"/>
        <w:ind w:left="709"/>
        <w:jc w:val="both"/>
        <w:rPr>
          <w:rFonts w:asciiTheme="minorHAnsi" w:hAnsiTheme="minorHAnsi" w:cstheme="minorHAnsi"/>
          <w:lang w:val="en-GB"/>
        </w:rPr>
      </w:pPr>
      <w:r>
        <w:rPr>
          <w:rFonts w:ascii="Calibri" w:hAnsi="Calibri" w:cstheme="minorHAnsi"/>
          <w:sz w:val="20"/>
          <w:szCs w:val="20"/>
          <w:lang w:val="en-GB"/>
        </w:rPr>
        <w:t xml:space="preserve">The Contracting Authority asks for questions submission in the editable form, as this will reduce the time </w:t>
      </w:r>
      <w:r>
        <w:rPr>
          <w:rFonts w:ascii="Calibri" w:hAnsi="Calibri" w:cstheme="minorHAnsi"/>
          <w:sz w:val="20"/>
          <w:szCs w:val="20"/>
          <w:lang w:val="en-GB"/>
        </w:rPr>
        <w:t>it takes to provide clarification.</w:t>
      </w:r>
    </w:p>
    <w:p w:rsidR="00E3713A" w:rsidRDefault="0088324F">
      <w:pPr>
        <w:pStyle w:val="Tekstpodstawowywcity"/>
        <w:tabs>
          <w:tab w:val="left" w:pos="709"/>
        </w:tabs>
        <w:spacing w:before="120" w:after="120"/>
        <w:ind w:left="709" w:hanging="709"/>
        <w:jc w:val="both"/>
        <w:rPr>
          <w:rFonts w:asciiTheme="minorHAnsi" w:hAnsiTheme="minorHAnsi" w:cstheme="minorHAnsi"/>
          <w:lang w:val="en-GB"/>
        </w:rPr>
      </w:pPr>
      <w:r>
        <w:rPr>
          <w:rFonts w:ascii="Calibri" w:hAnsi="Calibri" w:cstheme="minorHAnsi"/>
          <w:sz w:val="20"/>
          <w:szCs w:val="20"/>
          <w:lang w:val="en-GB"/>
        </w:rPr>
        <w:t xml:space="preserve">15.2 </w:t>
      </w:r>
      <w:r>
        <w:rPr>
          <w:rFonts w:ascii="Calibri" w:hAnsi="Calibri" w:cstheme="minorHAnsi"/>
          <w:sz w:val="20"/>
          <w:szCs w:val="20"/>
          <w:lang w:val="en-GB"/>
        </w:rPr>
        <w:tab/>
        <w:t xml:space="preserve">The Contracting Authority shall be obliged to provide explanations immediately, but no later than 2 days before the deadline for submission of tenders – under the condition that the request for clarification of the </w:t>
      </w:r>
      <w:r>
        <w:rPr>
          <w:rFonts w:ascii="Calibri" w:hAnsi="Calibri" w:cstheme="minorHAnsi"/>
          <w:sz w:val="20"/>
          <w:szCs w:val="20"/>
          <w:lang w:val="en-GB"/>
        </w:rPr>
        <w:t>SWZ content was received by the Contracting Authority no later than 4 days before the deadline for submission of tenders.</w:t>
      </w:r>
    </w:p>
    <w:p w:rsidR="00E3713A" w:rsidRDefault="0088324F">
      <w:pPr>
        <w:pStyle w:val="Tekstpodstawowywcity"/>
        <w:spacing w:before="120" w:after="120"/>
        <w:ind w:left="709" w:hanging="709"/>
        <w:jc w:val="both"/>
        <w:rPr>
          <w:rFonts w:asciiTheme="minorHAnsi" w:hAnsiTheme="minorHAnsi" w:cstheme="minorHAnsi"/>
          <w:lang w:val="en-GB"/>
        </w:rPr>
      </w:pPr>
      <w:r>
        <w:rPr>
          <w:rFonts w:ascii="Calibri" w:hAnsi="Calibri" w:cstheme="minorHAnsi"/>
          <w:sz w:val="20"/>
          <w:szCs w:val="20"/>
          <w:lang w:val="en-GB"/>
        </w:rPr>
        <w:t xml:space="preserve">15.3. </w:t>
      </w:r>
      <w:r>
        <w:rPr>
          <w:rFonts w:ascii="Calibri" w:hAnsi="Calibri" w:cstheme="minorHAnsi"/>
          <w:sz w:val="20"/>
          <w:szCs w:val="20"/>
          <w:lang w:val="en-GB"/>
        </w:rPr>
        <w:tab/>
      </w:r>
      <w:r>
        <w:rPr>
          <w:rFonts w:ascii="Calibri" w:eastAsia="Verdana" w:hAnsi="Calibri" w:cstheme="minorHAnsi"/>
          <w:sz w:val="20"/>
          <w:szCs w:val="20"/>
          <w:lang w:val="en-GB"/>
        </w:rPr>
        <w:t>If the Contracting Authority does not provide explanations within the time limit referred to in point 15.2, the deadline for su</w:t>
      </w:r>
      <w:r>
        <w:rPr>
          <w:rFonts w:ascii="Calibri" w:eastAsia="Verdana" w:hAnsi="Calibri" w:cstheme="minorHAnsi"/>
          <w:sz w:val="20"/>
          <w:szCs w:val="20"/>
          <w:lang w:val="en-GB"/>
        </w:rPr>
        <w:t xml:space="preserve">bmission of tenders shall be extended by the time necessary for all interested Contractors to familiarise themselves with the explanations necessary for proper preparation and submission of tenders. </w:t>
      </w:r>
    </w:p>
    <w:p w:rsidR="00E3713A" w:rsidRDefault="0088324F">
      <w:pPr>
        <w:pStyle w:val="Tekstpodstawowywcity"/>
        <w:spacing w:before="120" w:after="120"/>
        <w:ind w:left="709" w:hanging="709"/>
        <w:jc w:val="both"/>
        <w:rPr>
          <w:rFonts w:asciiTheme="minorHAnsi" w:hAnsiTheme="minorHAnsi" w:cstheme="minorHAnsi"/>
          <w:lang w:val="en-GB"/>
        </w:rPr>
      </w:pPr>
      <w:r>
        <w:rPr>
          <w:rFonts w:ascii="Calibri" w:eastAsia="Verdana" w:hAnsi="Calibri" w:cstheme="minorHAnsi"/>
          <w:sz w:val="20"/>
          <w:szCs w:val="20"/>
          <w:lang w:val="en-GB"/>
        </w:rPr>
        <w:t xml:space="preserve">15.4. </w:t>
      </w:r>
      <w:r>
        <w:rPr>
          <w:rFonts w:ascii="Calibri" w:eastAsia="Verdana" w:hAnsi="Calibri" w:cstheme="minorHAnsi"/>
          <w:sz w:val="20"/>
          <w:szCs w:val="20"/>
          <w:lang w:val="en-GB"/>
        </w:rPr>
        <w:tab/>
      </w:r>
      <w:r>
        <w:rPr>
          <w:rFonts w:ascii="Calibri" w:hAnsi="Calibri" w:cstheme="minorHAnsi"/>
          <w:sz w:val="20"/>
          <w:szCs w:val="20"/>
          <w:lang w:val="en-GB"/>
        </w:rPr>
        <w:t>Extension of the deadline for submission of tende</w:t>
      </w:r>
      <w:r>
        <w:rPr>
          <w:rFonts w:ascii="Calibri" w:hAnsi="Calibri" w:cstheme="minorHAnsi"/>
          <w:sz w:val="20"/>
          <w:szCs w:val="20"/>
          <w:lang w:val="en-GB"/>
        </w:rPr>
        <w:t>rs shall not affect the deadline for submission of the request referred to in point 15.2.</w:t>
      </w:r>
    </w:p>
    <w:p w:rsidR="00E3713A" w:rsidRDefault="0088324F">
      <w:pPr>
        <w:pStyle w:val="Tekstpodstawowy"/>
        <w:tabs>
          <w:tab w:val="left" w:pos="851"/>
        </w:tabs>
        <w:spacing w:before="120" w:after="120"/>
        <w:ind w:left="708" w:hanging="708"/>
        <w:jc w:val="both"/>
        <w:rPr>
          <w:rFonts w:asciiTheme="minorHAnsi" w:hAnsiTheme="minorHAnsi" w:cstheme="minorHAnsi"/>
          <w:lang w:val="en-GB"/>
        </w:rPr>
      </w:pPr>
      <w:r>
        <w:rPr>
          <w:rFonts w:ascii="Calibri" w:hAnsi="Calibri" w:cstheme="minorHAnsi"/>
          <w:sz w:val="20"/>
          <w:szCs w:val="20"/>
          <w:lang w:val="en-GB"/>
        </w:rPr>
        <w:t>15.5</w:t>
      </w:r>
      <w:r>
        <w:rPr>
          <w:rFonts w:ascii="Calibri" w:eastAsia="Verdana" w:hAnsi="Calibri" w:cstheme="minorHAnsi"/>
          <w:sz w:val="20"/>
          <w:szCs w:val="20"/>
          <w:lang w:val="en-GB"/>
        </w:rPr>
        <w:tab/>
      </w:r>
      <w:r>
        <w:rPr>
          <w:rFonts w:ascii="Calibri" w:hAnsi="Calibri" w:cstheme="minorHAnsi"/>
          <w:sz w:val="20"/>
          <w:szCs w:val="20"/>
          <w:lang w:val="en-GB"/>
        </w:rPr>
        <w:t>If a request for clarification of the content of the SWZ is was not received in the poroper time referred to in point 15.2, the Contracting Authority is not obli</w:t>
      </w:r>
      <w:r>
        <w:rPr>
          <w:rFonts w:ascii="Calibri" w:hAnsi="Calibri" w:cstheme="minorHAnsi"/>
          <w:sz w:val="20"/>
          <w:szCs w:val="20"/>
          <w:lang w:val="en-GB"/>
        </w:rPr>
        <w:t xml:space="preserve">ged to provide clarification of the SWZ nor to extend the deadline for submission of tenders. </w:t>
      </w:r>
    </w:p>
    <w:p w:rsidR="00E3713A" w:rsidRDefault="0088324F">
      <w:pPr>
        <w:pStyle w:val="Tekstpodstawowywcity"/>
        <w:tabs>
          <w:tab w:val="left" w:pos="709"/>
        </w:tabs>
        <w:spacing w:before="120" w:after="120"/>
        <w:ind w:left="705" w:hanging="705"/>
        <w:jc w:val="both"/>
        <w:rPr>
          <w:lang w:val="en-GB"/>
        </w:rPr>
      </w:pPr>
      <w:r>
        <w:rPr>
          <w:rFonts w:asciiTheme="minorHAnsi" w:hAnsiTheme="minorHAnsi" w:cstheme="minorHAnsi"/>
          <w:sz w:val="20"/>
          <w:szCs w:val="20"/>
          <w:lang w:val="en-GB"/>
        </w:rPr>
        <w:t>15.6.</w:t>
      </w:r>
      <w:r>
        <w:rPr>
          <w:rFonts w:asciiTheme="minorHAnsi" w:eastAsia="Verdana" w:hAnsiTheme="minorHAnsi" w:cstheme="minorHAnsi"/>
          <w:sz w:val="20"/>
          <w:szCs w:val="20"/>
          <w:lang w:val="en-GB"/>
        </w:rPr>
        <w:tab/>
        <w:t xml:space="preserve">The </w:t>
      </w:r>
      <w:r>
        <w:rPr>
          <w:rFonts w:asciiTheme="minorHAnsi" w:eastAsia="TimesNewRoman" w:hAnsiTheme="minorHAnsi" w:cstheme="minorHAnsi"/>
          <w:sz w:val="20"/>
          <w:szCs w:val="20"/>
          <w:lang w:val="en-GB"/>
        </w:rPr>
        <w:t xml:space="preserve">content of </w:t>
      </w:r>
      <w:r>
        <w:rPr>
          <w:rFonts w:asciiTheme="minorHAnsi" w:eastAsia="Verdana" w:hAnsiTheme="minorHAnsi" w:cstheme="minorHAnsi"/>
          <w:sz w:val="20"/>
          <w:szCs w:val="20"/>
          <w:lang w:val="en-GB"/>
        </w:rPr>
        <w:t xml:space="preserve">enquiries together with clarifications will be provided to the </w:t>
      </w:r>
      <w:r>
        <w:rPr>
          <w:rFonts w:asciiTheme="minorHAnsi" w:hAnsiTheme="minorHAnsi" w:cstheme="minorHAnsi"/>
          <w:sz w:val="20"/>
          <w:szCs w:val="20"/>
          <w:lang w:val="en-GB"/>
        </w:rPr>
        <w:t xml:space="preserve">Contractors by the Contracting Authority via the Platform, </w:t>
      </w:r>
      <w:r>
        <w:rPr>
          <w:rFonts w:asciiTheme="minorHAnsi" w:eastAsia="TimesNewRoman" w:hAnsiTheme="minorHAnsi" w:cstheme="minorHAnsi"/>
          <w:sz w:val="20"/>
          <w:szCs w:val="20"/>
          <w:lang w:val="en-GB"/>
        </w:rPr>
        <w:t xml:space="preserve">without revealing </w:t>
      </w:r>
      <w:r>
        <w:rPr>
          <w:rFonts w:asciiTheme="minorHAnsi" w:eastAsia="TimesNewRoman" w:hAnsiTheme="minorHAnsi" w:cstheme="minorHAnsi"/>
          <w:sz w:val="20"/>
          <w:szCs w:val="20"/>
          <w:lang w:val="en-GB"/>
        </w:rPr>
        <w:t>the source of the enquiry.</w:t>
      </w:r>
    </w:p>
    <w:p w:rsidR="00E3713A" w:rsidRDefault="0088324F">
      <w:pPr>
        <w:pStyle w:val="Tekstpodstawowywcity"/>
        <w:tabs>
          <w:tab w:val="left" w:pos="709"/>
        </w:tabs>
        <w:spacing w:before="120" w:after="120"/>
        <w:ind w:left="709" w:hanging="709"/>
        <w:jc w:val="both"/>
        <w:rPr>
          <w:lang w:val="en-GB"/>
        </w:rPr>
      </w:pPr>
      <w:r>
        <w:rPr>
          <w:rFonts w:asciiTheme="minorHAnsi" w:hAnsiTheme="minorHAnsi" w:cstheme="minorHAnsi"/>
          <w:sz w:val="20"/>
          <w:szCs w:val="20"/>
          <w:lang w:val="en-GB"/>
        </w:rPr>
        <w:lastRenderedPageBreak/>
        <w:t>15.7.</w:t>
      </w:r>
      <w:r>
        <w:rPr>
          <w:rFonts w:asciiTheme="minorHAnsi" w:hAnsiTheme="minorHAnsi" w:cstheme="minorHAnsi"/>
          <w:sz w:val="20"/>
          <w:szCs w:val="20"/>
          <w:lang w:val="en-GB"/>
        </w:rPr>
        <w:tab/>
        <w:t xml:space="preserve">In justified cases, the Contracting Authority may modify the content of the SWZ before the deadline of tenders submission. The Contracting Authority will make the </w:t>
      </w:r>
      <w:r>
        <w:rPr>
          <w:rFonts w:asciiTheme="minorHAnsi" w:eastAsia="TimesNewRoman" w:hAnsiTheme="minorHAnsi" w:cstheme="minorHAnsi"/>
          <w:sz w:val="20"/>
          <w:szCs w:val="20"/>
          <w:lang w:val="en-GB"/>
        </w:rPr>
        <w:t xml:space="preserve">modified SWZ </w:t>
      </w:r>
      <w:r>
        <w:rPr>
          <w:rFonts w:asciiTheme="minorHAnsi" w:hAnsiTheme="minorHAnsi" w:cstheme="minorHAnsi"/>
          <w:sz w:val="20"/>
          <w:szCs w:val="20"/>
          <w:lang w:val="en-GB"/>
        </w:rPr>
        <w:t xml:space="preserve">available on the Platform. </w:t>
      </w:r>
    </w:p>
    <w:p w:rsidR="00E3713A" w:rsidRDefault="0088324F">
      <w:pPr>
        <w:pStyle w:val="Tekstpodstawowywcity"/>
        <w:spacing w:before="120" w:after="120"/>
        <w:ind w:left="709" w:hanging="709"/>
        <w:jc w:val="both"/>
        <w:rPr>
          <w:rFonts w:asciiTheme="minorHAnsi" w:hAnsiTheme="minorHAnsi" w:cstheme="minorHAnsi"/>
          <w:lang w:val="en-GB"/>
        </w:rPr>
      </w:pPr>
      <w:r>
        <w:rPr>
          <w:rFonts w:ascii="Calibri" w:hAnsi="Calibri" w:cstheme="minorHAnsi"/>
          <w:sz w:val="20"/>
          <w:szCs w:val="20"/>
          <w:lang w:val="en-GB"/>
        </w:rPr>
        <w:t>15.8</w:t>
      </w:r>
      <w:r>
        <w:rPr>
          <w:rFonts w:ascii="Calibri" w:hAnsi="Calibri" w:cstheme="minorHAnsi"/>
          <w:sz w:val="20"/>
          <w:szCs w:val="20"/>
          <w:lang w:val="en-GB"/>
        </w:rPr>
        <w:tab/>
      </w:r>
      <w:r>
        <w:rPr>
          <w:rFonts w:ascii="Calibri" w:hAnsi="Calibri" w:cstheme="minorHAnsi"/>
          <w:sz w:val="20"/>
          <w:szCs w:val="20"/>
          <w:lang w:val="en-GB"/>
        </w:rPr>
        <w:t xml:space="preserve">In case when change to the content of the SWZ leads to a change to the content of the contract notice, the Contracting Authority shall publish a notice in the Public Procurement Bulletin. </w:t>
      </w:r>
    </w:p>
    <w:p w:rsidR="00E3713A" w:rsidRDefault="0088324F">
      <w:pPr>
        <w:pStyle w:val="Tekstpodstawowywcity"/>
        <w:tabs>
          <w:tab w:val="left" w:pos="709"/>
        </w:tabs>
        <w:spacing w:before="120" w:after="120"/>
        <w:ind w:left="709" w:hanging="709"/>
        <w:jc w:val="both"/>
        <w:rPr>
          <w:rFonts w:asciiTheme="minorHAnsi" w:hAnsiTheme="minorHAnsi" w:cstheme="minorHAnsi"/>
          <w:lang w:val="en-GB"/>
        </w:rPr>
      </w:pPr>
      <w:r>
        <w:rPr>
          <w:rFonts w:ascii="Calibri" w:hAnsi="Calibri" w:cstheme="minorHAnsi"/>
          <w:sz w:val="20"/>
          <w:szCs w:val="20"/>
          <w:lang w:val="en-GB"/>
        </w:rPr>
        <w:t xml:space="preserve">15.9 </w:t>
      </w:r>
      <w:r>
        <w:rPr>
          <w:rFonts w:ascii="Calibri" w:hAnsi="Calibri" w:cstheme="minorHAnsi"/>
          <w:sz w:val="20"/>
          <w:szCs w:val="20"/>
          <w:lang w:val="en-GB"/>
        </w:rPr>
        <w:tab/>
        <w:t xml:space="preserve">In the case of diffrences between the content of SWZ and the </w:t>
      </w:r>
      <w:r>
        <w:rPr>
          <w:rFonts w:ascii="Calibri" w:hAnsi="Calibri" w:cstheme="minorHAnsi"/>
          <w:sz w:val="20"/>
          <w:szCs w:val="20"/>
          <w:lang w:val="en-GB"/>
        </w:rPr>
        <w:t>content of clarifications or amendments to the SWZ, the content of the subsequent statement by the Contracting Authority shall be binding.</w:t>
      </w:r>
    </w:p>
    <w:p w:rsidR="00E3713A" w:rsidRDefault="0088324F">
      <w:pPr>
        <w:pStyle w:val="Tekstpodstawowywcity"/>
        <w:spacing w:before="120" w:after="120"/>
        <w:ind w:left="709" w:hanging="709"/>
        <w:jc w:val="both"/>
        <w:rPr>
          <w:lang w:val="en-GB"/>
        </w:rPr>
      </w:pPr>
      <w:r>
        <w:rPr>
          <w:rFonts w:asciiTheme="minorHAnsi" w:hAnsiTheme="minorHAnsi" w:cstheme="minorHAnsi"/>
          <w:sz w:val="20"/>
          <w:szCs w:val="20"/>
          <w:lang w:val="en-GB"/>
        </w:rPr>
        <w:t>15.10.</w:t>
      </w:r>
      <w:r>
        <w:rPr>
          <w:rFonts w:asciiTheme="minorHAnsi" w:hAnsiTheme="minorHAnsi" w:cstheme="minorHAnsi"/>
          <w:sz w:val="20"/>
          <w:szCs w:val="20"/>
          <w:lang w:val="en-GB"/>
        </w:rPr>
        <w:tab/>
        <w:t>If the change to the content of the SWZ is significant for tender preparation or requires additional time from</w:t>
      </w:r>
      <w:r>
        <w:rPr>
          <w:rFonts w:asciiTheme="minorHAnsi" w:hAnsiTheme="minorHAnsi" w:cstheme="minorHAnsi"/>
          <w:sz w:val="20"/>
          <w:szCs w:val="20"/>
          <w:lang w:val="en-GB"/>
        </w:rPr>
        <w:t xml:space="preserve"> Contractors to familiarise themselves with the changes to the content of the SWZ and prepare tenders, the Contracting Authority shall extend the deadline for tenders submission by the time necessary to prepare them.</w:t>
      </w:r>
    </w:p>
    <w:p w:rsidR="00E3713A" w:rsidRDefault="0088324F">
      <w:pPr>
        <w:pStyle w:val="Tekstpodstawowywcity"/>
        <w:spacing w:before="120" w:after="120"/>
        <w:ind w:left="709" w:hanging="709"/>
        <w:jc w:val="both"/>
        <w:rPr>
          <w:lang w:val="en-GB"/>
        </w:rPr>
      </w:pPr>
      <w:r>
        <w:rPr>
          <w:rFonts w:asciiTheme="minorHAnsi" w:hAnsiTheme="minorHAnsi" w:cstheme="minorHAnsi"/>
          <w:sz w:val="20"/>
          <w:szCs w:val="20"/>
          <w:lang w:val="en-GB"/>
        </w:rPr>
        <w:t>15.11.</w:t>
      </w:r>
      <w:r>
        <w:rPr>
          <w:rFonts w:asciiTheme="minorHAnsi" w:hAnsiTheme="minorHAnsi" w:cstheme="minorHAnsi"/>
          <w:sz w:val="20"/>
          <w:szCs w:val="20"/>
          <w:lang w:val="en-GB"/>
        </w:rPr>
        <w:tab/>
        <w:t xml:space="preserve">The Contracting Authority shall </w:t>
      </w:r>
      <w:r>
        <w:rPr>
          <w:rFonts w:asciiTheme="minorHAnsi" w:hAnsiTheme="minorHAnsi" w:cstheme="minorHAnsi"/>
          <w:sz w:val="20"/>
          <w:szCs w:val="20"/>
          <w:lang w:val="en-GB"/>
        </w:rPr>
        <w:t>inform contractors about the extended deadline for tenders submission by publishing the notice on the Platform and by including the notice of the change of notice.</w:t>
      </w:r>
    </w:p>
    <w:p w:rsidR="00E3713A" w:rsidRDefault="0088324F">
      <w:pPr>
        <w:pStyle w:val="Tekstpodstawowywcity"/>
        <w:spacing w:before="120" w:after="120"/>
        <w:ind w:left="709" w:hanging="709"/>
        <w:jc w:val="both"/>
        <w:rPr>
          <w:lang w:val="en-GB"/>
        </w:rPr>
      </w:pPr>
      <w:r>
        <w:rPr>
          <w:rFonts w:asciiTheme="minorHAnsi" w:hAnsiTheme="minorHAnsi" w:cstheme="minorHAnsi"/>
          <w:sz w:val="20"/>
          <w:szCs w:val="20"/>
          <w:lang w:val="en-GB"/>
        </w:rPr>
        <w:t>15.12.</w:t>
      </w:r>
      <w:r>
        <w:rPr>
          <w:rFonts w:asciiTheme="minorHAnsi" w:hAnsiTheme="minorHAnsi" w:cstheme="minorHAnsi"/>
          <w:sz w:val="20"/>
          <w:szCs w:val="20"/>
          <w:lang w:val="en-GB"/>
        </w:rPr>
        <w:tab/>
        <w:t xml:space="preserve">The Contracting Authority </w:t>
      </w:r>
      <w:r>
        <w:rPr>
          <w:rFonts w:asciiTheme="minorHAnsi" w:hAnsiTheme="minorHAnsi" w:cstheme="minorHAnsi"/>
          <w:b/>
          <w:bCs/>
          <w:sz w:val="20"/>
          <w:szCs w:val="20"/>
          <w:lang w:val="en-GB"/>
        </w:rPr>
        <w:t xml:space="preserve">does not intend to </w:t>
      </w:r>
      <w:r>
        <w:rPr>
          <w:rFonts w:asciiTheme="minorHAnsi" w:hAnsiTheme="minorHAnsi" w:cstheme="minorHAnsi"/>
          <w:sz w:val="20"/>
          <w:szCs w:val="20"/>
          <w:lang w:val="en-GB"/>
        </w:rPr>
        <w:t>convene a meeting of Contractors in orde</w:t>
      </w:r>
      <w:r>
        <w:rPr>
          <w:rFonts w:asciiTheme="minorHAnsi" w:hAnsiTheme="minorHAnsi" w:cstheme="minorHAnsi"/>
          <w:sz w:val="20"/>
          <w:szCs w:val="20"/>
          <w:lang w:val="en-GB"/>
        </w:rPr>
        <w:t xml:space="preserve">r to clarify the content of the SWZ. </w:t>
      </w:r>
    </w:p>
    <w:p w:rsidR="00E3713A" w:rsidRDefault="00E3713A">
      <w:pPr>
        <w:spacing w:before="120" w:after="120"/>
        <w:jc w:val="both"/>
        <w:rPr>
          <w:rFonts w:asciiTheme="minorHAnsi" w:hAnsiTheme="minorHAnsi" w:cstheme="minorHAnsi"/>
          <w:sz w:val="12"/>
          <w:szCs w:val="12"/>
          <w:lang w:val="en-GB"/>
        </w:rPr>
      </w:pPr>
    </w:p>
    <w:p w:rsidR="00E3713A" w:rsidRDefault="0088324F">
      <w:pPr>
        <w:spacing w:before="120" w:after="120"/>
        <w:ind w:left="720" w:hanging="720"/>
        <w:jc w:val="both"/>
      </w:pPr>
      <w:r>
        <w:rPr>
          <w:rFonts w:asciiTheme="minorHAnsi" w:hAnsiTheme="minorHAnsi" w:cstheme="minorHAnsi"/>
          <w:b/>
          <w:sz w:val="20"/>
          <w:szCs w:val="20"/>
          <w:lang w:val="en-GB"/>
        </w:rPr>
        <w:t xml:space="preserve">16. </w:t>
      </w:r>
      <w:r>
        <w:rPr>
          <w:rFonts w:asciiTheme="minorHAnsi" w:hAnsiTheme="minorHAnsi" w:cstheme="minorHAnsi"/>
          <w:b/>
          <w:sz w:val="20"/>
          <w:szCs w:val="20"/>
          <w:lang w:val="en-GB"/>
        </w:rPr>
        <w:tab/>
      </w:r>
      <w:r>
        <w:rPr>
          <w:rStyle w:val="tekstdokbold"/>
          <w:rFonts w:asciiTheme="minorHAnsi" w:hAnsiTheme="minorHAnsi" w:cstheme="minorHAnsi"/>
          <w:sz w:val="20"/>
          <w:szCs w:val="20"/>
          <w:lang w:val="en-GB"/>
        </w:rPr>
        <w:t>DESCRIPTION OF HOW TO PREPARE TENDERS</w:t>
      </w:r>
    </w:p>
    <w:p w:rsidR="00E3713A" w:rsidRDefault="0088324F">
      <w:pPr>
        <w:pStyle w:val="Tekstpodstawowy2"/>
        <w:spacing w:after="120"/>
        <w:ind w:left="709" w:hanging="709"/>
        <w:rPr>
          <w:rFonts w:asciiTheme="minorHAnsi" w:hAnsiTheme="minorHAnsi" w:cstheme="minorHAnsi"/>
          <w:lang w:val="en-GB"/>
        </w:rPr>
      </w:pPr>
      <w:r>
        <w:rPr>
          <w:rFonts w:ascii="Calibri" w:hAnsi="Calibri" w:cstheme="minorHAnsi"/>
          <w:b w:val="0"/>
          <w:sz w:val="20"/>
          <w:szCs w:val="20"/>
          <w:lang w:val="en-GB"/>
        </w:rPr>
        <w:t>16.1.</w:t>
      </w:r>
      <w:r>
        <w:rPr>
          <w:rFonts w:ascii="Calibri" w:hAnsi="Calibri" w:cstheme="minorHAnsi"/>
          <w:b w:val="0"/>
          <w:sz w:val="20"/>
          <w:szCs w:val="20"/>
          <w:lang w:val="en-GB"/>
        </w:rPr>
        <w:tab/>
      </w:r>
      <w:r>
        <w:rPr>
          <w:rFonts w:ascii="Calibri" w:hAnsi="Calibri" w:cstheme="minorHAnsi"/>
          <w:b w:val="0"/>
          <w:bCs w:val="0"/>
          <w:sz w:val="20"/>
          <w:szCs w:val="20"/>
          <w:lang w:val="en-GB"/>
        </w:rPr>
        <w:t>The Contractor may submit only one tender for a given part.</w:t>
      </w:r>
    </w:p>
    <w:p w:rsidR="00E3713A" w:rsidRDefault="0088324F">
      <w:pPr>
        <w:pStyle w:val="Tekstpodstawowy2"/>
        <w:spacing w:after="120"/>
        <w:ind w:left="709" w:hanging="709"/>
        <w:rPr>
          <w:rFonts w:asciiTheme="minorHAnsi" w:hAnsiTheme="minorHAnsi" w:cstheme="minorHAnsi"/>
          <w:lang w:val="en-GB"/>
        </w:rPr>
      </w:pPr>
      <w:r>
        <w:rPr>
          <w:rFonts w:ascii="Calibri" w:hAnsi="Calibri" w:cstheme="minorHAnsi"/>
          <w:b w:val="0"/>
          <w:sz w:val="20"/>
          <w:szCs w:val="20"/>
          <w:lang w:val="en-GB"/>
        </w:rPr>
        <w:t>16.2.</w:t>
      </w:r>
      <w:r>
        <w:rPr>
          <w:rFonts w:ascii="Calibri" w:hAnsi="Calibri" w:cstheme="minorHAnsi"/>
          <w:b w:val="0"/>
          <w:sz w:val="20"/>
          <w:szCs w:val="20"/>
          <w:lang w:val="en-GB"/>
        </w:rPr>
        <w:tab/>
      </w:r>
      <w:r>
        <w:rPr>
          <w:rFonts w:ascii="Calibri" w:hAnsi="Calibri" w:cstheme="minorHAnsi"/>
          <w:b w:val="0"/>
          <w:bCs w:val="0"/>
          <w:sz w:val="20"/>
          <w:szCs w:val="20"/>
          <w:lang w:val="en-GB"/>
        </w:rPr>
        <w:t>The Contracting Authority shall allow partial bids to be submitted for:</w:t>
      </w:r>
    </w:p>
    <w:p w:rsidR="00E3713A" w:rsidRDefault="0088324F">
      <w:pPr>
        <w:pStyle w:val="Tekstpodstawowy2"/>
        <w:spacing w:after="120"/>
        <w:ind w:left="709" w:hanging="1"/>
        <w:rPr>
          <w:rFonts w:asciiTheme="minorHAnsi" w:hAnsiTheme="minorHAnsi" w:cstheme="minorHAnsi"/>
          <w:lang w:val="en-GB"/>
        </w:rPr>
      </w:pPr>
      <w:r>
        <w:rPr>
          <w:rFonts w:ascii="Calibri" w:hAnsi="Calibri" w:cstheme="minorHAnsi"/>
          <w:b w:val="0"/>
          <w:bCs w:val="0"/>
          <w:sz w:val="20"/>
          <w:szCs w:val="20"/>
          <w:lang w:val="en-GB"/>
        </w:rPr>
        <w:t>- Part 1 - delivery of 75 spec</w:t>
      </w:r>
      <w:r>
        <w:rPr>
          <w:rFonts w:ascii="Calibri" w:hAnsi="Calibri" w:cstheme="minorHAnsi"/>
          <w:b w:val="0"/>
          <w:bCs w:val="0"/>
          <w:sz w:val="20"/>
          <w:szCs w:val="20"/>
          <w:lang w:val="en-GB"/>
        </w:rPr>
        <w:t>ial cables.</w:t>
      </w:r>
    </w:p>
    <w:p w:rsidR="00E3713A" w:rsidRDefault="0088324F">
      <w:pPr>
        <w:pStyle w:val="Tekstpodstawowy2"/>
        <w:spacing w:after="120"/>
        <w:ind w:left="709"/>
        <w:rPr>
          <w:rFonts w:asciiTheme="minorHAnsi" w:hAnsiTheme="minorHAnsi" w:cstheme="minorHAnsi"/>
          <w:lang w:val="en-GB"/>
        </w:rPr>
      </w:pPr>
      <w:r>
        <w:rPr>
          <w:rFonts w:ascii="Calibri" w:hAnsi="Calibri" w:cstheme="minorHAnsi"/>
          <w:b w:val="0"/>
          <w:bCs w:val="0"/>
          <w:sz w:val="20"/>
          <w:szCs w:val="20"/>
          <w:lang w:val="en-GB"/>
        </w:rPr>
        <w:t>- Part 2 - delivery of coaxial cables type LMR240;</w:t>
      </w:r>
    </w:p>
    <w:p w:rsidR="00E3713A" w:rsidRDefault="0088324F">
      <w:pPr>
        <w:pStyle w:val="Tekstpodstawowy2"/>
        <w:spacing w:after="120"/>
        <w:ind w:left="709"/>
        <w:rPr>
          <w:rFonts w:asciiTheme="minorHAnsi" w:hAnsiTheme="minorHAnsi" w:cstheme="minorHAnsi"/>
          <w:lang w:val="en-GB"/>
        </w:rPr>
      </w:pPr>
      <w:r>
        <w:rPr>
          <w:rFonts w:ascii="Calibri" w:hAnsi="Calibri" w:cstheme="minorHAnsi"/>
          <w:b w:val="0"/>
          <w:bCs w:val="0"/>
          <w:sz w:val="20"/>
          <w:szCs w:val="20"/>
          <w:lang w:val="en-GB"/>
        </w:rPr>
        <w:t>- Part 3 - delivery of coaxial cables type LMR240PS.</w:t>
      </w:r>
    </w:p>
    <w:p w:rsidR="00E3713A" w:rsidRDefault="0088324F">
      <w:pPr>
        <w:pStyle w:val="Tekstpodstawowy2"/>
        <w:spacing w:after="120"/>
        <w:ind w:left="709"/>
        <w:rPr>
          <w:rFonts w:asciiTheme="minorHAnsi" w:hAnsiTheme="minorHAnsi" w:cstheme="minorHAnsi"/>
          <w:lang w:val="en-GB"/>
        </w:rPr>
      </w:pPr>
      <w:r>
        <w:rPr>
          <w:rFonts w:ascii="Calibri" w:hAnsi="Calibri" w:cstheme="minorHAnsi"/>
          <w:b w:val="0"/>
          <w:bCs w:val="0"/>
          <w:sz w:val="20"/>
          <w:szCs w:val="20"/>
          <w:lang w:val="en-GB"/>
        </w:rPr>
        <w:t>An Contractor may submit a tender for one, several or all parts of the contract.</w:t>
      </w:r>
    </w:p>
    <w:p w:rsidR="00E3713A" w:rsidRDefault="0088324F">
      <w:pPr>
        <w:pStyle w:val="Tekstpodstawowy2"/>
        <w:spacing w:after="120"/>
        <w:ind w:left="709" w:hanging="709"/>
        <w:rPr>
          <w:rFonts w:asciiTheme="minorHAnsi" w:hAnsiTheme="minorHAnsi" w:cstheme="minorHAnsi"/>
          <w:lang w:val="en-GB"/>
        </w:rPr>
      </w:pPr>
      <w:r>
        <w:rPr>
          <w:rFonts w:ascii="Calibri" w:hAnsi="Calibri" w:cstheme="minorHAnsi"/>
          <w:b w:val="0"/>
          <w:sz w:val="20"/>
          <w:szCs w:val="20"/>
          <w:lang w:val="en-GB"/>
        </w:rPr>
        <w:t>16.3.</w:t>
      </w:r>
      <w:r>
        <w:rPr>
          <w:rFonts w:ascii="Calibri" w:hAnsi="Calibri" w:cstheme="minorHAnsi"/>
          <w:b w:val="0"/>
          <w:sz w:val="20"/>
          <w:szCs w:val="20"/>
          <w:lang w:val="en-GB"/>
        </w:rPr>
        <w:tab/>
      </w:r>
      <w:r>
        <w:rPr>
          <w:rFonts w:ascii="Calibri" w:hAnsi="Calibri" w:cstheme="minorHAnsi"/>
          <w:b w:val="0"/>
          <w:bCs w:val="0"/>
          <w:sz w:val="20"/>
          <w:szCs w:val="20"/>
          <w:lang w:val="en-GB"/>
        </w:rPr>
        <w:t>The Contracting Authority does not allow submitting v</w:t>
      </w:r>
      <w:r>
        <w:rPr>
          <w:rFonts w:ascii="Calibri" w:hAnsi="Calibri" w:cstheme="minorHAnsi"/>
          <w:b w:val="0"/>
          <w:bCs w:val="0"/>
          <w:sz w:val="20"/>
          <w:szCs w:val="20"/>
          <w:lang w:val="en-GB"/>
        </w:rPr>
        <w:t>ariant offers</w:t>
      </w:r>
      <w:r>
        <w:rPr>
          <w:rFonts w:ascii="Calibri" w:hAnsi="Calibri" w:cstheme="minorHAnsi"/>
          <w:b w:val="0"/>
          <w:sz w:val="20"/>
          <w:szCs w:val="20"/>
          <w:lang w:val="en-GB"/>
        </w:rPr>
        <w:t>.</w:t>
      </w:r>
    </w:p>
    <w:p w:rsidR="00E3713A" w:rsidRDefault="0088324F">
      <w:pPr>
        <w:spacing w:before="120" w:after="120"/>
        <w:jc w:val="both"/>
        <w:rPr>
          <w:rFonts w:asciiTheme="minorHAnsi" w:hAnsiTheme="minorHAnsi" w:cstheme="minorHAnsi"/>
          <w:lang w:val="en-GB"/>
        </w:rPr>
      </w:pPr>
      <w:r>
        <w:rPr>
          <w:rFonts w:ascii="Calibri" w:hAnsi="Calibri" w:cstheme="minorHAnsi"/>
          <w:sz w:val="20"/>
          <w:szCs w:val="20"/>
          <w:lang w:val="en-GB"/>
        </w:rPr>
        <w:t>16.4.</w:t>
      </w:r>
      <w:r>
        <w:rPr>
          <w:rFonts w:ascii="Calibri" w:hAnsi="Calibri" w:cstheme="minorHAnsi"/>
          <w:sz w:val="20"/>
          <w:szCs w:val="20"/>
          <w:lang w:val="en-GB"/>
        </w:rPr>
        <w:tab/>
        <w:t>The Contracting Authority does not require a deposit.</w:t>
      </w:r>
    </w:p>
    <w:p w:rsidR="00E3713A" w:rsidRDefault="0088324F">
      <w:pPr>
        <w:pStyle w:val="Tekstpodstawowy2"/>
        <w:spacing w:after="120"/>
        <w:ind w:left="709" w:hanging="709"/>
        <w:rPr>
          <w:rFonts w:asciiTheme="minorHAnsi" w:hAnsiTheme="minorHAnsi" w:cstheme="minorHAnsi"/>
          <w:lang w:val="en-GB"/>
        </w:rPr>
      </w:pPr>
      <w:r>
        <w:rPr>
          <w:rFonts w:ascii="Calibri" w:hAnsi="Calibri" w:cstheme="minorHAnsi"/>
          <w:b w:val="0"/>
          <w:sz w:val="20"/>
          <w:szCs w:val="20"/>
          <w:lang w:val="en-GB"/>
        </w:rPr>
        <w:t>16.5.</w:t>
      </w:r>
      <w:r>
        <w:rPr>
          <w:rFonts w:ascii="Calibri" w:hAnsi="Calibri" w:cstheme="minorHAnsi"/>
          <w:b w:val="0"/>
          <w:sz w:val="20"/>
          <w:szCs w:val="20"/>
          <w:lang w:val="en-GB"/>
        </w:rPr>
        <w:tab/>
      </w:r>
      <w:r>
        <w:rPr>
          <w:rFonts w:ascii="Calibri" w:hAnsi="Calibri" w:cstheme="minorHAnsi"/>
          <w:b w:val="0"/>
          <w:bCs w:val="0"/>
          <w:sz w:val="20"/>
          <w:szCs w:val="20"/>
          <w:lang w:val="en-GB"/>
        </w:rPr>
        <w:t>The offer consists of a completed "Offer" Form.</w:t>
      </w:r>
    </w:p>
    <w:p w:rsidR="00E3713A" w:rsidRDefault="0088324F">
      <w:pPr>
        <w:pStyle w:val="Tekstpodstawowy2"/>
        <w:spacing w:after="120"/>
        <w:ind w:left="709" w:hanging="709"/>
        <w:rPr>
          <w:rFonts w:asciiTheme="minorHAnsi" w:hAnsiTheme="minorHAnsi" w:cstheme="minorHAnsi"/>
          <w:lang w:val="en-GB"/>
        </w:rPr>
      </w:pPr>
      <w:r>
        <w:rPr>
          <w:rFonts w:ascii="Calibri" w:hAnsi="Calibri" w:cstheme="minorHAnsi"/>
          <w:b w:val="0"/>
          <w:sz w:val="20"/>
          <w:szCs w:val="20"/>
          <w:lang w:val="en-GB"/>
        </w:rPr>
        <w:t>16.6.</w:t>
      </w:r>
      <w:r>
        <w:rPr>
          <w:rFonts w:ascii="Calibri" w:hAnsi="Calibri" w:cstheme="minorHAnsi"/>
          <w:b w:val="0"/>
          <w:sz w:val="20"/>
          <w:szCs w:val="20"/>
          <w:lang w:val="en-GB"/>
        </w:rPr>
        <w:tab/>
      </w:r>
      <w:r>
        <w:rPr>
          <w:rFonts w:ascii="Calibri" w:hAnsi="Calibri" w:cstheme="minorHAnsi"/>
          <w:b w:val="0"/>
          <w:bCs w:val="0"/>
          <w:sz w:val="20"/>
          <w:szCs w:val="20"/>
          <w:lang w:val="en-GB"/>
        </w:rPr>
        <w:t>Together with the Tender, the Contractor shall submit via the Platform:</w:t>
      </w:r>
    </w:p>
    <w:p w:rsidR="00E3713A" w:rsidRDefault="0088324F">
      <w:pPr>
        <w:pStyle w:val="Tekstpodstawowy2"/>
        <w:tabs>
          <w:tab w:val="left" w:pos="1134"/>
        </w:tabs>
        <w:spacing w:after="120"/>
        <w:ind w:left="1144" w:hanging="435"/>
        <w:rPr>
          <w:rFonts w:asciiTheme="minorHAnsi" w:hAnsiTheme="minorHAnsi" w:cstheme="minorHAnsi"/>
          <w:lang w:val="en-GB"/>
        </w:rPr>
      </w:pPr>
      <w:r>
        <w:rPr>
          <w:rFonts w:ascii="Calibri" w:hAnsi="Calibri" w:cstheme="minorHAnsi"/>
          <w:b w:val="0"/>
          <w:bCs w:val="0"/>
          <w:sz w:val="20"/>
          <w:szCs w:val="20"/>
          <w:lang w:val="en-GB"/>
        </w:rPr>
        <w:t xml:space="preserve">1) </w:t>
      </w:r>
      <w:r>
        <w:rPr>
          <w:rFonts w:ascii="Calibri" w:hAnsi="Calibri" w:cstheme="minorHAnsi"/>
          <w:b w:val="0"/>
          <w:bCs w:val="0"/>
          <w:sz w:val="20"/>
          <w:szCs w:val="20"/>
          <w:lang w:val="en-GB"/>
        </w:rPr>
        <w:tab/>
      </w:r>
      <w:r>
        <w:rPr>
          <w:rFonts w:ascii="Calibri" w:hAnsi="Calibri" w:cstheme="minorHAnsi"/>
          <w:b w:val="0"/>
          <w:bCs w:val="0"/>
          <w:sz w:val="20"/>
          <w:szCs w:val="20"/>
          <w:lang w:val="en-GB"/>
        </w:rPr>
        <w:t>an extract or information from the National Court Register, Central Business Register and Information on Business Activity or other relevant register, unless the Contracting Authority can obtain them via free and publicly available databases and the Contra</w:t>
      </w:r>
      <w:r>
        <w:rPr>
          <w:rFonts w:ascii="Calibri" w:hAnsi="Calibri" w:cstheme="minorHAnsi"/>
          <w:b w:val="0"/>
          <w:bCs w:val="0"/>
          <w:sz w:val="20"/>
          <w:szCs w:val="20"/>
          <w:lang w:val="en-GB"/>
        </w:rPr>
        <w:t xml:space="preserve">ctor indicated the data allowing access to such documents in the Tender Form, </w:t>
      </w:r>
      <w:r>
        <w:rPr>
          <w:rFonts w:ascii="Calibri" w:hAnsi="Calibri" w:cstheme="minorHAnsi"/>
          <w:sz w:val="20"/>
          <w:szCs w:val="20"/>
          <w:lang w:val="en-GB"/>
        </w:rPr>
        <w:t>with regard to the Contractor,</w:t>
      </w:r>
      <w:r>
        <w:rPr>
          <w:rFonts w:ascii="Calibri" w:hAnsi="Calibri" w:cstheme="minorHAnsi"/>
          <w:bCs w:val="0"/>
          <w:sz w:val="20"/>
          <w:szCs w:val="20"/>
          <w:lang w:val="en-GB"/>
        </w:rPr>
        <w:t xml:space="preserve"> the Contractor applying jointly for the contract, as well as with regard to entities providing </w:t>
      </w:r>
      <w:r>
        <w:rPr>
          <w:rFonts w:ascii="Calibri" w:hAnsi="Calibri" w:cstheme="minorHAnsi"/>
          <w:sz w:val="20"/>
          <w:szCs w:val="20"/>
          <w:lang w:val="en-GB"/>
        </w:rPr>
        <w:t>resources</w:t>
      </w:r>
      <w:r>
        <w:rPr>
          <w:rFonts w:ascii="Calibri" w:hAnsi="Calibri" w:cstheme="minorHAnsi"/>
          <w:b w:val="0"/>
          <w:bCs w:val="0"/>
          <w:sz w:val="20"/>
          <w:szCs w:val="20"/>
          <w:lang w:val="en-GB"/>
        </w:rPr>
        <w:t xml:space="preserve">; </w:t>
      </w:r>
    </w:p>
    <w:p w:rsidR="00E3713A" w:rsidRDefault="0088324F">
      <w:pPr>
        <w:pStyle w:val="Tekstpodstawowy2"/>
        <w:tabs>
          <w:tab w:val="left" w:pos="1134"/>
        </w:tabs>
        <w:spacing w:after="120"/>
        <w:ind w:left="1134" w:hanging="425"/>
        <w:rPr>
          <w:rFonts w:asciiTheme="minorHAnsi" w:hAnsiTheme="minorHAnsi" w:cstheme="minorHAnsi"/>
          <w:b w:val="0"/>
          <w:bCs w:val="0"/>
          <w:lang w:val="en-GB"/>
        </w:rPr>
      </w:pPr>
      <w:r>
        <w:rPr>
          <w:rFonts w:ascii="Calibri" w:hAnsi="Calibri" w:cstheme="minorHAnsi"/>
          <w:b w:val="0"/>
          <w:bCs w:val="0"/>
          <w:sz w:val="20"/>
          <w:szCs w:val="20"/>
          <w:lang w:val="en-GB"/>
        </w:rPr>
        <w:t xml:space="preserve">2) </w:t>
      </w:r>
      <w:r>
        <w:rPr>
          <w:rFonts w:ascii="Calibri" w:hAnsi="Calibri" w:cstheme="minorHAnsi"/>
          <w:b w:val="0"/>
          <w:bCs w:val="0"/>
          <w:sz w:val="20"/>
          <w:szCs w:val="20"/>
          <w:lang w:val="en-GB"/>
        </w:rPr>
        <w:tab/>
      </w:r>
      <w:r>
        <w:rPr>
          <w:rFonts w:ascii="Calibri" w:hAnsi="Calibri" w:cstheme="minorHAnsi"/>
          <w:b w:val="0"/>
          <w:bCs w:val="0"/>
          <w:sz w:val="20"/>
          <w:szCs w:val="20"/>
          <w:lang w:val="en-GB"/>
        </w:rPr>
        <w:t xml:space="preserve">power of attorney or other document confirming the authorization to represent the Contractor or entity providing resources, unless the power to represent results from the documents mentioned in item 16.6. item 1) of the IDW; </w:t>
      </w:r>
    </w:p>
    <w:p w:rsidR="00E3713A" w:rsidRDefault="0088324F">
      <w:pPr>
        <w:pStyle w:val="Tekstpodstawowy2"/>
        <w:numPr>
          <w:ilvl w:val="0"/>
          <w:numId w:val="22"/>
        </w:numPr>
        <w:tabs>
          <w:tab w:val="left" w:pos="1134"/>
        </w:tabs>
        <w:spacing w:after="120"/>
        <w:ind w:left="1134" w:hanging="511"/>
        <w:rPr>
          <w:rFonts w:asciiTheme="minorHAnsi" w:hAnsiTheme="minorHAnsi" w:cstheme="minorHAnsi"/>
          <w:lang w:val="en-GB"/>
        </w:rPr>
      </w:pPr>
      <w:r>
        <w:rPr>
          <w:rFonts w:ascii="Calibri" w:hAnsi="Calibri" w:cstheme="minorHAnsi"/>
          <w:b w:val="0"/>
          <w:bCs w:val="0"/>
          <w:sz w:val="20"/>
          <w:szCs w:val="20"/>
          <w:lang w:val="en-GB"/>
        </w:rPr>
        <w:t>power of attorney or other doc</w:t>
      </w:r>
      <w:r>
        <w:rPr>
          <w:rFonts w:ascii="Calibri" w:hAnsi="Calibri" w:cstheme="minorHAnsi"/>
          <w:b w:val="0"/>
          <w:bCs w:val="0"/>
          <w:sz w:val="20"/>
          <w:szCs w:val="20"/>
          <w:lang w:val="en-GB"/>
        </w:rPr>
        <w:t xml:space="preserve">ument confirming the power to represent all Contractors applying jointly for the contract (e.g. cooperation agreement). A proxy may be appointed to represent Contractors in the procedure or to represent them in the procedure and to conclude the contract; </w:t>
      </w:r>
    </w:p>
    <w:p w:rsidR="00E3713A" w:rsidRDefault="0088324F">
      <w:pPr>
        <w:pStyle w:val="Tekstpodstawowy2"/>
        <w:numPr>
          <w:ilvl w:val="0"/>
          <w:numId w:val="22"/>
        </w:numPr>
        <w:tabs>
          <w:tab w:val="left" w:pos="1134"/>
        </w:tabs>
        <w:spacing w:after="120"/>
        <w:ind w:left="1134" w:hanging="567"/>
        <w:rPr>
          <w:rFonts w:asciiTheme="minorHAnsi" w:hAnsiTheme="minorHAnsi" w:cstheme="minorHAnsi"/>
          <w:lang w:val="en-GB"/>
        </w:rPr>
      </w:pPr>
      <w:r>
        <w:rPr>
          <w:rFonts w:ascii="Calibri" w:hAnsi="Calibri" w:cstheme="minorHAnsi"/>
          <w:b w:val="0"/>
          <w:bCs w:val="0"/>
          <w:sz w:val="20"/>
          <w:szCs w:val="20"/>
          <w:lang w:val="en-GB"/>
        </w:rPr>
        <w:t>statement required by provisions of points 10.2. 10.2. and 13.3. of IDW.</w:t>
      </w:r>
    </w:p>
    <w:p w:rsidR="00E3713A" w:rsidRDefault="0088324F">
      <w:pPr>
        <w:spacing w:before="120" w:after="120"/>
        <w:ind w:left="709" w:hanging="709"/>
        <w:jc w:val="both"/>
        <w:rPr>
          <w:rFonts w:asciiTheme="minorHAnsi" w:hAnsiTheme="minorHAnsi" w:cstheme="minorHAnsi"/>
          <w:shd w:val="clear" w:color="auto" w:fill="ADFF2F"/>
          <w:lang w:val="en-GB"/>
        </w:rPr>
      </w:pPr>
      <w:r>
        <w:rPr>
          <w:rFonts w:ascii="Calibri" w:hAnsi="Calibri" w:cstheme="minorHAnsi"/>
          <w:sz w:val="20"/>
          <w:szCs w:val="20"/>
          <w:lang w:val="en-GB"/>
        </w:rPr>
        <w:t>16.7</w:t>
      </w:r>
      <w:r>
        <w:rPr>
          <w:rFonts w:ascii="Calibri" w:hAnsi="Calibri" w:cstheme="minorHAnsi"/>
          <w:i/>
          <w:sz w:val="20"/>
          <w:szCs w:val="20"/>
          <w:lang w:val="en-GB"/>
        </w:rPr>
        <w:t>.</w:t>
      </w:r>
      <w:r>
        <w:rPr>
          <w:rFonts w:ascii="Calibri" w:hAnsi="Calibri" w:cstheme="minorHAnsi"/>
          <w:i/>
          <w:sz w:val="20"/>
          <w:szCs w:val="20"/>
          <w:lang w:val="en-GB"/>
        </w:rPr>
        <w:tab/>
      </w:r>
      <w:r>
        <w:rPr>
          <w:rFonts w:ascii="Calibri" w:hAnsi="Calibri" w:cstheme="minorHAnsi"/>
          <w:sz w:val="20"/>
          <w:szCs w:val="20"/>
          <w:lang w:val="en-GB"/>
        </w:rPr>
        <w:t xml:space="preserve">The Contracting Authority </w:t>
      </w:r>
      <w:r>
        <w:rPr>
          <w:rFonts w:ascii="Calibri" w:hAnsi="Calibri" w:cstheme="minorHAnsi"/>
          <w:b/>
          <w:bCs/>
          <w:sz w:val="20"/>
          <w:szCs w:val="20"/>
          <w:lang w:val="en-GB"/>
        </w:rPr>
        <w:t xml:space="preserve">shall not require </w:t>
      </w:r>
      <w:r>
        <w:rPr>
          <w:rStyle w:val="Wyrnieniedelikatne"/>
          <w:rFonts w:asciiTheme="minorHAnsi" w:hAnsiTheme="minorHAnsi" w:cstheme="minorHAnsi"/>
          <w:bCs/>
          <w:i w:val="0"/>
          <w:color w:val="000000"/>
          <w:sz w:val="20"/>
          <w:szCs w:val="20"/>
          <w:lang w:val="en-GB"/>
        </w:rPr>
        <w:t>subjective means of proof</w:t>
      </w:r>
      <w:r>
        <w:rPr>
          <w:rFonts w:ascii="Calibri" w:hAnsi="Calibri" w:cstheme="minorHAnsi"/>
          <w:sz w:val="20"/>
          <w:szCs w:val="20"/>
          <w:lang w:val="en-GB"/>
        </w:rPr>
        <w:t xml:space="preserve"> to be submitted</w:t>
      </w:r>
      <w:r>
        <w:rPr>
          <w:rFonts w:ascii="Calibri" w:hAnsi="Calibri" w:cstheme="minorHAnsi"/>
          <w:b/>
          <w:sz w:val="20"/>
          <w:szCs w:val="20"/>
          <w:lang w:val="en-GB"/>
        </w:rPr>
        <w:t xml:space="preserve"> </w:t>
      </w:r>
      <w:r>
        <w:rPr>
          <w:rFonts w:ascii="Calibri" w:hAnsi="Calibri" w:cstheme="minorHAnsi"/>
          <w:sz w:val="20"/>
          <w:szCs w:val="20"/>
          <w:lang w:val="en-GB"/>
        </w:rPr>
        <w:t>with the Tender.</w:t>
      </w:r>
    </w:p>
    <w:p w:rsidR="00E3713A" w:rsidRDefault="0088324F">
      <w:pPr>
        <w:pStyle w:val="Tekstpodstawowy2"/>
        <w:spacing w:after="120"/>
        <w:ind w:left="709" w:hanging="709"/>
        <w:rPr>
          <w:rFonts w:asciiTheme="minorHAnsi" w:hAnsiTheme="minorHAnsi" w:cstheme="minorHAnsi"/>
          <w:lang w:val="en-GB"/>
        </w:rPr>
      </w:pPr>
      <w:r>
        <w:rPr>
          <w:rFonts w:ascii="Calibri" w:hAnsi="Calibri" w:cstheme="minorHAnsi"/>
          <w:b w:val="0"/>
          <w:sz w:val="20"/>
          <w:szCs w:val="20"/>
          <w:lang w:val="en-GB"/>
        </w:rPr>
        <w:t>16.8.</w:t>
      </w:r>
      <w:r>
        <w:rPr>
          <w:rFonts w:ascii="Calibri" w:hAnsi="Calibri" w:cstheme="minorHAnsi"/>
          <w:b w:val="0"/>
          <w:sz w:val="20"/>
          <w:szCs w:val="20"/>
          <w:lang w:val="en-GB"/>
        </w:rPr>
        <w:tab/>
      </w:r>
      <w:r>
        <w:rPr>
          <w:rFonts w:ascii="Calibri" w:hAnsi="Calibri" w:cstheme="minorHAnsi"/>
          <w:sz w:val="20"/>
          <w:szCs w:val="20"/>
          <w:lang w:val="en-GB"/>
        </w:rPr>
        <w:t xml:space="preserve">Formal requirements </w:t>
      </w:r>
      <w:r>
        <w:rPr>
          <w:rFonts w:ascii="Calibri" w:hAnsi="Calibri" w:cstheme="minorHAnsi"/>
          <w:b w:val="0"/>
          <w:bCs w:val="0"/>
          <w:sz w:val="20"/>
          <w:szCs w:val="20"/>
          <w:lang w:val="en-GB"/>
        </w:rPr>
        <w:t>for</w:t>
      </w:r>
      <w:r>
        <w:rPr>
          <w:rFonts w:ascii="Calibri" w:hAnsi="Calibri" w:cstheme="minorHAnsi"/>
          <w:sz w:val="20"/>
          <w:szCs w:val="20"/>
          <w:lang w:val="en-GB"/>
        </w:rPr>
        <w:t xml:space="preserve"> </w:t>
      </w:r>
      <w:r>
        <w:rPr>
          <w:rFonts w:ascii="Calibri" w:hAnsi="Calibri" w:cstheme="minorHAnsi"/>
          <w:b w:val="0"/>
          <w:sz w:val="20"/>
          <w:szCs w:val="20"/>
          <w:lang w:val="en-GB"/>
        </w:rPr>
        <w:t>other documents or statements submitted in t</w:t>
      </w:r>
      <w:r>
        <w:rPr>
          <w:rFonts w:ascii="Calibri" w:hAnsi="Calibri" w:cstheme="minorHAnsi"/>
          <w:b w:val="0"/>
          <w:sz w:val="20"/>
          <w:szCs w:val="20"/>
          <w:lang w:val="en-GB"/>
        </w:rPr>
        <w:t>he proceedings:</w:t>
      </w:r>
    </w:p>
    <w:p w:rsidR="00E3713A" w:rsidRDefault="0088324F">
      <w:pPr>
        <w:pStyle w:val="Tekstpodstawowy2"/>
        <w:tabs>
          <w:tab w:val="left" w:pos="851"/>
        </w:tabs>
        <w:spacing w:after="120"/>
        <w:ind w:left="851" w:hanging="851"/>
        <w:rPr>
          <w:lang w:val="en-GB"/>
        </w:rPr>
      </w:pPr>
      <w:r>
        <w:rPr>
          <w:rFonts w:asciiTheme="minorHAnsi" w:hAnsiTheme="minorHAnsi" w:cstheme="minorHAnsi"/>
          <w:b w:val="0"/>
          <w:sz w:val="20"/>
          <w:szCs w:val="20"/>
          <w:lang w:val="en-GB"/>
        </w:rPr>
        <w:t>16.8.1.</w:t>
      </w:r>
      <w:r>
        <w:rPr>
          <w:rFonts w:asciiTheme="minorHAnsi" w:hAnsiTheme="minorHAnsi" w:cstheme="minorHAnsi"/>
          <w:b w:val="0"/>
          <w:sz w:val="20"/>
          <w:szCs w:val="20"/>
          <w:lang w:val="en-GB"/>
        </w:rPr>
        <w:tab/>
        <w:t xml:space="preserve">A tender and a declaration shall be submitted in an electronic form (i.e. with a qualified electronic signature) or in an electronic form with a trusted signature or a personal signature under pain of nullity. </w:t>
      </w:r>
      <w:r>
        <w:rPr>
          <w:rFonts w:asciiTheme="minorHAnsi" w:hAnsiTheme="minorHAnsi" w:cstheme="minorHAnsi"/>
          <w:b w:val="0"/>
          <w:bCs w:val="0"/>
          <w:sz w:val="20"/>
          <w:szCs w:val="20"/>
          <w:lang w:val="en-GB"/>
        </w:rPr>
        <w:t xml:space="preserve">These documents shall </w:t>
      </w:r>
      <w:r>
        <w:rPr>
          <w:rFonts w:asciiTheme="minorHAnsi" w:hAnsiTheme="minorHAnsi" w:cstheme="minorHAnsi"/>
          <w:b w:val="0"/>
          <w:bCs w:val="0"/>
          <w:sz w:val="20"/>
          <w:szCs w:val="20"/>
          <w:lang w:val="en-GB"/>
        </w:rPr>
        <w:t xml:space="preserve">be signed by a person authorized to represent the Contractor in </w:t>
      </w:r>
      <w:r>
        <w:rPr>
          <w:rFonts w:asciiTheme="minorHAnsi" w:hAnsiTheme="minorHAnsi" w:cstheme="minorHAnsi"/>
          <w:b w:val="0"/>
          <w:bCs w:val="0"/>
          <w:sz w:val="20"/>
          <w:szCs w:val="20"/>
          <w:lang w:val="en-GB"/>
        </w:rPr>
        <w:lastRenderedPageBreak/>
        <w:t>accordance with the form of representation specified in the register or another document appropriate for a given organizational form of the Contractor or by an authorized representative of the</w:t>
      </w:r>
      <w:r>
        <w:rPr>
          <w:rFonts w:asciiTheme="minorHAnsi" w:hAnsiTheme="minorHAnsi" w:cstheme="minorHAnsi"/>
          <w:b w:val="0"/>
          <w:bCs w:val="0"/>
          <w:sz w:val="20"/>
          <w:szCs w:val="20"/>
          <w:lang w:val="en-GB"/>
        </w:rPr>
        <w:t xml:space="preserve"> Contractor.</w:t>
      </w:r>
    </w:p>
    <w:p w:rsidR="00E3713A" w:rsidRDefault="0088324F">
      <w:pPr>
        <w:pStyle w:val="Tekstpodstawowy2"/>
        <w:tabs>
          <w:tab w:val="left" w:pos="851"/>
        </w:tabs>
        <w:spacing w:after="120"/>
        <w:ind w:left="851" w:hanging="851"/>
        <w:rPr>
          <w:lang w:val="en-GB"/>
        </w:rPr>
      </w:pPr>
      <w:r>
        <w:rPr>
          <w:rFonts w:asciiTheme="minorHAnsi" w:hAnsiTheme="minorHAnsi" w:cstheme="minorHAnsi"/>
          <w:b w:val="0"/>
          <w:sz w:val="20"/>
          <w:szCs w:val="20"/>
          <w:lang w:val="en-GB"/>
        </w:rPr>
        <w:t>16.8.2.</w:t>
      </w:r>
      <w:r>
        <w:rPr>
          <w:rFonts w:asciiTheme="minorHAnsi" w:hAnsiTheme="minorHAnsi" w:cstheme="minorHAnsi"/>
          <w:b w:val="0"/>
          <w:sz w:val="20"/>
          <w:szCs w:val="20"/>
          <w:lang w:val="en-GB"/>
        </w:rPr>
        <w:tab/>
        <w:t>Where other documents or documents evidencing authority to represent have been issued by authorised persons:</w:t>
      </w:r>
    </w:p>
    <w:p w:rsidR="00E3713A" w:rsidRDefault="0088324F">
      <w:pPr>
        <w:pStyle w:val="Tekstpodstawowy2"/>
        <w:numPr>
          <w:ilvl w:val="0"/>
          <w:numId w:val="11"/>
        </w:numPr>
        <w:spacing w:after="120"/>
        <w:ind w:left="1134" w:hanging="283"/>
        <w:rPr>
          <w:rFonts w:asciiTheme="minorHAnsi" w:hAnsiTheme="minorHAnsi" w:cstheme="minorHAnsi"/>
          <w:lang w:val="en-GB"/>
        </w:rPr>
      </w:pPr>
      <w:r>
        <w:rPr>
          <w:rFonts w:ascii="Calibri" w:hAnsi="Calibri" w:cstheme="minorHAnsi"/>
          <w:b w:val="0"/>
          <w:sz w:val="20"/>
          <w:szCs w:val="20"/>
          <w:lang w:val="en-GB"/>
        </w:rPr>
        <w:t xml:space="preserve">as </w:t>
      </w:r>
      <w:r>
        <w:rPr>
          <w:rFonts w:ascii="Calibri" w:hAnsi="Calibri" w:cstheme="minorHAnsi"/>
          <w:sz w:val="20"/>
          <w:szCs w:val="20"/>
          <w:lang w:val="en-GB"/>
        </w:rPr>
        <w:t xml:space="preserve">an electronic document - </w:t>
      </w:r>
      <w:r>
        <w:rPr>
          <w:rFonts w:ascii="Calibri" w:hAnsi="Calibri" w:cstheme="minorHAnsi"/>
          <w:b w:val="0"/>
          <w:sz w:val="20"/>
          <w:szCs w:val="20"/>
          <w:lang w:val="en-GB"/>
        </w:rPr>
        <w:t xml:space="preserve">the Contractor </w:t>
      </w:r>
      <w:r>
        <w:rPr>
          <w:rFonts w:ascii="Calibri" w:hAnsi="Calibri" w:cstheme="minorHAnsi"/>
          <w:sz w:val="20"/>
          <w:szCs w:val="20"/>
          <w:lang w:val="en-GB"/>
        </w:rPr>
        <w:t>shall transmit that document</w:t>
      </w:r>
      <w:r>
        <w:rPr>
          <w:rFonts w:ascii="Calibri" w:hAnsi="Calibri" w:cstheme="minorHAnsi"/>
          <w:b w:val="0"/>
          <w:sz w:val="20"/>
          <w:szCs w:val="20"/>
          <w:lang w:val="en-GB"/>
        </w:rPr>
        <w:t>;</w:t>
      </w:r>
    </w:p>
    <w:p w:rsidR="00E3713A" w:rsidRDefault="0088324F">
      <w:pPr>
        <w:pStyle w:val="Tekstpodstawowy2"/>
        <w:numPr>
          <w:ilvl w:val="0"/>
          <w:numId w:val="11"/>
        </w:numPr>
        <w:spacing w:after="120"/>
        <w:ind w:left="1134" w:hanging="283"/>
        <w:rPr>
          <w:rFonts w:asciiTheme="minorHAnsi" w:hAnsiTheme="minorHAnsi" w:cstheme="minorHAnsi"/>
          <w:lang w:val="en-GB"/>
        </w:rPr>
      </w:pPr>
      <w:r>
        <w:rPr>
          <w:rFonts w:ascii="Calibri" w:hAnsi="Calibri" w:cstheme="minorHAnsi"/>
          <w:b w:val="0"/>
          <w:sz w:val="20"/>
          <w:szCs w:val="20"/>
          <w:lang w:val="en-GB"/>
        </w:rPr>
        <w:t xml:space="preserve">as a paper document - the Contractor </w:t>
      </w:r>
      <w:r>
        <w:rPr>
          <w:rFonts w:ascii="Calibri" w:hAnsi="Calibri" w:cstheme="minorHAnsi"/>
          <w:sz w:val="20"/>
          <w:szCs w:val="20"/>
          <w:lang w:val="en-GB"/>
        </w:rPr>
        <w:t xml:space="preserve">shall provide a </w:t>
      </w:r>
      <w:r>
        <w:rPr>
          <w:rFonts w:ascii="Calibri" w:hAnsi="Calibri" w:cstheme="minorHAnsi"/>
          <w:sz w:val="20"/>
          <w:szCs w:val="20"/>
          <w:lang w:val="en-GB"/>
        </w:rPr>
        <w:t xml:space="preserve">digital copy of that document bearing a qualified signature, a trusted signature or a personal signature </w:t>
      </w:r>
      <w:r>
        <w:rPr>
          <w:rFonts w:ascii="Calibri" w:hAnsi="Calibri" w:cstheme="minorHAnsi"/>
          <w:b w:val="0"/>
          <w:sz w:val="20"/>
          <w:szCs w:val="20"/>
          <w:lang w:val="en-GB"/>
        </w:rPr>
        <w:t>certifying the conformity of the digital copy with the paper document;</w:t>
      </w:r>
    </w:p>
    <w:p w:rsidR="00E3713A" w:rsidRDefault="0088324F">
      <w:pPr>
        <w:pStyle w:val="Tekstpodstawowy2"/>
        <w:spacing w:after="120"/>
        <w:ind w:left="1134"/>
        <w:rPr>
          <w:rFonts w:asciiTheme="minorHAnsi" w:hAnsiTheme="minorHAnsi" w:cstheme="minorHAnsi"/>
          <w:lang w:val="en-GB"/>
        </w:rPr>
      </w:pPr>
      <w:r>
        <w:rPr>
          <w:rFonts w:ascii="Calibri" w:hAnsi="Calibri" w:cstheme="minorHAnsi"/>
          <w:b w:val="0"/>
          <w:sz w:val="20"/>
          <w:szCs w:val="20"/>
          <w:lang w:val="en-GB"/>
        </w:rPr>
        <w:t>The certification of conformity of the digital representation with the paper doc</w:t>
      </w:r>
      <w:r>
        <w:rPr>
          <w:rFonts w:ascii="Calibri" w:hAnsi="Calibri" w:cstheme="minorHAnsi"/>
          <w:b w:val="0"/>
          <w:sz w:val="20"/>
          <w:szCs w:val="20"/>
          <w:lang w:val="en-GB"/>
        </w:rPr>
        <w:t>ument referred to in (2) above shall be carried out by a notary public or:</w:t>
      </w:r>
    </w:p>
    <w:p w:rsidR="00E3713A" w:rsidRDefault="0088324F">
      <w:pPr>
        <w:pStyle w:val="Tekstpodstawowy2"/>
        <w:numPr>
          <w:ilvl w:val="0"/>
          <w:numId w:val="12"/>
        </w:numPr>
        <w:tabs>
          <w:tab w:val="left" w:pos="1560"/>
        </w:tabs>
        <w:spacing w:after="120"/>
        <w:ind w:left="1560" w:hanging="426"/>
        <w:rPr>
          <w:rFonts w:asciiTheme="minorHAnsi" w:hAnsiTheme="minorHAnsi" w:cstheme="minorHAnsi"/>
          <w:lang w:val="en-GB"/>
        </w:rPr>
      </w:pPr>
      <w:r>
        <w:rPr>
          <w:rFonts w:ascii="Calibri" w:hAnsi="Calibri" w:cstheme="minorHAnsi"/>
          <w:b w:val="0"/>
          <w:sz w:val="20"/>
          <w:szCs w:val="20"/>
          <w:lang w:val="en-GB"/>
        </w:rPr>
        <w:t xml:space="preserve">in the case of documents confirming the power of representation - respectively the Contractor, the Contractor applying jointly for the award of the contract, the entity making </w:t>
      </w:r>
      <w:r>
        <w:rPr>
          <w:rFonts w:ascii="Calibri" w:hAnsi="Calibri" w:cstheme="minorHAnsi"/>
          <w:b w:val="0"/>
          <w:sz w:val="20"/>
          <w:szCs w:val="20"/>
          <w:lang w:val="en-GB"/>
        </w:rPr>
        <w:t>available the resources, each in the scope of the document concerned;</w:t>
      </w:r>
    </w:p>
    <w:p w:rsidR="00E3713A" w:rsidRDefault="0088324F">
      <w:pPr>
        <w:pStyle w:val="Tekstpodstawowy2"/>
        <w:numPr>
          <w:ilvl w:val="0"/>
          <w:numId w:val="12"/>
        </w:numPr>
        <w:tabs>
          <w:tab w:val="left" w:pos="1560"/>
        </w:tabs>
        <w:spacing w:after="120"/>
        <w:ind w:left="1560" w:hanging="426"/>
        <w:rPr>
          <w:rFonts w:asciiTheme="minorHAnsi" w:hAnsiTheme="minorHAnsi" w:cstheme="minorHAnsi"/>
          <w:lang w:val="en-GB"/>
        </w:rPr>
      </w:pPr>
      <w:r>
        <w:rPr>
          <w:rFonts w:ascii="Calibri" w:hAnsi="Calibri" w:cstheme="minorHAnsi"/>
          <w:b w:val="0"/>
          <w:sz w:val="20"/>
          <w:szCs w:val="20"/>
          <w:lang w:val="en-GB"/>
        </w:rPr>
        <w:t>in the case of other documents - respectively the Contractor or the Contractor applying jointly for the award of the contract, each in the scope of the document concerned;</w:t>
      </w:r>
    </w:p>
    <w:p w:rsidR="00E3713A" w:rsidRDefault="0088324F">
      <w:pPr>
        <w:pStyle w:val="Tekstpodstawowy2"/>
        <w:numPr>
          <w:ilvl w:val="0"/>
          <w:numId w:val="12"/>
        </w:numPr>
        <w:tabs>
          <w:tab w:val="left" w:pos="1560"/>
        </w:tabs>
        <w:spacing w:after="120"/>
        <w:ind w:left="1560" w:hanging="426"/>
        <w:rPr>
          <w:rFonts w:asciiTheme="minorHAnsi" w:hAnsiTheme="minorHAnsi" w:cstheme="minorHAnsi"/>
          <w:lang w:val="en-GB"/>
        </w:rPr>
      </w:pPr>
      <w:r>
        <w:rPr>
          <w:rFonts w:ascii="Calibri" w:hAnsi="Calibri" w:cstheme="minorHAnsi"/>
          <w:b w:val="0"/>
          <w:sz w:val="20"/>
          <w:szCs w:val="20"/>
          <w:lang w:val="en-GB"/>
        </w:rPr>
        <w:t>in the case of</w:t>
      </w:r>
      <w:r>
        <w:rPr>
          <w:rFonts w:ascii="Calibri" w:hAnsi="Calibri" w:cstheme="minorHAnsi"/>
          <w:b w:val="0"/>
          <w:sz w:val="20"/>
          <w:szCs w:val="20"/>
          <w:lang w:val="en-GB"/>
        </w:rPr>
        <w:t xml:space="preserve"> the means of proof in question - the Contractor or the Contractor applying jointly for the award of the contract, as appropriate.</w:t>
      </w:r>
    </w:p>
    <w:p w:rsidR="00E3713A" w:rsidRDefault="0088324F">
      <w:pPr>
        <w:pStyle w:val="Tekstpodstawowy2"/>
        <w:tabs>
          <w:tab w:val="left" w:pos="851"/>
        </w:tabs>
        <w:spacing w:after="120"/>
        <w:ind w:left="851" w:hanging="851"/>
        <w:rPr>
          <w:lang w:val="en-GB"/>
        </w:rPr>
      </w:pPr>
      <w:r>
        <w:rPr>
          <w:rFonts w:asciiTheme="minorHAnsi" w:hAnsiTheme="minorHAnsi" w:cstheme="minorHAnsi"/>
          <w:b w:val="0"/>
          <w:sz w:val="20"/>
          <w:szCs w:val="20"/>
          <w:lang w:val="en-GB"/>
        </w:rPr>
        <w:t>16.8.3.</w:t>
      </w:r>
      <w:r>
        <w:rPr>
          <w:rFonts w:asciiTheme="minorHAnsi" w:hAnsiTheme="minorHAnsi" w:cstheme="minorHAnsi"/>
          <w:b w:val="0"/>
          <w:sz w:val="20"/>
          <w:szCs w:val="20"/>
          <w:lang w:val="en-GB"/>
        </w:rPr>
        <w:tab/>
        <w:t xml:space="preserve">The statement referred to in item. 16.6. point 4) of IDW, which were not issued by authorized entities, and required </w:t>
      </w:r>
      <w:r>
        <w:rPr>
          <w:rFonts w:asciiTheme="minorHAnsi" w:hAnsiTheme="minorHAnsi" w:cstheme="minorHAnsi"/>
          <w:b w:val="0"/>
          <w:sz w:val="20"/>
          <w:szCs w:val="20"/>
          <w:lang w:val="en-GB"/>
        </w:rPr>
        <w:t>powers of attorney:</w:t>
      </w:r>
    </w:p>
    <w:p w:rsidR="00E3713A" w:rsidRDefault="0088324F">
      <w:pPr>
        <w:pStyle w:val="Tekstpodstawowy2"/>
        <w:tabs>
          <w:tab w:val="left" w:pos="1134"/>
        </w:tabs>
        <w:spacing w:after="120"/>
        <w:ind w:left="1134" w:hanging="283"/>
        <w:rPr>
          <w:rFonts w:asciiTheme="minorHAnsi" w:hAnsiTheme="minorHAnsi" w:cstheme="minorHAnsi"/>
          <w:lang w:val="en-GB"/>
        </w:rPr>
      </w:pPr>
      <w:r>
        <w:rPr>
          <w:rFonts w:ascii="Calibri" w:hAnsi="Calibri" w:cstheme="minorHAnsi"/>
          <w:b w:val="0"/>
          <w:sz w:val="20"/>
          <w:szCs w:val="20"/>
          <w:lang w:val="en-GB"/>
        </w:rPr>
        <w:t>1)</w:t>
      </w:r>
      <w:r>
        <w:rPr>
          <w:rFonts w:ascii="Calibri" w:hAnsi="Calibri" w:cstheme="minorHAnsi"/>
          <w:b w:val="0"/>
          <w:sz w:val="20"/>
          <w:szCs w:val="20"/>
          <w:lang w:val="en-GB"/>
        </w:rPr>
        <w:tab/>
        <w:t xml:space="preserve">The Contractor </w:t>
      </w:r>
      <w:r>
        <w:rPr>
          <w:rFonts w:ascii="Calibri" w:hAnsi="Calibri" w:cstheme="minorHAnsi"/>
          <w:sz w:val="20"/>
          <w:szCs w:val="20"/>
          <w:lang w:val="en-GB"/>
        </w:rPr>
        <w:t>shall submit his application in electronic form and shall affix a qualified electronic signature, a trusted signature or a personal signature</w:t>
      </w:r>
      <w:r>
        <w:rPr>
          <w:rFonts w:ascii="Calibri" w:hAnsi="Calibri" w:cstheme="minorHAnsi"/>
          <w:b w:val="0"/>
          <w:sz w:val="20"/>
          <w:szCs w:val="20"/>
          <w:lang w:val="en-GB"/>
        </w:rPr>
        <w:t>;</w:t>
      </w:r>
    </w:p>
    <w:p w:rsidR="00E3713A" w:rsidRDefault="0088324F">
      <w:pPr>
        <w:pStyle w:val="Tekstpodstawowy2"/>
        <w:tabs>
          <w:tab w:val="left" w:pos="1134"/>
        </w:tabs>
        <w:spacing w:after="120"/>
        <w:ind w:left="1134" w:hanging="283"/>
        <w:rPr>
          <w:rFonts w:asciiTheme="minorHAnsi" w:hAnsiTheme="minorHAnsi" w:cstheme="minorHAnsi"/>
          <w:lang w:val="en-GB"/>
        </w:rPr>
      </w:pPr>
      <w:r>
        <w:rPr>
          <w:rFonts w:ascii="Calibri" w:hAnsi="Calibri" w:cstheme="minorHAnsi"/>
          <w:b w:val="0"/>
          <w:sz w:val="20"/>
          <w:szCs w:val="20"/>
          <w:lang w:val="en-GB"/>
        </w:rPr>
        <w:t>2)</w:t>
      </w:r>
      <w:r>
        <w:rPr>
          <w:rFonts w:ascii="Calibri" w:hAnsi="Calibri" w:cstheme="minorHAnsi"/>
          <w:b w:val="0"/>
          <w:sz w:val="20"/>
          <w:szCs w:val="20"/>
          <w:lang w:val="en-GB"/>
        </w:rPr>
        <w:tab/>
        <w:t>if they have been drawn up as a paper document and bear a handwritten si</w:t>
      </w:r>
      <w:r>
        <w:rPr>
          <w:rFonts w:ascii="Calibri" w:hAnsi="Calibri" w:cstheme="minorHAnsi"/>
          <w:b w:val="0"/>
          <w:sz w:val="20"/>
          <w:szCs w:val="20"/>
          <w:lang w:val="en-GB"/>
        </w:rPr>
        <w:t xml:space="preserve">gnature, the Contractor </w:t>
      </w:r>
      <w:r>
        <w:rPr>
          <w:rFonts w:ascii="Calibri" w:hAnsi="Calibri" w:cstheme="minorHAnsi"/>
          <w:sz w:val="20"/>
          <w:szCs w:val="20"/>
          <w:lang w:val="en-GB"/>
        </w:rPr>
        <w:t>shall provide a digital representation of these documents bearing a qualified electronic signature</w:t>
      </w:r>
      <w:r>
        <w:rPr>
          <w:rFonts w:ascii="Calibri" w:hAnsi="Calibri" w:cstheme="minorHAnsi"/>
          <w:b w:val="0"/>
          <w:sz w:val="20"/>
          <w:szCs w:val="20"/>
          <w:lang w:val="en-GB"/>
        </w:rPr>
        <w:t xml:space="preserve">, a </w:t>
      </w:r>
      <w:r>
        <w:rPr>
          <w:rFonts w:ascii="Calibri" w:hAnsi="Calibri" w:cstheme="minorHAnsi"/>
          <w:sz w:val="20"/>
          <w:szCs w:val="20"/>
          <w:lang w:val="en-GB"/>
        </w:rPr>
        <w:t xml:space="preserve">trusted signature or a personal signature </w:t>
      </w:r>
      <w:r>
        <w:rPr>
          <w:rFonts w:ascii="Calibri" w:hAnsi="Calibri" w:cstheme="minorHAnsi"/>
          <w:b w:val="0"/>
          <w:sz w:val="20"/>
          <w:szCs w:val="20"/>
          <w:lang w:val="en-GB"/>
        </w:rPr>
        <w:t>certifying the conformity of the digital representation with the paper document.</w:t>
      </w:r>
    </w:p>
    <w:p w:rsidR="00E3713A" w:rsidRDefault="0088324F">
      <w:pPr>
        <w:pStyle w:val="Tekstpodstawowy2"/>
        <w:tabs>
          <w:tab w:val="left" w:pos="851"/>
        </w:tabs>
        <w:spacing w:after="120"/>
        <w:ind w:left="851"/>
        <w:rPr>
          <w:lang w:val="en-GB"/>
        </w:rPr>
      </w:pPr>
      <w:r>
        <w:rPr>
          <w:rFonts w:asciiTheme="minorHAnsi" w:hAnsiTheme="minorHAnsi" w:cstheme="minorHAnsi"/>
          <w:b w:val="0"/>
          <w:sz w:val="20"/>
          <w:szCs w:val="20"/>
          <w:lang w:val="en-GB"/>
        </w:rPr>
        <w:t>The cer</w:t>
      </w:r>
      <w:r>
        <w:rPr>
          <w:rFonts w:asciiTheme="minorHAnsi" w:hAnsiTheme="minorHAnsi" w:cstheme="minorHAnsi"/>
          <w:b w:val="0"/>
          <w:sz w:val="20"/>
          <w:szCs w:val="20"/>
          <w:lang w:val="en-GB"/>
        </w:rPr>
        <w:t>tification of conformity of the digital representation with the paper document referred to in (2) above shall be carried out by a notary public or:</w:t>
      </w:r>
    </w:p>
    <w:p w:rsidR="00E3713A" w:rsidRDefault="0088324F">
      <w:pPr>
        <w:pStyle w:val="Tekstpodstawowy2"/>
        <w:numPr>
          <w:ilvl w:val="0"/>
          <w:numId w:val="13"/>
        </w:numPr>
        <w:tabs>
          <w:tab w:val="left" w:pos="851"/>
        </w:tabs>
        <w:spacing w:after="120"/>
        <w:rPr>
          <w:rFonts w:asciiTheme="minorHAnsi" w:hAnsiTheme="minorHAnsi" w:cstheme="minorHAnsi"/>
          <w:lang w:val="en-GB"/>
        </w:rPr>
      </w:pPr>
      <w:r>
        <w:rPr>
          <w:rFonts w:ascii="Calibri" w:hAnsi="Calibri" w:cstheme="minorHAnsi"/>
          <w:b w:val="0"/>
          <w:sz w:val="20"/>
          <w:szCs w:val="20"/>
          <w:lang w:val="en-GB"/>
        </w:rPr>
        <w:t xml:space="preserve">in the case of subjective means of proof - respectively the Contractor, the Contractor applying jointly for </w:t>
      </w:r>
      <w:r>
        <w:rPr>
          <w:rFonts w:ascii="Calibri" w:hAnsi="Calibri" w:cstheme="minorHAnsi"/>
          <w:b w:val="0"/>
          <w:sz w:val="20"/>
          <w:szCs w:val="20"/>
          <w:lang w:val="en-GB"/>
        </w:rPr>
        <w:t>award of the contract, the entity providing the resources or the subcontractor, with regard to the subjective means of proof which concerns each of them;</w:t>
      </w:r>
    </w:p>
    <w:p w:rsidR="00E3713A" w:rsidRDefault="0088324F">
      <w:pPr>
        <w:pStyle w:val="Tekstpodstawowy2"/>
        <w:numPr>
          <w:ilvl w:val="0"/>
          <w:numId w:val="13"/>
        </w:numPr>
        <w:tabs>
          <w:tab w:val="left" w:pos="851"/>
        </w:tabs>
        <w:spacing w:after="120"/>
        <w:rPr>
          <w:rFonts w:asciiTheme="minorHAnsi" w:hAnsiTheme="minorHAnsi" w:cstheme="minorHAnsi"/>
          <w:lang w:val="en-GB"/>
        </w:rPr>
      </w:pPr>
      <w:r>
        <w:rPr>
          <w:rFonts w:ascii="Calibri" w:hAnsi="Calibri" w:cstheme="minorHAnsi"/>
          <w:b w:val="0"/>
          <w:sz w:val="20"/>
          <w:szCs w:val="20"/>
          <w:lang w:val="en-GB"/>
        </w:rPr>
        <w:t>for this means of proof - the Contractor or the Contractor jointly applying for the award of the contr</w:t>
      </w:r>
      <w:r>
        <w:rPr>
          <w:rFonts w:ascii="Calibri" w:hAnsi="Calibri" w:cstheme="minorHAnsi"/>
          <w:b w:val="0"/>
          <w:sz w:val="20"/>
          <w:szCs w:val="20"/>
          <w:lang w:val="en-GB"/>
        </w:rPr>
        <w:t>act, respectively;</w:t>
      </w:r>
    </w:p>
    <w:p w:rsidR="00E3713A" w:rsidRDefault="0088324F">
      <w:pPr>
        <w:pStyle w:val="Tekstpodstawowy2"/>
        <w:numPr>
          <w:ilvl w:val="0"/>
          <w:numId w:val="13"/>
        </w:numPr>
        <w:tabs>
          <w:tab w:val="left" w:pos="851"/>
        </w:tabs>
        <w:spacing w:after="120"/>
        <w:rPr>
          <w:rFonts w:asciiTheme="minorHAnsi" w:hAnsiTheme="minorHAnsi" w:cstheme="minorHAnsi"/>
          <w:lang w:val="en-GB"/>
        </w:rPr>
      </w:pPr>
      <w:r>
        <w:rPr>
          <w:rFonts w:ascii="Calibri" w:hAnsi="Calibri" w:cstheme="minorHAnsi"/>
          <w:b w:val="0"/>
          <w:sz w:val="20"/>
          <w:szCs w:val="20"/>
          <w:lang w:val="en-GB"/>
        </w:rPr>
        <w:t>in the case of a power of attorney, the principal.</w:t>
      </w:r>
    </w:p>
    <w:p w:rsidR="00E3713A" w:rsidRDefault="00E3713A">
      <w:pPr>
        <w:pStyle w:val="Tekstpodstawowy2"/>
        <w:tabs>
          <w:tab w:val="left" w:pos="851"/>
        </w:tabs>
        <w:spacing w:after="120"/>
        <w:ind w:left="851" w:hanging="851"/>
        <w:rPr>
          <w:rFonts w:asciiTheme="minorHAnsi" w:hAnsiTheme="minorHAnsi" w:cstheme="minorHAnsi"/>
          <w:b w:val="0"/>
          <w:sz w:val="20"/>
          <w:szCs w:val="20"/>
          <w:lang w:val="en-GB"/>
        </w:rPr>
      </w:pPr>
    </w:p>
    <w:p w:rsidR="00E3713A" w:rsidRDefault="0088324F">
      <w:pPr>
        <w:pStyle w:val="Tekstpodstawowy2"/>
        <w:tabs>
          <w:tab w:val="left" w:pos="851"/>
        </w:tabs>
        <w:spacing w:after="120"/>
        <w:ind w:left="851" w:hanging="851"/>
        <w:rPr>
          <w:rFonts w:asciiTheme="minorHAnsi" w:hAnsiTheme="minorHAnsi" w:cstheme="minorHAnsi"/>
          <w:lang w:val="en-GB"/>
        </w:rPr>
      </w:pPr>
      <w:r>
        <w:rPr>
          <w:rFonts w:ascii="Calibri" w:hAnsi="Calibri" w:cstheme="minorHAnsi"/>
          <w:b w:val="0"/>
          <w:bCs w:val="0"/>
          <w:sz w:val="20"/>
          <w:szCs w:val="20"/>
          <w:lang w:val="en-GB"/>
        </w:rPr>
        <w:t>16.8.4.</w:t>
      </w:r>
      <w:r>
        <w:rPr>
          <w:rFonts w:ascii="Calibri" w:hAnsi="Calibri" w:cstheme="minorHAnsi"/>
          <w:b w:val="0"/>
          <w:bCs w:val="0"/>
          <w:sz w:val="20"/>
          <w:szCs w:val="20"/>
          <w:lang w:val="en-GB"/>
        </w:rPr>
        <w:tab/>
      </w:r>
      <w:r>
        <w:rPr>
          <w:rFonts w:ascii="Calibri" w:hAnsi="Calibri" w:cstheme="minorHAnsi"/>
          <w:b w:val="0"/>
          <w:sz w:val="20"/>
          <w:szCs w:val="20"/>
          <w:lang w:val="en-GB"/>
        </w:rPr>
        <w:t xml:space="preserve">The tender shall be prepared in Polish. Pursuant to provisions of Article 20, Clause 3 of the PPL Act, the Contracting Authority allows submitting a tender, statements or other </w:t>
      </w:r>
      <w:r>
        <w:rPr>
          <w:rFonts w:ascii="Calibri" w:hAnsi="Calibri" w:cstheme="minorHAnsi"/>
          <w:b w:val="0"/>
          <w:sz w:val="20"/>
          <w:szCs w:val="20"/>
          <w:lang w:val="en-GB"/>
        </w:rPr>
        <w:t>documents in a language commonly used in international trade - English.</w:t>
      </w:r>
    </w:p>
    <w:p w:rsidR="00E3713A" w:rsidRDefault="0088324F">
      <w:pPr>
        <w:pStyle w:val="Tekstpodstawowy2"/>
        <w:tabs>
          <w:tab w:val="left" w:pos="851"/>
        </w:tabs>
        <w:spacing w:after="120"/>
        <w:ind w:left="851" w:hanging="851"/>
        <w:rPr>
          <w:rFonts w:asciiTheme="minorHAnsi" w:hAnsiTheme="minorHAnsi" w:cstheme="minorHAnsi"/>
          <w:lang w:val="en-GB"/>
        </w:rPr>
      </w:pPr>
      <w:r>
        <w:rPr>
          <w:rFonts w:ascii="Calibri" w:hAnsi="Calibri" w:cstheme="minorHAnsi"/>
          <w:b w:val="0"/>
          <w:bCs w:val="0"/>
          <w:sz w:val="20"/>
          <w:szCs w:val="20"/>
          <w:lang w:val="en-GB"/>
        </w:rPr>
        <w:t>16.8.5</w:t>
      </w:r>
      <w:r>
        <w:rPr>
          <w:rFonts w:ascii="Calibri" w:hAnsi="Calibri" w:cstheme="minorHAnsi"/>
          <w:sz w:val="20"/>
          <w:szCs w:val="20"/>
          <w:lang w:val="en-GB"/>
        </w:rPr>
        <w:t xml:space="preserve">. </w:t>
      </w:r>
      <w:r>
        <w:rPr>
          <w:rFonts w:ascii="Calibri" w:hAnsi="Calibri" w:cstheme="minorHAnsi"/>
          <w:sz w:val="20"/>
          <w:szCs w:val="20"/>
          <w:lang w:val="en-GB"/>
        </w:rPr>
        <w:tab/>
      </w:r>
      <w:r>
        <w:rPr>
          <w:rFonts w:ascii="Calibri" w:hAnsi="Calibri" w:cstheme="minorHAnsi"/>
          <w:b w:val="0"/>
          <w:sz w:val="20"/>
          <w:szCs w:val="20"/>
          <w:lang w:val="en-GB"/>
        </w:rPr>
        <w:t xml:space="preserve">Subject matter means of proof or other documents or statements </w:t>
      </w:r>
      <w:r>
        <w:rPr>
          <w:rFonts w:ascii="Calibri" w:hAnsi="Calibri" w:cstheme="minorHAnsi"/>
          <w:b w:val="0"/>
          <w:bCs w:val="0"/>
          <w:sz w:val="20"/>
          <w:szCs w:val="20"/>
          <w:lang w:val="en-GB"/>
        </w:rPr>
        <w:t>may be drawn up in Polish or in English.</w:t>
      </w:r>
    </w:p>
    <w:p w:rsidR="00E3713A" w:rsidRDefault="0088324F">
      <w:pPr>
        <w:pStyle w:val="Tekstpodstawowy2"/>
        <w:tabs>
          <w:tab w:val="left" w:pos="851"/>
        </w:tabs>
        <w:spacing w:after="120"/>
        <w:ind w:left="851" w:hanging="851"/>
        <w:rPr>
          <w:rFonts w:asciiTheme="minorHAnsi" w:hAnsiTheme="minorHAnsi" w:cstheme="minorHAnsi"/>
          <w:lang w:val="en-GB"/>
        </w:rPr>
      </w:pPr>
      <w:r>
        <w:rPr>
          <w:rFonts w:ascii="Calibri" w:hAnsi="Calibri" w:cstheme="minorHAnsi"/>
          <w:b w:val="0"/>
          <w:bCs w:val="0"/>
          <w:sz w:val="20"/>
          <w:szCs w:val="20"/>
          <w:lang w:val="en-GB"/>
        </w:rPr>
        <w:t xml:space="preserve">16.8.6. </w:t>
      </w:r>
      <w:r>
        <w:rPr>
          <w:rFonts w:ascii="Calibri" w:hAnsi="Calibri" w:cstheme="minorHAnsi"/>
          <w:b w:val="0"/>
          <w:bCs w:val="0"/>
          <w:sz w:val="20"/>
          <w:szCs w:val="20"/>
          <w:lang w:val="en-GB"/>
        </w:rPr>
        <w:tab/>
        <w:t xml:space="preserve">The tender and other declarations and documents for which the </w:t>
      </w:r>
      <w:r>
        <w:rPr>
          <w:rFonts w:ascii="Calibri" w:hAnsi="Calibri" w:cstheme="minorHAnsi"/>
          <w:b w:val="0"/>
          <w:bCs w:val="0"/>
          <w:sz w:val="20"/>
          <w:szCs w:val="20"/>
          <w:lang w:val="en-GB"/>
        </w:rPr>
        <w:t>Contracting Authority defined the form templates included in Chapter 2 and Chapter 3 of Volume I of the SWZ should be prepared in accordance with these templates as regards the content and description of columns and rows</w:t>
      </w:r>
    </w:p>
    <w:p w:rsidR="00E3713A" w:rsidRDefault="0088324F">
      <w:pPr>
        <w:pStyle w:val="Tekstpodstawowy2"/>
        <w:spacing w:after="120"/>
        <w:ind w:left="851" w:hanging="851"/>
        <w:rPr>
          <w:lang w:val="en-GB"/>
        </w:rPr>
      </w:pPr>
      <w:r>
        <w:rPr>
          <w:rFonts w:asciiTheme="minorHAnsi" w:hAnsiTheme="minorHAnsi" w:cstheme="minorHAnsi"/>
          <w:b w:val="0"/>
          <w:bCs w:val="0"/>
          <w:sz w:val="20"/>
          <w:szCs w:val="20"/>
          <w:lang w:val="en-GB"/>
        </w:rPr>
        <w:t>16.9.</w:t>
      </w:r>
      <w:r>
        <w:rPr>
          <w:rFonts w:asciiTheme="minorHAnsi" w:hAnsiTheme="minorHAnsi" w:cstheme="minorHAnsi"/>
          <w:b w:val="0"/>
          <w:sz w:val="20"/>
          <w:szCs w:val="20"/>
          <w:lang w:val="en-GB"/>
        </w:rPr>
        <w:tab/>
      </w:r>
      <w:r>
        <w:rPr>
          <w:rFonts w:asciiTheme="minorHAnsi" w:hAnsiTheme="minorHAnsi" w:cstheme="minorHAnsi"/>
          <w:b w:val="0"/>
          <w:bCs w:val="0"/>
          <w:sz w:val="20"/>
          <w:szCs w:val="20"/>
          <w:lang w:val="en-GB"/>
        </w:rPr>
        <w:t xml:space="preserve">The Contracting Authority </w:t>
      </w:r>
      <w:r>
        <w:rPr>
          <w:rFonts w:asciiTheme="minorHAnsi" w:hAnsiTheme="minorHAnsi" w:cstheme="minorHAnsi"/>
          <w:b w:val="0"/>
          <w:bCs w:val="0"/>
          <w:sz w:val="20"/>
          <w:szCs w:val="20"/>
          <w:lang w:val="en-GB"/>
        </w:rPr>
        <w:t>hereby informs that pursuant to provisions of Article 18 par. 3 of the PPL Act, information being a trade secret within the meaning of regulations on fighting unfair competition shall not be disclosed, if the Contractor, when submitting such information, r</w:t>
      </w:r>
      <w:r>
        <w:rPr>
          <w:rFonts w:asciiTheme="minorHAnsi" w:hAnsiTheme="minorHAnsi" w:cstheme="minorHAnsi"/>
          <w:b w:val="0"/>
          <w:bCs w:val="0"/>
          <w:sz w:val="20"/>
          <w:szCs w:val="20"/>
          <w:lang w:val="en-GB"/>
        </w:rPr>
        <w:t xml:space="preserve">eserved that it cannot be disclosed and demonstrated that the reserved information constitutes a trade secret. The Contractor may not reserve the information referred to in Article 222(5) of the PPL Act. Any information </w:t>
      </w:r>
      <w:r>
        <w:rPr>
          <w:rFonts w:asciiTheme="minorHAnsi" w:hAnsiTheme="minorHAnsi" w:cstheme="minorHAnsi"/>
          <w:b w:val="0"/>
          <w:bCs w:val="0"/>
          <w:sz w:val="20"/>
          <w:szCs w:val="20"/>
          <w:lang w:val="en-GB"/>
        </w:rPr>
        <w:lastRenderedPageBreak/>
        <w:t>constituting a business secret withi</w:t>
      </w:r>
      <w:r>
        <w:rPr>
          <w:rFonts w:asciiTheme="minorHAnsi" w:hAnsiTheme="minorHAnsi" w:cstheme="minorHAnsi"/>
          <w:b w:val="0"/>
          <w:bCs w:val="0"/>
          <w:sz w:val="20"/>
          <w:szCs w:val="20"/>
          <w:lang w:val="en-GB"/>
        </w:rPr>
        <w:t>n the meaning of the Act on Combating Unfair Competition</w:t>
      </w:r>
      <w:r>
        <w:rPr>
          <w:rStyle w:val="Zakotwiczenieprzypisudolnego"/>
          <w:rFonts w:asciiTheme="minorHAnsi" w:hAnsiTheme="minorHAnsi" w:cstheme="minorHAnsi"/>
          <w:b w:val="0"/>
          <w:bCs w:val="0"/>
          <w:sz w:val="20"/>
          <w:szCs w:val="20"/>
          <w:lang w:val="en-GB"/>
        </w:rPr>
        <w:footnoteReference w:id="7"/>
      </w:r>
      <w:r>
        <w:rPr>
          <w:rFonts w:asciiTheme="minorHAnsi" w:hAnsiTheme="minorHAnsi" w:cstheme="minorHAnsi"/>
          <w:b w:val="0"/>
          <w:bCs w:val="0"/>
          <w:sz w:val="20"/>
          <w:szCs w:val="20"/>
          <w:lang w:val="en-GB"/>
        </w:rPr>
        <w:t xml:space="preserve"> which the Contractor reserves as a business secret shall be attached to the Platform in a </w:t>
      </w:r>
      <w:r>
        <w:rPr>
          <w:rFonts w:asciiTheme="minorHAnsi" w:hAnsiTheme="minorHAnsi" w:cstheme="minorHAnsi"/>
          <w:sz w:val="20"/>
          <w:szCs w:val="20"/>
          <w:lang w:val="en-GB"/>
        </w:rPr>
        <w:t xml:space="preserve">separate file marked </w:t>
      </w:r>
      <w:r>
        <w:rPr>
          <w:rFonts w:asciiTheme="minorHAnsi" w:hAnsiTheme="minorHAnsi" w:cstheme="minorHAnsi"/>
          <w:b w:val="0"/>
          <w:bCs w:val="0"/>
          <w:sz w:val="20"/>
          <w:szCs w:val="20"/>
          <w:lang w:val="en-GB"/>
        </w:rPr>
        <w:t>"Business secret</w:t>
      </w:r>
      <w:r>
        <w:rPr>
          <w:rFonts w:asciiTheme="minorHAnsi" w:hAnsiTheme="minorHAnsi" w:cstheme="minorHAnsi"/>
          <w:sz w:val="20"/>
          <w:szCs w:val="20"/>
          <w:lang w:val="en-GB"/>
        </w:rPr>
        <w:t>"</w:t>
      </w:r>
      <w:r>
        <w:rPr>
          <w:rFonts w:asciiTheme="minorHAnsi" w:hAnsiTheme="minorHAnsi" w:cstheme="minorHAnsi"/>
          <w:b w:val="0"/>
          <w:bCs w:val="0"/>
          <w:sz w:val="20"/>
          <w:szCs w:val="20"/>
          <w:lang w:val="en-GB"/>
        </w:rPr>
        <w:t>.</w:t>
      </w:r>
    </w:p>
    <w:p w:rsidR="00E3713A" w:rsidRDefault="0088324F">
      <w:pPr>
        <w:pStyle w:val="Tekstpodstawowy2"/>
        <w:spacing w:after="120"/>
        <w:ind w:left="851" w:hanging="851"/>
        <w:rPr>
          <w:lang w:val="en-GB"/>
        </w:rPr>
      </w:pPr>
      <w:r>
        <w:rPr>
          <w:rFonts w:asciiTheme="minorHAnsi" w:hAnsiTheme="minorHAnsi" w:cstheme="minorHAnsi"/>
          <w:b w:val="0"/>
          <w:bCs w:val="0"/>
          <w:sz w:val="20"/>
          <w:szCs w:val="20"/>
          <w:lang w:val="en-GB"/>
        </w:rPr>
        <w:t>16.10.</w:t>
      </w:r>
      <w:r>
        <w:rPr>
          <w:rFonts w:asciiTheme="minorHAnsi" w:hAnsiTheme="minorHAnsi" w:cstheme="minorHAnsi"/>
          <w:b w:val="0"/>
          <w:bCs w:val="0"/>
          <w:sz w:val="20"/>
          <w:szCs w:val="20"/>
          <w:lang w:val="en-GB"/>
        </w:rPr>
        <w:tab/>
      </w:r>
      <w:r>
        <w:rPr>
          <w:rFonts w:ascii="Calibri" w:hAnsi="Calibri" w:cs="Calibri"/>
          <w:b w:val="0"/>
          <w:bCs w:val="0"/>
          <w:color w:val="000000"/>
          <w:sz w:val="20"/>
          <w:szCs w:val="20"/>
          <w:lang w:val="en-GB"/>
        </w:rPr>
        <w:t>Before the deadline for tenders submission, the Contractor, v</w:t>
      </w:r>
      <w:r>
        <w:rPr>
          <w:rFonts w:ascii="Calibri" w:hAnsi="Calibri" w:cs="Calibri"/>
          <w:b w:val="0"/>
          <w:bCs w:val="0"/>
          <w:color w:val="000000"/>
          <w:sz w:val="20"/>
          <w:szCs w:val="20"/>
          <w:lang w:val="en-GB"/>
        </w:rPr>
        <w:t xml:space="preserve">ia the Platform, may introduce changes </w:t>
      </w:r>
      <w:r>
        <w:rPr>
          <w:rFonts w:ascii="Calibri" w:hAnsi="Calibri" w:cs="Calibri"/>
          <w:b w:val="0"/>
          <w:bCs w:val="0"/>
          <w:color w:val="000000"/>
          <w:sz w:val="20"/>
          <w:szCs w:val="20"/>
          <w:lang w:val="en-GB"/>
        </w:rPr>
        <w:br/>
        <w:t xml:space="preserve">to the submitted tender or withdraw the tender. </w:t>
      </w:r>
      <w:r>
        <w:rPr>
          <w:rFonts w:ascii="Calibri" w:hAnsi="Calibri" w:cs="Calibri"/>
          <w:b w:val="0"/>
          <w:bCs w:val="0"/>
          <w:color w:val="000000"/>
          <w:sz w:val="20"/>
          <w:szCs w:val="20"/>
          <w:lang w:val="en-GB"/>
        </w:rPr>
        <w:br/>
        <w:t xml:space="preserve">The Contractor, via the Platform, may </w:t>
      </w:r>
      <w:r>
        <w:rPr>
          <w:rFonts w:ascii="Calibri" w:hAnsi="Calibri" w:cs="Calibri"/>
          <w:b w:val="0"/>
          <w:bCs w:val="0"/>
          <w:color w:val="000000"/>
          <w:sz w:val="20"/>
          <w:szCs w:val="20"/>
          <w:lang w:val="en-GB"/>
        </w:rPr>
        <w:br/>
        <w:t>remove the Tender (attachment(s)) he has uploaded.</w:t>
      </w:r>
      <w:r>
        <w:rPr>
          <w:rFonts w:asciiTheme="minorHAnsi" w:hAnsiTheme="minorHAnsi" w:cstheme="minorHAnsi"/>
          <w:b w:val="0"/>
          <w:sz w:val="20"/>
          <w:szCs w:val="20"/>
          <w:lang w:val="en-GB"/>
        </w:rPr>
        <w:tab/>
      </w:r>
    </w:p>
    <w:p w:rsidR="00E3713A" w:rsidRDefault="0088324F">
      <w:pPr>
        <w:pStyle w:val="Tekstpodstawowy2"/>
        <w:spacing w:after="120"/>
        <w:ind w:left="851" w:hanging="851"/>
        <w:rPr>
          <w:rFonts w:asciiTheme="minorHAnsi" w:hAnsiTheme="minorHAnsi" w:cstheme="minorHAnsi"/>
          <w:lang w:val="en-GB"/>
        </w:rPr>
      </w:pPr>
      <w:r>
        <w:rPr>
          <w:rFonts w:ascii="Calibri" w:hAnsi="Calibri" w:cstheme="minorHAnsi"/>
          <w:b w:val="0"/>
          <w:bCs w:val="0"/>
          <w:sz w:val="20"/>
          <w:szCs w:val="20"/>
          <w:lang w:val="en-GB"/>
        </w:rPr>
        <w:t>16.11.</w:t>
      </w:r>
      <w:r>
        <w:rPr>
          <w:rFonts w:ascii="Calibri" w:hAnsi="Calibri" w:cstheme="minorHAnsi"/>
          <w:b w:val="0"/>
          <w:bCs w:val="0"/>
          <w:sz w:val="20"/>
          <w:szCs w:val="20"/>
          <w:lang w:val="en-GB"/>
        </w:rPr>
        <w:tab/>
        <w:t>The Contractor may not effectively change or withdraw the submitted b</w:t>
      </w:r>
      <w:r>
        <w:rPr>
          <w:rFonts w:ascii="Calibri" w:hAnsi="Calibri" w:cstheme="minorHAnsi"/>
          <w:b w:val="0"/>
          <w:bCs w:val="0"/>
          <w:sz w:val="20"/>
          <w:szCs w:val="20"/>
          <w:lang w:val="en-GB"/>
        </w:rPr>
        <w:t>id (attachments) after the deadline for bids submission.</w:t>
      </w:r>
    </w:p>
    <w:p w:rsidR="00E3713A" w:rsidRDefault="00E3713A">
      <w:pPr>
        <w:pStyle w:val="Tekstpodstawowy2"/>
        <w:spacing w:after="120"/>
        <w:ind w:left="709" w:hanging="709"/>
        <w:rPr>
          <w:rFonts w:asciiTheme="minorHAnsi" w:hAnsiTheme="minorHAnsi" w:cstheme="minorHAnsi"/>
          <w:b w:val="0"/>
          <w:iCs/>
          <w:sz w:val="12"/>
          <w:szCs w:val="12"/>
          <w:lang w:val="en-GB"/>
        </w:rPr>
      </w:pPr>
    </w:p>
    <w:p w:rsidR="00E3713A" w:rsidRDefault="0088324F">
      <w:pPr>
        <w:pStyle w:val="Akapitzlist"/>
        <w:numPr>
          <w:ilvl w:val="0"/>
          <w:numId w:val="21"/>
        </w:numPr>
        <w:spacing w:before="120" w:after="120"/>
        <w:jc w:val="both"/>
        <w:rPr>
          <w:lang w:val="en-GB"/>
        </w:rPr>
      </w:pPr>
      <w:r>
        <w:rPr>
          <w:rFonts w:asciiTheme="minorHAnsi" w:hAnsiTheme="minorHAnsi" w:cstheme="minorHAnsi"/>
          <w:b/>
          <w:sz w:val="20"/>
          <w:szCs w:val="20"/>
          <w:lang w:val="en-GB"/>
        </w:rPr>
        <w:t xml:space="preserve">DESCRIPTION OF BID PRICE CALCULATION </w:t>
      </w:r>
    </w:p>
    <w:p w:rsidR="00E3713A" w:rsidRDefault="0088324F">
      <w:pPr>
        <w:pStyle w:val="Tekstpodstawowy2"/>
        <w:spacing w:after="120"/>
        <w:ind w:left="709" w:hanging="709"/>
        <w:rPr>
          <w:lang w:val="en-GB"/>
        </w:rPr>
      </w:pPr>
      <w:r>
        <w:rPr>
          <w:rFonts w:asciiTheme="minorHAnsi" w:hAnsiTheme="minorHAnsi" w:cstheme="minorHAnsi"/>
          <w:b w:val="0"/>
          <w:sz w:val="20"/>
          <w:szCs w:val="20"/>
          <w:lang w:val="en-GB"/>
        </w:rPr>
        <w:t>17.1.</w:t>
      </w:r>
      <w:r>
        <w:rPr>
          <w:rFonts w:asciiTheme="minorHAnsi" w:hAnsiTheme="minorHAnsi" w:cstheme="minorHAnsi"/>
          <w:sz w:val="20"/>
          <w:szCs w:val="20"/>
          <w:lang w:val="en-GB"/>
        </w:rPr>
        <w:tab/>
      </w:r>
      <w:r>
        <w:rPr>
          <w:rFonts w:asciiTheme="minorHAnsi" w:hAnsiTheme="minorHAnsi" w:cstheme="minorHAnsi"/>
          <w:b w:val="0"/>
          <w:sz w:val="20"/>
          <w:szCs w:val="20"/>
          <w:lang w:val="en-GB"/>
        </w:rPr>
        <w:t xml:space="preserve">The Contractor shall specify the Bid </w:t>
      </w:r>
      <w:r>
        <w:rPr>
          <w:rFonts w:ascii="Calibri" w:hAnsi="Calibri" w:cs="Calibri"/>
          <w:b w:val="0"/>
          <w:sz w:val="20"/>
          <w:szCs w:val="20"/>
          <w:lang w:val="en-GB"/>
        </w:rPr>
        <w:t xml:space="preserve">Price in the Bid Form </w:t>
      </w:r>
      <w:r>
        <w:rPr>
          <w:rFonts w:ascii="Calibri" w:hAnsi="Calibri" w:cs="Calibri"/>
          <w:b w:val="0"/>
          <w:i/>
          <w:sz w:val="20"/>
          <w:szCs w:val="20"/>
          <w:lang w:val="en-GB"/>
        </w:rPr>
        <w:t>(for each Part for which he submits a bid).</w:t>
      </w:r>
    </w:p>
    <w:p w:rsidR="00E3713A" w:rsidRDefault="0088324F">
      <w:pPr>
        <w:pStyle w:val="Tekstpodstawowy2"/>
        <w:spacing w:before="0"/>
        <w:ind w:left="709" w:hanging="709"/>
        <w:rPr>
          <w:rFonts w:asciiTheme="minorHAnsi" w:hAnsiTheme="minorHAnsi" w:cstheme="minorHAnsi"/>
          <w:lang w:val="en-GB"/>
        </w:rPr>
      </w:pPr>
      <w:r>
        <w:rPr>
          <w:rFonts w:ascii="Calibri" w:hAnsi="Calibri" w:cstheme="minorHAnsi"/>
          <w:b w:val="0"/>
          <w:sz w:val="20"/>
          <w:szCs w:val="20"/>
          <w:lang w:val="en-GB"/>
        </w:rPr>
        <w:t>17.2.</w:t>
      </w:r>
      <w:r>
        <w:rPr>
          <w:rFonts w:ascii="Calibri" w:hAnsi="Calibri" w:cstheme="minorHAnsi"/>
          <w:b w:val="0"/>
          <w:sz w:val="20"/>
          <w:szCs w:val="20"/>
          <w:lang w:val="en-GB"/>
        </w:rPr>
        <w:tab/>
        <w:t>The price of the offer should be expressed in</w:t>
      </w:r>
      <w:r>
        <w:rPr>
          <w:rFonts w:ascii="Calibri" w:hAnsi="Calibri" w:cstheme="minorHAnsi"/>
          <w:b w:val="0"/>
          <w:sz w:val="20"/>
          <w:szCs w:val="20"/>
          <w:lang w:val="en-GB"/>
        </w:rPr>
        <w:t xml:space="preserve"> Polish zloty (PLN) to two decimal places and include the total cost of the execution of the order*.</w:t>
      </w:r>
    </w:p>
    <w:p w:rsidR="00E3713A" w:rsidRDefault="00E3713A">
      <w:pPr>
        <w:pStyle w:val="Tekstpodstawowy2"/>
        <w:spacing w:before="0"/>
        <w:ind w:left="709" w:hanging="709"/>
        <w:rPr>
          <w:rFonts w:asciiTheme="minorHAnsi" w:hAnsiTheme="minorHAnsi" w:cstheme="minorHAnsi"/>
          <w:b w:val="0"/>
          <w:sz w:val="20"/>
          <w:szCs w:val="20"/>
          <w:lang w:val="en-GB"/>
        </w:rPr>
      </w:pPr>
    </w:p>
    <w:p w:rsidR="00E3713A" w:rsidRDefault="0088324F">
      <w:pPr>
        <w:pStyle w:val="Tekstpodstawowy2"/>
        <w:spacing w:before="0"/>
        <w:ind w:left="709" w:hanging="1"/>
        <w:rPr>
          <w:rFonts w:asciiTheme="minorHAnsi" w:hAnsiTheme="minorHAnsi" w:cstheme="minorHAnsi"/>
          <w:lang w:val="en-GB"/>
        </w:rPr>
      </w:pPr>
      <w:r>
        <w:rPr>
          <w:rFonts w:ascii="Calibri" w:hAnsi="Calibri" w:cstheme="minorHAnsi"/>
          <w:b w:val="0"/>
          <w:sz w:val="20"/>
          <w:szCs w:val="20"/>
          <w:lang w:val="en-GB"/>
        </w:rPr>
        <w:t>*) provide the total cost of the contract, i.e. of each Part for which the Contractor submits a tender</w:t>
      </w:r>
      <w:r>
        <w:rPr>
          <w:rFonts w:ascii="Calibri" w:hAnsi="Calibri" w:cstheme="minorHAnsi"/>
          <w:b w:val="0"/>
          <w:sz w:val="20"/>
          <w:szCs w:val="20"/>
          <w:lang w:val="en-GB"/>
        </w:rPr>
        <w:br/>
      </w:r>
    </w:p>
    <w:p w:rsidR="00E3713A" w:rsidRDefault="0088324F">
      <w:pPr>
        <w:pStyle w:val="Tekstpodstawowy2"/>
        <w:spacing w:before="0"/>
        <w:ind w:left="709" w:hanging="1"/>
        <w:rPr>
          <w:rFonts w:asciiTheme="minorHAnsi" w:hAnsiTheme="minorHAnsi" w:cstheme="minorHAnsi"/>
          <w:lang w:val="en-GB"/>
        </w:rPr>
      </w:pPr>
      <w:r>
        <w:rPr>
          <w:rFonts w:ascii="Calibri" w:hAnsi="Calibri" w:cstheme="minorHAnsi"/>
          <w:b w:val="0"/>
          <w:sz w:val="20"/>
          <w:szCs w:val="20"/>
          <w:u w:val="single"/>
          <w:lang w:val="en-GB"/>
        </w:rPr>
        <w:t>The Contracting Authority allows the submission of</w:t>
      </w:r>
      <w:r>
        <w:rPr>
          <w:rFonts w:ascii="Calibri" w:hAnsi="Calibri" w:cstheme="minorHAnsi"/>
          <w:b w:val="0"/>
          <w:sz w:val="20"/>
          <w:szCs w:val="20"/>
          <w:u w:val="single"/>
          <w:lang w:val="en-GB"/>
        </w:rPr>
        <w:t xml:space="preserve"> a bid (expression of the bid price in a currency other than PLN).</w:t>
      </w:r>
    </w:p>
    <w:p w:rsidR="00E3713A" w:rsidRDefault="0088324F">
      <w:pPr>
        <w:pStyle w:val="Tekstpodstawowy2"/>
        <w:spacing w:before="0"/>
        <w:ind w:left="709" w:hanging="709"/>
        <w:rPr>
          <w:rFonts w:asciiTheme="minorHAnsi" w:hAnsiTheme="minorHAnsi" w:cstheme="minorHAnsi"/>
          <w:lang w:val="en-GB"/>
        </w:rPr>
      </w:pPr>
      <w:r>
        <w:rPr>
          <w:rFonts w:ascii="Calibri" w:hAnsi="Calibri" w:cstheme="minorHAnsi"/>
          <w:b w:val="0"/>
          <w:sz w:val="20"/>
          <w:szCs w:val="20"/>
          <w:lang w:val="en-GB"/>
        </w:rPr>
        <w:t xml:space="preserve"> </w:t>
      </w:r>
      <w:r>
        <w:rPr>
          <w:rFonts w:ascii="Calibri" w:hAnsi="Calibri" w:cstheme="minorHAnsi"/>
          <w:b w:val="0"/>
          <w:sz w:val="20"/>
          <w:szCs w:val="20"/>
          <w:lang w:val="en-GB"/>
        </w:rPr>
        <w:tab/>
      </w:r>
      <w:r>
        <w:rPr>
          <w:rFonts w:ascii="Calibri" w:hAnsi="Calibri" w:cstheme="minorHAnsi"/>
          <w:b w:val="0"/>
          <w:sz w:val="20"/>
          <w:szCs w:val="20"/>
          <w:lang w:val="en-GB"/>
        </w:rPr>
        <w:tab/>
      </w:r>
    </w:p>
    <w:p w:rsidR="00E3713A" w:rsidRDefault="0088324F">
      <w:pPr>
        <w:pStyle w:val="Tekstpodstawowy2"/>
        <w:spacing w:before="0"/>
        <w:ind w:left="709" w:hanging="1"/>
        <w:rPr>
          <w:rFonts w:asciiTheme="minorHAnsi" w:hAnsiTheme="minorHAnsi" w:cstheme="minorHAnsi"/>
          <w:lang w:val="en-GB"/>
        </w:rPr>
      </w:pPr>
      <w:r>
        <w:rPr>
          <w:rFonts w:ascii="Calibri" w:hAnsi="Calibri" w:cstheme="minorHAnsi"/>
          <w:b w:val="0"/>
          <w:sz w:val="20"/>
          <w:szCs w:val="20"/>
          <w:lang w:val="en-GB"/>
        </w:rPr>
        <w:t>If an offer is submitted in a currency other than PLN, the Contracting Authority, in order to compare offers, will convert the currency into PLN according to the average exchange rate o</w:t>
      </w:r>
      <w:r>
        <w:rPr>
          <w:rFonts w:ascii="Calibri" w:hAnsi="Calibri" w:cstheme="minorHAnsi"/>
          <w:b w:val="0"/>
          <w:sz w:val="20"/>
          <w:szCs w:val="20"/>
          <w:lang w:val="en-GB"/>
        </w:rPr>
        <w:t>f the National Bank of Poland of the day on which the announcement was published in the Public Procurement Bulletin.</w:t>
      </w:r>
    </w:p>
    <w:p w:rsidR="00E3713A" w:rsidRDefault="0088324F">
      <w:pPr>
        <w:pStyle w:val="Tekstpodstawowy2"/>
        <w:spacing w:after="120"/>
        <w:ind w:left="709" w:hanging="709"/>
        <w:rPr>
          <w:lang w:val="en-GB"/>
        </w:rPr>
      </w:pPr>
      <w:r>
        <w:rPr>
          <w:rFonts w:asciiTheme="minorHAnsi" w:hAnsiTheme="minorHAnsi" w:cstheme="minorHAnsi"/>
          <w:b w:val="0"/>
          <w:bCs w:val="0"/>
          <w:sz w:val="20"/>
          <w:szCs w:val="20"/>
          <w:lang w:val="en-GB"/>
        </w:rPr>
        <w:t>17.3.</w:t>
      </w:r>
      <w:r>
        <w:rPr>
          <w:rFonts w:asciiTheme="minorHAnsi" w:hAnsiTheme="minorHAnsi" w:cstheme="minorHAnsi"/>
          <w:b w:val="0"/>
          <w:sz w:val="20"/>
          <w:szCs w:val="20"/>
          <w:lang w:val="en-GB"/>
        </w:rPr>
        <w:tab/>
      </w:r>
      <w:r>
        <w:rPr>
          <w:rFonts w:asciiTheme="minorHAnsi" w:hAnsiTheme="minorHAnsi" w:cstheme="minorHAnsi"/>
          <w:b w:val="0"/>
          <w:bCs w:val="0"/>
          <w:sz w:val="20"/>
          <w:szCs w:val="20"/>
          <w:lang w:val="en-GB"/>
        </w:rPr>
        <w:t>The bid price should cover the total cost of execution of the subject matter of the contract, including all accompanying costs referr</w:t>
      </w:r>
      <w:r>
        <w:rPr>
          <w:rFonts w:asciiTheme="minorHAnsi" w:hAnsiTheme="minorHAnsi" w:cstheme="minorHAnsi"/>
          <w:b w:val="0"/>
          <w:bCs w:val="0"/>
          <w:sz w:val="20"/>
          <w:szCs w:val="20"/>
          <w:lang w:val="en-GB"/>
        </w:rPr>
        <w:t xml:space="preserve">ed to in </w:t>
      </w:r>
      <w:r>
        <w:rPr>
          <w:rFonts w:asciiTheme="minorHAnsi" w:hAnsiTheme="minorHAnsi" w:cstheme="minorHAnsi"/>
          <w:b w:val="0"/>
          <w:bCs w:val="0"/>
          <w:iCs/>
          <w:sz w:val="20"/>
          <w:szCs w:val="20"/>
          <w:lang w:val="en-GB"/>
        </w:rPr>
        <w:t xml:space="preserve">Volumes II-III </w:t>
      </w:r>
      <w:r>
        <w:rPr>
          <w:rFonts w:asciiTheme="minorHAnsi" w:hAnsiTheme="minorHAnsi" w:cstheme="minorHAnsi"/>
          <w:b w:val="0"/>
          <w:bCs w:val="0"/>
          <w:sz w:val="20"/>
          <w:szCs w:val="20"/>
          <w:lang w:val="en-GB"/>
        </w:rPr>
        <w:t xml:space="preserve">of this SWZ (with respect to individual parts for which the Contractor submits a bid). </w:t>
      </w:r>
    </w:p>
    <w:p w:rsidR="00E3713A" w:rsidRDefault="0088324F">
      <w:pPr>
        <w:pStyle w:val="Tekstpodstawowy2"/>
        <w:tabs>
          <w:tab w:val="left" w:pos="709"/>
        </w:tabs>
        <w:spacing w:after="120"/>
        <w:ind w:left="709" w:hanging="709"/>
        <w:rPr>
          <w:lang w:val="en-GB"/>
        </w:rPr>
      </w:pPr>
      <w:r>
        <w:rPr>
          <w:rFonts w:asciiTheme="minorHAnsi" w:hAnsiTheme="minorHAnsi" w:cstheme="minorHAnsi"/>
          <w:b w:val="0"/>
          <w:bCs w:val="0"/>
          <w:sz w:val="20"/>
          <w:szCs w:val="20"/>
          <w:lang w:val="en-GB"/>
        </w:rPr>
        <w:t xml:space="preserve">17.4.   </w:t>
      </w:r>
      <w:r>
        <w:rPr>
          <w:rFonts w:asciiTheme="minorHAnsi" w:hAnsiTheme="minorHAnsi" w:cstheme="minorHAnsi"/>
          <w:b w:val="0"/>
          <w:bCs w:val="0"/>
          <w:sz w:val="20"/>
          <w:szCs w:val="20"/>
          <w:lang w:val="en-GB"/>
        </w:rPr>
        <w:tab/>
      </w:r>
      <w:r>
        <w:rPr>
          <w:rFonts w:ascii="Calibri" w:hAnsi="Calibri" w:cs="Calibri"/>
          <w:b w:val="0"/>
          <w:sz w:val="20"/>
          <w:szCs w:val="20"/>
          <w:lang w:val="en-GB"/>
        </w:rPr>
        <w:t>If a tender is submitted which will lead to the creation of a tax obligation for the Contracting Authority pursuant to the provisions o</w:t>
      </w:r>
      <w:r>
        <w:rPr>
          <w:rFonts w:ascii="Calibri" w:hAnsi="Calibri" w:cs="Calibri"/>
          <w:b w:val="0"/>
          <w:sz w:val="20"/>
          <w:szCs w:val="20"/>
          <w:lang w:val="en-GB"/>
        </w:rPr>
        <w:t>n VAT</w:t>
      </w:r>
      <w:r>
        <w:rPr>
          <w:rStyle w:val="Zakotwiczenieprzypisudolnego"/>
          <w:rFonts w:ascii="Calibri" w:hAnsi="Calibri" w:cs="Calibri"/>
          <w:b w:val="0"/>
          <w:sz w:val="20"/>
          <w:szCs w:val="20"/>
          <w:lang w:val="en-GB"/>
        </w:rPr>
        <w:footnoteReference w:id="8"/>
      </w:r>
      <w:r>
        <w:rPr>
          <w:rFonts w:ascii="Calibri" w:hAnsi="Calibri" w:cs="Calibri"/>
          <w:b w:val="0"/>
          <w:sz w:val="20"/>
          <w:szCs w:val="20"/>
          <w:lang w:val="en-GB"/>
        </w:rPr>
        <w:t xml:space="preserve"> , for the purpose of applying the price criterion the Contracting Authority will add to the price presented in the Tender the amount of VAT which it would be obliged to calculate pursuant to these provisions. In the Tender, the Contractor shall be o</w:t>
      </w:r>
      <w:r>
        <w:rPr>
          <w:rFonts w:ascii="Calibri" w:hAnsi="Calibri" w:cs="Calibri"/>
          <w:b w:val="0"/>
          <w:sz w:val="20"/>
          <w:szCs w:val="20"/>
          <w:lang w:val="en-GB"/>
        </w:rPr>
        <w:t>bliged to:</w:t>
      </w:r>
    </w:p>
    <w:p w:rsidR="00E3713A" w:rsidRDefault="0088324F">
      <w:pPr>
        <w:numPr>
          <w:ilvl w:val="0"/>
          <w:numId w:val="20"/>
        </w:numPr>
        <w:tabs>
          <w:tab w:val="left" w:pos="1134"/>
        </w:tabs>
        <w:spacing w:before="120" w:after="120"/>
        <w:ind w:left="1134" w:hanging="425"/>
        <w:jc w:val="both"/>
        <w:rPr>
          <w:lang w:val="en-GB"/>
        </w:rPr>
      </w:pPr>
      <w:r>
        <w:rPr>
          <w:rFonts w:ascii="Calibri" w:hAnsi="Calibri" w:cs="Calibri"/>
          <w:bCs/>
          <w:sz w:val="20"/>
          <w:szCs w:val="20"/>
          <w:lang w:val="en-GB"/>
        </w:rPr>
        <w:t xml:space="preserve">to inform the Contracting Authority that the selection of his tender will result in the Contracting Authority becoming liable to tax, </w:t>
      </w:r>
    </w:p>
    <w:p w:rsidR="00E3713A" w:rsidRDefault="0088324F">
      <w:pPr>
        <w:numPr>
          <w:ilvl w:val="0"/>
          <w:numId w:val="20"/>
        </w:numPr>
        <w:tabs>
          <w:tab w:val="left" w:pos="1134"/>
        </w:tabs>
        <w:spacing w:before="120" w:after="120"/>
        <w:ind w:left="1134" w:hanging="425"/>
        <w:jc w:val="both"/>
        <w:rPr>
          <w:lang w:val="en-GB"/>
        </w:rPr>
      </w:pPr>
      <w:r>
        <w:rPr>
          <w:rFonts w:ascii="Calibri" w:hAnsi="Calibri" w:cs="Calibri"/>
          <w:bCs/>
          <w:sz w:val="20"/>
          <w:szCs w:val="20"/>
          <w:lang w:val="en-GB"/>
        </w:rPr>
        <w:t>to indicate the name (type) of the good or service whose supply or provision will give rise to a tax liability</w:t>
      </w:r>
      <w:r>
        <w:rPr>
          <w:rFonts w:ascii="Calibri" w:hAnsi="Calibri" w:cs="Calibri"/>
          <w:bCs/>
          <w:sz w:val="20"/>
          <w:szCs w:val="20"/>
          <w:lang w:val="en-GB"/>
        </w:rPr>
        <w:t xml:space="preserve">, </w:t>
      </w:r>
    </w:p>
    <w:p w:rsidR="00E3713A" w:rsidRDefault="0088324F">
      <w:pPr>
        <w:numPr>
          <w:ilvl w:val="0"/>
          <w:numId w:val="20"/>
        </w:numPr>
        <w:tabs>
          <w:tab w:val="left" w:pos="1134"/>
        </w:tabs>
        <w:spacing w:before="120" w:after="120"/>
        <w:ind w:left="1134" w:hanging="425"/>
        <w:jc w:val="both"/>
        <w:rPr>
          <w:lang w:val="en-GB"/>
        </w:rPr>
      </w:pPr>
      <w:r>
        <w:rPr>
          <w:rFonts w:ascii="Calibri" w:hAnsi="Calibri" w:cs="Calibri"/>
          <w:bCs/>
          <w:sz w:val="20"/>
          <w:szCs w:val="20"/>
          <w:lang w:val="en-GB"/>
        </w:rPr>
        <w:t>to indicate the value of the good or service for which the purchaser is liable to tax, exclusive of tax,</w:t>
      </w:r>
    </w:p>
    <w:p w:rsidR="00E3713A" w:rsidRDefault="0088324F">
      <w:pPr>
        <w:numPr>
          <w:ilvl w:val="0"/>
          <w:numId w:val="20"/>
        </w:numPr>
        <w:tabs>
          <w:tab w:val="left" w:pos="1134"/>
        </w:tabs>
        <w:spacing w:before="120" w:after="120"/>
        <w:ind w:left="1134" w:hanging="425"/>
        <w:jc w:val="both"/>
        <w:rPr>
          <w:lang w:val="en-GB"/>
        </w:rPr>
      </w:pPr>
      <w:r>
        <w:rPr>
          <w:rFonts w:ascii="Calibri" w:hAnsi="Calibri" w:cs="Calibri"/>
          <w:sz w:val="20"/>
          <w:szCs w:val="20"/>
          <w:lang w:val="en-GB"/>
        </w:rPr>
        <w:t>an indication of the rate of value added tax which, to the Contractor's knowledge, will apply.</w:t>
      </w:r>
    </w:p>
    <w:p w:rsidR="00E3713A" w:rsidRDefault="00E3713A">
      <w:pPr>
        <w:spacing w:before="120" w:after="120"/>
        <w:jc w:val="both"/>
        <w:rPr>
          <w:rFonts w:asciiTheme="minorHAnsi" w:hAnsiTheme="minorHAnsi" w:cstheme="minorHAnsi"/>
          <w:sz w:val="12"/>
          <w:szCs w:val="12"/>
          <w:lang w:val="en-GB"/>
        </w:rPr>
      </w:pPr>
    </w:p>
    <w:p w:rsidR="00E3713A" w:rsidRDefault="0088324F">
      <w:pPr>
        <w:spacing w:before="120" w:after="120"/>
        <w:rPr>
          <w:lang w:val="en-GB"/>
        </w:rPr>
      </w:pPr>
      <w:r>
        <w:rPr>
          <w:rFonts w:asciiTheme="minorHAnsi" w:hAnsiTheme="minorHAnsi" w:cstheme="minorHAnsi"/>
          <w:b/>
          <w:sz w:val="20"/>
          <w:szCs w:val="20"/>
          <w:lang w:val="en-GB" w:eastAsia="ar-SA"/>
        </w:rPr>
        <w:t>18.</w:t>
      </w:r>
      <w:r>
        <w:rPr>
          <w:rFonts w:asciiTheme="minorHAnsi" w:hAnsiTheme="minorHAnsi" w:cstheme="minorHAnsi"/>
          <w:b/>
          <w:sz w:val="20"/>
          <w:szCs w:val="20"/>
          <w:lang w:val="en-GB" w:eastAsia="ar-SA"/>
        </w:rPr>
        <w:tab/>
        <w:t>REQUIREMENTS CONCERNING THE DEPOSIT</w:t>
      </w:r>
    </w:p>
    <w:p w:rsidR="00E3713A" w:rsidRDefault="0088324F">
      <w:pPr>
        <w:pStyle w:val="Tekstpodstawowy2"/>
        <w:tabs>
          <w:tab w:val="left" w:pos="851"/>
        </w:tabs>
        <w:spacing w:after="120"/>
        <w:ind w:left="708" w:firstLine="1"/>
        <w:rPr>
          <w:lang w:val="en-GB"/>
        </w:rPr>
      </w:pPr>
      <w:r>
        <w:rPr>
          <w:rFonts w:asciiTheme="minorHAnsi" w:hAnsiTheme="minorHAnsi" w:cstheme="minorHAnsi"/>
          <w:b w:val="0"/>
          <w:bCs w:val="0"/>
          <w:sz w:val="20"/>
          <w:szCs w:val="20"/>
          <w:lang w:val="en-GB"/>
        </w:rPr>
        <w:t xml:space="preserve">The </w:t>
      </w:r>
      <w:r>
        <w:rPr>
          <w:rFonts w:asciiTheme="minorHAnsi" w:hAnsiTheme="minorHAnsi" w:cstheme="minorHAnsi"/>
          <w:b w:val="0"/>
          <w:bCs w:val="0"/>
          <w:sz w:val="20"/>
          <w:szCs w:val="20"/>
          <w:lang w:val="en-GB"/>
        </w:rPr>
        <w:t>Contracting Authority does not require a deposit.</w:t>
      </w:r>
    </w:p>
    <w:p w:rsidR="00E3713A" w:rsidRDefault="00E3713A">
      <w:pPr>
        <w:pStyle w:val="Tekstpodstawowy2"/>
        <w:tabs>
          <w:tab w:val="left" w:pos="851"/>
          <w:tab w:val="left" w:pos="1134"/>
        </w:tabs>
        <w:spacing w:after="120"/>
        <w:ind w:left="851" w:hanging="425"/>
        <w:rPr>
          <w:rFonts w:asciiTheme="minorHAnsi" w:hAnsiTheme="minorHAnsi" w:cstheme="minorHAnsi"/>
          <w:b w:val="0"/>
          <w:sz w:val="6"/>
          <w:szCs w:val="20"/>
          <w:lang w:val="en-GB" w:eastAsia="ar-SA"/>
        </w:rPr>
      </w:pPr>
    </w:p>
    <w:p w:rsidR="00E3713A" w:rsidRDefault="0088324F">
      <w:pPr>
        <w:spacing w:before="120" w:after="120"/>
        <w:rPr>
          <w:lang w:val="en-GB"/>
        </w:rPr>
      </w:pPr>
      <w:r>
        <w:rPr>
          <w:rFonts w:asciiTheme="minorHAnsi" w:hAnsiTheme="minorHAnsi" w:cstheme="minorHAnsi"/>
          <w:b/>
          <w:bCs/>
          <w:sz w:val="20"/>
          <w:szCs w:val="20"/>
          <w:lang w:val="en-GB" w:eastAsia="ar-SA"/>
        </w:rPr>
        <w:t>19.</w:t>
      </w:r>
      <w:r>
        <w:rPr>
          <w:rFonts w:asciiTheme="minorHAnsi" w:hAnsiTheme="minorHAnsi" w:cstheme="minorHAnsi"/>
          <w:b/>
          <w:sz w:val="20"/>
          <w:szCs w:val="20"/>
          <w:lang w:val="en-GB" w:eastAsia="ar-SA"/>
        </w:rPr>
        <w:tab/>
      </w:r>
      <w:r>
        <w:rPr>
          <w:rFonts w:asciiTheme="minorHAnsi" w:hAnsiTheme="minorHAnsi" w:cstheme="minorHAnsi"/>
          <w:b/>
          <w:bCs/>
          <w:spacing w:val="4"/>
          <w:sz w:val="20"/>
          <w:szCs w:val="20"/>
          <w:lang w:val="en-GB"/>
        </w:rPr>
        <w:t>PLACE AND DATE OF SUBMISSION AND OPENING OF TENDERS</w:t>
      </w:r>
    </w:p>
    <w:p w:rsidR="00E3713A" w:rsidRDefault="0088324F">
      <w:pPr>
        <w:spacing w:before="120" w:after="120"/>
        <w:ind w:left="709" w:hanging="709"/>
        <w:jc w:val="both"/>
        <w:rPr>
          <w:lang w:val="en-GB"/>
        </w:rPr>
      </w:pPr>
      <w:r>
        <w:rPr>
          <w:rFonts w:asciiTheme="minorHAnsi" w:hAnsiTheme="minorHAnsi" w:cstheme="minorHAnsi"/>
          <w:color w:val="000000"/>
          <w:spacing w:val="4"/>
          <w:sz w:val="20"/>
          <w:szCs w:val="20"/>
          <w:lang w:val="en-GB" w:eastAsia="ar-SA"/>
        </w:rPr>
        <w:t>19.1.</w:t>
      </w:r>
      <w:r>
        <w:rPr>
          <w:rFonts w:asciiTheme="minorHAnsi" w:hAnsiTheme="minorHAnsi" w:cstheme="minorHAnsi"/>
          <w:color w:val="000000"/>
          <w:spacing w:val="4"/>
          <w:sz w:val="20"/>
          <w:szCs w:val="20"/>
          <w:lang w:val="en-GB" w:eastAsia="ar-SA"/>
        </w:rPr>
        <w:tab/>
      </w:r>
      <w:r>
        <w:rPr>
          <w:rFonts w:asciiTheme="minorHAnsi" w:hAnsiTheme="minorHAnsi" w:cstheme="minorHAnsi"/>
          <w:b/>
          <w:bCs/>
          <w:sz w:val="20"/>
          <w:szCs w:val="20"/>
          <w:lang w:val="en-GB"/>
        </w:rPr>
        <w:t xml:space="preserve">Offers should be submitted via the Platform </w:t>
      </w:r>
      <w:r>
        <w:rPr>
          <w:rFonts w:asciiTheme="minorHAnsi" w:hAnsiTheme="minorHAnsi" w:cstheme="minorHAnsi"/>
          <w:b/>
          <w:bCs/>
          <w:sz w:val="20"/>
          <w:szCs w:val="20"/>
          <w:highlight w:val="yellow"/>
          <w:lang w:val="en-GB"/>
        </w:rPr>
        <w:t>by 15.07.2022 at 13:00</w:t>
      </w:r>
      <w:r>
        <w:rPr>
          <w:rFonts w:asciiTheme="minorHAnsi" w:hAnsiTheme="minorHAnsi" w:cstheme="minorHAnsi"/>
          <w:b/>
          <w:bCs/>
          <w:sz w:val="20"/>
          <w:szCs w:val="20"/>
          <w:lang w:val="en-GB"/>
        </w:rPr>
        <w:t>.</w:t>
      </w:r>
    </w:p>
    <w:p w:rsidR="00E3713A" w:rsidRDefault="0088324F">
      <w:pPr>
        <w:pStyle w:val="Tekstpodstawowy23"/>
        <w:spacing w:after="120"/>
        <w:ind w:left="709" w:hanging="709"/>
        <w:rPr>
          <w:lang w:val="en-GB"/>
        </w:rPr>
      </w:pPr>
      <w:r>
        <w:rPr>
          <w:rFonts w:asciiTheme="minorHAnsi" w:hAnsiTheme="minorHAnsi" w:cstheme="minorHAnsi"/>
          <w:b w:val="0"/>
          <w:color w:val="000000"/>
          <w:spacing w:val="4"/>
          <w:sz w:val="20"/>
          <w:szCs w:val="20"/>
          <w:lang w:val="en-GB"/>
        </w:rPr>
        <w:t>19.2.</w:t>
      </w:r>
      <w:r>
        <w:rPr>
          <w:rFonts w:asciiTheme="minorHAnsi" w:hAnsiTheme="minorHAnsi" w:cstheme="minorHAnsi"/>
          <w:b w:val="0"/>
          <w:color w:val="000000"/>
          <w:spacing w:val="4"/>
          <w:sz w:val="20"/>
          <w:szCs w:val="20"/>
          <w:lang w:val="en-GB"/>
        </w:rPr>
        <w:tab/>
      </w:r>
      <w:r>
        <w:rPr>
          <w:rFonts w:asciiTheme="minorHAnsi" w:hAnsiTheme="minorHAnsi" w:cstheme="minorHAnsi"/>
          <w:b w:val="0"/>
          <w:sz w:val="20"/>
          <w:szCs w:val="20"/>
          <w:lang w:val="en-GB"/>
        </w:rPr>
        <w:t>The Contractor shall submit a Bid on the Platform as follows:</w:t>
      </w:r>
    </w:p>
    <w:p w:rsidR="00E3713A" w:rsidRDefault="0088324F">
      <w:pPr>
        <w:pStyle w:val="Akapitzlist"/>
        <w:numPr>
          <w:ilvl w:val="0"/>
          <w:numId w:val="14"/>
        </w:numPr>
        <w:spacing w:before="120" w:after="120"/>
        <w:ind w:left="993"/>
        <w:jc w:val="both"/>
        <w:rPr>
          <w:lang w:val="en-GB"/>
        </w:rPr>
      </w:pPr>
      <w:r>
        <w:rPr>
          <w:rFonts w:asciiTheme="minorHAnsi" w:hAnsiTheme="minorHAnsi" w:cstheme="minorHAnsi"/>
          <w:sz w:val="20"/>
          <w:szCs w:val="20"/>
          <w:lang w:val="en-GB" w:eastAsia="ar-SA"/>
        </w:rPr>
        <w:lastRenderedPageBreak/>
        <w:t xml:space="preserve">in the </w:t>
      </w:r>
      <w:r>
        <w:rPr>
          <w:rFonts w:asciiTheme="minorHAnsi" w:hAnsiTheme="minorHAnsi" w:cstheme="minorHAnsi"/>
          <w:sz w:val="20"/>
          <w:szCs w:val="20"/>
          <w:lang w:val="en-GB" w:eastAsia="ar-SA"/>
        </w:rPr>
        <w:t>Bid or Proposal Submission Form,  the attachments specified in clauses 16.5 and 16.6 of the IDW with the name identifying the attachment, in an electronic form (i.e. signed with a qualified electronic signature) or in an electronic form with a trusted sign</w:t>
      </w:r>
      <w:r>
        <w:rPr>
          <w:rFonts w:asciiTheme="minorHAnsi" w:hAnsiTheme="minorHAnsi" w:cstheme="minorHAnsi"/>
          <w:sz w:val="20"/>
          <w:szCs w:val="20"/>
          <w:lang w:val="en-GB" w:eastAsia="ar-SA"/>
        </w:rPr>
        <w:t>ature or a personal signature shall be added, and then "Proceed to Summary" button shall be clicked. Then, in the second step of submitting an offer or an application, the correctness of the submitted offer, the attached files and their quantity shall be c</w:t>
      </w:r>
      <w:r>
        <w:rPr>
          <w:rFonts w:asciiTheme="minorHAnsi" w:hAnsiTheme="minorHAnsi" w:cstheme="minorHAnsi"/>
          <w:sz w:val="20"/>
          <w:szCs w:val="20"/>
          <w:lang w:val="en-GB" w:eastAsia="ar-SA"/>
        </w:rPr>
        <w:t xml:space="preserve">hecked. In order to finish this stage of submitting an offer, the "Submit offer" button shall be clicked; </w:t>
      </w:r>
    </w:p>
    <w:p w:rsidR="00E3713A" w:rsidRDefault="0088324F">
      <w:pPr>
        <w:pStyle w:val="Akapitzlist"/>
        <w:numPr>
          <w:ilvl w:val="0"/>
          <w:numId w:val="14"/>
        </w:numPr>
        <w:spacing w:before="120" w:after="120"/>
        <w:ind w:left="993"/>
        <w:jc w:val="both"/>
        <w:rPr>
          <w:rFonts w:asciiTheme="minorHAnsi" w:hAnsiTheme="minorHAnsi" w:cstheme="minorHAnsi"/>
          <w:lang w:val="en-GB"/>
        </w:rPr>
      </w:pPr>
      <w:r>
        <w:rPr>
          <w:rFonts w:ascii="Calibri" w:hAnsi="Calibri" w:cstheme="minorHAnsi"/>
          <w:sz w:val="20"/>
          <w:szCs w:val="20"/>
          <w:lang w:val="en-GB" w:eastAsia="ar-SA"/>
        </w:rPr>
        <w:t>Next, the system will encrypt the contractor's offer or request so it will be unavailable to the Contracting Authority until the deadline for opening tenders or submitting requests to participate in the procedure in accordance with art. 221 of the Public P</w:t>
      </w:r>
      <w:r>
        <w:rPr>
          <w:rFonts w:ascii="Calibri" w:hAnsi="Calibri" w:cstheme="minorHAnsi"/>
          <w:sz w:val="20"/>
          <w:szCs w:val="20"/>
          <w:lang w:val="en-GB" w:eastAsia="ar-SA"/>
        </w:rPr>
        <w:t xml:space="preserve">rocurement Law. In the final step  a message is displayed and an email is from platformazakupowa.pl with information on the tender or application submitted. </w:t>
      </w:r>
    </w:p>
    <w:p w:rsidR="00E3713A" w:rsidRDefault="0088324F">
      <w:pPr>
        <w:spacing w:before="120" w:after="120"/>
        <w:ind w:left="709" w:hanging="709"/>
        <w:jc w:val="both"/>
        <w:rPr>
          <w:lang w:val="en-GB"/>
        </w:rPr>
      </w:pPr>
      <w:r>
        <w:rPr>
          <w:rFonts w:asciiTheme="minorHAnsi" w:hAnsiTheme="minorHAnsi" w:cstheme="minorHAnsi"/>
          <w:color w:val="000000"/>
          <w:spacing w:val="4"/>
          <w:sz w:val="20"/>
          <w:szCs w:val="20"/>
          <w:lang w:val="en-GB" w:eastAsia="ar-SA"/>
        </w:rPr>
        <w:t>19.3.</w:t>
      </w:r>
      <w:r>
        <w:rPr>
          <w:rFonts w:asciiTheme="minorHAnsi" w:hAnsiTheme="minorHAnsi" w:cstheme="minorHAnsi"/>
          <w:color w:val="000000"/>
          <w:spacing w:val="4"/>
          <w:sz w:val="20"/>
          <w:szCs w:val="20"/>
          <w:lang w:val="en-GB" w:eastAsia="ar-SA"/>
        </w:rPr>
        <w:tab/>
        <w:t>After the deadline specified in clause 19.1. of the IDW, submitting a Bid on the Platform wi</w:t>
      </w:r>
      <w:r>
        <w:rPr>
          <w:rFonts w:asciiTheme="minorHAnsi" w:hAnsiTheme="minorHAnsi" w:cstheme="minorHAnsi"/>
          <w:color w:val="000000"/>
          <w:spacing w:val="4"/>
          <w:sz w:val="20"/>
          <w:szCs w:val="20"/>
          <w:lang w:val="en-GB" w:eastAsia="ar-SA"/>
        </w:rPr>
        <w:t xml:space="preserve">ll not be possible. The date and time of bid submission will be determined by the </w:t>
      </w:r>
      <w:r>
        <w:rPr>
          <w:rFonts w:asciiTheme="minorHAnsi" w:hAnsiTheme="minorHAnsi" w:cstheme="minorHAnsi"/>
          <w:bCs/>
          <w:sz w:val="20"/>
          <w:szCs w:val="20"/>
          <w:lang w:val="en-GB" w:eastAsia="ar-SA"/>
        </w:rPr>
        <w:t>time it takes for the transaction to be fully processed on the Platform</w:t>
      </w:r>
      <w:r>
        <w:rPr>
          <w:rFonts w:asciiTheme="minorHAnsi" w:hAnsiTheme="minorHAnsi" w:cstheme="minorHAnsi"/>
          <w:color w:val="000000"/>
          <w:spacing w:val="4"/>
          <w:sz w:val="20"/>
          <w:szCs w:val="20"/>
          <w:lang w:val="en-GB" w:eastAsia="ar-SA"/>
        </w:rPr>
        <w:t>.</w:t>
      </w:r>
    </w:p>
    <w:p w:rsidR="00E3713A" w:rsidRDefault="0088324F">
      <w:pPr>
        <w:spacing w:before="120" w:after="120"/>
        <w:ind w:left="709" w:hanging="709"/>
        <w:jc w:val="both"/>
        <w:rPr>
          <w:lang w:val="en-GB"/>
        </w:rPr>
      </w:pPr>
      <w:r>
        <w:rPr>
          <w:rFonts w:asciiTheme="minorHAnsi" w:hAnsiTheme="minorHAnsi" w:cstheme="minorHAnsi"/>
          <w:spacing w:val="4"/>
          <w:sz w:val="20"/>
          <w:szCs w:val="20"/>
          <w:lang w:val="en-GB"/>
        </w:rPr>
        <w:t>19.4.</w:t>
      </w:r>
      <w:r>
        <w:rPr>
          <w:rFonts w:asciiTheme="minorHAnsi" w:hAnsiTheme="minorHAnsi" w:cstheme="minorHAnsi"/>
          <w:bCs/>
          <w:spacing w:val="4"/>
          <w:sz w:val="20"/>
          <w:szCs w:val="20"/>
          <w:lang w:val="en-GB"/>
        </w:rPr>
        <w:tab/>
      </w:r>
      <w:r>
        <w:rPr>
          <w:rFonts w:asciiTheme="minorHAnsi" w:hAnsiTheme="minorHAnsi" w:cstheme="minorHAnsi"/>
          <w:b/>
          <w:bCs/>
          <w:spacing w:val="4"/>
          <w:sz w:val="20"/>
          <w:szCs w:val="20"/>
          <w:lang w:val="en-GB"/>
        </w:rPr>
        <w:t>The opening of bids will take place</w:t>
      </w:r>
      <w:r>
        <w:rPr>
          <w:rFonts w:asciiTheme="minorHAnsi" w:hAnsiTheme="minorHAnsi" w:cstheme="minorHAnsi"/>
          <w:spacing w:val="4"/>
          <w:sz w:val="20"/>
          <w:szCs w:val="20"/>
          <w:lang w:val="en-GB"/>
        </w:rPr>
        <w:t xml:space="preserve"> </w:t>
      </w:r>
      <w:r>
        <w:rPr>
          <w:rFonts w:asciiTheme="minorHAnsi" w:hAnsiTheme="minorHAnsi" w:cstheme="minorHAnsi"/>
          <w:b/>
          <w:spacing w:val="4"/>
          <w:sz w:val="20"/>
          <w:szCs w:val="20"/>
          <w:highlight w:val="yellow"/>
          <w:lang w:val="en-GB"/>
        </w:rPr>
        <w:t>15.07.2022 at 14: 00</w:t>
      </w:r>
      <w:r>
        <w:rPr>
          <w:rFonts w:asciiTheme="minorHAnsi" w:hAnsiTheme="minorHAnsi" w:cstheme="minorHAnsi"/>
          <w:spacing w:val="4"/>
          <w:sz w:val="20"/>
          <w:szCs w:val="20"/>
          <w:lang w:val="en-GB"/>
        </w:rPr>
        <w:t xml:space="preserve"> via the Platform. In the event of a fa</w:t>
      </w:r>
      <w:r>
        <w:rPr>
          <w:rFonts w:asciiTheme="minorHAnsi" w:hAnsiTheme="minorHAnsi" w:cstheme="minorHAnsi"/>
          <w:spacing w:val="4"/>
          <w:sz w:val="20"/>
          <w:szCs w:val="20"/>
          <w:lang w:val="en-GB"/>
        </w:rPr>
        <w:t>ilure of the Platform which results in the impossibility of opening the bids at the above-mentioned time, the opening of the bids will take place immediately after the failure is removed.</w:t>
      </w:r>
    </w:p>
    <w:p w:rsidR="00E3713A" w:rsidRDefault="0088324F">
      <w:pPr>
        <w:spacing w:before="120" w:after="120"/>
        <w:ind w:left="709" w:hanging="709"/>
        <w:jc w:val="both"/>
        <w:rPr>
          <w:lang w:val="en-GB"/>
        </w:rPr>
      </w:pPr>
      <w:r>
        <w:rPr>
          <w:rFonts w:asciiTheme="minorHAnsi" w:hAnsiTheme="minorHAnsi" w:cstheme="minorHAnsi"/>
          <w:color w:val="000000"/>
          <w:spacing w:val="4"/>
          <w:sz w:val="20"/>
          <w:szCs w:val="20"/>
          <w:lang w:val="en-GB" w:eastAsia="ar-SA"/>
        </w:rPr>
        <w:t>19.5.</w:t>
      </w:r>
      <w:r>
        <w:rPr>
          <w:rFonts w:asciiTheme="minorHAnsi" w:hAnsiTheme="minorHAnsi" w:cstheme="minorHAnsi"/>
          <w:color w:val="000000"/>
          <w:spacing w:val="4"/>
          <w:sz w:val="20"/>
          <w:szCs w:val="20"/>
          <w:lang w:val="en-GB" w:eastAsia="ar-SA"/>
        </w:rPr>
        <w:tab/>
      </w:r>
      <w:r>
        <w:rPr>
          <w:rFonts w:asciiTheme="minorHAnsi" w:hAnsiTheme="minorHAnsi" w:cstheme="minorHAnsi"/>
          <w:sz w:val="20"/>
          <w:szCs w:val="20"/>
          <w:lang w:val="en-GB"/>
        </w:rPr>
        <w:t xml:space="preserve">Bids will be opened on the Platform by decrypting and opening </w:t>
      </w:r>
      <w:r>
        <w:rPr>
          <w:rFonts w:asciiTheme="minorHAnsi" w:hAnsiTheme="minorHAnsi" w:cstheme="minorHAnsi"/>
          <w:sz w:val="20"/>
          <w:szCs w:val="20"/>
          <w:lang w:val="en-GB"/>
        </w:rPr>
        <w:t>them. Information on the opening of tenders shall be published on the Platform in the form of a Public Announcement and shall contain the data specified in Article 222(5) of the PPL Act.</w:t>
      </w:r>
    </w:p>
    <w:p w:rsidR="00E3713A" w:rsidRDefault="00E3713A">
      <w:pPr>
        <w:spacing w:before="120" w:after="120"/>
        <w:ind w:left="1134"/>
        <w:jc w:val="both"/>
        <w:rPr>
          <w:rFonts w:asciiTheme="minorHAnsi" w:hAnsiTheme="minorHAnsi" w:cstheme="minorHAnsi"/>
          <w:color w:val="0070C0"/>
          <w:sz w:val="6"/>
          <w:szCs w:val="12"/>
          <w:lang w:val="en-GB"/>
        </w:rPr>
      </w:pPr>
    </w:p>
    <w:p w:rsidR="00E3713A" w:rsidRDefault="0088324F">
      <w:pPr>
        <w:spacing w:before="120" w:after="120"/>
        <w:rPr>
          <w:lang w:val="en-GB"/>
        </w:rPr>
      </w:pPr>
      <w:r>
        <w:rPr>
          <w:rFonts w:asciiTheme="minorHAnsi" w:hAnsiTheme="minorHAnsi" w:cstheme="minorHAnsi"/>
          <w:b/>
          <w:bCs/>
          <w:sz w:val="20"/>
          <w:szCs w:val="20"/>
          <w:lang w:val="en-GB" w:eastAsia="ar-SA"/>
        </w:rPr>
        <w:t>20.</w:t>
      </w:r>
      <w:r>
        <w:rPr>
          <w:rFonts w:asciiTheme="minorHAnsi" w:hAnsiTheme="minorHAnsi" w:cstheme="minorHAnsi"/>
          <w:b/>
          <w:sz w:val="20"/>
          <w:szCs w:val="20"/>
          <w:lang w:val="en-GB" w:eastAsia="ar-SA"/>
        </w:rPr>
        <w:tab/>
      </w:r>
      <w:r>
        <w:rPr>
          <w:rFonts w:asciiTheme="minorHAnsi" w:hAnsiTheme="minorHAnsi" w:cstheme="minorHAnsi"/>
          <w:b/>
          <w:bCs/>
          <w:sz w:val="20"/>
          <w:szCs w:val="20"/>
          <w:lang w:val="en-GB"/>
        </w:rPr>
        <w:t>PERIOD OF VALIDITY OF THE TENDER</w:t>
      </w:r>
    </w:p>
    <w:p w:rsidR="00E3713A" w:rsidRDefault="0088324F">
      <w:pPr>
        <w:spacing w:before="120" w:after="120"/>
        <w:ind w:left="709" w:hanging="709"/>
        <w:jc w:val="both"/>
        <w:rPr>
          <w:lang w:val="en-GB"/>
        </w:rPr>
      </w:pPr>
      <w:r>
        <w:rPr>
          <w:rFonts w:asciiTheme="minorHAnsi" w:hAnsiTheme="minorHAnsi" w:cstheme="minorHAnsi"/>
          <w:color w:val="000000"/>
          <w:spacing w:val="4"/>
          <w:sz w:val="20"/>
          <w:szCs w:val="20"/>
          <w:lang w:val="en-GB" w:eastAsia="ar-SA"/>
        </w:rPr>
        <w:t>20.1.</w:t>
      </w:r>
      <w:r>
        <w:rPr>
          <w:rFonts w:asciiTheme="minorHAnsi" w:hAnsiTheme="minorHAnsi" w:cstheme="minorHAnsi"/>
          <w:color w:val="000000"/>
          <w:spacing w:val="4"/>
          <w:sz w:val="20"/>
          <w:szCs w:val="20"/>
          <w:lang w:val="en-GB" w:eastAsia="ar-SA"/>
        </w:rPr>
        <w:tab/>
      </w:r>
      <w:r>
        <w:rPr>
          <w:rFonts w:asciiTheme="minorHAnsi" w:hAnsiTheme="minorHAnsi" w:cstheme="minorHAnsi"/>
          <w:spacing w:val="4"/>
          <w:sz w:val="20"/>
          <w:szCs w:val="20"/>
          <w:lang w:val="en-GB"/>
        </w:rPr>
        <w:t xml:space="preserve">The Contractor shall be bound by the tender from the date of the tender submission deadline </w:t>
      </w:r>
      <w:r>
        <w:rPr>
          <w:rFonts w:asciiTheme="minorHAnsi" w:hAnsiTheme="minorHAnsi" w:cstheme="minorHAnsi"/>
          <w:b/>
          <w:bCs/>
          <w:iCs/>
          <w:spacing w:val="4"/>
          <w:sz w:val="20"/>
          <w:szCs w:val="20"/>
          <w:highlight w:val="yellow"/>
          <w:lang w:val="en-GB"/>
        </w:rPr>
        <w:t>to 13.08.2022 r .</w:t>
      </w:r>
    </w:p>
    <w:p w:rsidR="00E3713A" w:rsidRDefault="0088324F">
      <w:pPr>
        <w:spacing w:before="120" w:after="120"/>
        <w:ind w:left="709" w:hanging="709"/>
        <w:jc w:val="both"/>
        <w:rPr>
          <w:lang w:val="en-GB"/>
        </w:rPr>
      </w:pPr>
      <w:r>
        <w:rPr>
          <w:rFonts w:asciiTheme="minorHAnsi" w:hAnsiTheme="minorHAnsi" w:cstheme="minorHAnsi"/>
          <w:color w:val="000000"/>
          <w:spacing w:val="4"/>
          <w:sz w:val="20"/>
          <w:szCs w:val="20"/>
          <w:lang w:val="en-GB" w:eastAsia="ar-SA"/>
        </w:rPr>
        <w:t>20.2.</w:t>
      </w:r>
      <w:r>
        <w:rPr>
          <w:rFonts w:asciiTheme="minorHAnsi" w:hAnsiTheme="minorHAnsi" w:cstheme="minorHAnsi"/>
          <w:color w:val="000000"/>
          <w:spacing w:val="4"/>
          <w:sz w:val="20"/>
          <w:szCs w:val="20"/>
          <w:lang w:val="en-GB" w:eastAsia="ar-SA"/>
        </w:rPr>
        <w:tab/>
        <w:t>In the event that the selection of the most advantageous tender does not take place before the expiry of the tender validity period as speci</w:t>
      </w:r>
      <w:r>
        <w:rPr>
          <w:rFonts w:asciiTheme="minorHAnsi" w:hAnsiTheme="minorHAnsi" w:cstheme="minorHAnsi"/>
          <w:color w:val="000000"/>
          <w:spacing w:val="4"/>
          <w:sz w:val="20"/>
          <w:szCs w:val="20"/>
          <w:lang w:val="en-GB" w:eastAsia="ar-SA"/>
        </w:rPr>
        <w:t xml:space="preserve">fied in clause 20.1, the Contracting Authority, before the expiry of the tender validity period, shall request the Contractors, on one occasion, to agree to an extension of that period by the indicated period, which shall not be longer than 30 days. </w:t>
      </w:r>
      <w:r>
        <w:rPr>
          <w:rFonts w:asciiTheme="minorHAnsi" w:hAnsiTheme="minorHAnsi" w:cstheme="minorHAnsi"/>
          <w:color w:val="000000"/>
          <w:spacing w:val="4"/>
          <w:sz w:val="20"/>
          <w:szCs w:val="20"/>
          <w:lang w:val="en-GB" w:eastAsia="ar-SA"/>
        </w:rPr>
        <w:tab/>
      </w:r>
    </w:p>
    <w:p w:rsidR="00E3713A" w:rsidRDefault="0088324F">
      <w:pPr>
        <w:spacing w:before="120" w:after="120"/>
        <w:ind w:left="709" w:hanging="709"/>
        <w:jc w:val="both"/>
        <w:rPr>
          <w:lang w:val="en-GB"/>
        </w:rPr>
      </w:pPr>
      <w:r>
        <w:rPr>
          <w:rFonts w:asciiTheme="minorHAnsi" w:hAnsiTheme="minorHAnsi" w:cstheme="minorHAnsi"/>
          <w:color w:val="000000" w:themeColor="text1"/>
          <w:sz w:val="20"/>
          <w:szCs w:val="20"/>
          <w:lang w:val="en-GB" w:eastAsia="ar-SA"/>
        </w:rPr>
        <w:t>20</w:t>
      </w:r>
      <w:r>
        <w:rPr>
          <w:rFonts w:asciiTheme="minorHAnsi" w:hAnsiTheme="minorHAnsi" w:cstheme="minorHAnsi"/>
          <w:color w:val="000000"/>
          <w:spacing w:val="4"/>
          <w:sz w:val="20"/>
          <w:szCs w:val="20"/>
          <w:lang w:val="en-GB" w:eastAsia="ar-SA"/>
        </w:rPr>
        <w:t>.3</w:t>
      </w:r>
      <w:r>
        <w:rPr>
          <w:rFonts w:asciiTheme="minorHAnsi" w:hAnsiTheme="minorHAnsi" w:cstheme="minorHAnsi"/>
          <w:color w:val="000000"/>
          <w:spacing w:val="4"/>
          <w:sz w:val="20"/>
          <w:szCs w:val="20"/>
          <w:lang w:val="en-GB" w:eastAsia="ar-SA"/>
        </w:rPr>
        <w:t xml:space="preserve"> An extension of the bidding period shall require a written statement of consent by the Contractor to extend the bidding period.</w:t>
      </w:r>
    </w:p>
    <w:p w:rsidR="00E3713A" w:rsidRDefault="0088324F">
      <w:pPr>
        <w:spacing w:before="120" w:after="120"/>
        <w:ind w:left="709" w:hanging="709"/>
        <w:jc w:val="both"/>
        <w:rPr>
          <w:lang w:val="en-GB"/>
        </w:rPr>
      </w:pPr>
      <w:r>
        <w:rPr>
          <w:rFonts w:asciiTheme="minorHAnsi" w:hAnsiTheme="minorHAnsi" w:cstheme="minorHAnsi"/>
          <w:spacing w:val="4"/>
          <w:sz w:val="20"/>
          <w:szCs w:val="20"/>
          <w:lang w:val="en-GB"/>
        </w:rPr>
        <w:t xml:space="preserve"> </w:t>
      </w:r>
    </w:p>
    <w:p w:rsidR="00E3713A" w:rsidRDefault="0088324F">
      <w:pPr>
        <w:spacing w:before="120" w:after="120"/>
        <w:rPr>
          <w:lang w:val="en-GB"/>
        </w:rPr>
      </w:pPr>
      <w:r>
        <w:rPr>
          <w:rFonts w:asciiTheme="minorHAnsi" w:hAnsiTheme="minorHAnsi" w:cstheme="minorHAnsi"/>
          <w:b/>
          <w:sz w:val="20"/>
          <w:szCs w:val="20"/>
          <w:lang w:val="en-GB" w:eastAsia="ar-SA"/>
        </w:rPr>
        <w:t>21.</w:t>
      </w:r>
      <w:r>
        <w:rPr>
          <w:rFonts w:asciiTheme="minorHAnsi" w:hAnsiTheme="minorHAnsi" w:cstheme="minorHAnsi"/>
          <w:b/>
          <w:sz w:val="20"/>
          <w:szCs w:val="20"/>
          <w:lang w:val="en-GB" w:eastAsia="ar-SA"/>
        </w:rPr>
        <w:tab/>
      </w:r>
      <w:r>
        <w:rPr>
          <w:rFonts w:asciiTheme="minorHAnsi" w:hAnsiTheme="minorHAnsi" w:cstheme="minorHAnsi"/>
          <w:b/>
          <w:bCs/>
          <w:sz w:val="20"/>
          <w:szCs w:val="20"/>
          <w:lang w:val="en-GB"/>
        </w:rPr>
        <w:t>TENDER EVALUATION CRITERIA</w:t>
      </w:r>
    </w:p>
    <w:p w:rsidR="00E3713A" w:rsidRDefault="0088324F">
      <w:pPr>
        <w:spacing w:before="120" w:after="120"/>
        <w:ind w:left="709" w:hanging="709"/>
        <w:jc w:val="both"/>
        <w:rPr>
          <w:lang w:val="en-GB"/>
        </w:rPr>
      </w:pPr>
      <w:r>
        <w:rPr>
          <w:rFonts w:asciiTheme="minorHAnsi" w:hAnsiTheme="minorHAnsi" w:cstheme="minorHAnsi"/>
          <w:color w:val="000000"/>
          <w:spacing w:val="4"/>
          <w:sz w:val="20"/>
          <w:szCs w:val="20"/>
          <w:lang w:val="en-GB" w:eastAsia="ar-SA"/>
        </w:rPr>
        <w:t>21.1.</w:t>
      </w:r>
      <w:r>
        <w:rPr>
          <w:rFonts w:asciiTheme="minorHAnsi" w:hAnsiTheme="minorHAnsi" w:cstheme="minorHAnsi"/>
          <w:color w:val="000000"/>
          <w:spacing w:val="4"/>
          <w:sz w:val="20"/>
          <w:szCs w:val="20"/>
          <w:lang w:val="en-GB" w:eastAsia="ar-SA"/>
        </w:rPr>
        <w:tab/>
      </w:r>
      <w:r>
        <w:rPr>
          <w:rFonts w:asciiTheme="minorHAnsi" w:hAnsiTheme="minorHAnsi" w:cstheme="minorHAnsi"/>
          <w:sz w:val="20"/>
          <w:szCs w:val="20"/>
          <w:lang w:val="en-GB"/>
        </w:rPr>
        <w:t>The Contracting Authority shall apply the following tender evaluation criteria when sele</w:t>
      </w:r>
      <w:r>
        <w:rPr>
          <w:rFonts w:asciiTheme="minorHAnsi" w:hAnsiTheme="minorHAnsi" w:cstheme="minorHAnsi"/>
          <w:sz w:val="20"/>
          <w:szCs w:val="20"/>
          <w:lang w:val="en-GB"/>
        </w:rPr>
        <w:t>cting the most advantageous tender:</w:t>
      </w:r>
    </w:p>
    <w:p w:rsidR="00E3713A" w:rsidRDefault="0088324F">
      <w:pPr>
        <w:spacing w:before="120" w:after="120"/>
        <w:ind w:left="709" w:hanging="709"/>
        <w:jc w:val="both"/>
        <w:rPr>
          <w:lang w:val="en-GB"/>
        </w:rPr>
      </w:pPr>
      <w:r>
        <w:rPr>
          <w:rFonts w:asciiTheme="minorHAnsi" w:hAnsiTheme="minorHAnsi" w:cstheme="minorHAnsi"/>
          <w:sz w:val="20"/>
          <w:szCs w:val="20"/>
          <w:lang w:val="en-GB"/>
        </w:rPr>
        <w:tab/>
      </w:r>
      <w:r>
        <w:rPr>
          <w:rFonts w:asciiTheme="minorHAnsi" w:hAnsiTheme="minorHAnsi" w:cstheme="minorHAnsi"/>
          <w:b/>
          <w:sz w:val="20"/>
          <w:szCs w:val="20"/>
          <w:lang w:val="en-GB"/>
        </w:rPr>
        <w:t>a) for Part 1 - supply of 75 special cables</w:t>
      </w:r>
    </w:p>
    <w:p w:rsidR="00E3713A" w:rsidRDefault="0088324F">
      <w:pPr>
        <w:spacing w:before="120" w:after="120"/>
        <w:ind w:left="709"/>
        <w:jc w:val="both"/>
        <w:rPr>
          <w:lang w:val="en-GB"/>
        </w:rPr>
      </w:pPr>
      <w:r>
        <w:rPr>
          <w:rFonts w:asciiTheme="minorHAnsi" w:hAnsiTheme="minorHAnsi" w:cstheme="minorHAnsi"/>
          <w:b/>
          <w:sz w:val="20"/>
          <w:szCs w:val="20"/>
          <w:lang w:val="en-GB"/>
        </w:rPr>
        <w:t xml:space="preserve">Price </w:t>
      </w:r>
      <w:r>
        <w:rPr>
          <w:rFonts w:asciiTheme="minorHAnsi" w:hAnsiTheme="minorHAnsi" w:cstheme="minorHAnsi"/>
          <w:b/>
          <w:sz w:val="20"/>
          <w:szCs w:val="20"/>
          <w:lang w:val="en-GB"/>
        </w:rPr>
        <w:tab/>
        <w:t>- 70 % = 70 points</w:t>
      </w:r>
    </w:p>
    <w:p w:rsidR="00E3713A" w:rsidRDefault="0088324F">
      <w:pPr>
        <w:spacing w:before="120" w:after="120"/>
        <w:ind w:left="709"/>
        <w:jc w:val="both"/>
        <w:rPr>
          <w:lang w:val="en-GB"/>
        </w:rPr>
      </w:pPr>
      <w:r>
        <w:rPr>
          <w:rFonts w:asciiTheme="minorHAnsi" w:hAnsiTheme="minorHAnsi" w:cstheme="minorHAnsi"/>
          <w:b/>
          <w:sz w:val="20"/>
          <w:szCs w:val="20"/>
          <w:lang w:val="en-GB"/>
        </w:rPr>
        <w:t>Delivery time - 30 % = 30 points</w:t>
      </w:r>
    </w:p>
    <w:p w:rsidR="00E3713A" w:rsidRDefault="00E3713A">
      <w:pPr>
        <w:spacing w:before="120" w:after="120"/>
        <w:ind w:left="709"/>
        <w:jc w:val="both"/>
        <w:rPr>
          <w:rFonts w:asciiTheme="minorHAnsi" w:hAnsiTheme="minorHAnsi" w:cstheme="minorHAnsi"/>
          <w:b/>
          <w:sz w:val="20"/>
          <w:szCs w:val="20"/>
          <w:lang w:val="en-GB"/>
        </w:rPr>
      </w:pPr>
    </w:p>
    <w:p w:rsidR="00E3713A" w:rsidRDefault="0088324F">
      <w:pPr>
        <w:spacing w:before="120" w:after="120"/>
        <w:ind w:left="1417" w:hanging="709"/>
        <w:jc w:val="both"/>
        <w:rPr>
          <w:lang w:val="en-GB"/>
        </w:rPr>
      </w:pPr>
      <w:r>
        <w:rPr>
          <w:rFonts w:asciiTheme="minorHAnsi" w:hAnsiTheme="minorHAnsi" w:cstheme="minorHAnsi"/>
          <w:b/>
          <w:sz w:val="20"/>
          <w:szCs w:val="20"/>
          <w:lang w:val="en-GB"/>
        </w:rPr>
        <w:t>b</w:t>
      </w:r>
      <w:r>
        <w:rPr>
          <w:rFonts w:asciiTheme="minorHAnsi" w:hAnsiTheme="minorHAnsi" w:cstheme="minorHAnsi"/>
          <w:sz w:val="20"/>
          <w:szCs w:val="20"/>
          <w:u w:val="single"/>
          <w:lang w:val="en-GB"/>
        </w:rPr>
        <w:t xml:space="preserve">) </w:t>
      </w:r>
      <w:r>
        <w:rPr>
          <w:rFonts w:asciiTheme="minorHAnsi" w:hAnsiTheme="minorHAnsi" w:cstheme="minorHAnsi"/>
          <w:b/>
          <w:sz w:val="20"/>
          <w:szCs w:val="20"/>
          <w:lang w:val="en-GB"/>
        </w:rPr>
        <w:t xml:space="preserve">for Part 2 - supply of coaxial cables LMR240 type  </w:t>
      </w:r>
    </w:p>
    <w:p w:rsidR="00E3713A" w:rsidRDefault="0088324F">
      <w:pPr>
        <w:spacing w:before="120" w:after="120"/>
        <w:ind w:left="1417" w:hanging="709"/>
        <w:jc w:val="both"/>
        <w:rPr>
          <w:lang w:val="en-GB"/>
        </w:rPr>
      </w:pPr>
      <w:r>
        <w:rPr>
          <w:rFonts w:asciiTheme="minorHAnsi" w:hAnsiTheme="minorHAnsi" w:cstheme="minorHAnsi"/>
          <w:b/>
          <w:sz w:val="20"/>
          <w:szCs w:val="20"/>
          <w:lang w:val="en-GB"/>
        </w:rPr>
        <w:t xml:space="preserve">Price </w:t>
      </w:r>
      <w:r>
        <w:rPr>
          <w:rFonts w:asciiTheme="minorHAnsi" w:hAnsiTheme="minorHAnsi" w:cstheme="minorHAnsi"/>
          <w:b/>
          <w:sz w:val="20"/>
          <w:szCs w:val="20"/>
          <w:lang w:val="en-GB"/>
        </w:rPr>
        <w:tab/>
        <w:t>- 80 % = 80 points</w:t>
      </w:r>
    </w:p>
    <w:p w:rsidR="00E3713A" w:rsidRDefault="0088324F">
      <w:pPr>
        <w:spacing w:before="120" w:after="120"/>
        <w:ind w:firstLine="708"/>
        <w:jc w:val="both"/>
        <w:rPr>
          <w:lang w:val="en-GB"/>
        </w:rPr>
      </w:pPr>
      <w:r>
        <w:rPr>
          <w:rFonts w:asciiTheme="minorHAnsi" w:hAnsiTheme="minorHAnsi" w:cstheme="minorHAnsi"/>
          <w:b/>
          <w:sz w:val="20"/>
          <w:szCs w:val="20"/>
          <w:lang w:val="en-GB"/>
        </w:rPr>
        <w:t>Delivery time - 20 % = 20 points</w:t>
      </w:r>
    </w:p>
    <w:p w:rsidR="00E3713A" w:rsidRDefault="00E3713A">
      <w:pPr>
        <w:spacing w:before="120" w:after="120"/>
        <w:ind w:left="709"/>
        <w:jc w:val="both"/>
        <w:rPr>
          <w:rFonts w:asciiTheme="minorHAnsi" w:hAnsiTheme="minorHAnsi" w:cstheme="minorHAnsi"/>
          <w:b/>
          <w:sz w:val="20"/>
          <w:szCs w:val="20"/>
          <w:lang w:val="en-GB"/>
        </w:rPr>
      </w:pPr>
    </w:p>
    <w:p w:rsidR="00E3713A" w:rsidRDefault="0088324F">
      <w:pPr>
        <w:spacing w:before="120" w:after="120"/>
        <w:ind w:left="1417" w:hanging="709"/>
        <w:jc w:val="both"/>
        <w:rPr>
          <w:lang w:val="en-GB"/>
        </w:rPr>
      </w:pPr>
      <w:r>
        <w:rPr>
          <w:rFonts w:asciiTheme="minorHAnsi" w:hAnsiTheme="minorHAnsi" w:cstheme="minorHAnsi"/>
          <w:b/>
          <w:sz w:val="20"/>
          <w:szCs w:val="20"/>
          <w:lang w:val="en-GB"/>
        </w:rPr>
        <w:lastRenderedPageBreak/>
        <w:t xml:space="preserve">c) for Part 3 - the supply of coaxial cables of type LMR240PS  </w:t>
      </w:r>
    </w:p>
    <w:p w:rsidR="00E3713A" w:rsidRDefault="0088324F">
      <w:pPr>
        <w:spacing w:before="120" w:after="120"/>
        <w:ind w:left="1417" w:hanging="709"/>
        <w:jc w:val="both"/>
        <w:rPr>
          <w:lang w:val="en-GB"/>
        </w:rPr>
      </w:pPr>
      <w:r>
        <w:rPr>
          <w:rFonts w:asciiTheme="minorHAnsi" w:hAnsiTheme="minorHAnsi" w:cstheme="minorHAnsi"/>
          <w:b/>
          <w:sz w:val="20"/>
          <w:szCs w:val="20"/>
          <w:lang w:val="en-GB"/>
        </w:rPr>
        <w:t xml:space="preserve">Price </w:t>
      </w:r>
      <w:r>
        <w:rPr>
          <w:rFonts w:asciiTheme="minorHAnsi" w:hAnsiTheme="minorHAnsi" w:cstheme="minorHAnsi"/>
          <w:b/>
          <w:sz w:val="20"/>
          <w:szCs w:val="20"/>
          <w:lang w:val="en-GB"/>
        </w:rPr>
        <w:tab/>
        <w:t>- 80 % = 80 points</w:t>
      </w:r>
    </w:p>
    <w:p w:rsidR="00E3713A" w:rsidRDefault="0088324F">
      <w:pPr>
        <w:spacing w:before="120" w:after="120"/>
        <w:ind w:firstLine="708"/>
        <w:jc w:val="both"/>
        <w:rPr>
          <w:lang w:val="en-GB"/>
        </w:rPr>
      </w:pPr>
      <w:r>
        <w:rPr>
          <w:rFonts w:asciiTheme="minorHAnsi" w:hAnsiTheme="minorHAnsi" w:cstheme="minorHAnsi"/>
          <w:b/>
          <w:sz w:val="20"/>
          <w:szCs w:val="20"/>
          <w:lang w:val="en-GB"/>
        </w:rPr>
        <w:t>Delivery time - 20 % = 20 points</w:t>
      </w:r>
    </w:p>
    <w:p w:rsidR="00E3713A" w:rsidRDefault="00E3713A">
      <w:pPr>
        <w:spacing w:before="120" w:after="120"/>
        <w:ind w:left="709"/>
        <w:jc w:val="both"/>
        <w:rPr>
          <w:rFonts w:asciiTheme="minorHAnsi" w:hAnsiTheme="minorHAnsi" w:cstheme="minorHAnsi"/>
          <w:b/>
          <w:sz w:val="20"/>
          <w:szCs w:val="20"/>
          <w:lang w:val="en-GB"/>
        </w:rPr>
      </w:pPr>
    </w:p>
    <w:p w:rsidR="00E3713A" w:rsidRDefault="0088324F">
      <w:pPr>
        <w:tabs>
          <w:tab w:val="left" w:pos="993"/>
        </w:tabs>
        <w:spacing w:before="120" w:after="120"/>
        <w:ind w:left="709" w:hanging="709"/>
        <w:jc w:val="both"/>
        <w:rPr>
          <w:lang w:val="en-GB"/>
        </w:rPr>
      </w:pPr>
      <w:r>
        <w:rPr>
          <w:rFonts w:asciiTheme="minorHAnsi" w:hAnsiTheme="minorHAnsi" w:cstheme="minorHAnsi"/>
          <w:color w:val="000000"/>
          <w:spacing w:val="4"/>
          <w:sz w:val="20"/>
          <w:szCs w:val="20"/>
          <w:lang w:val="en-GB" w:eastAsia="ar-SA"/>
        </w:rPr>
        <w:t>21.1.1.</w:t>
      </w:r>
      <w:r>
        <w:rPr>
          <w:rFonts w:asciiTheme="minorHAnsi" w:hAnsiTheme="minorHAnsi" w:cstheme="minorHAnsi"/>
          <w:color w:val="000000"/>
          <w:spacing w:val="4"/>
          <w:sz w:val="20"/>
          <w:szCs w:val="20"/>
          <w:lang w:val="en-GB" w:eastAsia="ar-SA"/>
        </w:rPr>
        <w:tab/>
      </w:r>
      <w:r>
        <w:rPr>
          <w:rFonts w:asciiTheme="minorHAnsi" w:hAnsiTheme="minorHAnsi" w:cstheme="minorHAnsi"/>
          <w:b/>
          <w:sz w:val="20"/>
          <w:szCs w:val="20"/>
          <w:u w:val="single"/>
          <w:lang w:val="en-GB"/>
        </w:rPr>
        <w:t>The criterion "Price" C for Part 1 - supply of 75 special cables:</w:t>
      </w:r>
    </w:p>
    <w:p w:rsidR="00E3713A" w:rsidRDefault="0088324F">
      <w:pPr>
        <w:spacing w:before="120" w:after="120"/>
        <w:ind w:left="567"/>
        <w:jc w:val="both"/>
        <w:rPr>
          <w:lang w:val="en-GB"/>
        </w:rPr>
      </w:pPr>
      <w:r>
        <w:rPr>
          <w:rFonts w:asciiTheme="minorHAnsi" w:hAnsiTheme="minorHAnsi" w:cstheme="minorHAnsi"/>
          <w:sz w:val="20"/>
          <w:szCs w:val="20"/>
          <w:lang w:val="en-GB"/>
        </w:rPr>
        <w:t>The "Price" criterion will be considered on the basis of t</w:t>
      </w:r>
      <w:r>
        <w:rPr>
          <w:rFonts w:asciiTheme="minorHAnsi" w:hAnsiTheme="minorHAnsi" w:cstheme="minorHAnsi"/>
          <w:sz w:val="20"/>
          <w:szCs w:val="20"/>
          <w:lang w:val="en-GB"/>
        </w:rPr>
        <w:t xml:space="preserve">he gross price for the execution of the subject matter of the contract, quoted by the Contractor on the Tender Form for Part 1. </w:t>
      </w:r>
    </w:p>
    <w:p w:rsidR="00E3713A" w:rsidRDefault="0088324F">
      <w:pPr>
        <w:spacing w:before="120" w:after="120"/>
        <w:ind w:left="567"/>
        <w:jc w:val="both"/>
        <w:rPr>
          <w:lang w:val="en-GB"/>
        </w:rPr>
      </w:pPr>
      <w:r>
        <w:rPr>
          <w:rFonts w:asciiTheme="minorHAnsi" w:hAnsiTheme="minorHAnsi" w:cstheme="minorHAnsi"/>
          <w:sz w:val="20"/>
          <w:szCs w:val="20"/>
          <w:lang w:val="en-GB"/>
        </w:rPr>
        <w:t xml:space="preserve">The Contracting Authority shall award </w:t>
      </w:r>
      <w:r>
        <w:rPr>
          <w:rFonts w:asciiTheme="minorHAnsi" w:hAnsiTheme="minorHAnsi" w:cstheme="minorHAnsi"/>
          <w:b/>
          <w:sz w:val="20"/>
          <w:szCs w:val="20"/>
          <w:lang w:val="en-GB"/>
        </w:rPr>
        <w:t xml:space="preserve">70 points to </w:t>
      </w:r>
      <w:r>
        <w:rPr>
          <w:rFonts w:asciiTheme="minorHAnsi" w:hAnsiTheme="minorHAnsi" w:cstheme="minorHAnsi"/>
          <w:sz w:val="20"/>
          <w:szCs w:val="20"/>
          <w:lang w:val="en-GB"/>
        </w:rPr>
        <w:t xml:space="preserve">the offer with the lowest price among the evaluated offers, and each of the </w:t>
      </w:r>
      <w:r>
        <w:rPr>
          <w:rFonts w:asciiTheme="minorHAnsi" w:hAnsiTheme="minorHAnsi" w:cstheme="minorHAnsi"/>
          <w:sz w:val="20"/>
          <w:szCs w:val="20"/>
          <w:lang w:val="en-GB"/>
        </w:rPr>
        <w:t>subsequent offers shall be awarded a proportionally lower number of points, according to the formula:</w:t>
      </w:r>
    </w:p>
    <w:p w:rsidR="00E3713A" w:rsidRDefault="00E3713A">
      <w:pPr>
        <w:spacing w:before="120" w:after="120"/>
        <w:ind w:left="360" w:firstLine="284"/>
        <w:jc w:val="both"/>
        <w:rPr>
          <w:rFonts w:asciiTheme="minorHAnsi" w:hAnsiTheme="minorHAnsi" w:cstheme="minorHAnsi"/>
          <w:sz w:val="20"/>
          <w:szCs w:val="20"/>
          <w:lang w:val="en-GB"/>
        </w:rPr>
      </w:pPr>
    </w:p>
    <w:p w:rsidR="00E3713A" w:rsidRDefault="00E3713A">
      <w:pPr>
        <w:spacing w:before="120" w:after="120"/>
        <w:ind w:left="360" w:firstLine="284"/>
        <w:jc w:val="both"/>
        <w:rPr>
          <w:rFonts w:asciiTheme="minorHAnsi" w:hAnsiTheme="minorHAnsi" w:cstheme="minorHAnsi"/>
          <w:sz w:val="20"/>
          <w:szCs w:val="20"/>
          <w:lang w:val="en-GB"/>
        </w:rPr>
      </w:pPr>
    </w:p>
    <w:p w:rsidR="00E3713A" w:rsidRDefault="00E3713A">
      <w:pPr>
        <w:spacing w:before="120" w:after="120"/>
        <w:ind w:left="360" w:firstLine="284"/>
        <w:jc w:val="both"/>
        <w:rPr>
          <w:rFonts w:asciiTheme="minorHAnsi" w:hAnsiTheme="minorHAnsi" w:cstheme="minorHAnsi"/>
          <w:sz w:val="20"/>
          <w:szCs w:val="20"/>
          <w:lang w:val="en-GB"/>
        </w:rPr>
      </w:pPr>
    </w:p>
    <w:tbl>
      <w:tblPr>
        <w:tblW w:w="8647" w:type="dxa"/>
        <w:tblInd w:w="675" w:type="dxa"/>
        <w:tblLayout w:type="fixed"/>
        <w:tblLook w:val="04A0" w:firstRow="1" w:lastRow="0" w:firstColumn="1" w:lastColumn="0" w:noHBand="0" w:noVBand="1"/>
      </w:tblPr>
      <w:tblGrid>
        <w:gridCol w:w="8647"/>
      </w:tblGrid>
      <w:tr w:rsidR="00E3713A">
        <w:tc>
          <w:tcPr>
            <w:tcW w:w="8647" w:type="dxa"/>
            <w:tcBorders>
              <w:top w:val="single" w:sz="4" w:space="0" w:color="000000"/>
              <w:left w:val="single" w:sz="4" w:space="0" w:color="000000"/>
              <w:bottom w:val="single" w:sz="4" w:space="0" w:color="000000"/>
              <w:right w:val="single" w:sz="4" w:space="0" w:color="000000"/>
            </w:tcBorders>
            <w:shd w:val="clear" w:color="auto" w:fill="auto"/>
          </w:tcPr>
          <w:tbl>
            <w:tblPr>
              <w:tblW w:w="7167" w:type="dxa"/>
              <w:jc w:val="center"/>
              <w:tblLayout w:type="fixed"/>
              <w:tblCellMar>
                <w:left w:w="70" w:type="dxa"/>
                <w:right w:w="70" w:type="dxa"/>
              </w:tblCellMar>
              <w:tblLook w:val="0000" w:firstRow="0" w:lastRow="0" w:firstColumn="0" w:lastColumn="0" w:noHBand="0" w:noVBand="0"/>
            </w:tblPr>
            <w:tblGrid>
              <w:gridCol w:w="1557"/>
              <w:gridCol w:w="1052"/>
              <w:gridCol w:w="1525"/>
              <w:gridCol w:w="3033"/>
            </w:tblGrid>
            <w:tr w:rsidR="00E3713A">
              <w:trPr>
                <w:cantSplit/>
                <w:trHeight w:val="223"/>
                <w:jc w:val="center"/>
              </w:trPr>
              <w:tc>
                <w:tcPr>
                  <w:tcW w:w="1556" w:type="dxa"/>
                </w:tcPr>
                <w:p w:rsidR="00E3713A" w:rsidRDefault="00E3713A">
                  <w:pPr>
                    <w:widowControl w:val="0"/>
                    <w:spacing w:before="120" w:after="120"/>
                    <w:ind w:left="705" w:hanging="705"/>
                    <w:rPr>
                      <w:rFonts w:asciiTheme="minorHAnsi" w:hAnsiTheme="minorHAnsi" w:cstheme="minorHAnsi"/>
                      <w:b/>
                      <w:bCs/>
                      <w:sz w:val="20"/>
                      <w:szCs w:val="20"/>
                      <w:lang w:val="en-GB"/>
                    </w:rPr>
                  </w:pPr>
                </w:p>
              </w:tc>
              <w:tc>
                <w:tcPr>
                  <w:tcW w:w="1052" w:type="dxa"/>
                  <w:vMerge w:val="restart"/>
                  <w:vAlign w:val="center"/>
                </w:tcPr>
                <w:p w:rsidR="00E3713A" w:rsidRDefault="0088324F">
                  <w:pPr>
                    <w:widowControl w:val="0"/>
                    <w:spacing w:before="120" w:after="120"/>
                    <w:ind w:left="705" w:hanging="705"/>
                    <w:jc w:val="both"/>
                    <w:rPr>
                      <w:lang w:val="en-GB"/>
                    </w:rPr>
                  </w:pPr>
                  <w:r>
                    <w:rPr>
                      <w:rFonts w:asciiTheme="minorHAnsi" w:hAnsiTheme="minorHAnsi" w:cstheme="minorHAnsi"/>
                      <w:b/>
                      <w:bCs/>
                      <w:i/>
                      <w:sz w:val="20"/>
                      <w:szCs w:val="20"/>
                      <w:lang w:val="en-GB"/>
                    </w:rPr>
                    <w:t>C =</w:t>
                  </w:r>
                </w:p>
              </w:tc>
              <w:tc>
                <w:tcPr>
                  <w:tcW w:w="1525" w:type="dxa"/>
                  <w:tcBorders>
                    <w:bottom w:val="single" w:sz="4" w:space="0" w:color="000000"/>
                  </w:tcBorders>
                  <w:vAlign w:val="center"/>
                </w:tcPr>
                <w:p w:rsidR="00E3713A" w:rsidRDefault="0088324F">
                  <w:pPr>
                    <w:widowControl w:val="0"/>
                    <w:spacing w:before="120" w:after="120"/>
                    <w:ind w:left="705" w:hanging="705"/>
                    <w:jc w:val="center"/>
                    <w:rPr>
                      <w:lang w:val="en-GB"/>
                    </w:rPr>
                  </w:pPr>
                  <w:r>
                    <w:rPr>
                      <w:rFonts w:asciiTheme="minorHAnsi" w:hAnsiTheme="minorHAnsi" w:cstheme="minorHAnsi"/>
                      <w:b/>
                      <w:bCs/>
                      <w:i/>
                      <w:sz w:val="20"/>
                      <w:szCs w:val="20"/>
                      <w:lang w:val="en-GB"/>
                    </w:rPr>
                    <w:t xml:space="preserve">C </w:t>
                  </w:r>
                  <w:r>
                    <w:rPr>
                      <w:rFonts w:asciiTheme="minorHAnsi" w:hAnsiTheme="minorHAnsi" w:cstheme="minorHAnsi"/>
                      <w:b/>
                      <w:bCs/>
                      <w:i/>
                      <w:sz w:val="20"/>
                      <w:szCs w:val="20"/>
                      <w:vertAlign w:val="subscript"/>
                      <w:lang w:val="en-GB"/>
                    </w:rPr>
                    <w:t>min</w:t>
                  </w:r>
                </w:p>
              </w:tc>
              <w:tc>
                <w:tcPr>
                  <w:tcW w:w="3033" w:type="dxa"/>
                  <w:vMerge w:val="restart"/>
                  <w:vAlign w:val="center"/>
                </w:tcPr>
                <w:p w:rsidR="00E3713A" w:rsidRDefault="0088324F">
                  <w:pPr>
                    <w:widowControl w:val="0"/>
                    <w:spacing w:before="120" w:after="120"/>
                    <w:ind w:left="705" w:hanging="705"/>
                    <w:jc w:val="both"/>
                    <w:rPr>
                      <w:lang w:val="en-GB"/>
                    </w:rPr>
                  </w:pPr>
                  <w:r>
                    <w:rPr>
                      <w:rFonts w:asciiTheme="minorHAnsi" w:hAnsiTheme="minorHAnsi" w:cstheme="minorHAnsi"/>
                      <w:b/>
                      <w:bCs/>
                      <w:i/>
                      <w:sz w:val="20"/>
                      <w:szCs w:val="20"/>
                      <w:lang w:val="en-GB"/>
                    </w:rPr>
                    <w:t>x 70 points</w:t>
                  </w:r>
                </w:p>
              </w:tc>
            </w:tr>
            <w:tr w:rsidR="00E3713A">
              <w:trPr>
                <w:cantSplit/>
                <w:trHeight w:val="223"/>
                <w:jc w:val="center"/>
              </w:trPr>
              <w:tc>
                <w:tcPr>
                  <w:tcW w:w="1556" w:type="dxa"/>
                </w:tcPr>
                <w:p w:rsidR="00E3713A" w:rsidRDefault="00E3713A">
                  <w:pPr>
                    <w:widowControl w:val="0"/>
                    <w:spacing w:before="120" w:after="120"/>
                    <w:ind w:left="705" w:hanging="705"/>
                    <w:rPr>
                      <w:rFonts w:asciiTheme="minorHAnsi" w:hAnsiTheme="minorHAnsi" w:cstheme="minorHAnsi"/>
                      <w:b/>
                      <w:bCs/>
                      <w:sz w:val="20"/>
                      <w:szCs w:val="20"/>
                      <w:lang w:val="en-GB"/>
                    </w:rPr>
                  </w:pPr>
                </w:p>
              </w:tc>
              <w:tc>
                <w:tcPr>
                  <w:tcW w:w="1052" w:type="dxa"/>
                  <w:vMerge/>
                  <w:vAlign w:val="center"/>
                </w:tcPr>
                <w:p w:rsidR="00E3713A" w:rsidRDefault="00E3713A">
                  <w:pPr>
                    <w:widowControl w:val="0"/>
                    <w:spacing w:before="120" w:after="120"/>
                    <w:ind w:left="705" w:hanging="705"/>
                    <w:rPr>
                      <w:rFonts w:asciiTheme="minorHAnsi" w:hAnsiTheme="minorHAnsi" w:cstheme="minorHAnsi"/>
                      <w:b/>
                      <w:bCs/>
                      <w:i/>
                      <w:sz w:val="20"/>
                      <w:szCs w:val="20"/>
                      <w:lang w:val="en-GB"/>
                    </w:rPr>
                  </w:pPr>
                </w:p>
              </w:tc>
              <w:tc>
                <w:tcPr>
                  <w:tcW w:w="1525" w:type="dxa"/>
                  <w:tcBorders>
                    <w:top w:val="single" w:sz="4" w:space="0" w:color="000000"/>
                  </w:tcBorders>
                  <w:vAlign w:val="center"/>
                </w:tcPr>
                <w:p w:rsidR="00E3713A" w:rsidRDefault="0088324F">
                  <w:pPr>
                    <w:widowControl w:val="0"/>
                    <w:spacing w:before="120" w:after="120"/>
                    <w:ind w:left="705" w:hanging="705"/>
                    <w:jc w:val="center"/>
                    <w:rPr>
                      <w:lang w:val="en-GB"/>
                    </w:rPr>
                  </w:pPr>
                  <w:r>
                    <w:rPr>
                      <w:rFonts w:asciiTheme="minorHAnsi" w:hAnsiTheme="minorHAnsi" w:cstheme="minorHAnsi"/>
                      <w:b/>
                      <w:bCs/>
                      <w:i/>
                      <w:sz w:val="20"/>
                      <w:szCs w:val="20"/>
                      <w:lang w:val="en-GB"/>
                    </w:rPr>
                    <w:t xml:space="preserve">C </w:t>
                  </w:r>
                  <w:r>
                    <w:rPr>
                      <w:rFonts w:asciiTheme="minorHAnsi" w:hAnsiTheme="minorHAnsi" w:cstheme="minorHAnsi"/>
                      <w:b/>
                      <w:bCs/>
                      <w:i/>
                      <w:sz w:val="20"/>
                      <w:szCs w:val="20"/>
                      <w:vertAlign w:val="subscript"/>
                      <w:lang w:val="en-GB"/>
                    </w:rPr>
                    <w:t>o</w:t>
                  </w:r>
                </w:p>
              </w:tc>
              <w:tc>
                <w:tcPr>
                  <w:tcW w:w="3033" w:type="dxa"/>
                  <w:vMerge/>
                  <w:vAlign w:val="center"/>
                </w:tcPr>
                <w:p w:rsidR="00E3713A" w:rsidRDefault="00E3713A">
                  <w:pPr>
                    <w:widowControl w:val="0"/>
                    <w:spacing w:before="120" w:after="120"/>
                    <w:ind w:left="705" w:hanging="705"/>
                    <w:rPr>
                      <w:rFonts w:asciiTheme="minorHAnsi" w:hAnsiTheme="minorHAnsi" w:cstheme="minorHAnsi"/>
                      <w:b/>
                      <w:bCs/>
                      <w:i/>
                      <w:sz w:val="20"/>
                      <w:szCs w:val="20"/>
                      <w:lang w:val="en-GB"/>
                    </w:rPr>
                  </w:pPr>
                </w:p>
              </w:tc>
            </w:tr>
            <w:tr w:rsidR="00E3713A">
              <w:trPr>
                <w:cantSplit/>
                <w:trHeight w:val="438"/>
                <w:jc w:val="center"/>
              </w:trPr>
              <w:tc>
                <w:tcPr>
                  <w:tcW w:w="1556" w:type="dxa"/>
                  <w:vAlign w:val="bottom"/>
                </w:tcPr>
                <w:p w:rsidR="00E3713A" w:rsidRDefault="0088324F">
                  <w:pPr>
                    <w:widowControl w:val="0"/>
                    <w:spacing w:before="120" w:after="120"/>
                    <w:ind w:left="705" w:hanging="705"/>
                    <w:jc w:val="center"/>
                    <w:rPr>
                      <w:lang w:val="en-GB"/>
                    </w:rPr>
                  </w:pPr>
                  <w:r>
                    <w:rPr>
                      <w:rFonts w:asciiTheme="minorHAnsi" w:hAnsiTheme="minorHAnsi" w:cstheme="minorHAnsi"/>
                      <w:b/>
                      <w:bCs/>
                      <w:i/>
                      <w:sz w:val="20"/>
                      <w:szCs w:val="20"/>
                      <w:lang w:val="en-GB"/>
                    </w:rPr>
                    <w:t>where:</w:t>
                  </w:r>
                </w:p>
              </w:tc>
              <w:tc>
                <w:tcPr>
                  <w:tcW w:w="1052" w:type="dxa"/>
                  <w:vAlign w:val="bottom"/>
                </w:tcPr>
                <w:p w:rsidR="00E3713A" w:rsidRDefault="0088324F">
                  <w:pPr>
                    <w:widowControl w:val="0"/>
                    <w:spacing w:before="120" w:after="120"/>
                    <w:ind w:left="705" w:hanging="705"/>
                    <w:rPr>
                      <w:lang w:val="en-GB"/>
                    </w:rPr>
                  </w:pPr>
                  <w:r>
                    <w:rPr>
                      <w:rFonts w:asciiTheme="minorHAnsi" w:hAnsiTheme="minorHAnsi" w:cstheme="minorHAnsi"/>
                      <w:b/>
                      <w:bCs/>
                      <w:i/>
                      <w:sz w:val="20"/>
                      <w:szCs w:val="20"/>
                      <w:lang w:val="en-GB"/>
                    </w:rPr>
                    <w:t xml:space="preserve">C </w:t>
                  </w:r>
                  <w:r>
                    <w:rPr>
                      <w:rFonts w:asciiTheme="minorHAnsi" w:hAnsiTheme="minorHAnsi" w:cstheme="minorHAnsi"/>
                      <w:b/>
                      <w:bCs/>
                      <w:i/>
                      <w:sz w:val="20"/>
                      <w:szCs w:val="20"/>
                      <w:vertAlign w:val="subscript"/>
                      <w:lang w:val="en-GB"/>
                    </w:rPr>
                    <w:t xml:space="preserve">min </w:t>
                  </w:r>
                </w:p>
              </w:tc>
              <w:tc>
                <w:tcPr>
                  <w:tcW w:w="4558" w:type="dxa"/>
                  <w:gridSpan w:val="2"/>
                  <w:vAlign w:val="bottom"/>
                </w:tcPr>
                <w:p w:rsidR="00E3713A" w:rsidRDefault="0088324F">
                  <w:pPr>
                    <w:widowControl w:val="0"/>
                    <w:spacing w:before="120" w:after="120"/>
                    <w:rPr>
                      <w:lang w:val="en-GB"/>
                    </w:rPr>
                  </w:pPr>
                  <w:r>
                    <w:rPr>
                      <w:rFonts w:asciiTheme="minorHAnsi" w:hAnsiTheme="minorHAnsi" w:cstheme="minorHAnsi"/>
                      <w:b/>
                      <w:bCs/>
                      <w:i/>
                      <w:sz w:val="20"/>
                      <w:szCs w:val="20"/>
                      <w:lang w:val="en-GB"/>
                    </w:rPr>
                    <w:t>- lowest gross price from evaluated bids (PLN)</w:t>
                  </w:r>
                </w:p>
              </w:tc>
            </w:tr>
            <w:tr w:rsidR="00E3713A">
              <w:trPr>
                <w:cantSplit/>
                <w:trHeight w:val="199"/>
                <w:jc w:val="center"/>
              </w:trPr>
              <w:tc>
                <w:tcPr>
                  <w:tcW w:w="1556" w:type="dxa"/>
                  <w:vAlign w:val="center"/>
                </w:tcPr>
                <w:p w:rsidR="00E3713A" w:rsidRDefault="00E3713A">
                  <w:pPr>
                    <w:widowControl w:val="0"/>
                    <w:spacing w:before="120" w:after="120"/>
                    <w:ind w:left="705" w:hanging="705"/>
                    <w:rPr>
                      <w:rFonts w:asciiTheme="minorHAnsi" w:hAnsiTheme="minorHAnsi" w:cstheme="minorHAnsi"/>
                      <w:b/>
                      <w:bCs/>
                      <w:sz w:val="20"/>
                      <w:szCs w:val="20"/>
                      <w:lang w:val="en-GB"/>
                    </w:rPr>
                  </w:pPr>
                </w:p>
              </w:tc>
              <w:tc>
                <w:tcPr>
                  <w:tcW w:w="1052" w:type="dxa"/>
                  <w:vAlign w:val="bottom"/>
                </w:tcPr>
                <w:p w:rsidR="00E3713A" w:rsidRDefault="0088324F">
                  <w:pPr>
                    <w:widowControl w:val="0"/>
                    <w:spacing w:before="120" w:after="120"/>
                    <w:ind w:left="705" w:hanging="705"/>
                    <w:rPr>
                      <w:lang w:val="en-GB"/>
                    </w:rPr>
                  </w:pPr>
                  <w:r>
                    <w:rPr>
                      <w:rFonts w:asciiTheme="minorHAnsi" w:hAnsiTheme="minorHAnsi" w:cstheme="minorHAnsi"/>
                      <w:b/>
                      <w:bCs/>
                      <w:i/>
                      <w:sz w:val="20"/>
                      <w:szCs w:val="20"/>
                      <w:lang w:val="en-GB"/>
                    </w:rPr>
                    <w:t xml:space="preserve">C </w:t>
                  </w:r>
                  <w:r>
                    <w:rPr>
                      <w:rFonts w:asciiTheme="minorHAnsi" w:hAnsiTheme="minorHAnsi" w:cstheme="minorHAnsi"/>
                      <w:b/>
                      <w:bCs/>
                      <w:i/>
                      <w:sz w:val="20"/>
                      <w:szCs w:val="20"/>
                      <w:vertAlign w:val="subscript"/>
                      <w:lang w:val="en-GB"/>
                    </w:rPr>
                    <w:t>o</w:t>
                  </w:r>
                </w:p>
              </w:tc>
              <w:tc>
                <w:tcPr>
                  <w:tcW w:w="4558" w:type="dxa"/>
                  <w:gridSpan w:val="2"/>
                  <w:vAlign w:val="bottom"/>
                </w:tcPr>
                <w:p w:rsidR="00E3713A" w:rsidRDefault="0088324F">
                  <w:pPr>
                    <w:widowControl w:val="0"/>
                    <w:spacing w:before="120" w:after="120"/>
                    <w:ind w:left="705" w:hanging="705"/>
                    <w:rPr>
                      <w:lang w:val="en-GB"/>
                    </w:rPr>
                  </w:pPr>
                  <w:r>
                    <w:rPr>
                      <w:rFonts w:asciiTheme="minorHAnsi" w:hAnsiTheme="minorHAnsi" w:cstheme="minorHAnsi"/>
                      <w:b/>
                      <w:bCs/>
                      <w:i/>
                      <w:sz w:val="20"/>
                      <w:szCs w:val="20"/>
                      <w:lang w:val="en-GB"/>
                    </w:rPr>
                    <w:t>- gross price of the examined offer (PLN)</w:t>
                  </w:r>
                </w:p>
              </w:tc>
            </w:tr>
          </w:tbl>
          <w:p w:rsidR="00E3713A" w:rsidRDefault="00E3713A">
            <w:pPr>
              <w:widowControl w:val="0"/>
              <w:spacing w:before="120" w:after="120"/>
              <w:jc w:val="both"/>
              <w:rPr>
                <w:rFonts w:asciiTheme="minorHAnsi" w:hAnsiTheme="minorHAnsi" w:cstheme="minorHAnsi"/>
                <w:sz w:val="20"/>
                <w:szCs w:val="20"/>
                <w:lang w:val="en-GB"/>
              </w:rPr>
            </w:pPr>
          </w:p>
        </w:tc>
      </w:tr>
    </w:tbl>
    <w:p w:rsidR="00E3713A" w:rsidRDefault="00E3713A">
      <w:pPr>
        <w:spacing w:before="120" w:after="120"/>
        <w:ind w:left="360" w:firstLine="284"/>
        <w:jc w:val="both"/>
        <w:rPr>
          <w:rFonts w:asciiTheme="minorHAnsi" w:hAnsiTheme="minorHAnsi" w:cstheme="minorHAnsi"/>
          <w:i/>
          <w:color w:val="2F5496" w:themeColor="accent1" w:themeShade="BF"/>
          <w:sz w:val="20"/>
          <w:szCs w:val="20"/>
          <w:lang w:val="en-GB"/>
        </w:rPr>
      </w:pPr>
    </w:p>
    <w:p w:rsidR="00E3713A" w:rsidRDefault="0088324F">
      <w:pPr>
        <w:tabs>
          <w:tab w:val="left" w:pos="993"/>
        </w:tabs>
        <w:spacing w:before="120" w:after="120"/>
        <w:ind w:left="709" w:hanging="709"/>
        <w:jc w:val="both"/>
        <w:rPr>
          <w:lang w:val="en-GB"/>
        </w:rPr>
      </w:pPr>
      <w:r>
        <w:rPr>
          <w:rFonts w:asciiTheme="minorHAnsi" w:hAnsiTheme="minorHAnsi" w:cstheme="minorHAnsi"/>
          <w:spacing w:val="4"/>
          <w:sz w:val="20"/>
          <w:szCs w:val="20"/>
          <w:lang w:val="en-GB" w:eastAsia="ar-SA"/>
        </w:rPr>
        <w:t>21.1.2.</w:t>
      </w:r>
      <w:r>
        <w:rPr>
          <w:rFonts w:asciiTheme="minorHAnsi" w:hAnsiTheme="minorHAnsi" w:cstheme="minorHAnsi"/>
          <w:spacing w:val="4"/>
          <w:sz w:val="20"/>
          <w:szCs w:val="20"/>
          <w:lang w:val="en-GB" w:eastAsia="ar-SA"/>
        </w:rPr>
        <w:tab/>
      </w:r>
      <w:r>
        <w:rPr>
          <w:rFonts w:asciiTheme="minorHAnsi" w:hAnsiTheme="minorHAnsi" w:cstheme="minorHAnsi"/>
          <w:b/>
          <w:sz w:val="20"/>
          <w:szCs w:val="20"/>
          <w:u w:val="single"/>
          <w:lang w:val="en-GB"/>
        </w:rPr>
        <w:t>The criterion "Time of delivery " T for Part 1 - delivery of 75 special cables:</w:t>
      </w:r>
    </w:p>
    <w:p w:rsidR="00E3713A" w:rsidRDefault="0088324F">
      <w:pPr>
        <w:tabs>
          <w:tab w:val="left" w:pos="993"/>
        </w:tabs>
        <w:spacing w:before="120" w:after="120"/>
        <w:ind w:left="360"/>
        <w:jc w:val="both"/>
        <w:rPr>
          <w:lang w:val="en-GB"/>
        </w:rPr>
      </w:pPr>
      <w:r>
        <w:rPr>
          <w:rFonts w:asciiTheme="minorHAnsi" w:hAnsiTheme="minorHAnsi" w:cstheme="minorHAnsi"/>
          <w:sz w:val="20"/>
          <w:szCs w:val="20"/>
          <w:lang w:val="en-GB"/>
        </w:rPr>
        <w:t>The criterion "Delivery time" will be considered on the basis of the offered delivery time for the subject of the contract for Part 1, stated by the Contractor on the T</w:t>
      </w:r>
      <w:r>
        <w:rPr>
          <w:rFonts w:asciiTheme="minorHAnsi" w:hAnsiTheme="minorHAnsi" w:cstheme="minorHAnsi"/>
          <w:sz w:val="20"/>
          <w:szCs w:val="20"/>
          <w:lang w:val="en-GB"/>
        </w:rPr>
        <w:t xml:space="preserve">ender Form in point 3(a). </w:t>
      </w:r>
    </w:p>
    <w:p w:rsidR="00E3713A" w:rsidRDefault="0088324F">
      <w:pPr>
        <w:tabs>
          <w:tab w:val="left" w:pos="993"/>
        </w:tabs>
        <w:spacing w:before="120" w:after="120"/>
        <w:ind w:left="360"/>
        <w:jc w:val="both"/>
        <w:rPr>
          <w:lang w:val="en-GB"/>
        </w:rPr>
      </w:pPr>
      <w:r>
        <w:rPr>
          <w:rFonts w:asciiTheme="minorHAnsi" w:hAnsiTheme="minorHAnsi" w:cstheme="minorHAnsi"/>
          <w:sz w:val="20"/>
          <w:szCs w:val="20"/>
          <w:lang w:val="en-GB"/>
        </w:rPr>
        <w:t xml:space="preserve">The number of points for the tested offer will be awarded according to the scoring </w:t>
      </w:r>
      <w:r>
        <w:rPr>
          <w:rFonts w:asciiTheme="minorHAnsi" w:hAnsiTheme="minorHAnsi" w:cstheme="minorHAnsi"/>
          <w:bCs/>
          <w:sz w:val="20"/>
          <w:szCs w:val="20"/>
          <w:lang w:val="en-GB"/>
        </w:rPr>
        <w:t xml:space="preserve">table </w:t>
      </w:r>
      <w:r>
        <w:rPr>
          <w:rFonts w:asciiTheme="minorHAnsi" w:hAnsiTheme="minorHAnsi" w:cstheme="minorHAnsi"/>
          <w:sz w:val="20"/>
          <w:szCs w:val="20"/>
          <w:lang w:val="en-GB"/>
        </w:rPr>
        <w:t>below</w:t>
      </w:r>
      <w:r>
        <w:rPr>
          <w:rFonts w:asciiTheme="minorHAnsi" w:hAnsiTheme="minorHAnsi" w:cstheme="minorHAnsi"/>
          <w:bCs/>
          <w:sz w:val="20"/>
          <w:szCs w:val="20"/>
          <w:lang w:val="en-GB"/>
        </w:rPr>
        <w:t>:</w:t>
      </w:r>
    </w:p>
    <w:tbl>
      <w:tblPr>
        <w:tblW w:w="5400" w:type="dxa"/>
        <w:tblInd w:w="828" w:type="dxa"/>
        <w:tblLayout w:type="fixed"/>
        <w:tblLook w:val="01E0" w:firstRow="1" w:lastRow="1" w:firstColumn="1" w:lastColumn="1" w:noHBand="0" w:noVBand="0"/>
      </w:tblPr>
      <w:tblGrid>
        <w:gridCol w:w="3602"/>
        <w:gridCol w:w="1798"/>
      </w:tblGrid>
      <w:tr w:rsidR="00E3713A">
        <w:trPr>
          <w:trHeight w:val="323"/>
        </w:trPr>
        <w:tc>
          <w:tcPr>
            <w:tcW w:w="3601" w:type="dxa"/>
            <w:tcBorders>
              <w:top w:val="single" w:sz="4" w:space="0" w:color="000000"/>
              <w:left w:val="single" w:sz="4" w:space="0" w:color="000000"/>
              <w:bottom w:val="single" w:sz="4" w:space="0" w:color="000000"/>
              <w:right w:val="single" w:sz="4" w:space="0" w:color="000000"/>
            </w:tcBorders>
          </w:tcPr>
          <w:p w:rsidR="00E3713A" w:rsidRDefault="0088324F">
            <w:pPr>
              <w:widowControl w:val="0"/>
              <w:tabs>
                <w:tab w:val="left" w:pos="993"/>
              </w:tabs>
              <w:spacing w:before="120" w:after="120"/>
              <w:ind w:left="194"/>
              <w:jc w:val="both"/>
              <w:rPr>
                <w:lang w:val="en-GB"/>
              </w:rPr>
            </w:pPr>
            <w:r>
              <w:rPr>
                <w:rFonts w:asciiTheme="minorHAnsi" w:hAnsiTheme="minorHAnsi" w:cstheme="minorHAnsi"/>
                <w:b/>
                <w:sz w:val="20"/>
                <w:szCs w:val="20"/>
                <w:u w:val="single"/>
                <w:lang w:val="en-GB"/>
              </w:rPr>
              <w:t>Offered delivery term - in months from the day of concluding the contract</w:t>
            </w:r>
          </w:p>
        </w:tc>
        <w:tc>
          <w:tcPr>
            <w:tcW w:w="1798" w:type="dxa"/>
            <w:tcBorders>
              <w:top w:val="single" w:sz="4" w:space="0" w:color="000000"/>
              <w:left w:val="single" w:sz="4" w:space="0" w:color="000000"/>
              <w:bottom w:val="single" w:sz="4" w:space="0" w:color="000000"/>
              <w:right w:val="single" w:sz="4" w:space="0" w:color="000000"/>
            </w:tcBorders>
          </w:tcPr>
          <w:p w:rsidR="00E3713A" w:rsidRDefault="0088324F">
            <w:pPr>
              <w:widowControl w:val="0"/>
              <w:tabs>
                <w:tab w:val="left" w:pos="993"/>
              </w:tabs>
              <w:spacing w:before="120" w:after="120"/>
              <w:ind w:left="709" w:hanging="709"/>
              <w:jc w:val="both"/>
              <w:rPr>
                <w:lang w:val="en-GB"/>
              </w:rPr>
            </w:pPr>
            <w:r>
              <w:rPr>
                <w:rFonts w:asciiTheme="minorHAnsi" w:hAnsiTheme="minorHAnsi" w:cstheme="minorHAnsi"/>
                <w:b/>
                <w:sz w:val="20"/>
                <w:szCs w:val="20"/>
                <w:u w:val="single"/>
                <w:lang w:val="en-GB"/>
              </w:rPr>
              <w:t>Number of points</w:t>
            </w:r>
          </w:p>
        </w:tc>
      </w:tr>
      <w:tr w:rsidR="00E3713A">
        <w:tc>
          <w:tcPr>
            <w:tcW w:w="3601"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jc w:val="both"/>
              <w:rPr>
                <w:lang w:val="en-GB"/>
              </w:rPr>
            </w:pPr>
            <w:r>
              <w:rPr>
                <w:rFonts w:asciiTheme="minorHAnsi" w:hAnsiTheme="minorHAnsi" w:cstheme="minorHAnsi"/>
                <w:sz w:val="20"/>
                <w:szCs w:val="20"/>
                <w:lang w:val="en-GB"/>
              </w:rPr>
              <w:t>up to 7 months</w:t>
            </w:r>
          </w:p>
        </w:tc>
        <w:tc>
          <w:tcPr>
            <w:tcW w:w="1798"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ind w:left="709" w:hanging="709"/>
              <w:jc w:val="both"/>
              <w:rPr>
                <w:lang w:val="en-GB"/>
              </w:rPr>
            </w:pPr>
            <w:r>
              <w:rPr>
                <w:rFonts w:asciiTheme="minorHAnsi" w:hAnsiTheme="minorHAnsi" w:cstheme="minorHAnsi"/>
                <w:sz w:val="20"/>
                <w:szCs w:val="20"/>
                <w:lang w:val="en-GB"/>
              </w:rPr>
              <w:t>0</w:t>
            </w:r>
          </w:p>
        </w:tc>
      </w:tr>
      <w:tr w:rsidR="00E3713A">
        <w:tc>
          <w:tcPr>
            <w:tcW w:w="3601"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jc w:val="both"/>
              <w:rPr>
                <w:lang w:val="en-GB"/>
              </w:rPr>
            </w:pPr>
            <w:r>
              <w:rPr>
                <w:rFonts w:asciiTheme="minorHAnsi" w:hAnsiTheme="minorHAnsi" w:cstheme="minorHAnsi"/>
                <w:sz w:val="20"/>
                <w:szCs w:val="20"/>
                <w:lang w:val="en-GB"/>
              </w:rPr>
              <w:t xml:space="preserve"> up to 6 months </w:t>
            </w:r>
          </w:p>
        </w:tc>
        <w:tc>
          <w:tcPr>
            <w:tcW w:w="1798"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ind w:left="709" w:hanging="709"/>
              <w:jc w:val="both"/>
              <w:rPr>
                <w:lang w:val="en-GB"/>
              </w:rPr>
            </w:pPr>
            <w:r>
              <w:rPr>
                <w:rFonts w:asciiTheme="minorHAnsi" w:hAnsiTheme="minorHAnsi" w:cstheme="minorHAnsi"/>
                <w:sz w:val="20"/>
                <w:szCs w:val="20"/>
                <w:lang w:val="en-GB"/>
              </w:rPr>
              <w:t>10</w:t>
            </w:r>
          </w:p>
        </w:tc>
      </w:tr>
      <w:tr w:rsidR="00E3713A">
        <w:tc>
          <w:tcPr>
            <w:tcW w:w="3601"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ind w:left="709" w:hanging="709"/>
              <w:jc w:val="both"/>
              <w:rPr>
                <w:lang w:val="en-GB"/>
              </w:rPr>
            </w:pPr>
            <w:r>
              <w:rPr>
                <w:rFonts w:asciiTheme="minorHAnsi" w:hAnsiTheme="minorHAnsi" w:cstheme="minorHAnsi"/>
                <w:sz w:val="20"/>
                <w:szCs w:val="20"/>
                <w:lang w:val="en-GB"/>
              </w:rPr>
              <w:t>up</w:t>
            </w:r>
            <w:r>
              <w:rPr>
                <w:rFonts w:asciiTheme="minorHAnsi" w:hAnsiTheme="minorHAnsi" w:cstheme="minorHAnsi"/>
                <w:sz w:val="20"/>
                <w:szCs w:val="20"/>
                <w:lang w:val="en-GB"/>
              </w:rPr>
              <w:t xml:space="preserve"> to 5 months</w:t>
            </w:r>
          </w:p>
        </w:tc>
        <w:tc>
          <w:tcPr>
            <w:tcW w:w="1798"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ind w:left="709" w:hanging="709"/>
              <w:jc w:val="both"/>
              <w:rPr>
                <w:lang w:val="en-GB"/>
              </w:rPr>
            </w:pPr>
            <w:r>
              <w:rPr>
                <w:rFonts w:asciiTheme="minorHAnsi" w:hAnsiTheme="minorHAnsi" w:cstheme="minorHAnsi"/>
                <w:sz w:val="20"/>
                <w:szCs w:val="20"/>
                <w:lang w:val="en-GB"/>
              </w:rPr>
              <w:t>20</w:t>
            </w:r>
          </w:p>
        </w:tc>
      </w:tr>
      <w:tr w:rsidR="00E3713A">
        <w:tc>
          <w:tcPr>
            <w:tcW w:w="3601"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ind w:left="709" w:hanging="709"/>
              <w:jc w:val="both"/>
              <w:rPr>
                <w:lang w:val="en-GB"/>
              </w:rPr>
            </w:pPr>
            <w:r>
              <w:rPr>
                <w:rFonts w:asciiTheme="minorHAnsi" w:hAnsiTheme="minorHAnsi" w:cstheme="minorHAnsi"/>
                <w:sz w:val="20"/>
                <w:szCs w:val="20"/>
                <w:lang w:val="en-GB"/>
              </w:rPr>
              <w:t>less than 5 months</w:t>
            </w:r>
          </w:p>
        </w:tc>
        <w:tc>
          <w:tcPr>
            <w:tcW w:w="1798"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ind w:left="709" w:hanging="709"/>
              <w:jc w:val="both"/>
              <w:rPr>
                <w:lang w:val="en-GB"/>
              </w:rPr>
            </w:pPr>
            <w:r>
              <w:rPr>
                <w:rFonts w:asciiTheme="minorHAnsi" w:hAnsiTheme="minorHAnsi" w:cstheme="minorHAnsi"/>
                <w:sz w:val="20"/>
                <w:szCs w:val="20"/>
                <w:lang w:val="en-GB"/>
              </w:rPr>
              <w:t>30</w:t>
            </w:r>
          </w:p>
        </w:tc>
      </w:tr>
    </w:tbl>
    <w:p w:rsidR="00E3713A" w:rsidRDefault="0088324F">
      <w:pPr>
        <w:tabs>
          <w:tab w:val="left" w:pos="993"/>
        </w:tabs>
        <w:spacing w:before="120" w:after="120"/>
        <w:ind w:left="426"/>
        <w:jc w:val="both"/>
        <w:rPr>
          <w:rFonts w:asciiTheme="minorHAnsi" w:hAnsiTheme="minorHAnsi" w:cstheme="minorHAnsi"/>
          <w:lang w:val="en-GB"/>
        </w:rPr>
      </w:pPr>
      <w:r>
        <w:rPr>
          <w:rFonts w:ascii="Calibri" w:hAnsi="Calibri" w:cstheme="minorHAnsi"/>
          <w:i/>
          <w:sz w:val="20"/>
          <w:szCs w:val="20"/>
          <w:u w:val="single"/>
          <w:lang w:val="en-GB"/>
        </w:rPr>
        <w:t xml:space="preserve">In case the delivery date is not indicated in the Form 2.1 - Tender (in case the Contractor submits a tender for Part 1), the Contracting Authority shall consider that the Contractor offers delivery date up to 7 months from the day of contract conclusion, </w:t>
      </w:r>
      <w:r>
        <w:rPr>
          <w:rFonts w:ascii="Calibri" w:hAnsi="Calibri" w:cstheme="minorHAnsi"/>
          <w:i/>
          <w:sz w:val="20"/>
          <w:szCs w:val="20"/>
          <w:u w:val="single"/>
          <w:lang w:val="en-GB"/>
        </w:rPr>
        <w:t xml:space="preserve">thus awarding 0 points for this criterion. </w:t>
      </w:r>
    </w:p>
    <w:p w:rsidR="00E3713A" w:rsidRDefault="00E3713A">
      <w:pPr>
        <w:tabs>
          <w:tab w:val="left" w:pos="993"/>
        </w:tabs>
        <w:spacing w:before="120" w:after="120"/>
        <w:ind w:left="426"/>
        <w:jc w:val="both"/>
        <w:rPr>
          <w:rFonts w:asciiTheme="minorHAnsi" w:hAnsiTheme="minorHAnsi" w:cstheme="minorHAnsi"/>
          <w:i/>
          <w:sz w:val="20"/>
          <w:szCs w:val="20"/>
          <w:u w:val="single"/>
          <w:lang w:val="en-GB"/>
        </w:rPr>
      </w:pPr>
    </w:p>
    <w:p w:rsidR="00E3713A" w:rsidRDefault="0088324F">
      <w:pPr>
        <w:tabs>
          <w:tab w:val="left" w:pos="709"/>
        </w:tabs>
        <w:spacing w:before="120" w:after="120"/>
        <w:jc w:val="both"/>
        <w:rPr>
          <w:lang w:val="en-GB"/>
        </w:rPr>
      </w:pPr>
      <w:r>
        <w:rPr>
          <w:rFonts w:asciiTheme="minorHAnsi" w:hAnsiTheme="minorHAnsi" w:cstheme="minorHAnsi"/>
          <w:color w:val="000000"/>
          <w:spacing w:val="4"/>
          <w:sz w:val="20"/>
          <w:szCs w:val="20"/>
          <w:lang w:val="en-GB" w:eastAsia="ar-SA"/>
        </w:rPr>
        <w:t>21.1.3.</w:t>
      </w:r>
      <w:r>
        <w:rPr>
          <w:rFonts w:asciiTheme="minorHAnsi" w:hAnsiTheme="minorHAnsi" w:cstheme="minorHAnsi"/>
          <w:color w:val="000000"/>
          <w:spacing w:val="4"/>
          <w:sz w:val="20"/>
          <w:szCs w:val="20"/>
          <w:lang w:val="en-GB" w:eastAsia="ar-SA"/>
        </w:rPr>
        <w:tab/>
      </w:r>
      <w:r>
        <w:rPr>
          <w:rFonts w:asciiTheme="minorHAnsi" w:hAnsiTheme="minorHAnsi" w:cstheme="minorHAnsi"/>
          <w:b/>
          <w:sz w:val="20"/>
          <w:szCs w:val="20"/>
          <w:u w:val="single"/>
          <w:lang w:val="en-GB"/>
        </w:rPr>
        <w:t>Criterion "Price" C for Part 2 - delivery of coaxial cables type LMR240:</w:t>
      </w:r>
    </w:p>
    <w:p w:rsidR="00E3713A" w:rsidRDefault="0088324F">
      <w:pPr>
        <w:spacing w:before="120" w:after="120"/>
        <w:ind w:left="567"/>
        <w:jc w:val="both"/>
        <w:rPr>
          <w:lang w:val="en-GB"/>
        </w:rPr>
      </w:pPr>
      <w:r>
        <w:rPr>
          <w:rFonts w:asciiTheme="minorHAnsi" w:hAnsiTheme="minorHAnsi" w:cstheme="minorHAnsi"/>
          <w:sz w:val="20"/>
          <w:szCs w:val="20"/>
          <w:lang w:val="en-GB"/>
        </w:rPr>
        <w:t xml:space="preserve">The "Price" criterion will be considered on the basis of the gross price for the execution of the subject matter of the contract, </w:t>
      </w:r>
      <w:r>
        <w:rPr>
          <w:rFonts w:asciiTheme="minorHAnsi" w:hAnsiTheme="minorHAnsi" w:cstheme="minorHAnsi"/>
          <w:sz w:val="20"/>
          <w:szCs w:val="20"/>
          <w:lang w:val="en-GB"/>
        </w:rPr>
        <w:t xml:space="preserve">quoted by the Contractor on the Tender Form for Part 2. </w:t>
      </w:r>
    </w:p>
    <w:p w:rsidR="00E3713A" w:rsidRDefault="0088324F">
      <w:pPr>
        <w:spacing w:before="120" w:after="120"/>
        <w:ind w:left="567"/>
        <w:jc w:val="both"/>
        <w:rPr>
          <w:lang w:val="en-GB"/>
        </w:rPr>
      </w:pPr>
      <w:r>
        <w:rPr>
          <w:rFonts w:asciiTheme="minorHAnsi" w:hAnsiTheme="minorHAnsi" w:cstheme="minorHAnsi"/>
          <w:sz w:val="20"/>
          <w:szCs w:val="20"/>
          <w:lang w:val="en-GB"/>
        </w:rPr>
        <w:lastRenderedPageBreak/>
        <w:t xml:space="preserve">The Contracting Authority shall award </w:t>
      </w:r>
      <w:r>
        <w:rPr>
          <w:rFonts w:asciiTheme="minorHAnsi" w:hAnsiTheme="minorHAnsi" w:cstheme="minorHAnsi"/>
          <w:b/>
          <w:sz w:val="20"/>
          <w:szCs w:val="20"/>
          <w:lang w:val="en-GB"/>
        </w:rPr>
        <w:t xml:space="preserve">80 points to the </w:t>
      </w:r>
      <w:r>
        <w:rPr>
          <w:rFonts w:asciiTheme="minorHAnsi" w:hAnsiTheme="minorHAnsi" w:cstheme="minorHAnsi"/>
          <w:sz w:val="20"/>
          <w:szCs w:val="20"/>
          <w:lang w:val="en-GB"/>
        </w:rPr>
        <w:t>tender offering the lowest price among the evaluated tenders, and each of the subsequent tenders shall be awarded proportionally fewer points, a</w:t>
      </w:r>
      <w:r>
        <w:rPr>
          <w:rFonts w:asciiTheme="minorHAnsi" w:hAnsiTheme="minorHAnsi" w:cstheme="minorHAnsi"/>
          <w:sz w:val="20"/>
          <w:szCs w:val="20"/>
          <w:lang w:val="en-GB"/>
        </w:rPr>
        <w:t>ccording to the formula</w:t>
      </w:r>
    </w:p>
    <w:p w:rsidR="00E3713A" w:rsidRDefault="00E3713A">
      <w:pPr>
        <w:spacing w:before="120" w:after="120"/>
        <w:ind w:left="567"/>
        <w:jc w:val="both"/>
        <w:rPr>
          <w:rFonts w:asciiTheme="minorHAnsi" w:hAnsiTheme="minorHAnsi" w:cstheme="minorHAnsi"/>
          <w:sz w:val="20"/>
          <w:szCs w:val="20"/>
          <w:lang w:val="en-GB"/>
        </w:rPr>
      </w:pPr>
    </w:p>
    <w:p w:rsidR="00E3713A" w:rsidRDefault="00E3713A">
      <w:pPr>
        <w:spacing w:before="120" w:after="120"/>
        <w:ind w:left="567"/>
        <w:jc w:val="both"/>
        <w:rPr>
          <w:rFonts w:asciiTheme="minorHAnsi" w:hAnsiTheme="minorHAnsi" w:cstheme="minorHAnsi"/>
          <w:sz w:val="20"/>
          <w:szCs w:val="20"/>
          <w:lang w:val="en-GB"/>
        </w:rPr>
      </w:pPr>
    </w:p>
    <w:p w:rsidR="00E3713A" w:rsidRDefault="00E3713A">
      <w:pPr>
        <w:spacing w:before="120" w:after="120"/>
        <w:jc w:val="both"/>
        <w:rPr>
          <w:rFonts w:asciiTheme="minorHAnsi" w:hAnsiTheme="minorHAnsi" w:cstheme="minorHAnsi"/>
          <w:sz w:val="20"/>
          <w:szCs w:val="20"/>
          <w:lang w:val="en-GB"/>
        </w:rPr>
      </w:pPr>
    </w:p>
    <w:tbl>
      <w:tblPr>
        <w:tblW w:w="8647" w:type="dxa"/>
        <w:tblInd w:w="675" w:type="dxa"/>
        <w:tblLayout w:type="fixed"/>
        <w:tblLook w:val="04A0" w:firstRow="1" w:lastRow="0" w:firstColumn="1" w:lastColumn="0" w:noHBand="0" w:noVBand="1"/>
      </w:tblPr>
      <w:tblGrid>
        <w:gridCol w:w="8647"/>
      </w:tblGrid>
      <w:tr w:rsidR="00E3713A">
        <w:tc>
          <w:tcPr>
            <w:tcW w:w="8647" w:type="dxa"/>
            <w:tcBorders>
              <w:top w:val="single" w:sz="4" w:space="0" w:color="000000"/>
              <w:left w:val="single" w:sz="4" w:space="0" w:color="000000"/>
              <w:bottom w:val="single" w:sz="4" w:space="0" w:color="000000"/>
              <w:right w:val="single" w:sz="4" w:space="0" w:color="000000"/>
            </w:tcBorders>
            <w:shd w:val="clear" w:color="auto" w:fill="auto"/>
          </w:tcPr>
          <w:tbl>
            <w:tblPr>
              <w:tblW w:w="7167" w:type="dxa"/>
              <w:jc w:val="center"/>
              <w:tblLayout w:type="fixed"/>
              <w:tblCellMar>
                <w:left w:w="70" w:type="dxa"/>
                <w:right w:w="70" w:type="dxa"/>
              </w:tblCellMar>
              <w:tblLook w:val="0000" w:firstRow="0" w:lastRow="0" w:firstColumn="0" w:lastColumn="0" w:noHBand="0" w:noVBand="0"/>
            </w:tblPr>
            <w:tblGrid>
              <w:gridCol w:w="1557"/>
              <w:gridCol w:w="1052"/>
              <w:gridCol w:w="1525"/>
              <w:gridCol w:w="3033"/>
            </w:tblGrid>
            <w:tr w:rsidR="00E3713A">
              <w:trPr>
                <w:cantSplit/>
                <w:trHeight w:val="223"/>
                <w:jc w:val="center"/>
              </w:trPr>
              <w:tc>
                <w:tcPr>
                  <w:tcW w:w="1556" w:type="dxa"/>
                </w:tcPr>
                <w:p w:rsidR="00E3713A" w:rsidRDefault="00E3713A">
                  <w:pPr>
                    <w:widowControl w:val="0"/>
                    <w:spacing w:before="120" w:after="120"/>
                    <w:ind w:left="705" w:hanging="705"/>
                    <w:rPr>
                      <w:rFonts w:asciiTheme="minorHAnsi" w:hAnsiTheme="minorHAnsi" w:cstheme="minorHAnsi"/>
                      <w:b/>
                      <w:bCs/>
                      <w:sz w:val="20"/>
                      <w:szCs w:val="20"/>
                      <w:lang w:val="en-GB"/>
                    </w:rPr>
                  </w:pPr>
                </w:p>
              </w:tc>
              <w:tc>
                <w:tcPr>
                  <w:tcW w:w="1052" w:type="dxa"/>
                  <w:vMerge w:val="restart"/>
                  <w:vAlign w:val="center"/>
                </w:tcPr>
                <w:p w:rsidR="00E3713A" w:rsidRDefault="0088324F">
                  <w:pPr>
                    <w:widowControl w:val="0"/>
                    <w:spacing w:before="120" w:after="120"/>
                    <w:ind w:left="705" w:hanging="705"/>
                    <w:jc w:val="both"/>
                    <w:rPr>
                      <w:lang w:val="en-GB"/>
                    </w:rPr>
                  </w:pPr>
                  <w:r>
                    <w:rPr>
                      <w:rFonts w:asciiTheme="minorHAnsi" w:hAnsiTheme="minorHAnsi" w:cstheme="minorHAnsi"/>
                      <w:b/>
                      <w:bCs/>
                      <w:i/>
                      <w:sz w:val="20"/>
                      <w:szCs w:val="20"/>
                      <w:lang w:val="en-GB"/>
                    </w:rPr>
                    <w:t>C =</w:t>
                  </w:r>
                </w:p>
              </w:tc>
              <w:tc>
                <w:tcPr>
                  <w:tcW w:w="1525" w:type="dxa"/>
                  <w:tcBorders>
                    <w:bottom w:val="single" w:sz="4" w:space="0" w:color="000000"/>
                  </w:tcBorders>
                  <w:vAlign w:val="center"/>
                </w:tcPr>
                <w:p w:rsidR="00E3713A" w:rsidRDefault="0088324F">
                  <w:pPr>
                    <w:widowControl w:val="0"/>
                    <w:spacing w:before="120" w:after="120"/>
                    <w:ind w:left="705" w:hanging="705"/>
                    <w:jc w:val="center"/>
                    <w:rPr>
                      <w:lang w:val="en-GB"/>
                    </w:rPr>
                  </w:pPr>
                  <w:r>
                    <w:rPr>
                      <w:rFonts w:asciiTheme="minorHAnsi" w:hAnsiTheme="minorHAnsi" w:cstheme="minorHAnsi"/>
                      <w:b/>
                      <w:bCs/>
                      <w:i/>
                      <w:sz w:val="20"/>
                      <w:szCs w:val="20"/>
                      <w:lang w:val="en-GB"/>
                    </w:rPr>
                    <w:t xml:space="preserve">C </w:t>
                  </w:r>
                  <w:r>
                    <w:rPr>
                      <w:rFonts w:asciiTheme="minorHAnsi" w:hAnsiTheme="minorHAnsi" w:cstheme="minorHAnsi"/>
                      <w:b/>
                      <w:bCs/>
                      <w:i/>
                      <w:sz w:val="20"/>
                      <w:szCs w:val="20"/>
                      <w:vertAlign w:val="subscript"/>
                      <w:lang w:val="en-GB"/>
                    </w:rPr>
                    <w:t>min</w:t>
                  </w:r>
                </w:p>
              </w:tc>
              <w:tc>
                <w:tcPr>
                  <w:tcW w:w="3033" w:type="dxa"/>
                  <w:vMerge w:val="restart"/>
                  <w:vAlign w:val="center"/>
                </w:tcPr>
                <w:p w:rsidR="00E3713A" w:rsidRDefault="0088324F">
                  <w:pPr>
                    <w:widowControl w:val="0"/>
                    <w:spacing w:before="120" w:after="120"/>
                    <w:ind w:left="705" w:hanging="705"/>
                    <w:jc w:val="both"/>
                    <w:rPr>
                      <w:lang w:val="en-GB"/>
                    </w:rPr>
                  </w:pPr>
                  <w:r>
                    <w:rPr>
                      <w:rFonts w:asciiTheme="minorHAnsi" w:hAnsiTheme="minorHAnsi" w:cstheme="minorHAnsi"/>
                      <w:b/>
                      <w:bCs/>
                      <w:i/>
                      <w:sz w:val="20"/>
                      <w:szCs w:val="20"/>
                      <w:lang w:val="en-GB"/>
                    </w:rPr>
                    <w:t>x 80 points</w:t>
                  </w:r>
                </w:p>
              </w:tc>
            </w:tr>
            <w:tr w:rsidR="00E3713A">
              <w:trPr>
                <w:cantSplit/>
                <w:trHeight w:val="223"/>
                <w:jc w:val="center"/>
              </w:trPr>
              <w:tc>
                <w:tcPr>
                  <w:tcW w:w="1556" w:type="dxa"/>
                </w:tcPr>
                <w:p w:rsidR="00E3713A" w:rsidRDefault="00E3713A">
                  <w:pPr>
                    <w:widowControl w:val="0"/>
                    <w:spacing w:before="120" w:after="120"/>
                    <w:ind w:left="705" w:hanging="705"/>
                    <w:rPr>
                      <w:rFonts w:asciiTheme="minorHAnsi" w:hAnsiTheme="minorHAnsi" w:cstheme="minorHAnsi"/>
                      <w:b/>
                      <w:bCs/>
                      <w:sz w:val="20"/>
                      <w:szCs w:val="20"/>
                      <w:lang w:val="en-GB"/>
                    </w:rPr>
                  </w:pPr>
                </w:p>
              </w:tc>
              <w:tc>
                <w:tcPr>
                  <w:tcW w:w="1052" w:type="dxa"/>
                  <w:vMerge/>
                  <w:vAlign w:val="center"/>
                </w:tcPr>
                <w:p w:rsidR="00E3713A" w:rsidRDefault="00E3713A">
                  <w:pPr>
                    <w:widowControl w:val="0"/>
                    <w:spacing w:before="120" w:after="120"/>
                    <w:ind w:left="705" w:hanging="705"/>
                    <w:rPr>
                      <w:rFonts w:asciiTheme="minorHAnsi" w:hAnsiTheme="minorHAnsi" w:cstheme="minorHAnsi"/>
                      <w:b/>
                      <w:bCs/>
                      <w:i/>
                      <w:sz w:val="20"/>
                      <w:szCs w:val="20"/>
                      <w:lang w:val="en-GB"/>
                    </w:rPr>
                  </w:pPr>
                </w:p>
              </w:tc>
              <w:tc>
                <w:tcPr>
                  <w:tcW w:w="1525" w:type="dxa"/>
                  <w:tcBorders>
                    <w:top w:val="single" w:sz="4" w:space="0" w:color="000000"/>
                  </w:tcBorders>
                  <w:vAlign w:val="center"/>
                </w:tcPr>
                <w:p w:rsidR="00E3713A" w:rsidRDefault="0088324F">
                  <w:pPr>
                    <w:widowControl w:val="0"/>
                    <w:spacing w:before="120" w:after="120"/>
                    <w:ind w:left="705" w:hanging="705"/>
                    <w:jc w:val="center"/>
                    <w:rPr>
                      <w:lang w:val="en-GB"/>
                    </w:rPr>
                  </w:pPr>
                  <w:r>
                    <w:rPr>
                      <w:rFonts w:asciiTheme="minorHAnsi" w:hAnsiTheme="minorHAnsi" w:cstheme="minorHAnsi"/>
                      <w:b/>
                      <w:bCs/>
                      <w:i/>
                      <w:sz w:val="20"/>
                      <w:szCs w:val="20"/>
                      <w:lang w:val="en-GB"/>
                    </w:rPr>
                    <w:t xml:space="preserve">C </w:t>
                  </w:r>
                  <w:r>
                    <w:rPr>
                      <w:rFonts w:asciiTheme="minorHAnsi" w:hAnsiTheme="minorHAnsi" w:cstheme="minorHAnsi"/>
                      <w:b/>
                      <w:bCs/>
                      <w:i/>
                      <w:sz w:val="20"/>
                      <w:szCs w:val="20"/>
                      <w:vertAlign w:val="subscript"/>
                      <w:lang w:val="en-GB"/>
                    </w:rPr>
                    <w:t>o</w:t>
                  </w:r>
                </w:p>
              </w:tc>
              <w:tc>
                <w:tcPr>
                  <w:tcW w:w="3033" w:type="dxa"/>
                  <w:vMerge/>
                  <w:vAlign w:val="center"/>
                </w:tcPr>
                <w:p w:rsidR="00E3713A" w:rsidRDefault="00E3713A">
                  <w:pPr>
                    <w:widowControl w:val="0"/>
                    <w:spacing w:before="120" w:after="120"/>
                    <w:ind w:left="705" w:hanging="705"/>
                    <w:rPr>
                      <w:rFonts w:asciiTheme="minorHAnsi" w:hAnsiTheme="minorHAnsi" w:cstheme="minorHAnsi"/>
                      <w:b/>
                      <w:bCs/>
                      <w:i/>
                      <w:sz w:val="20"/>
                      <w:szCs w:val="20"/>
                      <w:lang w:val="en-GB"/>
                    </w:rPr>
                  </w:pPr>
                </w:p>
              </w:tc>
            </w:tr>
            <w:tr w:rsidR="00E3713A">
              <w:trPr>
                <w:cantSplit/>
                <w:trHeight w:val="438"/>
                <w:jc w:val="center"/>
              </w:trPr>
              <w:tc>
                <w:tcPr>
                  <w:tcW w:w="1556" w:type="dxa"/>
                  <w:vAlign w:val="bottom"/>
                </w:tcPr>
                <w:p w:rsidR="00E3713A" w:rsidRDefault="0088324F">
                  <w:pPr>
                    <w:widowControl w:val="0"/>
                    <w:spacing w:before="120" w:after="120"/>
                    <w:ind w:left="705" w:hanging="705"/>
                    <w:jc w:val="center"/>
                    <w:rPr>
                      <w:lang w:val="en-GB"/>
                    </w:rPr>
                  </w:pPr>
                  <w:r>
                    <w:rPr>
                      <w:rFonts w:asciiTheme="minorHAnsi" w:hAnsiTheme="minorHAnsi" w:cstheme="minorHAnsi"/>
                      <w:b/>
                      <w:bCs/>
                      <w:i/>
                      <w:sz w:val="20"/>
                      <w:szCs w:val="20"/>
                      <w:lang w:val="en-GB"/>
                    </w:rPr>
                    <w:t>where:</w:t>
                  </w:r>
                </w:p>
              </w:tc>
              <w:tc>
                <w:tcPr>
                  <w:tcW w:w="1052" w:type="dxa"/>
                  <w:vAlign w:val="bottom"/>
                </w:tcPr>
                <w:p w:rsidR="00E3713A" w:rsidRDefault="0088324F">
                  <w:pPr>
                    <w:widowControl w:val="0"/>
                    <w:spacing w:before="120" w:after="120"/>
                    <w:ind w:left="705" w:hanging="705"/>
                    <w:rPr>
                      <w:lang w:val="en-GB"/>
                    </w:rPr>
                  </w:pPr>
                  <w:r>
                    <w:rPr>
                      <w:rFonts w:asciiTheme="minorHAnsi" w:hAnsiTheme="minorHAnsi" w:cstheme="minorHAnsi"/>
                      <w:b/>
                      <w:bCs/>
                      <w:i/>
                      <w:sz w:val="20"/>
                      <w:szCs w:val="20"/>
                      <w:lang w:val="en-GB"/>
                    </w:rPr>
                    <w:t xml:space="preserve">C </w:t>
                  </w:r>
                  <w:r>
                    <w:rPr>
                      <w:rFonts w:asciiTheme="minorHAnsi" w:hAnsiTheme="minorHAnsi" w:cstheme="minorHAnsi"/>
                      <w:b/>
                      <w:bCs/>
                      <w:i/>
                      <w:sz w:val="20"/>
                      <w:szCs w:val="20"/>
                      <w:vertAlign w:val="subscript"/>
                      <w:lang w:val="en-GB"/>
                    </w:rPr>
                    <w:t xml:space="preserve">min </w:t>
                  </w:r>
                </w:p>
              </w:tc>
              <w:tc>
                <w:tcPr>
                  <w:tcW w:w="4558" w:type="dxa"/>
                  <w:gridSpan w:val="2"/>
                  <w:vAlign w:val="bottom"/>
                </w:tcPr>
                <w:p w:rsidR="00E3713A" w:rsidRDefault="0088324F">
                  <w:pPr>
                    <w:widowControl w:val="0"/>
                    <w:spacing w:before="120" w:after="120"/>
                    <w:rPr>
                      <w:lang w:val="en-GB"/>
                    </w:rPr>
                  </w:pPr>
                  <w:r>
                    <w:rPr>
                      <w:rFonts w:asciiTheme="minorHAnsi" w:hAnsiTheme="minorHAnsi" w:cstheme="minorHAnsi"/>
                      <w:b/>
                      <w:bCs/>
                      <w:i/>
                      <w:sz w:val="20"/>
                      <w:szCs w:val="20"/>
                      <w:lang w:val="en-GB"/>
                    </w:rPr>
                    <w:t>- lowest gross price from evaluated bids (PLN)</w:t>
                  </w:r>
                </w:p>
              </w:tc>
            </w:tr>
            <w:tr w:rsidR="00E3713A">
              <w:trPr>
                <w:cantSplit/>
                <w:trHeight w:val="199"/>
                <w:jc w:val="center"/>
              </w:trPr>
              <w:tc>
                <w:tcPr>
                  <w:tcW w:w="1556" w:type="dxa"/>
                  <w:vAlign w:val="center"/>
                </w:tcPr>
                <w:p w:rsidR="00E3713A" w:rsidRDefault="00E3713A">
                  <w:pPr>
                    <w:widowControl w:val="0"/>
                    <w:spacing w:before="120" w:after="120"/>
                    <w:ind w:left="705" w:hanging="705"/>
                    <w:rPr>
                      <w:rFonts w:asciiTheme="minorHAnsi" w:hAnsiTheme="minorHAnsi" w:cstheme="minorHAnsi"/>
                      <w:b/>
                      <w:bCs/>
                      <w:sz w:val="20"/>
                      <w:szCs w:val="20"/>
                      <w:lang w:val="en-GB"/>
                    </w:rPr>
                  </w:pPr>
                </w:p>
              </w:tc>
              <w:tc>
                <w:tcPr>
                  <w:tcW w:w="1052" w:type="dxa"/>
                  <w:vAlign w:val="bottom"/>
                </w:tcPr>
                <w:p w:rsidR="00E3713A" w:rsidRDefault="0088324F">
                  <w:pPr>
                    <w:widowControl w:val="0"/>
                    <w:spacing w:before="120" w:after="120"/>
                    <w:ind w:left="705" w:hanging="705"/>
                    <w:rPr>
                      <w:lang w:val="en-GB"/>
                    </w:rPr>
                  </w:pPr>
                  <w:r>
                    <w:rPr>
                      <w:rFonts w:asciiTheme="minorHAnsi" w:hAnsiTheme="minorHAnsi" w:cstheme="minorHAnsi"/>
                      <w:b/>
                      <w:bCs/>
                      <w:i/>
                      <w:sz w:val="20"/>
                      <w:szCs w:val="20"/>
                      <w:lang w:val="en-GB"/>
                    </w:rPr>
                    <w:t xml:space="preserve">C </w:t>
                  </w:r>
                  <w:r>
                    <w:rPr>
                      <w:rFonts w:asciiTheme="minorHAnsi" w:hAnsiTheme="minorHAnsi" w:cstheme="minorHAnsi"/>
                      <w:b/>
                      <w:bCs/>
                      <w:i/>
                      <w:sz w:val="20"/>
                      <w:szCs w:val="20"/>
                      <w:vertAlign w:val="subscript"/>
                      <w:lang w:val="en-GB"/>
                    </w:rPr>
                    <w:t>o</w:t>
                  </w:r>
                </w:p>
              </w:tc>
              <w:tc>
                <w:tcPr>
                  <w:tcW w:w="4558" w:type="dxa"/>
                  <w:gridSpan w:val="2"/>
                  <w:vAlign w:val="bottom"/>
                </w:tcPr>
                <w:p w:rsidR="00E3713A" w:rsidRDefault="0088324F">
                  <w:pPr>
                    <w:widowControl w:val="0"/>
                    <w:spacing w:before="120" w:after="120"/>
                    <w:ind w:left="705" w:hanging="705"/>
                    <w:rPr>
                      <w:lang w:val="en-GB"/>
                    </w:rPr>
                  </w:pPr>
                  <w:r>
                    <w:rPr>
                      <w:rFonts w:asciiTheme="minorHAnsi" w:hAnsiTheme="minorHAnsi" w:cstheme="minorHAnsi"/>
                      <w:b/>
                      <w:bCs/>
                      <w:i/>
                      <w:sz w:val="20"/>
                      <w:szCs w:val="20"/>
                      <w:lang w:val="en-GB"/>
                    </w:rPr>
                    <w:t>- gross price of the examined offer (PLN)</w:t>
                  </w:r>
                </w:p>
              </w:tc>
            </w:tr>
          </w:tbl>
          <w:p w:rsidR="00E3713A" w:rsidRDefault="00E3713A">
            <w:pPr>
              <w:widowControl w:val="0"/>
              <w:spacing w:before="120" w:after="120"/>
              <w:jc w:val="both"/>
              <w:rPr>
                <w:rFonts w:asciiTheme="minorHAnsi" w:hAnsiTheme="minorHAnsi" w:cstheme="minorHAnsi"/>
                <w:sz w:val="20"/>
                <w:szCs w:val="20"/>
                <w:lang w:val="en-GB"/>
              </w:rPr>
            </w:pPr>
          </w:p>
        </w:tc>
      </w:tr>
    </w:tbl>
    <w:p w:rsidR="00E3713A" w:rsidRDefault="00E3713A">
      <w:pPr>
        <w:spacing w:before="120" w:after="120"/>
        <w:ind w:left="360" w:firstLine="284"/>
        <w:jc w:val="both"/>
        <w:rPr>
          <w:rFonts w:asciiTheme="minorHAnsi" w:hAnsiTheme="minorHAnsi" w:cstheme="minorHAnsi"/>
          <w:i/>
          <w:color w:val="2F5496" w:themeColor="accent1" w:themeShade="BF"/>
          <w:sz w:val="20"/>
          <w:szCs w:val="20"/>
          <w:lang w:val="en-GB"/>
        </w:rPr>
      </w:pPr>
    </w:p>
    <w:p w:rsidR="00E3713A" w:rsidRDefault="0088324F">
      <w:pPr>
        <w:tabs>
          <w:tab w:val="left" w:pos="993"/>
        </w:tabs>
        <w:spacing w:before="120" w:after="120"/>
        <w:ind w:left="709" w:hanging="709"/>
        <w:jc w:val="both"/>
        <w:rPr>
          <w:lang w:val="en-GB"/>
        </w:rPr>
      </w:pPr>
      <w:r>
        <w:rPr>
          <w:rFonts w:asciiTheme="minorHAnsi" w:hAnsiTheme="minorHAnsi" w:cstheme="minorHAnsi"/>
          <w:spacing w:val="4"/>
          <w:sz w:val="20"/>
          <w:szCs w:val="20"/>
          <w:lang w:val="en-GB" w:eastAsia="ar-SA"/>
        </w:rPr>
        <w:t>21.1.4.</w:t>
      </w:r>
      <w:r>
        <w:rPr>
          <w:rFonts w:asciiTheme="minorHAnsi" w:hAnsiTheme="minorHAnsi" w:cstheme="minorHAnsi"/>
          <w:spacing w:val="4"/>
          <w:sz w:val="20"/>
          <w:szCs w:val="20"/>
          <w:lang w:val="en-GB" w:eastAsia="ar-SA"/>
        </w:rPr>
        <w:tab/>
      </w:r>
      <w:r>
        <w:rPr>
          <w:rFonts w:asciiTheme="minorHAnsi" w:hAnsiTheme="minorHAnsi" w:cstheme="minorHAnsi"/>
          <w:b/>
          <w:sz w:val="20"/>
          <w:szCs w:val="20"/>
          <w:u w:val="single"/>
          <w:lang w:val="en-GB"/>
        </w:rPr>
        <w:t xml:space="preserve">Criterion "Time of delivery " T for Part 2 - supply of coaxial cables type </w:t>
      </w:r>
      <w:r>
        <w:rPr>
          <w:rFonts w:asciiTheme="minorHAnsi" w:hAnsiTheme="minorHAnsi" w:cstheme="minorHAnsi"/>
          <w:b/>
          <w:sz w:val="20"/>
          <w:szCs w:val="20"/>
          <w:u w:val="single"/>
          <w:lang w:val="en-GB"/>
        </w:rPr>
        <w:t>LMR240:</w:t>
      </w:r>
    </w:p>
    <w:p w:rsidR="00E3713A" w:rsidRDefault="0088324F">
      <w:pPr>
        <w:tabs>
          <w:tab w:val="left" w:pos="993"/>
        </w:tabs>
        <w:spacing w:before="120" w:after="120"/>
        <w:ind w:left="360"/>
        <w:jc w:val="both"/>
        <w:rPr>
          <w:lang w:val="en-GB"/>
        </w:rPr>
      </w:pPr>
      <w:r>
        <w:rPr>
          <w:rFonts w:asciiTheme="minorHAnsi" w:hAnsiTheme="minorHAnsi" w:cstheme="minorHAnsi"/>
          <w:sz w:val="20"/>
          <w:szCs w:val="20"/>
          <w:lang w:val="en-GB"/>
        </w:rPr>
        <w:t>The criterion "Delivery time" will be considered on the basis of the offered delivery time for the subject of the contract for Part 2, stated by the Contractor on the Tender Form in point 3(b).</w:t>
      </w:r>
    </w:p>
    <w:p w:rsidR="00E3713A" w:rsidRDefault="0088324F">
      <w:pPr>
        <w:tabs>
          <w:tab w:val="left" w:pos="993"/>
        </w:tabs>
        <w:spacing w:before="120" w:after="120"/>
        <w:ind w:left="360"/>
        <w:jc w:val="both"/>
        <w:rPr>
          <w:lang w:val="en-GB"/>
        </w:rPr>
      </w:pPr>
      <w:r>
        <w:rPr>
          <w:rFonts w:asciiTheme="minorHAnsi" w:hAnsiTheme="minorHAnsi" w:cstheme="minorHAnsi"/>
          <w:sz w:val="20"/>
          <w:szCs w:val="20"/>
          <w:lang w:val="en-GB"/>
        </w:rPr>
        <w:t xml:space="preserve">The number of points for the tested offer will be awarded according to the scores presented in the </w:t>
      </w:r>
      <w:r>
        <w:rPr>
          <w:rFonts w:asciiTheme="minorHAnsi" w:hAnsiTheme="minorHAnsi" w:cstheme="minorHAnsi"/>
          <w:bCs/>
          <w:sz w:val="20"/>
          <w:szCs w:val="20"/>
          <w:lang w:val="en-GB"/>
        </w:rPr>
        <w:t xml:space="preserve">table </w:t>
      </w:r>
      <w:r>
        <w:rPr>
          <w:rFonts w:asciiTheme="minorHAnsi" w:hAnsiTheme="minorHAnsi" w:cstheme="minorHAnsi"/>
          <w:sz w:val="20"/>
          <w:szCs w:val="20"/>
          <w:lang w:val="en-GB"/>
        </w:rPr>
        <w:t>below</w:t>
      </w:r>
      <w:r>
        <w:rPr>
          <w:rFonts w:asciiTheme="minorHAnsi" w:hAnsiTheme="minorHAnsi" w:cstheme="minorHAnsi"/>
          <w:bCs/>
          <w:sz w:val="20"/>
          <w:szCs w:val="20"/>
          <w:lang w:val="en-GB"/>
        </w:rPr>
        <w:t>:</w:t>
      </w:r>
    </w:p>
    <w:tbl>
      <w:tblPr>
        <w:tblW w:w="5400" w:type="dxa"/>
        <w:tblInd w:w="828" w:type="dxa"/>
        <w:tblLayout w:type="fixed"/>
        <w:tblLook w:val="01E0" w:firstRow="1" w:lastRow="1" w:firstColumn="1" w:lastColumn="1" w:noHBand="0" w:noVBand="0"/>
      </w:tblPr>
      <w:tblGrid>
        <w:gridCol w:w="3602"/>
        <w:gridCol w:w="1798"/>
      </w:tblGrid>
      <w:tr w:rsidR="00E3713A">
        <w:trPr>
          <w:trHeight w:val="323"/>
        </w:trPr>
        <w:tc>
          <w:tcPr>
            <w:tcW w:w="3601" w:type="dxa"/>
            <w:tcBorders>
              <w:top w:val="single" w:sz="4" w:space="0" w:color="000000"/>
              <w:left w:val="single" w:sz="4" w:space="0" w:color="000000"/>
              <w:bottom w:val="single" w:sz="4" w:space="0" w:color="000000"/>
              <w:right w:val="single" w:sz="4" w:space="0" w:color="000000"/>
            </w:tcBorders>
          </w:tcPr>
          <w:p w:rsidR="00E3713A" w:rsidRDefault="0088324F">
            <w:pPr>
              <w:widowControl w:val="0"/>
              <w:tabs>
                <w:tab w:val="left" w:pos="993"/>
              </w:tabs>
              <w:spacing w:before="120" w:after="120"/>
              <w:ind w:left="331"/>
              <w:jc w:val="both"/>
              <w:rPr>
                <w:lang w:val="en-GB"/>
              </w:rPr>
            </w:pPr>
            <w:r>
              <w:rPr>
                <w:rFonts w:asciiTheme="minorHAnsi" w:hAnsiTheme="minorHAnsi" w:cstheme="minorHAnsi"/>
                <w:b/>
                <w:sz w:val="20"/>
                <w:szCs w:val="20"/>
                <w:u w:val="single"/>
                <w:lang w:val="en-GB"/>
              </w:rPr>
              <w:t>Delivery time offered - in weeks from the day of signing the contract</w:t>
            </w:r>
          </w:p>
        </w:tc>
        <w:tc>
          <w:tcPr>
            <w:tcW w:w="1798" w:type="dxa"/>
            <w:tcBorders>
              <w:top w:val="single" w:sz="4" w:space="0" w:color="000000"/>
              <w:left w:val="single" w:sz="4" w:space="0" w:color="000000"/>
              <w:bottom w:val="single" w:sz="4" w:space="0" w:color="000000"/>
              <w:right w:val="single" w:sz="4" w:space="0" w:color="000000"/>
            </w:tcBorders>
          </w:tcPr>
          <w:p w:rsidR="00E3713A" w:rsidRDefault="0088324F">
            <w:pPr>
              <w:widowControl w:val="0"/>
              <w:tabs>
                <w:tab w:val="left" w:pos="993"/>
              </w:tabs>
              <w:spacing w:before="120" w:after="120"/>
              <w:ind w:left="709" w:hanging="709"/>
              <w:jc w:val="both"/>
              <w:rPr>
                <w:lang w:val="en-GB"/>
              </w:rPr>
            </w:pPr>
            <w:r>
              <w:rPr>
                <w:rFonts w:asciiTheme="minorHAnsi" w:hAnsiTheme="minorHAnsi" w:cstheme="minorHAnsi"/>
                <w:b/>
                <w:sz w:val="20"/>
                <w:szCs w:val="20"/>
                <w:u w:val="single"/>
                <w:lang w:val="en-GB"/>
              </w:rPr>
              <w:t>Number of points</w:t>
            </w:r>
          </w:p>
        </w:tc>
      </w:tr>
      <w:tr w:rsidR="00E3713A">
        <w:tc>
          <w:tcPr>
            <w:tcW w:w="3601"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jc w:val="both"/>
              <w:rPr>
                <w:lang w:val="en-GB"/>
              </w:rPr>
            </w:pPr>
            <w:r>
              <w:rPr>
                <w:rFonts w:asciiTheme="minorHAnsi" w:hAnsiTheme="minorHAnsi" w:cstheme="minorHAnsi"/>
                <w:sz w:val="20"/>
                <w:szCs w:val="20"/>
                <w:lang w:val="en-GB"/>
              </w:rPr>
              <w:t>up to 8 weeks</w:t>
            </w:r>
          </w:p>
        </w:tc>
        <w:tc>
          <w:tcPr>
            <w:tcW w:w="1798"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ind w:left="709" w:hanging="709"/>
              <w:jc w:val="both"/>
              <w:rPr>
                <w:lang w:val="en-GB"/>
              </w:rPr>
            </w:pPr>
            <w:r>
              <w:rPr>
                <w:rFonts w:asciiTheme="minorHAnsi" w:hAnsiTheme="minorHAnsi" w:cstheme="minorHAnsi"/>
                <w:sz w:val="20"/>
                <w:szCs w:val="20"/>
                <w:lang w:val="en-GB"/>
              </w:rPr>
              <w:t>0</w:t>
            </w:r>
          </w:p>
        </w:tc>
      </w:tr>
      <w:tr w:rsidR="00E3713A">
        <w:tc>
          <w:tcPr>
            <w:tcW w:w="3601"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ind w:left="709" w:hanging="709"/>
              <w:jc w:val="both"/>
              <w:rPr>
                <w:lang w:val="en-GB"/>
              </w:rPr>
            </w:pPr>
            <w:r>
              <w:rPr>
                <w:rFonts w:asciiTheme="minorHAnsi" w:hAnsiTheme="minorHAnsi" w:cstheme="minorHAnsi"/>
                <w:sz w:val="20"/>
                <w:szCs w:val="20"/>
                <w:lang w:val="en-GB"/>
              </w:rPr>
              <w:t>up to 7 weeks</w:t>
            </w:r>
          </w:p>
        </w:tc>
        <w:tc>
          <w:tcPr>
            <w:tcW w:w="1798"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ind w:left="709" w:hanging="709"/>
              <w:jc w:val="both"/>
              <w:rPr>
                <w:lang w:val="en-GB"/>
              </w:rPr>
            </w:pPr>
            <w:r>
              <w:rPr>
                <w:rFonts w:asciiTheme="minorHAnsi" w:hAnsiTheme="minorHAnsi" w:cstheme="minorHAnsi"/>
                <w:sz w:val="20"/>
                <w:szCs w:val="20"/>
                <w:lang w:val="en-GB"/>
              </w:rPr>
              <w:t>10</w:t>
            </w:r>
          </w:p>
        </w:tc>
      </w:tr>
      <w:tr w:rsidR="00E3713A">
        <w:tc>
          <w:tcPr>
            <w:tcW w:w="3601"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ind w:left="709" w:hanging="709"/>
              <w:jc w:val="both"/>
              <w:rPr>
                <w:lang w:val="en-GB"/>
              </w:rPr>
            </w:pPr>
            <w:r>
              <w:rPr>
                <w:rFonts w:asciiTheme="minorHAnsi" w:hAnsiTheme="minorHAnsi" w:cstheme="minorHAnsi"/>
                <w:sz w:val="20"/>
                <w:szCs w:val="20"/>
                <w:lang w:val="en-GB"/>
              </w:rPr>
              <w:t xml:space="preserve">up to 6 weeks and </w:t>
            </w:r>
            <w:r>
              <w:rPr>
                <w:rFonts w:asciiTheme="minorHAnsi" w:hAnsiTheme="minorHAnsi" w:cstheme="minorHAnsi"/>
                <w:sz w:val="20"/>
                <w:szCs w:val="20"/>
                <w:lang w:val="en-GB"/>
              </w:rPr>
              <w:t>less</w:t>
            </w:r>
          </w:p>
        </w:tc>
        <w:tc>
          <w:tcPr>
            <w:tcW w:w="1798"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ind w:left="709" w:hanging="709"/>
              <w:jc w:val="both"/>
              <w:rPr>
                <w:lang w:val="en-GB"/>
              </w:rPr>
            </w:pPr>
            <w:r>
              <w:rPr>
                <w:rFonts w:asciiTheme="minorHAnsi" w:hAnsiTheme="minorHAnsi" w:cstheme="minorHAnsi"/>
                <w:sz w:val="20"/>
                <w:szCs w:val="20"/>
                <w:lang w:val="en-GB"/>
              </w:rPr>
              <w:t>20</w:t>
            </w:r>
          </w:p>
        </w:tc>
      </w:tr>
    </w:tbl>
    <w:p w:rsidR="00E3713A" w:rsidRDefault="0088324F">
      <w:pPr>
        <w:tabs>
          <w:tab w:val="left" w:pos="993"/>
        </w:tabs>
        <w:spacing w:before="120" w:after="120"/>
        <w:ind w:left="426"/>
        <w:jc w:val="both"/>
        <w:rPr>
          <w:lang w:val="en-GB"/>
        </w:rPr>
      </w:pPr>
      <w:r>
        <w:rPr>
          <w:rFonts w:asciiTheme="minorHAnsi" w:hAnsiTheme="minorHAnsi" w:cstheme="minorHAnsi"/>
          <w:i/>
          <w:sz w:val="20"/>
          <w:szCs w:val="20"/>
          <w:u w:val="single"/>
          <w:lang w:val="en-GB"/>
        </w:rPr>
        <w:t>In case the delivery date is not indicated in the Form 2.1 - Tender (in case the Contractor submits a tender for Part 2), the Contracting Authority shall consider that the Contractor offers delivery date up to 8 weeks from the day of signing the c</w:t>
      </w:r>
      <w:r>
        <w:rPr>
          <w:rFonts w:asciiTheme="minorHAnsi" w:hAnsiTheme="minorHAnsi" w:cstheme="minorHAnsi"/>
          <w:i/>
          <w:sz w:val="20"/>
          <w:szCs w:val="20"/>
          <w:u w:val="single"/>
          <w:lang w:val="en-GB"/>
        </w:rPr>
        <w:t xml:space="preserve">ontract, thus awarding 0 points for this criterion. </w:t>
      </w:r>
    </w:p>
    <w:p w:rsidR="00E3713A" w:rsidRDefault="00E3713A">
      <w:pPr>
        <w:tabs>
          <w:tab w:val="left" w:pos="993"/>
        </w:tabs>
        <w:spacing w:before="120" w:after="120"/>
        <w:ind w:left="426"/>
        <w:jc w:val="both"/>
        <w:rPr>
          <w:rFonts w:asciiTheme="minorHAnsi" w:hAnsiTheme="minorHAnsi" w:cstheme="minorHAnsi"/>
          <w:i/>
          <w:sz w:val="20"/>
          <w:szCs w:val="20"/>
          <w:u w:val="single"/>
          <w:lang w:val="en-GB"/>
        </w:rPr>
      </w:pPr>
    </w:p>
    <w:p w:rsidR="00E3713A" w:rsidRDefault="0088324F">
      <w:pPr>
        <w:tabs>
          <w:tab w:val="left" w:pos="993"/>
        </w:tabs>
        <w:spacing w:before="120" w:after="120"/>
        <w:ind w:left="709" w:hanging="709"/>
        <w:jc w:val="both"/>
        <w:rPr>
          <w:lang w:val="en-GB"/>
        </w:rPr>
      </w:pPr>
      <w:r>
        <w:rPr>
          <w:rFonts w:asciiTheme="minorHAnsi" w:hAnsiTheme="minorHAnsi" w:cstheme="minorHAnsi"/>
          <w:color w:val="000000"/>
          <w:spacing w:val="4"/>
          <w:sz w:val="20"/>
          <w:szCs w:val="20"/>
          <w:lang w:val="en-GB" w:eastAsia="ar-SA"/>
        </w:rPr>
        <w:t>21.1.5.</w:t>
      </w:r>
      <w:r>
        <w:rPr>
          <w:rFonts w:asciiTheme="minorHAnsi" w:hAnsiTheme="minorHAnsi" w:cstheme="minorHAnsi"/>
          <w:color w:val="000000"/>
          <w:spacing w:val="4"/>
          <w:sz w:val="20"/>
          <w:szCs w:val="20"/>
          <w:lang w:val="en-GB" w:eastAsia="ar-SA"/>
        </w:rPr>
        <w:tab/>
      </w:r>
      <w:r>
        <w:rPr>
          <w:rFonts w:asciiTheme="minorHAnsi" w:hAnsiTheme="minorHAnsi" w:cstheme="minorHAnsi"/>
          <w:b/>
          <w:sz w:val="20"/>
          <w:szCs w:val="20"/>
          <w:u w:val="single"/>
          <w:lang w:val="en-GB"/>
        </w:rPr>
        <w:t>Criterion "Price" C for Part 3 - supply of coaxial cables type LMR240PS:</w:t>
      </w:r>
    </w:p>
    <w:p w:rsidR="00E3713A" w:rsidRDefault="0088324F">
      <w:pPr>
        <w:spacing w:before="120" w:after="120"/>
        <w:ind w:left="567"/>
        <w:jc w:val="both"/>
        <w:rPr>
          <w:lang w:val="en-GB"/>
        </w:rPr>
      </w:pPr>
      <w:r>
        <w:rPr>
          <w:rFonts w:asciiTheme="minorHAnsi" w:hAnsiTheme="minorHAnsi" w:cstheme="minorHAnsi"/>
          <w:sz w:val="20"/>
          <w:szCs w:val="20"/>
          <w:lang w:val="en-GB"/>
        </w:rPr>
        <w:t>The "Price" criterion will be considered on the basis of the gross price for the execution of the subject matter of the c</w:t>
      </w:r>
      <w:r>
        <w:rPr>
          <w:rFonts w:asciiTheme="minorHAnsi" w:hAnsiTheme="minorHAnsi" w:cstheme="minorHAnsi"/>
          <w:sz w:val="20"/>
          <w:szCs w:val="20"/>
          <w:lang w:val="en-GB"/>
        </w:rPr>
        <w:t xml:space="preserve">ontract, quoted by the Contractor on the Tender Form for Part 3. </w:t>
      </w:r>
    </w:p>
    <w:p w:rsidR="00E3713A" w:rsidRDefault="0088324F">
      <w:pPr>
        <w:spacing w:before="120" w:after="120"/>
        <w:ind w:left="567"/>
        <w:jc w:val="both"/>
        <w:rPr>
          <w:lang w:val="en-GB"/>
        </w:rPr>
      </w:pPr>
      <w:r>
        <w:rPr>
          <w:rFonts w:asciiTheme="minorHAnsi" w:hAnsiTheme="minorHAnsi" w:cstheme="minorHAnsi"/>
          <w:sz w:val="20"/>
          <w:szCs w:val="20"/>
          <w:lang w:val="en-GB"/>
        </w:rPr>
        <w:t xml:space="preserve">The Contracting Authority shall award </w:t>
      </w:r>
      <w:r>
        <w:rPr>
          <w:rFonts w:asciiTheme="minorHAnsi" w:hAnsiTheme="minorHAnsi" w:cstheme="minorHAnsi"/>
          <w:b/>
          <w:sz w:val="20"/>
          <w:szCs w:val="20"/>
          <w:lang w:val="en-GB"/>
        </w:rPr>
        <w:t xml:space="preserve">80 points to the </w:t>
      </w:r>
      <w:r>
        <w:rPr>
          <w:rFonts w:asciiTheme="minorHAnsi" w:hAnsiTheme="minorHAnsi" w:cstheme="minorHAnsi"/>
          <w:sz w:val="20"/>
          <w:szCs w:val="20"/>
          <w:lang w:val="en-GB"/>
        </w:rPr>
        <w:t xml:space="preserve">tender offering the lowest price among the evaluated tenders, and each of the subsequent tenders shall be awarded proportionally fewer </w:t>
      </w:r>
      <w:r>
        <w:rPr>
          <w:rFonts w:asciiTheme="minorHAnsi" w:hAnsiTheme="minorHAnsi" w:cstheme="minorHAnsi"/>
          <w:sz w:val="20"/>
          <w:szCs w:val="20"/>
          <w:lang w:val="en-GB"/>
        </w:rPr>
        <w:t>points, according to the formula</w:t>
      </w:r>
    </w:p>
    <w:p w:rsidR="00E3713A" w:rsidRDefault="00E3713A">
      <w:pPr>
        <w:spacing w:before="120" w:after="120"/>
        <w:ind w:left="360" w:firstLine="284"/>
        <w:jc w:val="both"/>
        <w:rPr>
          <w:rFonts w:asciiTheme="minorHAnsi" w:hAnsiTheme="minorHAnsi" w:cstheme="minorHAnsi"/>
          <w:sz w:val="20"/>
          <w:szCs w:val="20"/>
          <w:lang w:val="en-GB"/>
        </w:rPr>
      </w:pPr>
    </w:p>
    <w:tbl>
      <w:tblPr>
        <w:tblW w:w="8647" w:type="dxa"/>
        <w:tblInd w:w="675" w:type="dxa"/>
        <w:tblLayout w:type="fixed"/>
        <w:tblLook w:val="04A0" w:firstRow="1" w:lastRow="0" w:firstColumn="1" w:lastColumn="0" w:noHBand="0" w:noVBand="1"/>
      </w:tblPr>
      <w:tblGrid>
        <w:gridCol w:w="8647"/>
      </w:tblGrid>
      <w:tr w:rsidR="00E3713A">
        <w:tc>
          <w:tcPr>
            <w:tcW w:w="8647" w:type="dxa"/>
            <w:tcBorders>
              <w:top w:val="single" w:sz="4" w:space="0" w:color="000000"/>
              <w:left w:val="single" w:sz="4" w:space="0" w:color="000000"/>
              <w:bottom w:val="single" w:sz="4" w:space="0" w:color="000000"/>
              <w:right w:val="single" w:sz="4" w:space="0" w:color="000000"/>
            </w:tcBorders>
            <w:shd w:val="clear" w:color="auto" w:fill="auto"/>
          </w:tcPr>
          <w:tbl>
            <w:tblPr>
              <w:tblW w:w="7167" w:type="dxa"/>
              <w:jc w:val="center"/>
              <w:tblLayout w:type="fixed"/>
              <w:tblCellMar>
                <w:left w:w="70" w:type="dxa"/>
                <w:right w:w="70" w:type="dxa"/>
              </w:tblCellMar>
              <w:tblLook w:val="0000" w:firstRow="0" w:lastRow="0" w:firstColumn="0" w:lastColumn="0" w:noHBand="0" w:noVBand="0"/>
            </w:tblPr>
            <w:tblGrid>
              <w:gridCol w:w="1557"/>
              <w:gridCol w:w="1052"/>
              <w:gridCol w:w="1525"/>
              <w:gridCol w:w="3033"/>
            </w:tblGrid>
            <w:tr w:rsidR="00E3713A">
              <w:trPr>
                <w:cantSplit/>
                <w:trHeight w:val="223"/>
                <w:jc w:val="center"/>
              </w:trPr>
              <w:tc>
                <w:tcPr>
                  <w:tcW w:w="1556" w:type="dxa"/>
                </w:tcPr>
                <w:p w:rsidR="00E3713A" w:rsidRDefault="00E3713A">
                  <w:pPr>
                    <w:widowControl w:val="0"/>
                    <w:spacing w:before="120" w:after="120"/>
                    <w:ind w:left="705" w:hanging="705"/>
                    <w:rPr>
                      <w:rFonts w:asciiTheme="minorHAnsi" w:hAnsiTheme="minorHAnsi" w:cstheme="minorHAnsi"/>
                      <w:b/>
                      <w:bCs/>
                      <w:sz w:val="20"/>
                      <w:szCs w:val="20"/>
                      <w:lang w:val="en-GB"/>
                    </w:rPr>
                  </w:pPr>
                </w:p>
              </w:tc>
              <w:tc>
                <w:tcPr>
                  <w:tcW w:w="1052" w:type="dxa"/>
                  <w:vMerge w:val="restart"/>
                  <w:vAlign w:val="center"/>
                </w:tcPr>
                <w:p w:rsidR="00E3713A" w:rsidRDefault="0088324F">
                  <w:pPr>
                    <w:widowControl w:val="0"/>
                    <w:spacing w:before="120" w:after="120"/>
                    <w:ind w:left="705" w:hanging="705"/>
                    <w:jc w:val="both"/>
                    <w:rPr>
                      <w:lang w:val="en-GB"/>
                    </w:rPr>
                  </w:pPr>
                  <w:r>
                    <w:rPr>
                      <w:rFonts w:asciiTheme="minorHAnsi" w:hAnsiTheme="minorHAnsi" w:cstheme="minorHAnsi"/>
                      <w:b/>
                      <w:bCs/>
                      <w:i/>
                      <w:sz w:val="20"/>
                      <w:szCs w:val="20"/>
                      <w:lang w:val="en-GB"/>
                    </w:rPr>
                    <w:t>C =</w:t>
                  </w:r>
                </w:p>
              </w:tc>
              <w:tc>
                <w:tcPr>
                  <w:tcW w:w="1525" w:type="dxa"/>
                  <w:tcBorders>
                    <w:bottom w:val="single" w:sz="4" w:space="0" w:color="000000"/>
                  </w:tcBorders>
                  <w:vAlign w:val="center"/>
                </w:tcPr>
                <w:p w:rsidR="00E3713A" w:rsidRDefault="0088324F">
                  <w:pPr>
                    <w:widowControl w:val="0"/>
                    <w:spacing w:before="120" w:after="120"/>
                    <w:ind w:left="705" w:hanging="705"/>
                    <w:jc w:val="center"/>
                    <w:rPr>
                      <w:lang w:val="en-GB"/>
                    </w:rPr>
                  </w:pPr>
                  <w:r>
                    <w:rPr>
                      <w:rFonts w:asciiTheme="minorHAnsi" w:hAnsiTheme="minorHAnsi" w:cstheme="minorHAnsi"/>
                      <w:b/>
                      <w:bCs/>
                      <w:i/>
                      <w:sz w:val="20"/>
                      <w:szCs w:val="20"/>
                      <w:lang w:val="en-GB"/>
                    </w:rPr>
                    <w:t xml:space="preserve">C </w:t>
                  </w:r>
                  <w:r>
                    <w:rPr>
                      <w:rFonts w:asciiTheme="minorHAnsi" w:hAnsiTheme="minorHAnsi" w:cstheme="minorHAnsi"/>
                      <w:b/>
                      <w:bCs/>
                      <w:i/>
                      <w:sz w:val="20"/>
                      <w:szCs w:val="20"/>
                      <w:vertAlign w:val="subscript"/>
                      <w:lang w:val="en-GB"/>
                    </w:rPr>
                    <w:t>min</w:t>
                  </w:r>
                </w:p>
              </w:tc>
              <w:tc>
                <w:tcPr>
                  <w:tcW w:w="3033" w:type="dxa"/>
                  <w:vMerge w:val="restart"/>
                  <w:vAlign w:val="center"/>
                </w:tcPr>
                <w:p w:rsidR="00E3713A" w:rsidRDefault="0088324F">
                  <w:pPr>
                    <w:widowControl w:val="0"/>
                    <w:spacing w:before="120" w:after="120"/>
                    <w:ind w:left="705" w:hanging="705"/>
                    <w:jc w:val="both"/>
                    <w:rPr>
                      <w:lang w:val="en-GB"/>
                    </w:rPr>
                  </w:pPr>
                  <w:r>
                    <w:rPr>
                      <w:rFonts w:asciiTheme="minorHAnsi" w:hAnsiTheme="minorHAnsi" w:cstheme="minorHAnsi"/>
                      <w:b/>
                      <w:bCs/>
                      <w:i/>
                      <w:sz w:val="20"/>
                      <w:szCs w:val="20"/>
                      <w:lang w:val="en-GB"/>
                    </w:rPr>
                    <w:t>x 80 points</w:t>
                  </w:r>
                </w:p>
              </w:tc>
            </w:tr>
            <w:tr w:rsidR="00E3713A">
              <w:trPr>
                <w:cantSplit/>
                <w:trHeight w:val="223"/>
                <w:jc w:val="center"/>
              </w:trPr>
              <w:tc>
                <w:tcPr>
                  <w:tcW w:w="1556" w:type="dxa"/>
                </w:tcPr>
                <w:p w:rsidR="00E3713A" w:rsidRDefault="00E3713A">
                  <w:pPr>
                    <w:widowControl w:val="0"/>
                    <w:spacing w:before="120" w:after="120"/>
                    <w:ind w:left="705" w:hanging="705"/>
                    <w:rPr>
                      <w:rFonts w:asciiTheme="minorHAnsi" w:hAnsiTheme="minorHAnsi" w:cstheme="minorHAnsi"/>
                      <w:b/>
                      <w:bCs/>
                      <w:sz w:val="20"/>
                      <w:szCs w:val="20"/>
                      <w:lang w:val="en-GB"/>
                    </w:rPr>
                  </w:pPr>
                </w:p>
              </w:tc>
              <w:tc>
                <w:tcPr>
                  <w:tcW w:w="1052" w:type="dxa"/>
                  <w:vMerge/>
                  <w:vAlign w:val="center"/>
                </w:tcPr>
                <w:p w:rsidR="00E3713A" w:rsidRDefault="00E3713A">
                  <w:pPr>
                    <w:widowControl w:val="0"/>
                    <w:spacing w:before="120" w:after="120"/>
                    <w:ind w:left="705" w:hanging="705"/>
                    <w:rPr>
                      <w:rFonts w:asciiTheme="minorHAnsi" w:hAnsiTheme="minorHAnsi" w:cstheme="minorHAnsi"/>
                      <w:b/>
                      <w:bCs/>
                      <w:i/>
                      <w:sz w:val="20"/>
                      <w:szCs w:val="20"/>
                      <w:lang w:val="en-GB"/>
                    </w:rPr>
                  </w:pPr>
                </w:p>
              </w:tc>
              <w:tc>
                <w:tcPr>
                  <w:tcW w:w="1525" w:type="dxa"/>
                  <w:tcBorders>
                    <w:top w:val="single" w:sz="4" w:space="0" w:color="000000"/>
                  </w:tcBorders>
                  <w:vAlign w:val="center"/>
                </w:tcPr>
                <w:p w:rsidR="00E3713A" w:rsidRDefault="0088324F">
                  <w:pPr>
                    <w:widowControl w:val="0"/>
                    <w:spacing w:before="120" w:after="120"/>
                    <w:ind w:left="705" w:hanging="705"/>
                    <w:jc w:val="center"/>
                    <w:rPr>
                      <w:lang w:val="en-GB"/>
                    </w:rPr>
                  </w:pPr>
                  <w:r>
                    <w:rPr>
                      <w:rFonts w:asciiTheme="minorHAnsi" w:hAnsiTheme="minorHAnsi" w:cstheme="minorHAnsi"/>
                      <w:b/>
                      <w:bCs/>
                      <w:i/>
                      <w:sz w:val="20"/>
                      <w:szCs w:val="20"/>
                      <w:lang w:val="en-GB"/>
                    </w:rPr>
                    <w:t xml:space="preserve">C </w:t>
                  </w:r>
                  <w:r>
                    <w:rPr>
                      <w:rFonts w:asciiTheme="minorHAnsi" w:hAnsiTheme="minorHAnsi" w:cstheme="minorHAnsi"/>
                      <w:b/>
                      <w:bCs/>
                      <w:i/>
                      <w:sz w:val="20"/>
                      <w:szCs w:val="20"/>
                      <w:vertAlign w:val="subscript"/>
                      <w:lang w:val="en-GB"/>
                    </w:rPr>
                    <w:t>o</w:t>
                  </w:r>
                </w:p>
              </w:tc>
              <w:tc>
                <w:tcPr>
                  <w:tcW w:w="3033" w:type="dxa"/>
                  <w:vMerge/>
                  <w:vAlign w:val="center"/>
                </w:tcPr>
                <w:p w:rsidR="00E3713A" w:rsidRDefault="00E3713A">
                  <w:pPr>
                    <w:widowControl w:val="0"/>
                    <w:spacing w:before="120" w:after="120"/>
                    <w:ind w:left="705" w:hanging="705"/>
                    <w:rPr>
                      <w:rFonts w:asciiTheme="minorHAnsi" w:hAnsiTheme="minorHAnsi" w:cstheme="minorHAnsi"/>
                      <w:b/>
                      <w:bCs/>
                      <w:i/>
                      <w:sz w:val="20"/>
                      <w:szCs w:val="20"/>
                      <w:lang w:val="en-GB"/>
                    </w:rPr>
                  </w:pPr>
                </w:p>
              </w:tc>
            </w:tr>
            <w:tr w:rsidR="00E3713A">
              <w:trPr>
                <w:cantSplit/>
                <w:trHeight w:val="438"/>
                <w:jc w:val="center"/>
              </w:trPr>
              <w:tc>
                <w:tcPr>
                  <w:tcW w:w="1556" w:type="dxa"/>
                  <w:vAlign w:val="bottom"/>
                </w:tcPr>
                <w:p w:rsidR="00E3713A" w:rsidRDefault="0088324F">
                  <w:pPr>
                    <w:widowControl w:val="0"/>
                    <w:spacing w:before="120" w:after="120"/>
                    <w:ind w:left="705" w:hanging="705"/>
                    <w:jc w:val="center"/>
                    <w:rPr>
                      <w:lang w:val="en-GB"/>
                    </w:rPr>
                  </w:pPr>
                  <w:r>
                    <w:rPr>
                      <w:rFonts w:asciiTheme="minorHAnsi" w:hAnsiTheme="minorHAnsi" w:cstheme="minorHAnsi"/>
                      <w:b/>
                      <w:bCs/>
                      <w:i/>
                      <w:sz w:val="20"/>
                      <w:szCs w:val="20"/>
                      <w:lang w:val="en-GB"/>
                    </w:rPr>
                    <w:t>where:</w:t>
                  </w:r>
                </w:p>
              </w:tc>
              <w:tc>
                <w:tcPr>
                  <w:tcW w:w="1052" w:type="dxa"/>
                  <w:vAlign w:val="bottom"/>
                </w:tcPr>
                <w:p w:rsidR="00E3713A" w:rsidRDefault="0088324F">
                  <w:pPr>
                    <w:widowControl w:val="0"/>
                    <w:spacing w:before="120" w:after="120"/>
                    <w:ind w:left="705" w:hanging="705"/>
                    <w:rPr>
                      <w:lang w:val="en-GB"/>
                    </w:rPr>
                  </w:pPr>
                  <w:r>
                    <w:rPr>
                      <w:rFonts w:asciiTheme="minorHAnsi" w:hAnsiTheme="minorHAnsi" w:cstheme="minorHAnsi"/>
                      <w:b/>
                      <w:bCs/>
                      <w:i/>
                      <w:sz w:val="20"/>
                      <w:szCs w:val="20"/>
                      <w:lang w:val="en-GB"/>
                    </w:rPr>
                    <w:t xml:space="preserve">C </w:t>
                  </w:r>
                  <w:r>
                    <w:rPr>
                      <w:rFonts w:asciiTheme="minorHAnsi" w:hAnsiTheme="minorHAnsi" w:cstheme="minorHAnsi"/>
                      <w:b/>
                      <w:bCs/>
                      <w:i/>
                      <w:sz w:val="20"/>
                      <w:szCs w:val="20"/>
                      <w:vertAlign w:val="subscript"/>
                      <w:lang w:val="en-GB"/>
                    </w:rPr>
                    <w:t xml:space="preserve">min </w:t>
                  </w:r>
                </w:p>
              </w:tc>
              <w:tc>
                <w:tcPr>
                  <w:tcW w:w="4558" w:type="dxa"/>
                  <w:gridSpan w:val="2"/>
                  <w:vAlign w:val="bottom"/>
                </w:tcPr>
                <w:p w:rsidR="00E3713A" w:rsidRDefault="0088324F">
                  <w:pPr>
                    <w:widowControl w:val="0"/>
                    <w:spacing w:before="120" w:after="120"/>
                    <w:rPr>
                      <w:lang w:val="en-GB"/>
                    </w:rPr>
                  </w:pPr>
                  <w:r>
                    <w:rPr>
                      <w:rFonts w:asciiTheme="minorHAnsi" w:hAnsiTheme="minorHAnsi" w:cstheme="minorHAnsi"/>
                      <w:b/>
                      <w:bCs/>
                      <w:i/>
                      <w:sz w:val="20"/>
                      <w:szCs w:val="20"/>
                      <w:lang w:val="en-GB"/>
                    </w:rPr>
                    <w:t>- lowest gross price from evaluated bids (PLN)</w:t>
                  </w:r>
                </w:p>
              </w:tc>
            </w:tr>
            <w:tr w:rsidR="00E3713A">
              <w:trPr>
                <w:cantSplit/>
                <w:trHeight w:val="199"/>
                <w:jc w:val="center"/>
              </w:trPr>
              <w:tc>
                <w:tcPr>
                  <w:tcW w:w="1556" w:type="dxa"/>
                  <w:vAlign w:val="center"/>
                </w:tcPr>
                <w:p w:rsidR="00E3713A" w:rsidRDefault="00E3713A">
                  <w:pPr>
                    <w:widowControl w:val="0"/>
                    <w:spacing w:before="120" w:after="120"/>
                    <w:ind w:left="705" w:hanging="705"/>
                    <w:rPr>
                      <w:rFonts w:asciiTheme="minorHAnsi" w:hAnsiTheme="minorHAnsi" w:cstheme="minorHAnsi"/>
                      <w:b/>
                      <w:bCs/>
                      <w:sz w:val="20"/>
                      <w:szCs w:val="20"/>
                      <w:lang w:val="en-GB"/>
                    </w:rPr>
                  </w:pPr>
                </w:p>
              </w:tc>
              <w:tc>
                <w:tcPr>
                  <w:tcW w:w="1052" w:type="dxa"/>
                  <w:vAlign w:val="bottom"/>
                </w:tcPr>
                <w:p w:rsidR="00E3713A" w:rsidRDefault="0088324F">
                  <w:pPr>
                    <w:widowControl w:val="0"/>
                    <w:spacing w:before="120" w:after="120"/>
                    <w:ind w:left="705" w:hanging="705"/>
                    <w:rPr>
                      <w:lang w:val="en-GB"/>
                    </w:rPr>
                  </w:pPr>
                  <w:r>
                    <w:rPr>
                      <w:rFonts w:asciiTheme="minorHAnsi" w:hAnsiTheme="minorHAnsi" w:cstheme="minorHAnsi"/>
                      <w:b/>
                      <w:bCs/>
                      <w:i/>
                      <w:sz w:val="20"/>
                      <w:szCs w:val="20"/>
                      <w:lang w:val="en-GB"/>
                    </w:rPr>
                    <w:t xml:space="preserve">C </w:t>
                  </w:r>
                  <w:r>
                    <w:rPr>
                      <w:rFonts w:asciiTheme="minorHAnsi" w:hAnsiTheme="minorHAnsi" w:cstheme="minorHAnsi"/>
                      <w:b/>
                      <w:bCs/>
                      <w:i/>
                      <w:sz w:val="20"/>
                      <w:szCs w:val="20"/>
                      <w:vertAlign w:val="subscript"/>
                      <w:lang w:val="en-GB"/>
                    </w:rPr>
                    <w:t>o</w:t>
                  </w:r>
                </w:p>
              </w:tc>
              <w:tc>
                <w:tcPr>
                  <w:tcW w:w="4558" w:type="dxa"/>
                  <w:gridSpan w:val="2"/>
                  <w:vAlign w:val="bottom"/>
                </w:tcPr>
                <w:p w:rsidR="00E3713A" w:rsidRDefault="0088324F">
                  <w:pPr>
                    <w:widowControl w:val="0"/>
                    <w:spacing w:before="120" w:after="120"/>
                    <w:ind w:left="705" w:hanging="705"/>
                    <w:rPr>
                      <w:lang w:val="en-GB"/>
                    </w:rPr>
                  </w:pPr>
                  <w:r>
                    <w:rPr>
                      <w:rFonts w:asciiTheme="minorHAnsi" w:hAnsiTheme="minorHAnsi" w:cstheme="minorHAnsi"/>
                      <w:b/>
                      <w:bCs/>
                      <w:i/>
                      <w:sz w:val="20"/>
                      <w:szCs w:val="20"/>
                      <w:lang w:val="en-GB"/>
                    </w:rPr>
                    <w:t>- gross price of the examined offer (PLN)</w:t>
                  </w:r>
                </w:p>
              </w:tc>
            </w:tr>
          </w:tbl>
          <w:p w:rsidR="00E3713A" w:rsidRDefault="00E3713A">
            <w:pPr>
              <w:widowControl w:val="0"/>
              <w:spacing w:before="120" w:after="120"/>
              <w:jc w:val="both"/>
              <w:rPr>
                <w:rFonts w:asciiTheme="minorHAnsi" w:hAnsiTheme="minorHAnsi" w:cstheme="minorHAnsi"/>
                <w:sz w:val="20"/>
                <w:szCs w:val="20"/>
                <w:lang w:val="en-GB"/>
              </w:rPr>
            </w:pPr>
          </w:p>
        </w:tc>
      </w:tr>
    </w:tbl>
    <w:p w:rsidR="00E3713A" w:rsidRDefault="00E3713A">
      <w:pPr>
        <w:spacing w:before="120" w:after="120"/>
        <w:ind w:left="360" w:firstLine="284"/>
        <w:jc w:val="both"/>
        <w:rPr>
          <w:rFonts w:asciiTheme="minorHAnsi" w:hAnsiTheme="minorHAnsi" w:cstheme="minorHAnsi"/>
          <w:i/>
          <w:color w:val="2F5496" w:themeColor="accent1" w:themeShade="BF"/>
          <w:sz w:val="20"/>
          <w:szCs w:val="20"/>
          <w:lang w:val="en-GB"/>
        </w:rPr>
      </w:pPr>
    </w:p>
    <w:p w:rsidR="00E3713A" w:rsidRDefault="0088324F">
      <w:pPr>
        <w:tabs>
          <w:tab w:val="left" w:pos="993"/>
        </w:tabs>
        <w:spacing w:before="120" w:after="120"/>
        <w:ind w:left="709" w:hanging="709"/>
        <w:jc w:val="both"/>
        <w:rPr>
          <w:lang w:val="en-GB"/>
        </w:rPr>
      </w:pPr>
      <w:r>
        <w:rPr>
          <w:rFonts w:asciiTheme="minorHAnsi" w:hAnsiTheme="minorHAnsi" w:cstheme="minorHAnsi"/>
          <w:spacing w:val="4"/>
          <w:sz w:val="20"/>
          <w:szCs w:val="20"/>
          <w:lang w:val="en-GB" w:eastAsia="ar-SA"/>
        </w:rPr>
        <w:t>21.1.6.</w:t>
      </w:r>
      <w:r>
        <w:rPr>
          <w:rFonts w:asciiTheme="minorHAnsi" w:hAnsiTheme="minorHAnsi" w:cstheme="minorHAnsi"/>
          <w:spacing w:val="4"/>
          <w:sz w:val="20"/>
          <w:szCs w:val="20"/>
          <w:lang w:val="en-GB" w:eastAsia="ar-SA"/>
        </w:rPr>
        <w:tab/>
      </w:r>
      <w:r>
        <w:rPr>
          <w:rFonts w:asciiTheme="minorHAnsi" w:hAnsiTheme="minorHAnsi" w:cstheme="minorHAnsi"/>
          <w:b/>
          <w:sz w:val="20"/>
          <w:szCs w:val="20"/>
          <w:u w:val="single"/>
          <w:lang w:val="en-GB"/>
        </w:rPr>
        <w:t xml:space="preserve">The criterion "Time of delivery " T for Part 3 - delivery of coaxial </w:t>
      </w:r>
      <w:r>
        <w:rPr>
          <w:rFonts w:asciiTheme="minorHAnsi" w:hAnsiTheme="minorHAnsi" w:cstheme="minorHAnsi"/>
          <w:b/>
          <w:sz w:val="20"/>
          <w:szCs w:val="20"/>
          <w:u w:val="single"/>
          <w:lang w:val="en-GB"/>
        </w:rPr>
        <w:t>cables type LMR240PS:</w:t>
      </w:r>
    </w:p>
    <w:p w:rsidR="00E3713A" w:rsidRDefault="0088324F">
      <w:pPr>
        <w:tabs>
          <w:tab w:val="left" w:pos="993"/>
        </w:tabs>
        <w:spacing w:before="120" w:after="120"/>
        <w:ind w:left="360"/>
        <w:jc w:val="both"/>
        <w:rPr>
          <w:lang w:val="en-GB"/>
        </w:rPr>
      </w:pPr>
      <w:r>
        <w:rPr>
          <w:rFonts w:asciiTheme="minorHAnsi" w:hAnsiTheme="minorHAnsi" w:cstheme="minorHAnsi"/>
          <w:sz w:val="20"/>
          <w:szCs w:val="20"/>
          <w:lang w:val="en-GB"/>
        </w:rPr>
        <w:t xml:space="preserve">The criterion "Delivery time" will be considered on the basis of the offered delivery time for the subject of the contract for Part 3, stated by the Contractor on the Tender Form in point 3, item c). </w:t>
      </w:r>
      <w:r>
        <w:rPr>
          <w:rFonts w:asciiTheme="minorHAnsi" w:hAnsiTheme="minorHAnsi" w:cstheme="minorHAnsi"/>
          <w:bCs/>
          <w:sz w:val="20"/>
          <w:szCs w:val="20"/>
          <w:lang w:val="en-GB"/>
        </w:rPr>
        <w:t xml:space="preserve"> </w:t>
      </w:r>
    </w:p>
    <w:p w:rsidR="00E3713A" w:rsidRDefault="0088324F">
      <w:pPr>
        <w:tabs>
          <w:tab w:val="left" w:pos="993"/>
        </w:tabs>
        <w:spacing w:before="120" w:after="120"/>
        <w:ind w:left="360"/>
        <w:jc w:val="both"/>
        <w:rPr>
          <w:lang w:val="en-GB"/>
        </w:rPr>
      </w:pPr>
      <w:r>
        <w:rPr>
          <w:rFonts w:asciiTheme="minorHAnsi" w:hAnsiTheme="minorHAnsi" w:cstheme="minorHAnsi"/>
          <w:sz w:val="20"/>
          <w:szCs w:val="20"/>
          <w:lang w:val="en-GB"/>
        </w:rPr>
        <w:t xml:space="preserve">The number of points for the tested offer will be awarded according to the scoring </w:t>
      </w:r>
      <w:r>
        <w:rPr>
          <w:rFonts w:asciiTheme="minorHAnsi" w:hAnsiTheme="minorHAnsi" w:cstheme="minorHAnsi"/>
          <w:bCs/>
          <w:sz w:val="20"/>
          <w:szCs w:val="20"/>
          <w:lang w:val="en-GB"/>
        </w:rPr>
        <w:t xml:space="preserve">table </w:t>
      </w:r>
      <w:r>
        <w:rPr>
          <w:rFonts w:asciiTheme="minorHAnsi" w:hAnsiTheme="minorHAnsi" w:cstheme="minorHAnsi"/>
          <w:sz w:val="20"/>
          <w:szCs w:val="20"/>
          <w:lang w:val="en-GB"/>
        </w:rPr>
        <w:t>below</w:t>
      </w:r>
      <w:r>
        <w:rPr>
          <w:rFonts w:asciiTheme="minorHAnsi" w:hAnsiTheme="minorHAnsi" w:cstheme="minorHAnsi"/>
          <w:bCs/>
          <w:sz w:val="20"/>
          <w:szCs w:val="20"/>
          <w:lang w:val="en-GB"/>
        </w:rPr>
        <w:t>:</w:t>
      </w:r>
    </w:p>
    <w:tbl>
      <w:tblPr>
        <w:tblW w:w="5400" w:type="dxa"/>
        <w:tblInd w:w="828" w:type="dxa"/>
        <w:tblLayout w:type="fixed"/>
        <w:tblLook w:val="01E0" w:firstRow="1" w:lastRow="1" w:firstColumn="1" w:lastColumn="1" w:noHBand="0" w:noVBand="0"/>
      </w:tblPr>
      <w:tblGrid>
        <w:gridCol w:w="3602"/>
        <w:gridCol w:w="1798"/>
      </w:tblGrid>
      <w:tr w:rsidR="00E3713A">
        <w:trPr>
          <w:trHeight w:val="323"/>
        </w:trPr>
        <w:tc>
          <w:tcPr>
            <w:tcW w:w="3601" w:type="dxa"/>
            <w:tcBorders>
              <w:top w:val="single" w:sz="4" w:space="0" w:color="000000"/>
              <w:left w:val="single" w:sz="4" w:space="0" w:color="000000"/>
              <w:bottom w:val="single" w:sz="4" w:space="0" w:color="000000"/>
              <w:right w:val="single" w:sz="4" w:space="0" w:color="000000"/>
            </w:tcBorders>
          </w:tcPr>
          <w:p w:rsidR="00E3713A" w:rsidRDefault="0088324F">
            <w:pPr>
              <w:widowControl w:val="0"/>
              <w:tabs>
                <w:tab w:val="left" w:pos="993"/>
              </w:tabs>
              <w:spacing w:before="120" w:after="120"/>
              <w:ind w:left="331"/>
              <w:jc w:val="both"/>
              <w:rPr>
                <w:lang w:val="en-GB"/>
              </w:rPr>
            </w:pPr>
            <w:r>
              <w:rPr>
                <w:rFonts w:asciiTheme="minorHAnsi" w:hAnsiTheme="minorHAnsi" w:cstheme="minorHAnsi"/>
                <w:b/>
                <w:sz w:val="20"/>
                <w:szCs w:val="20"/>
                <w:u w:val="single"/>
                <w:lang w:val="en-GB"/>
              </w:rPr>
              <w:t>Delivery time offered - in weeks from the day of signing the contract</w:t>
            </w:r>
          </w:p>
        </w:tc>
        <w:tc>
          <w:tcPr>
            <w:tcW w:w="1798" w:type="dxa"/>
            <w:tcBorders>
              <w:top w:val="single" w:sz="4" w:space="0" w:color="000000"/>
              <w:left w:val="single" w:sz="4" w:space="0" w:color="000000"/>
              <w:bottom w:val="single" w:sz="4" w:space="0" w:color="000000"/>
              <w:right w:val="single" w:sz="4" w:space="0" w:color="000000"/>
            </w:tcBorders>
          </w:tcPr>
          <w:p w:rsidR="00E3713A" w:rsidRDefault="0088324F">
            <w:pPr>
              <w:widowControl w:val="0"/>
              <w:tabs>
                <w:tab w:val="left" w:pos="993"/>
              </w:tabs>
              <w:spacing w:before="120" w:after="120"/>
              <w:ind w:left="709" w:hanging="709"/>
              <w:jc w:val="both"/>
              <w:rPr>
                <w:lang w:val="en-GB"/>
              </w:rPr>
            </w:pPr>
            <w:r>
              <w:rPr>
                <w:rFonts w:asciiTheme="minorHAnsi" w:hAnsiTheme="minorHAnsi" w:cstheme="minorHAnsi"/>
                <w:b/>
                <w:sz w:val="20"/>
                <w:szCs w:val="20"/>
                <w:u w:val="single"/>
                <w:lang w:val="en-GB"/>
              </w:rPr>
              <w:t>Number of points</w:t>
            </w:r>
          </w:p>
        </w:tc>
      </w:tr>
      <w:tr w:rsidR="00E3713A">
        <w:tc>
          <w:tcPr>
            <w:tcW w:w="3601"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jc w:val="both"/>
              <w:rPr>
                <w:lang w:val="en-GB"/>
              </w:rPr>
            </w:pPr>
            <w:r>
              <w:rPr>
                <w:rFonts w:asciiTheme="minorHAnsi" w:hAnsiTheme="minorHAnsi" w:cstheme="minorHAnsi"/>
                <w:sz w:val="20"/>
                <w:szCs w:val="20"/>
                <w:lang w:val="en-GB"/>
              </w:rPr>
              <w:t xml:space="preserve">up to 8 weeks </w:t>
            </w:r>
          </w:p>
        </w:tc>
        <w:tc>
          <w:tcPr>
            <w:tcW w:w="1798"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ind w:left="709" w:hanging="709"/>
              <w:jc w:val="both"/>
              <w:rPr>
                <w:lang w:val="en-GB"/>
              </w:rPr>
            </w:pPr>
            <w:r>
              <w:rPr>
                <w:rFonts w:asciiTheme="minorHAnsi" w:hAnsiTheme="minorHAnsi" w:cstheme="minorHAnsi"/>
                <w:sz w:val="20"/>
                <w:szCs w:val="20"/>
                <w:lang w:val="en-GB"/>
              </w:rPr>
              <w:t>0</w:t>
            </w:r>
          </w:p>
        </w:tc>
      </w:tr>
      <w:tr w:rsidR="00E3713A">
        <w:tc>
          <w:tcPr>
            <w:tcW w:w="3601"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ind w:left="709" w:hanging="709"/>
              <w:jc w:val="both"/>
              <w:rPr>
                <w:lang w:val="en-GB"/>
              </w:rPr>
            </w:pPr>
            <w:r>
              <w:rPr>
                <w:rFonts w:asciiTheme="minorHAnsi" w:hAnsiTheme="minorHAnsi" w:cstheme="minorHAnsi"/>
                <w:sz w:val="20"/>
                <w:szCs w:val="20"/>
                <w:lang w:val="en-GB"/>
              </w:rPr>
              <w:t>up to 7 weeks</w:t>
            </w:r>
          </w:p>
        </w:tc>
        <w:tc>
          <w:tcPr>
            <w:tcW w:w="1798"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ind w:left="709" w:hanging="709"/>
              <w:jc w:val="both"/>
              <w:rPr>
                <w:lang w:val="en-GB"/>
              </w:rPr>
            </w:pPr>
            <w:r>
              <w:rPr>
                <w:rFonts w:asciiTheme="minorHAnsi" w:hAnsiTheme="minorHAnsi" w:cstheme="minorHAnsi"/>
                <w:sz w:val="20"/>
                <w:szCs w:val="20"/>
                <w:lang w:val="en-GB"/>
              </w:rPr>
              <w:t>10</w:t>
            </w:r>
          </w:p>
        </w:tc>
      </w:tr>
      <w:tr w:rsidR="00E3713A">
        <w:tc>
          <w:tcPr>
            <w:tcW w:w="3601"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ind w:left="709" w:hanging="709"/>
              <w:jc w:val="both"/>
              <w:rPr>
                <w:lang w:val="en-GB"/>
              </w:rPr>
            </w:pPr>
            <w:r>
              <w:rPr>
                <w:rFonts w:asciiTheme="minorHAnsi" w:hAnsiTheme="minorHAnsi" w:cstheme="minorHAnsi"/>
                <w:sz w:val="20"/>
                <w:szCs w:val="20"/>
                <w:lang w:val="en-GB"/>
              </w:rPr>
              <w:t>up to 6 weeks and less</w:t>
            </w:r>
          </w:p>
        </w:tc>
        <w:tc>
          <w:tcPr>
            <w:tcW w:w="1798" w:type="dxa"/>
            <w:tcBorders>
              <w:top w:val="single" w:sz="4" w:space="0" w:color="000000"/>
              <w:left w:val="single" w:sz="4" w:space="0" w:color="000000"/>
              <w:bottom w:val="single" w:sz="4" w:space="0" w:color="000000"/>
              <w:right w:val="single" w:sz="4" w:space="0" w:color="000000"/>
            </w:tcBorders>
            <w:vAlign w:val="center"/>
          </w:tcPr>
          <w:p w:rsidR="00E3713A" w:rsidRDefault="0088324F">
            <w:pPr>
              <w:widowControl w:val="0"/>
              <w:tabs>
                <w:tab w:val="left" w:pos="993"/>
              </w:tabs>
              <w:spacing w:before="120" w:after="120"/>
              <w:ind w:left="709" w:hanging="709"/>
              <w:jc w:val="both"/>
              <w:rPr>
                <w:lang w:val="en-GB"/>
              </w:rPr>
            </w:pPr>
            <w:r>
              <w:rPr>
                <w:rFonts w:asciiTheme="minorHAnsi" w:hAnsiTheme="minorHAnsi" w:cstheme="minorHAnsi"/>
                <w:sz w:val="20"/>
                <w:szCs w:val="20"/>
                <w:lang w:val="en-GB"/>
              </w:rPr>
              <w:t>20</w:t>
            </w:r>
          </w:p>
        </w:tc>
      </w:tr>
    </w:tbl>
    <w:p w:rsidR="00E3713A" w:rsidRDefault="0088324F">
      <w:pPr>
        <w:tabs>
          <w:tab w:val="left" w:pos="993"/>
        </w:tabs>
        <w:spacing w:before="120" w:after="120"/>
        <w:jc w:val="both"/>
        <w:rPr>
          <w:lang w:val="en-GB"/>
        </w:rPr>
      </w:pPr>
      <w:r>
        <w:rPr>
          <w:rFonts w:asciiTheme="minorHAnsi" w:hAnsiTheme="minorHAnsi" w:cstheme="minorHAnsi"/>
          <w:i/>
          <w:sz w:val="20"/>
          <w:szCs w:val="20"/>
          <w:u w:val="single"/>
          <w:lang w:val="en-GB"/>
        </w:rPr>
        <w:t>If the delivery date is not stated in the Form 2.1 - Tender (in case the Contractor submits a tender for Part 3), the Contracting Authority will assume that the Contractor offers delivery date up to 8 weeks from the day of contract conclusion, thus awardin</w:t>
      </w:r>
      <w:r>
        <w:rPr>
          <w:rFonts w:asciiTheme="minorHAnsi" w:hAnsiTheme="minorHAnsi" w:cstheme="minorHAnsi"/>
          <w:i/>
          <w:sz w:val="20"/>
          <w:szCs w:val="20"/>
          <w:u w:val="single"/>
          <w:lang w:val="en-GB"/>
        </w:rPr>
        <w:t xml:space="preserve">g 0 points for this criterion. </w:t>
      </w:r>
    </w:p>
    <w:p w:rsidR="00E3713A" w:rsidRDefault="00E3713A">
      <w:pPr>
        <w:tabs>
          <w:tab w:val="left" w:pos="993"/>
        </w:tabs>
        <w:spacing w:before="120" w:after="120"/>
        <w:jc w:val="both"/>
        <w:rPr>
          <w:rFonts w:asciiTheme="minorHAnsi" w:hAnsiTheme="minorHAnsi" w:cstheme="minorHAnsi"/>
          <w:sz w:val="20"/>
          <w:szCs w:val="20"/>
          <w:lang w:val="en-GB"/>
        </w:rPr>
      </w:pPr>
    </w:p>
    <w:p w:rsidR="00E3713A" w:rsidRDefault="0088324F">
      <w:pPr>
        <w:tabs>
          <w:tab w:val="left" w:pos="993"/>
        </w:tabs>
        <w:spacing w:before="120" w:after="120"/>
        <w:ind w:left="567" w:hanging="567"/>
        <w:jc w:val="both"/>
        <w:rPr>
          <w:rFonts w:asciiTheme="minorHAnsi" w:hAnsiTheme="minorHAnsi" w:cstheme="minorHAnsi"/>
          <w:lang w:val="en-GB"/>
        </w:rPr>
      </w:pPr>
      <w:r>
        <w:rPr>
          <w:rFonts w:ascii="Calibri" w:hAnsi="Calibri" w:cstheme="minorHAnsi"/>
          <w:spacing w:val="4"/>
          <w:sz w:val="20"/>
          <w:szCs w:val="20"/>
          <w:lang w:val="en-GB" w:eastAsia="ar-SA"/>
        </w:rPr>
        <w:t>21.2.</w:t>
      </w:r>
      <w:r>
        <w:rPr>
          <w:rFonts w:ascii="Calibri" w:hAnsi="Calibri" w:cstheme="minorHAnsi"/>
          <w:spacing w:val="4"/>
          <w:sz w:val="20"/>
          <w:szCs w:val="20"/>
          <w:lang w:val="en-GB" w:eastAsia="ar-SA"/>
        </w:rPr>
        <w:tab/>
      </w:r>
      <w:r>
        <w:rPr>
          <w:rFonts w:ascii="Calibri" w:eastAsia="Calibri" w:hAnsi="Calibri" w:cstheme="minorHAnsi"/>
          <w:sz w:val="20"/>
          <w:szCs w:val="20"/>
          <w:lang w:val="en-GB" w:eastAsia="en-US"/>
        </w:rPr>
        <w:t>The offer of the Bidder, who meets all the conditions stipulated in this SWZ and obtains the total of the highest number of points (P) being the sum of points awarded under each of the given criteria, calculated accor</w:t>
      </w:r>
      <w:r>
        <w:rPr>
          <w:rFonts w:ascii="Calibri" w:eastAsia="Calibri" w:hAnsi="Calibri" w:cstheme="minorHAnsi"/>
          <w:sz w:val="20"/>
          <w:szCs w:val="20"/>
          <w:lang w:val="en-GB" w:eastAsia="en-US"/>
        </w:rPr>
        <w:t>ding to the following formula, will be deemed the most advantageous offer:</w:t>
      </w:r>
    </w:p>
    <w:p w:rsidR="00E3713A" w:rsidRDefault="0088324F">
      <w:pPr>
        <w:spacing w:before="120" w:after="120" w:line="300" w:lineRule="auto"/>
        <w:ind w:left="-142" w:hanging="426"/>
        <w:jc w:val="center"/>
        <w:rPr>
          <w:rFonts w:asciiTheme="minorHAnsi" w:hAnsiTheme="minorHAnsi" w:cstheme="minorHAnsi"/>
          <w:lang w:val="en-GB"/>
        </w:rPr>
      </w:pPr>
      <w:r>
        <w:rPr>
          <w:rFonts w:ascii="Calibri" w:eastAsia="Calibri" w:hAnsi="Calibri" w:cstheme="minorHAnsi"/>
          <w:b/>
          <w:sz w:val="20"/>
          <w:szCs w:val="20"/>
          <w:lang w:val="en-GB" w:eastAsia="en-US"/>
        </w:rPr>
        <w:t xml:space="preserve">P = C + T </w:t>
      </w:r>
    </w:p>
    <w:p w:rsidR="00E3713A" w:rsidRDefault="0088324F">
      <w:pPr>
        <w:spacing w:before="120" w:after="120" w:line="300" w:lineRule="auto"/>
        <w:ind w:left="567" w:firstLine="142"/>
        <w:jc w:val="both"/>
        <w:rPr>
          <w:rFonts w:asciiTheme="minorHAnsi" w:hAnsiTheme="minorHAnsi" w:cstheme="minorHAnsi"/>
          <w:lang w:val="en-GB"/>
        </w:rPr>
      </w:pPr>
      <w:r>
        <w:rPr>
          <w:rFonts w:ascii="Calibri" w:eastAsia="Calibri" w:hAnsi="Calibri" w:cstheme="minorHAnsi"/>
          <w:sz w:val="20"/>
          <w:szCs w:val="20"/>
          <w:lang w:val="en-GB" w:eastAsia="en-US"/>
        </w:rPr>
        <w:t xml:space="preserve">where: </w:t>
      </w:r>
      <w:r>
        <w:rPr>
          <w:rFonts w:ascii="Calibri" w:eastAsia="Calibri" w:hAnsi="Calibri" w:cstheme="minorHAnsi"/>
          <w:sz w:val="20"/>
          <w:szCs w:val="20"/>
          <w:lang w:val="en-GB" w:eastAsia="en-US"/>
        </w:rPr>
        <w:tab/>
        <w:t xml:space="preserve"> C - number of points awarded to the evaluated tender in the criterion "Price"</w:t>
      </w:r>
    </w:p>
    <w:p w:rsidR="00E3713A" w:rsidRDefault="0088324F">
      <w:pPr>
        <w:spacing w:before="120" w:after="120" w:line="300" w:lineRule="auto"/>
        <w:ind w:left="2694" w:hanging="1417"/>
        <w:jc w:val="both"/>
        <w:rPr>
          <w:rFonts w:asciiTheme="minorHAnsi" w:hAnsiTheme="minorHAnsi" w:cstheme="minorHAnsi"/>
          <w:lang w:val="en-GB"/>
        </w:rPr>
      </w:pPr>
      <w:r>
        <w:rPr>
          <w:rFonts w:ascii="Calibri" w:eastAsia="Calibri" w:hAnsi="Calibri" w:cstheme="minorHAnsi"/>
          <w:sz w:val="20"/>
          <w:szCs w:val="20"/>
          <w:lang w:val="en-GB" w:eastAsia="en-US"/>
        </w:rPr>
        <w:t xml:space="preserve">   T - number of points awarded to the evaluated tender in the "Delivery time" </w:t>
      </w:r>
      <w:r>
        <w:rPr>
          <w:rFonts w:ascii="Calibri" w:eastAsia="Calibri" w:hAnsi="Calibri" w:cstheme="minorHAnsi"/>
          <w:sz w:val="20"/>
          <w:szCs w:val="20"/>
          <w:lang w:val="en-GB" w:eastAsia="en-US"/>
        </w:rPr>
        <w:t>criterion</w:t>
      </w:r>
    </w:p>
    <w:p w:rsidR="00E3713A" w:rsidRDefault="0088324F">
      <w:pPr>
        <w:spacing w:before="120" w:after="120"/>
        <w:ind w:left="709" w:hanging="709"/>
        <w:jc w:val="both"/>
        <w:rPr>
          <w:rFonts w:asciiTheme="minorHAnsi" w:hAnsiTheme="minorHAnsi" w:cstheme="minorHAnsi"/>
          <w:lang w:val="en-GB"/>
        </w:rPr>
      </w:pPr>
      <w:r>
        <w:rPr>
          <w:rFonts w:ascii="Calibri" w:hAnsi="Calibri" w:cstheme="minorHAnsi"/>
          <w:spacing w:val="4"/>
          <w:sz w:val="20"/>
          <w:szCs w:val="20"/>
          <w:lang w:val="en-GB" w:eastAsia="ar-SA"/>
        </w:rPr>
        <w:t>21.3.</w:t>
      </w:r>
      <w:r>
        <w:rPr>
          <w:rFonts w:ascii="Calibri" w:hAnsi="Calibri" w:cstheme="minorHAnsi"/>
          <w:spacing w:val="4"/>
          <w:sz w:val="20"/>
          <w:szCs w:val="20"/>
          <w:lang w:val="en-GB" w:eastAsia="ar-SA"/>
        </w:rPr>
        <w:tab/>
      </w:r>
      <w:r>
        <w:rPr>
          <w:rFonts w:ascii="Calibri" w:hAnsi="Calibri" w:cstheme="minorHAnsi"/>
          <w:sz w:val="20"/>
          <w:szCs w:val="20"/>
          <w:lang w:val="en-GB"/>
        </w:rPr>
        <w:t xml:space="preserve">The Contracting Authority </w:t>
      </w:r>
      <w:r>
        <w:rPr>
          <w:rFonts w:ascii="Calibri" w:hAnsi="Calibri" w:cstheme="minorHAnsi"/>
          <w:b/>
          <w:sz w:val="20"/>
          <w:szCs w:val="20"/>
          <w:lang w:val="en-GB"/>
        </w:rPr>
        <w:t xml:space="preserve">does not provide for an </w:t>
      </w:r>
      <w:r>
        <w:rPr>
          <w:rFonts w:ascii="Calibri" w:hAnsi="Calibri" w:cstheme="minorHAnsi"/>
          <w:sz w:val="20"/>
          <w:szCs w:val="20"/>
          <w:lang w:val="en-GB"/>
        </w:rPr>
        <w:t>electronic auction.</w:t>
      </w:r>
    </w:p>
    <w:p w:rsidR="00E3713A" w:rsidRDefault="0088324F">
      <w:pPr>
        <w:spacing w:before="120" w:after="120"/>
        <w:ind w:left="709" w:hanging="709"/>
        <w:jc w:val="both"/>
        <w:rPr>
          <w:rFonts w:asciiTheme="minorHAnsi" w:hAnsiTheme="minorHAnsi" w:cstheme="minorHAnsi"/>
          <w:lang w:val="en-GB"/>
        </w:rPr>
      </w:pPr>
      <w:r>
        <w:rPr>
          <w:rFonts w:ascii="Calibri" w:hAnsi="Calibri" w:cstheme="minorHAnsi"/>
          <w:spacing w:val="4"/>
          <w:sz w:val="20"/>
          <w:szCs w:val="20"/>
          <w:lang w:val="en-GB" w:eastAsia="ar-SA"/>
        </w:rPr>
        <w:t>21.4.</w:t>
      </w:r>
      <w:r>
        <w:rPr>
          <w:rFonts w:ascii="Calibri" w:hAnsi="Calibri" w:cstheme="minorHAnsi"/>
          <w:spacing w:val="4"/>
          <w:sz w:val="20"/>
          <w:szCs w:val="20"/>
          <w:lang w:val="en-GB" w:eastAsia="ar-SA"/>
        </w:rPr>
        <w:tab/>
        <w:t xml:space="preserve">Immediately after the selection of the best tender, </w:t>
      </w:r>
      <w:r>
        <w:rPr>
          <w:rFonts w:ascii="Calibri" w:hAnsi="Calibri" w:cstheme="minorHAnsi"/>
          <w:sz w:val="20"/>
          <w:szCs w:val="20"/>
          <w:lang w:val="en-GB"/>
        </w:rPr>
        <w:t>the Contracting Authority shall simultaneously inform all Contractors who submitted tenders about</w:t>
      </w:r>
    </w:p>
    <w:p w:rsidR="00E3713A" w:rsidRDefault="0088324F">
      <w:pPr>
        <w:numPr>
          <w:ilvl w:val="0"/>
          <w:numId w:val="15"/>
        </w:numPr>
        <w:tabs>
          <w:tab w:val="left" w:pos="1134"/>
        </w:tabs>
        <w:spacing w:before="120" w:after="120"/>
        <w:ind w:left="1134" w:hanging="425"/>
        <w:jc w:val="both"/>
        <w:rPr>
          <w:rFonts w:asciiTheme="minorHAnsi" w:hAnsiTheme="minorHAnsi" w:cstheme="minorHAnsi"/>
          <w:lang w:val="en-GB"/>
        </w:rPr>
      </w:pPr>
      <w:r>
        <w:rPr>
          <w:rFonts w:ascii="Calibri" w:hAnsi="Calibri" w:cstheme="minorHAnsi"/>
          <w:bCs/>
          <w:sz w:val="20"/>
          <w:szCs w:val="20"/>
          <w:lang w:val="en-GB"/>
        </w:rPr>
        <w:t xml:space="preserve">selecting the </w:t>
      </w:r>
      <w:r>
        <w:rPr>
          <w:rFonts w:ascii="Calibri" w:hAnsi="Calibri" w:cstheme="minorHAnsi"/>
          <w:bCs/>
          <w:sz w:val="20"/>
          <w:szCs w:val="20"/>
          <w:lang w:val="en-GB"/>
        </w:rPr>
        <w:t>most advantageous tender, indicating the name or business name, registered office or place of residence, if this is the place of business of the Contractor whose tender has been selected, and the names or business names, registered offices or places of res</w:t>
      </w:r>
      <w:r>
        <w:rPr>
          <w:rFonts w:ascii="Calibri" w:hAnsi="Calibri" w:cstheme="minorHAnsi"/>
          <w:bCs/>
          <w:sz w:val="20"/>
          <w:szCs w:val="20"/>
          <w:lang w:val="en-GB"/>
        </w:rPr>
        <w:t>idence, if this is the place of business of the Contractors who submitted tenders, as well as the scores awarded to the tenders under each tender evaluation criterion and the total score,</w:t>
      </w:r>
    </w:p>
    <w:p w:rsidR="00E3713A" w:rsidRDefault="0088324F">
      <w:pPr>
        <w:numPr>
          <w:ilvl w:val="0"/>
          <w:numId w:val="15"/>
        </w:numPr>
        <w:tabs>
          <w:tab w:val="left" w:pos="1134"/>
        </w:tabs>
        <w:spacing w:before="120" w:after="120"/>
        <w:ind w:left="1134" w:hanging="425"/>
        <w:jc w:val="both"/>
        <w:rPr>
          <w:rFonts w:asciiTheme="minorHAnsi" w:hAnsiTheme="minorHAnsi" w:cstheme="minorHAnsi"/>
          <w:lang w:val="en-GB"/>
        </w:rPr>
      </w:pPr>
      <w:r>
        <w:rPr>
          <w:rFonts w:ascii="Calibri" w:hAnsi="Calibri" w:cstheme="minorHAnsi"/>
          <w:bCs/>
          <w:sz w:val="20"/>
          <w:szCs w:val="20"/>
          <w:lang w:val="en-GB"/>
        </w:rPr>
        <w:t xml:space="preserve">Contractors whose tenders have been unsuccessful, </w:t>
      </w:r>
    </w:p>
    <w:p w:rsidR="00E3713A" w:rsidRDefault="0088324F">
      <w:pPr>
        <w:tabs>
          <w:tab w:val="left" w:pos="1134"/>
        </w:tabs>
        <w:spacing w:before="120" w:after="120"/>
        <w:ind w:left="1134" w:hanging="425"/>
        <w:jc w:val="both"/>
        <w:rPr>
          <w:rFonts w:asciiTheme="minorHAnsi" w:hAnsiTheme="minorHAnsi" w:cstheme="minorHAnsi"/>
          <w:lang w:val="en-GB"/>
        </w:rPr>
      </w:pPr>
      <w:r>
        <w:rPr>
          <w:rFonts w:ascii="Calibri" w:hAnsi="Calibri" w:cstheme="minorHAnsi"/>
          <w:bCs/>
          <w:sz w:val="20"/>
          <w:szCs w:val="20"/>
          <w:lang w:val="en-GB"/>
        </w:rPr>
        <w:t>- stating the rea</w:t>
      </w:r>
      <w:r>
        <w:rPr>
          <w:rFonts w:ascii="Calibri" w:hAnsi="Calibri" w:cstheme="minorHAnsi"/>
          <w:bCs/>
          <w:sz w:val="20"/>
          <w:szCs w:val="20"/>
          <w:lang w:val="en-GB"/>
        </w:rPr>
        <w:t>sons in fact and in law.</w:t>
      </w:r>
    </w:p>
    <w:p w:rsidR="00E3713A" w:rsidRDefault="0088324F">
      <w:pPr>
        <w:spacing w:before="120" w:after="120"/>
        <w:ind w:left="709" w:hanging="709"/>
        <w:jc w:val="both"/>
        <w:rPr>
          <w:rFonts w:asciiTheme="minorHAnsi" w:hAnsiTheme="minorHAnsi" w:cstheme="minorHAnsi"/>
          <w:lang w:val="en-GB"/>
        </w:rPr>
      </w:pPr>
      <w:r>
        <w:rPr>
          <w:rFonts w:ascii="Calibri" w:hAnsi="Calibri" w:cstheme="minorHAnsi"/>
          <w:spacing w:val="4"/>
          <w:sz w:val="20"/>
          <w:szCs w:val="20"/>
          <w:lang w:val="en-GB" w:eastAsia="ar-SA"/>
        </w:rPr>
        <w:t>21.5.</w:t>
      </w:r>
      <w:r>
        <w:rPr>
          <w:rFonts w:ascii="Calibri" w:hAnsi="Calibri" w:cstheme="minorHAnsi"/>
          <w:spacing w:val="4"/>
          <w:sz w:val="20"/>
          <w:szCs w:val="20"/>
          <w:lang w:val="en-GB" w:eastAsia="ar-SA"/>
        </w:rPr>
        <w:tab/>
      </w:r>
      <w:r>
        <w:rPr>
          <w:rFonts w:ascii="Calibri" w:hAnsi="Calibri" w:cstheme="minorHAnsi"/>
          <w:sz w:val="20"/>
          <w:szCs w:val="20"/>
          <w:lang w:val="en-GB"/>
        </w:rPr>
        <w:t>The Contracting Authority shall make the information referred to in point 21.4. item 1) IDW available on the Platform.</w:t>
      </w:r>
    </w:p>
    <w:p w:rsidR="00E3713A" w:rsidRDefault="0088324F">
      <w:pPr>
        <w:spacing w:before="120" w:after="120"/>
        <w:ind w:left="709" w:hanging="709"/>
        <w:jc w:val="both"/>
        <w:rPr>
          <w:rFonts w:asciiTheme="minorHAnsi" w:hAnsiTheme="minorHAnsi" w:cstheme="minorHAnsi"/>
          <w:lang w:val="en-GB"/>
        </w:rPr>
      </w:pPr>
      <w:r>
        <w:rPr>
          <w:rFonts w:ascii="Calibri" w:hAnsi="Calibri" w:cstheme="minorHAnsi"/>
          <w:sz w:val="20"/>
          <w:szCs w:val="20"/>
          <w:lang w:val="en-GB"/>
        </w:rPr>
        <w:t>21.6</w:t>
      </w:r>
      <w:r>
        <w:rPr>
          <w:rFonts w:ascii="Calibri" w:hAnsi="Calibri" w:cstheme="minorHAnsi"/>
          <w:i/>
          <w:sz w:val="20"/>
          <w:szCs w:val="20"/>
          <w:lang w:val="en-GB"/>
        </w:rPr>
        <w:t xml:space="preserve"> </w:t>
      </w:r>
      <w:r>
        <w:rPr>
          <w:rFonts w:ascii="Calibri" w:hAnsi="Calibri" w:cstheme="minorHAnsi"/>
          <w:i/>
          <w:sz w:val="20"/>
          <w:szCs w:val="20"/>
          <w:lang w:val="en-GB"/>
        </w:rPr>
        <w:tab/>
      </w:r>
      <w:r>
        <w:rPr>
          <w:rFonts w:ascii="Calibri" w:hAnsi="Calibri" w:cstheme="minorHAnsi"/>
          <w:iCs/>
          <w:sz w:val="20"/>
          <w:szCs w:val="20"/>
          <w:lang w:val="en-GB"/>
        </w:rPr>
        <w:t>The Contracting Authority provides for the possibility of selecting the most advantageous tender aft</w:t>
      </w:r>
      <w:r>
        <w:rPr>
          <w:rFonts w:ascii="Calibri" w:hAnsi="Calibri" w:cstheme="minorHAnsi"/>
          <w:iCs/>
          <w:sz w:val="20"/>
          <w:szCs w:val="20"/>
          <w:lang w:val="en-GB"/>
        </w:rPr>
        <w:t>er negotiating the content of the tenders in order to improve them.</w:t>
      </w:r>
    </w:p>
    <w:p w:rsidR="00E3713A" w:rsidRDefault="0088324F">
      <w:pPr>
        <w:spacing w:before="120" w:after="120"/>
        <w:ind w:left="709" w:hanging="709"/>
        <w:jc w:val="both"/>
        <w:rPr>
          <w:rFonts w:asciiTheme="minorHAnsi" w:hAnsiTheme="minorHAnsi" w:cstheme="minorHAnsi"/>
          <w:lang w:val="en-GB"/>
        </w:rPr>
      </w:pPr>
      <w:r>
        <w:rPr>
          <w:rFonts w:ascii="Calibri" w:hAnsi="Calibri" w:cstheme="minorHAnsi"/>
          <w:iCs/>
          <w:sz w:val="20"/>
          <w:szCs w:val="20"/>
          <w:lang w:val="en-GB"/>
        </w:rPr>
        <w:t>21.6.1.</w:t>
      </w:r>
      <w:r>
        <w:rPr>
          <w:rFonts w:ascii="Calibri" w:hAnsi="Calibri" w:cstheme="minorHAnsi"/>
          <w:iCs/>
          <w:sz w:val="20"/>
          <w:szCs w:val="20"/>
          <w:lang w:val="en-GB"/>
        </w:rPr>
        <w:tab/>
        <w:t>The Contracting Authority shall simultaneously invite all Contractors to negotiate the submitted tenders, if they were not subject to rejection.</w:t>
      </w:r>
    </w:p>
    <w:p w:rsidR="00E3713A" w:rsidRDefault="0088324F">
      <w:pPr>
        <w:spacing w:before="120" w:after="120"/>
        <w:ind w:left="709" w:hanging="709"/>
        <w:jc w:val="both"/>
        <w:rPr>
          <w:rFonts w:asciiTheme="minorHAnsi" w:hAnsiTheme="minorHAnsi" w:cstheme="minorHAnsi"/>
          <w:lang w:val="en-GB"/>
        </w:rPr>
      </w:pPr>
      <w:r>
        <w:rPr>
          <w:rFonts w:ascii="Calibri" w:hAnsi="Calibri" w:cstheme="minorHAnsi"/>
          <w:iCs/>
          <w:sz w:val="20"/>
          <w:szCs w:val="20"/>
          <w:lang w:val="en-GB"/>
        </w:rPr>
        <w:t>21.6.2</w:t>
      </w:r>
      <w:r>
        <w:rPr>
          <w:rFonts w:ascii="Calibri" w:hAnsi="Calibri" w:cstheme="minorHAnsi"/>
          <w:i/>
          <w:iCs/>
          <w:sz w:val="20"/>
          <w:szCs w:val="20"/>
          <w:lang w:val="en-GB"/>
        </w:rPr>
        <w:tab/>
      </w:r>
      <w:r>
        <w:rPr>
          <w:rFonts w:ascii="Calibri" w:hAnsi="Calibri" w:cstheme="minorHAnsi"/>
          <w:iCs/>
          <w:sz w:val="20"/>
          <w:szCs w:val="20"/>
          <w:lang w:val="en-GB"/>
        </w:rPr>
        <w:t>The Contracting Authority sh</w:t>
      </w:r>
      <w:r>
        <w:rPr>
          <w:rFonts w:ascii="Calibri" w:hAnsi="Calibri" w:cstheme="minorHAnsi"/>
          <w:iCs/>
          <w:sz w:val="20"/>
          <w:szCs w:val="20"/>
          <w:lang w:val="en-GB"/>
        </w:rPr>
        <w:t>all simultaneously inform all Contractors whose tenders submitted in response to the contract notice have not been rejected about the end of negotiations and invite them to submit additional tenders.</w:t>
      </w:r>
    </w:p>
    <w:p w:rsidR="00E3713A" w:rsidRDefault="00E3713A">
      <w:pPr>
        <w:spacing w:before="120" w:after="120"/>
        <w:jc w:val="both"/>
        <w:rPr>
          <w:rFonts w:asciiTheme="minorHAnsi" w:hAnsiTheme="minorHAnsi" w:cstheme="minorHAnsi"/>
          <w:iCs/>
          <w:sz w:val="20"/>
          <w:szCs w:val="20"/>
          <w:lang w:val="en-GB"/>
        </w:rPr>
      </w:pPr>
    </w:p>
    <w:p w:rsidR="00E3713A" w:rsidRDefault="0088324F">
      <w:pPr>
        <w:spacing w:before="120" w:after="120"/>
        <w:ind w:left="709" w:hanging="709"/>
        <w:jc w:val="both"/>
        <w:rPr>
          <w:lang w:val="en-GB"/>
        </w:rPr>
      </w:pPr>
      <w:r>
        <w:rPr>
          <w:rFonts w:asciiTheme="minorHAnsi" w:hAnsiTheme="minorHAnsi" w:cstheme="minorHAnsi"/>
          <w:b/>
          <w:bCs/>
          <w:sz w:val="20"/>
          <w:szCs w:val="20"/>
          <w:lang w:val="en-GB"/>
        </w:rPr>
        <w:lastRenderedPageBreak/>
        <w:t xml:space="preserve">22. </w:t>
      </w:r>
      <w:r>
        <w:rPr>
          <w:rFonts w:asciiTheme="minorHAnsi" w:hAnsiTheme="minorHAnsi" w:cstheme="minorHAnsi"/>
          <w:b/>
          <w:bCs/>
          <w:sz w:val="20"/>
          <w:szCs w:val="20"/>
          <w:lang w:val="en-GB"/>
        </w:rPr>
        <w:tab/>
        <w:t>INFORMATION ON THE FORMALITIES TO BE CARRIED OUT F</w:t>
      </w:r>
      <w:r>
        <w:rPr>
          <w:rFonts w:asciiTheme="minorHAnsi" w:hAnsiTheme="minorHAnsi" w:cstheme="minorHAnsi"/>
          <w:b/>
          <w:bCs/>
          <w:sz w:val="20"/>
          <w:szCs w:val="20"/>
          <w:lang w:val="en-GB"/>
        </w:rPr>
        <w:t>OLLOWING THE SELECTION OF THE TENDER IN ORDER TO CONCLUDE THE CONTRACT</w:t>
      </w:r>
    </w:p>
    <w:p w:rsidR="00E3713A" w:rsidRDefault="0088324F">
      <w:pPr>
        <w:spacing w:before="120" w:after="120"/>
        <w:ind w:left="709" w:hanging="709"/>
        <w:jc w:val="both"/>
        <w:rPr>
          <w:lang w:val="en-GB"/>
        </w:rPr>
      </w:pPr>
      <w:r>
        <w:rPr>
          <w:rFonts w:asciiTheme="minorHAnsi" w:hAnsiTheme="minorHAnsi" w:cstheme="minorHAnsi"/>
          <w:sz w:val="20"/>
          <w:szCs w:val="20"/>
          <w:lang w:val="en-GB"/>
        </w:rPr>
        <w:t xml:space="preserve">22.1 </w:t>
      </w:r>
      <w:r>
        <w:rPr>
          <w:rFonts w:asciiTheme="minorHAnsi" w:hAnsiTheme="minorHAnsi" w:cstheme="minorHAnsi"/>
          <w:sz w:val="20"/>
          <w:szCs w:val="20"/>
          <w:lang w:val="en-GB"/>
        </w:rPr>
        <w:tab/>
        <w:t xml:space="preserve">In the case where a </w:t>
      </w:r>
      <w:r>
        <w:rPr>
          <w:rFonts w:asciiTheme="minorHAnsi" w:hAnsiTheme="minorHAnsi" w:cstheme="minorHAnsi"/>
          <w:sz w:val="20"/>
          <w:szCs w:val="20"/>
          <w:lang w:val="en-GB"/>
        </w:rPr>
        <w:tab/>
      </w:r>
      <w:r>
        <w:rPr>
          <w:rFonts w:asciiTheme="minorHAnsi" w:hAnsiTheme="minorHAnsi" w:cstheme="minorHAnsi"/>
          <w:sz w:val="20"/>
          <w:szCs w:val="20"/>
          <w:lang w:val="en-GB"/>
        </w:rPr>
        <w:t xml:space="preserve">tender submitted by Contractors jointly tendering for the contract is selected as the most advantageous, before signing the contract the Contractor, when requested by the </w:t>
      </w:r>
      <w:r>
        <w:rPr>
          <w:rFonts w:asciiTheme="minorHAnsi" w:hAnsiTheme="minorHAnsi" w:cstheme="minorHAnsi"/>
          <w:iCs/>
          <w:sz w:val="20"/>
          <w:szCs w:val="20"/>
          <w:lang w:val="en-GB"/>
        </w:rPr>
        <w:t xml:space="preserve"> Contracting Authority</w:t>
      </w:r>
      <w:r>
        <w:rPr>
          <w:rFonts w:asciiTheme="minorHAnsi" w:hAnsiTheme="minorHAnsi" w:cstheme="minorHAnsi"/>
          <w:sz w:val="20"/>
          <w:szCs w:val="20"/>
          <w:lang w:val="en-GB"/>
        </w:rPr>
        <w:t>, shall submit a copy of the contract governing the cooperation</w:t>
      </w:r>
      <w:r>
        <w:rPr>
          <w:rFonts w:asciiTheme="minorHAnsi" w:hAnsiTheme="minorHAnsi" w:cstheme="minorHAnsi"/>
          <w:sz w:val="20"/>
          <w:szCs w:val="20"/>
          <w:lang w:val="en-GB"/>
        </w:rPr>
        <w:t xml:space="preserve"> of these Contractors, stating, among others, the proxy authorised to contact the </w:t>
      </w:r>
      <w:r>
        <w:rPr>
          <w:rFonts w:asciiTheme="minorHAnsi" w:hAnsiTheme="minorHAnsi" w:cstheme="minorHAnsi"/>
          <w:iCs/>
          <w:sz w:val="20"/>
          <w:szCs w:val="20"/>
          <w:lang w:val="en-GB"/>
        </w:rPr>
        <w:t xml:space="preserve"> Contracting Authority</w:t>
      </w:r>
      <w:r>
        <w:rPr>
          <w:rFonts w:asciiTheme="minorHAnsi" w:hAnsiTheme="minorHAnsi" w:cstheme="minorHAnsi"/>
          <w:sz w:val="20"/>
          <w:szCs w:val="20"/>
          <w:lang w:val="en-GB"/>
        </w:rPr>
        <w:t xml:space="preserve"> and issue documents related to payments. </w:t>
      </w:r>
    </w:p>
    <w:p w:rsidR="00E3713A" w:rsidRDefault="00E3713A">
      <w:pPr>
        <w:spacing w:before="120" w:after="120"/>
        <w:jc w:val="both"/>
        <w:rPr>
          <w:rFonts w:asciiTheme="minorHAnsi" w:hAnsiTheme="minorHAnsi" w:cstheme="minorHAnsi"/>
          <w:i/>
          <w:iCs/>
          <w:color w:val="2F5496" w:themeColor="accent1" w:themeShade="BF"/>
          <w:sz w:val="10"/>
          <w:szCs w:val="20"/>
          <w:lang w:val="en-GB"/>
        </w:rPr>
      </w:pPr>
    </w:p>
    <w:p w:rsidR="00E3713A" w:rsidRDefault="0088324F">
      <w:pPr>
        <w:spacing w:before="120" w:after="120"/>
        <w:ind w:left="709" w:hanging="709"/>
      </w:pPr>
      <w:r>
        <w:rPr>
          <w:rFonts w:asciiTheme="minorHAnsi" w:hAnsiTheme="minorHAnsi" w:cstheme="minorHAnsi"/>
          <w:b/>
          <w:bCs/>
          <w:sz w:val="20"/>
          <w:szCs w:val="20"/>
          <w:lang w:val="en-GB" w:eastAsia="ar-SA"/>
        </w:rPr>
        <w:t>23.</w:t>
      </w:r>
      <w:r>
        <w:rPr>
          <w:rFonts w:asciiTheme="minorHAnsi" w:hAnsiTheme="minorHAnsi" w:cstheme="minorHAnsi"/>
          <w:b/>
          <w:sz w:val="20"/>
          <w:szCs w:val="20"/>
          <w:lang w:val="en-GB" w:eastAsia="ar-SA"/>
        </w:rPr>
        <w:tab/>
      </w:r>
      <w:r>
        <w:rPr>
          <w:rStyle w:val="tekstdokbold"/>
          <w:rFonts w:asciiTheme="minorHAnsi" w:hAnsiTheme="minorHAnsi" w:cstheme="minorHAnsi"/>
          <w:sz w:val="20"/>
          <w:szCs w:val="20"/>
          <w:lang w:val="en-GB"/>
        </w:rPr>
        <w:t>PERFORMANCE BOND</w:t>
      </w:r>
    </w:p>
    <w:p w:rsidR="00E3713A" w:rsidRDefault="0088324F">
      <w:pPr>
        <w:spacing w:before="120" w:after="120"/>
        <w:ind w:left="709" w:hanging="709"/>
        <w:jc w:val="both"/>
        <w:rPr>
          <w:lang w:val="en-GB"/>
        </w:rPr>
      </w:pPr>
      <w:r>
        <w:rPr>
          <w:rFonts w:asciiTheme="minorHAnsi" w:hAnsiTheme="minorHAnsi" w:cstheme="minorHAnsi"/>
          <w:color w:val="000000"/>
          <w:spacing w:val="4"/>
          <w:sz w:val="20"/>
          <w:szCs w:val="20"/>
          <w:lang w:val="en-GB" w:eastAsia="ar-SA"/>
        </w:rPr>
        <w:t>23.1.</w:t>
      </w:r>
      <w:r>
        <w:rPr>
          <w:rFonts w:asciiTheme="minorHAnsi" w:hAnsiTheme="minorHAnsi" w:cstheme="minorHAnsi"/>
          <w:color w:val="000000"/>
          <w:spacing w:val="4"/>
          <w:sz w:val="20"/>
          <w:szCs w:val="20"/>
          <w:lang w:val="en-GB" w:eastAsia="ar-SA"/>
        </w:rPr>
        <w:tab/>
        <w:t xml:space="preserve">The Contracting Authority does not require a performance bond. </w:t>
      </w:r>
    </w:p>
    <w:p w:rsidR="00E3713A" w:rsidRDefault="00E3713A">
      <w:pPr>
        <w:spacing w:before="120" w:after="120"/>
        <w:jc w:val="both"/>
        <w:rPr>
          <w:rFonts w:asciiTheme="minorHAnsi" w:hAnsiTheme="minorHAnsi" w:cstheme="minorHAnsi"/>
          <w:sz w:val="10"/>
          <w:szCs w:val="20"/>
          <w:lang w:val="en-GB"/>
        </w:rPr>
      </w:pPr>
    </w:p>
    <w:p w:rsidR="00E3713A" w:rsidRDefault="0088324F">
      <w:pPr>
        <w:spacing w:before="120" w:after="120"/>
        <w:ind w:left="709" w:hanging="709"/>
        <w:rPr>
          <w:lang w:val="en-GB"/>
        </w:rPr>
      </w:pPr>
      <w:r>
        <w:rPr>
          <w:rFonts w:asciiTheme="minorHAnsi" w:hAnsiTheme="minorHAnsi" w:cstheme="minorHAnsi"/>
          <w:b/>
          <w:sz w:val="20"/>
          <w:szCs w:val="20"/>
          <w:lang w:val="en-GB" w:eastAsia="ar-SA"/>
        </w:rPr>
        <w:t>24.</w:t>
      </w:r>
      <w:r>
        <w:rPr>
          <w:rFonts w:asciiTheme="minorHAnsi" w:hAnsiTheme="minorHAnsi" w:cstheme="minorHAnsi"/>
          <w:b/>
          <w:sz w:val="20"/>
          <w:szCs w:val="20"/>
          <w:lang w:val="en-GB" w:eastAsia="ar-SA"/>
        </w:rPr>
        <w:tab/>
      </w:r>
      <w:r>
        <w:rPr>
          <w:rFonts w:asciiTheme="minorHAnsi" w:hAnsiTheme="minorHAnsi" w:cstheme="minorHAnsi"/>
          <w:b/>
          <w:bCs/>
          <w:spacing w:val="4"/>
          <w:sz w:val="20"/>
          <w:szCs w:val="20"/>
          <w:lang w:val="en-GB"/>
        </w:rPr>
        <w:t xml:space="preserve">INFORMATION </w:t>
      </w:r>
      <w:r>
        <w:rPr>
          <w:rFonts w:asciiTheme="minorHAnsi" w:hAnsiTheme="minorHAnsi" w:cstheme="minorHAnsi"/>
          <w:b/>
          <w:bCs/>
          <w:spacing w:val="4"/>
          <w:sz w:val="20"/>
          <w:szCs w:val="20"/>
          <w:lang w:val="en-GB"/>
        </w:rPr>
        <w:t>ON LEGAL REMEDIES</w:t>
      </w:r>
    </w:p>
    <w:p w:rsidR="00E3713A" w:rsidRDefault="0088324F">
      <w:pPr>
        <w:spacing w:before="120" w:after="120"/>
        <w:ind w:left="720" w:hanging="720"/>
        <w:jc w:val="both"/>
        <w:rPr>
          <w:lang w:val="en-GB"/>
        </w:rPr>
      </w:pPr>
      <w:r>
        <w:rPr>
          <w:rFonts w:asciiTheme="minorHAnsi" w:hAnsiTheme="minorHAnsi" w:cstheme="minorHAnsi"/>
          <w:spacing w:val="4"/>
          <w:sz w:val="20"/>
          <w:szCs w:val="20"/>
          <w:lang w:val="en-GB"/>
        </w:rPr>
        <w:tab/>
        <w:t>The Contractor, as well as any other entity which has or had an interest in obtaining the contract and has sustained or may sustain damages as a result of violation by the Contracting Authority of provisions of the PPL Act, shall have th</w:t>
      </w:r>
      <w:r>
        <w:rPr>
          <w:rFonts w:asciiTheme="minorHAnsi" w:hAnsiTheme="minorHAnsi" w:cstheme="minorHAnsi"/>
          <w:spacing w:val="4"/>
          <w:sz w:val="20"/>
          <w:szCs w:val="20"/>
          <w:lang w:val="en-GB"/>
        </w:rPr>
        <w:t xml:space="preserve">e right to legal remedies set forth in Section </w:t>
      </w:r>
      <w:r>
        <w:rPr>
          <w:rFonts w:asciiTheme="minorHAnsi" w:hAnsiTheme="minorHAnsi" w:cstheme="minorHAnsi"/>
          <w:sz w:val="20"/>
          <w:szCs w:val="20"/>
          <w:lang w:val="en-GB"/>
        </w:rPr>
        <w:t xml:space="preserve">IX of the </w:t>
      </w:r>
      <w:r>
        <w:rPr>
          <w:rFonts w:asciiTheme="minorHAnsi" w:hAnsiTheme="minorHAnsi" w:cstheme="minorHAnsi"/>
          <w:spacing w:val="4"/>
          <w:sz w:val="20"/>
          <w:szCs w:val="20"/>
          <w:lang w:val="en-GB"/>
        </w:rPr>
        <w:t xml:space="preserve">PPL Act. Organizations enrolled in the list referred to in Art. </w:t>
      </w:r>
      <w:r>
        <w:rPr>
          <w:rFonts w:asciiTheme="minorHAnsi" w:hAnsiTheme="minorHAnsi" w:cstheme="minorHAnsi"/>
          <w:sz w:val="20"/>
          <w:szCs w:val="20"/>
          <w:lang w:val="en-GB"/>
        </w:rPr>
        <w:t xml:space="preserve">469 </w:t>
      </w:r>
      <w:r>
        <w:rPr>
          <w:rFonts w:asciiTheme="minorHAnsi" w:hAnsiTheme="minorHAnsi" w:cstheme="minorHAnsi"/>
          <w:spacing w:val="4"/>
          <w:sz w:val="20"/>
          <w:szCs w:val="20"/>
          <w:lang w:val="en-GB"/>
        </w:rPr>
        <w:t xml:space="preserve">item 15 of the PPL Act and the Ombudsman for </w:t>
      </w:r>
      <w:r>
        <w:rPr>
          <w:rFonts w:asciiTheme="minorHAnsi" w:hAnsiTheme="minorHAnsi" w:cstheme="minorHAnsi"/>
          <w:sz w:val="20"/>
          <w:szCs w:val="20"/>
          <w:lang w:val="en-GB"/>
        </w:rPr>
        <w:t xml:space="preserve">Small and Medium Enterprises shall </w:t>
      </w:r>
      <w:r>
        <w:rPr>
          <w:rFonts w:asciiTheme="minorHAnsi" w:hAnsiTheme="minorHAnsi" w:cstheme="minorHAnsi"/>
          <w:spacing w:val="4"/>
          <w:sz w:val="20"/>
          <w:szCs w:val="20"/>
          <w:lang w:val="en-GB"/>
        </w:rPr>
        <w:t xml:space="preserve">also have the right to seek legal protection against the announcement announcing the contract </w:t>
      </w:r>
      <w:r>
        <w:rPr>
          <w:rFonts w:asciiTheme="minorHAnsi" w:hAnsiTheme="minorHAnsi" w:cstheme="minorHAnsi"/>
          <w:sz w:val="20"/>
          <w:szCs w:val="20"/>
          <w:lang w:val="en-GB"/>
        </w:rPr>
        <w:t>award procedure and the contract documents.</w:t>
      </w:r>
    </w:p>
    <w:p w:rsidR="00E3713A" w:rsidRDefault="0088324F">
      <w:pPr>
        <w:spacing w:before="120" w:after="120"/>
        <w:ind w:left="720" w:hanging="720"/>
        <w:jc w:val="both"/>
        <w:rPr>
          <w:lang w:val="en-GB"/>
        </w:rPr>
      </w:pPr>
      <w:r>
        <w:rPr>
          <w:rFonts w:asciiTheme="minorHAnsi" w:hAnsiTheme="minorHAnsi" w:cstheme="minorHAnsi"/>
          <w:spacing w:val="4"/>
          <w:sz w:val="20"/>
          <w:szCs w:val="20"/>
          <w:lang w:val="en-GB"/>
        </w:rPr>
        <w:t>24.2 The appeal is against:</w:t>
      </w:r>
    </w:p>
    <w:p w:rsidR="00E3713A" w:rsidRDefault="0088324F">
      <w:pPr>
        <w:pStyle w:val="Akapitzlist"/>
        <w:numPr>
          <w:ilvl w:val="0"/>
          <w:numId w:val="18"/>
        </w:numPr>
        <w:spacing w:before="120" w:after="120"/>
        <w:ind w:left="1134"/>
        <w:jc w:val="both"/>
        <w:rPr>
          <w:rFonts w:asciiTheme="minorHAnsi" w:hAnsiTheme="minorHAnsi" w:cstheme="minorHAnsi"/>
          <w:lang w:val="en-GB"/>
        </w:rPr>
      </w:pPr>
      <w:r>
        <w:rPr>
          <w:rFonts w:ascii="Calibri" w:hAnsi="Calibri" w:cstheme="minorHAnsi"/>
          <w:sz w:val="20"/>
          <w:szCs w:val="20"/>
          <w:lang w:val="en-GB"/>
        </w:rPr>
        <w:t xml:space="preserve">action taken by the </w:t>
      </w:r>
      <w:r>
        <w:rPr>
          <w:rFonts w:ascii="Calibri" w:hAnsi="Calibri" w:cstheme="minorHAnsi"/>
          <w:iCs/>
          <w:sz w:val="20"/>
          <w:szCs w:val="20"/>
          <w:lang w:val="en-GB"/>
        </w:rPr>
        <w:t xml:space="preserve"> Contracting Authority</w:t>
      </w:r>
      <w:r>
        <w:rPr>
          <w:rFonts w:ascii="Calibri" w:hAnsi="Calibri" w:cstheme="minorHAnsi"/>
          <w:sz w:val="20"/>
          <w:szCs w:val="20"/>
          <w:lang w:val="en-GB"/>
        </w:rPr>
        <w:t xml:space="preserve"> in the course of the procurement procedure whic</w:t>
      </w:r>
      <w:r>
        <w:rPr>
          <w:rFonts w:ascii="Calibri" w:hAnsi="Calibri" w:cstheme="minorHAnsi"/>
          <w:sz w:val="20"/>
          <w:szCs w:val="20"/>
          <w:lang w:val="en-GB"/>
        </w:rPr>
        <w:t>h is contrary to provisions of the PPL Act, including the draft contractual provisions;</w:t>
      </w:r>
    </w:p>
    <w:p w:rsidR="00E3713A" w:rsidRDefault="0088324F">
      <w:pPr>
        <w:pStyle w:val="Akapitzlist"/>
        <w:numPr>
          <w:ilvl w:val="0"/>
          <w:numId w:val="18"/>
        </w:numPr>
        <w:spacing w:before="120" w:after="120"/>
        <w:ind w:left="1134"/>
        <w:jc w:val="both"/>
        <w:rPr>
          <w:rFonts w:asciiTheme="minorHAnsi" w:hAnsiTheme="minorHAnsi" w:cstheme="minorHAnsi"/>
          <w:lang w:val="en-GB"/>
        </w:rPr>
      </w:pPr>
      <w:r>
        <w:rPr>
          <w:rFonts w:ascii="Calibri" w:hAnsi="Calibri" w:cstheme="minorHAnsi"/>
          <w:sz w:val="20"/>
          <w:szCs w:val="20"/>
          <w:lang w:val="en-GB"/>
        </w:rPr>
        <w:t>failure to take any action in the procurement procedure which the Contracting Authority was obliged to take under the PPL Act;</w:t>
      </w:r>
    </w:p>
    <w:p w:rsidR="00E3713A" w:rsidRDefault="0088324F">
      <w:pPr>
        <w:spacing w:before="120" w:after="120"/>
        <w:ind w:left="720" w:hanging="720"/>
        <w:jc w:val="both"/>
        <w:rPr>
          <w:lang w:val="en-GB"/>
        </w:rPr>
      </w:pPr>
      <w:r>
        <w:rPr>
          <w:rFonts w:asciiTheme="minorHAnsi" w:hAnsiTheme="minorHAnsi" w:cstheme="minorHAnsi"/>
          <w:spacing w:val="4"/>
          <w:sz w:val="20"/>
          <w:szCs w:val="20"/>
          <w:lang w:val="en-GB"/>
        </w:rPr>
        <w:t>24.3.</w:t>
      </w:r>
      <w:r>
        <w:rPr>
          <w:rFonts w:asciiTheme="minorHAnsi" w:hAnsiTheme="minorHAnsi" w:cstheme="minorHAnsi"/>
          <w:spacing w:val="4"/>
          <w:sz w:val="20"/>
          <w:szCs w:val="20"/>
          <w:lang w:val="en-GB"/>
        </w:rPr>
        <w:tab/>
        <w:t>The appeal shall include:</w:t>
      </w:r>
    </w:p>
    <w:p w:rsidR="00E3713A" w:rsidRDefault="0088324F">
      <w:pPr>
        <w:pStyle w:val="Akapitzlist"/>
        <w:numPr>
          <w:ilvl w:val="0"/>
          <w:numId w:val="16"/>
        </w:numPr>
        <w:tabs>
          <w:tab w:val="left" w:pos="1134"/>
        </w:tabs>
        <w:spacing w:before="120" w:after="120"/>
        <w:ind w:left="1134"/>
        <w:jc w:val="both"/>
        <w:rPr>
          <w:rFonts w:asciiTheme="minorHAnsi" w:hAnsiTheme="minorHAnsi" w:cstheme="minorHAnsi"/>
          <w:lang w:val="en-GB"/>
        </w:rPr>
      </w:pPr>
      <w:r>
        <w:rPr>
          <w:rFonts w:ascii="Calibri" w:hAnsi="Calibri" w:cstheme="minorHAnsi"/>
          <w:spacing w:val="4"/>
          <w:sz w:val="20"/>
          <w:szCs w:val="20"/>
          <w:lang w:val="en-GB"/>
        </w:rPr>
        <w:t>the name,</w:t>
      </w:r>
      <w:r>
        <w:rPr>
          <w:rFonts w:ascii="Calibri" w:hAnsi="Calibri" w:cstheme="minorHAnsi"/>
          <w:spacing w:val="4"/>
          <w:sz w:val="20"/>
          <w:szCs w:val="20"/>
          <w:lang w:val="en-GB"/>
        </w:rPr>
        <w:t xml:space="preserve"> residence or registered office, telephone number and e-mail address of the Appellant and the name of the representative(s);</w:t>
      </w:r>
    </w:p>
    <w:p w:rsidR="00E3713A" w:rsidRDefault="0088324F">
      <w:pPr>
        <w:numPr>
          <w:ilvl w:val="0"/>
          <w:numId w:val="16"/>
        </w:numPr>
        <w:tabs>
          <w:tab w:val="left" w:pos="1134"/>
        </w:tabs>
        <w:spacing w:before="120" w:after="120"/>
        <w:ind w:left="1134" w:hanging="425"/>
        <w:jc w:val="both"/>
        <w:rPr>
          <w:rFonts w:asciiTheme="minorHAnsi" w:hAnsiTheme="minorHAnsi" w:cstheme="minorHAnsi"/>
          <w:lang w:val="en-GB"/>
        </w:rPr>
      </w:pPr>
      <w:r>
        <w:rPr>
          <w:rFonts w:ascii="Calibri" w:hAnsi="Calibri" w:cstheme="minorHAnsi"/>
          <w:spacing w:val="4"/>
          <w:sz w:val="20"/>
          <w:szCs w:val="20"/>
          <w:lang w:val="en-GB"/>
        </w:rPr>
        <w:t xml:space="preserve">the name and registered office of the Awarding Authority, telephone number and e-mail address of the </w:t>
      </w:r>
      <w:r>
        <w:rPr>
          <w:rFonts w:ascii="Calibri" w:hAnsi="Calibri" w:cstheme="minorHAnsi"/>
          <w:iCs/>
          <w:spacing w:val="4"/>
          <w:sz w:val="20"/>
          <w:szCs w:val="20"/>
          <w:lang w:val="en-GB"/>
        </w:rPr>
        <w:t xml:space="preserve"> Contracting Authority</w:t>
      </w:r>
      <w:r>
        <w:rPr>
          <w:rFonts w:ascii="Calibri" w:hAnsi="Calibri" w:cstheme="minorHAnsi"/>
          <w:spacing w:val="4"/>
          <w:sz w:val="20"/>
          <w:szCs w:val="20"/>
          <w:lang w:val="en-GB"/>
        </w:rPr>
        <w:t>;</w:t>
      </w:r>
    </w:p>
    <w:p w:rsidR="00E3713A" w:rsidRDefault="0088324F">
      <w:pPr>
        <w:numPr>
          <w:ilvl w:val="0"/>
          <w:numId w:val="16"/>
        </w:numPr>
        <w:tabs>
          <w:tab w:val="left" w:pos="1134"/>
        </w:tabs>
        <w:spacing w:before="120" w:after="120"/>
        <w:ind w:left="1134" w:hanging="425"/>
        <w:jc w:val="both"/>
        <w:rPr>
          <w:rFonts w:asciiTheme="minorHAnsi" w:hAnsiTheme="minorHAnsi" w:cstheme="minorHAnsi"/>
          <w:lang w:val="en-GB"/>
        </w:rPr>
      </w:pPr>
      <w:r>
        <w:rPr>
          <w:rFonts w:ascii="Calibri" w:hAnsi="Calibri" w:cstheme="minorHAnsi"/>
          <w:spacing w:val="4"/>
          <w:sz w:val="20"/>
          <w:szCs w:val="20"/>
          <w:lang w:val="en-GB"/>
        </w:rPr>
        <w:t>the Pe</w:t>
      </w:r>
      <w:r>
        <w:rPr>
          <w:rFonts w:ascii="Calibri" w:hAnsi="Calibri" w:cstheme="minorHAnsi"/>
          <w:spacing w:val="4"/>
          <w:sz w:val="20"/>
          <w:szCs w:val="20"/>
          <w:lang w:val="en-GB"/>
        </w:rPr>
        <w:t>rsonal Identification Number or Tax Identification Number of the appellant who is a natural person, if he is obliged or not to have those numbers;</w:t>
      </w:r>
    </w:p>
    <w:p w:rsidR="00E3713A" w:rsidRDefault="0088324F">
      <w:pPr>
        <w:numPr>
          <w:ilvl w:val="0"/>
          <w:numId w:val="16"/>
        </w:numPr>
        <w:tabs>
          <w:tab w:val="left" w:pos="1134"/>
        </w:tabs>
        <w:spacing w:before="120" w:after="120"/>
        <w:ind w:left="1134" w:hanging="425"/>
        <w:jc w:val="both"/>
        <w:rPr>
          <w:rFonts w:asciiTheme="minorHAnsi" w:hAnsiTheme="minorHAnsi" w:cstheme="minorHAnsi"/>
          <w:lang w:val="en-GB"/>
        </w:rPr>
      </w:pPr>
      <w:r>
        <w:rPr>
          <w:rFonts w:ascii="Calibri" w:hAnsi="Calibri" w:cstheme="minorHAnsi"/>
          <w:spacing w:val="4"/>
          <w:sz w:val="20"/>
          <w:szCs w:val="20"/>
          <w:lang w:val="en-GB"/>
        </w:rPr>
        <w:t>the number in the National Court Register, or failing that, the number in another relevant register, or the V</w:t>
      </w:r>
      <w:r>
        <w:rPr>
          <w:rFonts w:ascii="Calibri" w:hAnsi="Calibri" w:cstheme="minorHAnsi"/>
          <w:spacing w:val="4"/>
          <w:sz w:val="20"/>
          <w:szCs w:val="20"/>
          <w:lang w:val="en-GB"/>
        </w:rPr>
        <w:t>AT number of the Appellant not being a natural person who is not required to be entered in a relevant register, if he is obliged to have such a number;</w:t>
      </w:r>
    </w:p>
    <w:p w:rsidR="00E3713A" w:rsidRDefault="0088324F">
      <w:pPr>
        <w:numPr>
          <w:ilvl w:val="0"/>
          <w:numId w:val="16"/>
        </w:numPr>
        <w:tabs>
          <w:tab w:val="left" w:pos="1134"/>
        </w:tabs>
        <w:spacing w:before="120" w:after="120"/>
        <w:ind w:left="1134" w:hanging="425"/>
        <w:jc w:val="both"/>
        <w:rPr>
          <w:lang w:val="en-GB"/>
        </w:rPr>
      </w:pPr>
      <w:r>
        <w:rPr>
          <w:rFonts w:asciiTheme="minorHAnsi" w:hAnsiTheme="minorHAnsi" w:cstheme="minorHAnsi"/>
          <w:spacing w:val="4"/>
          <w:sz w:val="20"/>
          <w:szCs w:val="20"/>
          <w:lang w:val="en-GB"/>
        </w:rPr>
        <w:t>definition of the subject of the contract;</w:t>
      </w:r>
    </w:p>
    <w:p w:rsidR="00E3713A" w:rsidRDefault="0088324F">
      <w:pPr>
        <w:numPr>
          <w:ilvl w:val="0"/>
          <w:numId w:val="16"/>
        </w:numPr>
        <w:tabs>
          <w:tab w:val="left" w:pos="1134"/>
        </w:tabs>
        <w:spacing w:before="120" w:after="120"/>
        <w:ind w:left="1134" w:hanging="425"/>
        <w:jc w:val="both"/>
        <w:rPr>
          <w:lang w:val="en-GB"/>
        </w:rPr>
      </w:pPr>
      <w:r>
        <w:rPr>
          <w:rFonts w:asciiTheme="minorHAnsi" w:hAnsiTheme="minorHAnsi" w:cstheme="minorHAnsi"/>
          <w:spacing w:val="4"/>
          <w:sz w:val="20"/>
          <w:szCs w:val="20"/>
          <w:lang w:val="en-GB"/>
        </w:rPr>
        <w:t>indication of the publication number in the Public Procuremen</w:t>
      </w:r>
      <w:r>
        <w:rPr>
          <w:rFonts w:asciiTheme="minorHAnsi" w:hAnsiTheme="minorHAnsi" w:cstheme="minorHAnsi"/>
          <w:spacing w:val="4"/>
          <w:sz w:val="20"/>
          <w:szCs w:val="20"/>
          <w:lang w:val="en-GB"/>
        </w:rPr>
        <w:t>t Bulletin;</w:t>
      </w:r>
    </w:p>
    <w:p w:rsidR="00E3713A" w:rsidRDefault="0088324F">
      <w:pPr>
        <w:numPr>
          <w:ilvl w:val="0"/>
          <w:numId w:val="16"/>
        </w:numPr>
        <w:tabs>
          <w:tab w:val="left" w:pos="1134"/>
        </w:tabs>
        <w:spacing w:before="120" w:after="120"/>
        <w:ind w:left="1134" w:hanging="425"/>
        <w:jc w:val="both"/>
        <w:rPr>
          <w:lang w:val="en-GB"/>
        </w:rPr>
      </w:pPr>
      <w:r>
        <w:rPr>
          <w:rFonts w:asciiTheme="minorHAnsi" w:hAnsiTheme="minorHAnsi" w:cstheme="minorHAnsi"/>
          <w:spacing w:val="4"/>
          <w:sz w:val="20"/>
          <w:szCs w:val="20"/>
          <w:lang w:val="en-GB"/>
        </w:rPr>
        <w:t>indication of the activity or omission of the Awarding Entity's activity allegedly incompliant with the Act;</w:t>
      </w:r>
    </w:p>
    <w:p w:rsidR="00E3713A" w:rsidRDefault="0088324F">
      <w:pPr>
        <w:numPr>
          <w:ilvl w:val="0"/>
          <w:numId w:val="16"/>
        </w:numPr>
        <w:tabs>
          <w:tab w:val="left" w:pos="1134"/>
        </w:tabs>
        <w:spacing w:before="120" w:after="120"/>
        <w:ind w:left="1134" w:hanging="425"/>
        <w:jc w:val="both"/>
        <w:rPr>
          <w:lang w:val="en-GB"/>
        </w:rPr>
      </w:pPr>
      <w:r>
        <w:rPr>
          <w:rFonts w:asciiTheme="minorHAnsi" w:hAnsiTheme="minorHAnsi" w:cstheme="minorHAnsi"/>
          <w:spacing w:val="4"/>
          <w:sz w:val="20"/>
          <w:szCs w:val="20"/>
          <w:lang w:val="en-GB"/>
        </w:rPr>
        <w:t>a concise statement of the allegations;</w:t>
      </w:r>
    </w:p>
    <w:p w:rsidR="00E3713A" w:rsidRDefault="0088324F">
      <w:pPr>
        <w:numPr>
          <w:ilvl w:val="0"/>
          <w:numId w:val="16"/>
        </w:numPr>
        <w:tabs>
          <w:tab w:val="left" w:pos="1134"/>
        </w:tabs>
        <w:spacing w:before="120" w:after="120"/>
        <w:ind w:left="1134" w:hanging="425"/>
        <w:jc w:val="both"/>
        <w:rPr>
          <w:lang w:val="en-GB"/>
        </w:rPr>
      </w:pPr>
      <w:r>
        <w:rPr>
          <w:rFonts w:asciiTheme="minorHAnsi" w:hAnsiTheme="minorHAnsi" w:cstheme="minorHAnsi"/>
          <w:spacing w:val="4"/>
          <w:sz w:val="20"/>
          <w:szCs w:val="20"/>
          <w:lang w:val="en-GB"/>
        </w:rPr>
        <w:t>a demand as to how the appeal should be resolved;</w:t>
      </w:r>
    </w:p>
    <w:p w:rsidR="00E3713A" w:rsidRDefault="0088324F">
      <w:pPr>
        <w:numPr>
          <w:ilvl w:val="0"/>
          <w:numId w:val="16"/>
        </w:numPr>
        <w:tabs>
          <w:tab w:val="left" w:pos="1134"/>
        </w:tabs>
        <w:spacing w:before="120" w:after="120"/>
        <w:ind w:left="1134" w:hanging="425"/>
        <w:jc w:val="both"/>
        <w:rPr>
          <w:lang w:val="en-GB"/>
        </w:rPr>
      </w:pPr>
      <w:r>
        <w:rPr>
          <w:rFonts w:asciiTheme="minorHAnsi" w:hAnsiTheme="minorHAnsi" w:cstheme="minorHAnsi"/>
          <w:spacing w:val="4"/>
          <w:sz w:val="20"/>
          <w:szCs w:val="20"/>
          <w:lang w:val="en-GB"/>
        </w:rPr>
        <w:t xml:space="preserve">set out the facts and legal grounds on which the appeal is based and the means of proof in support of those grounds; </w:t>
      </w:r>
    </w:p>
    <w:p w:rsidR="00E3713A" w:rsidRDefault="0088324F">
      <w:pPr>
        <w:numPr>
          <w:ilvl w:val="0"/>
          <w:numId w:val="16"/>
        </w:numPr>
        <w:tabs>
          <w:tab w:val="left" w:pos="1134"/>
        </w:tabs>
        <w:spacing w:before="120" w:after="120"/>
        <w:ind w:left="1134" w:hanging="425"/>
        <w:jc w:val="both"/>
        <w:rPr>
          <w:lang w:val="en-GB"/>
        </w:rPr>
      </w:pPr>
      <w:r>
        <w:rPr>
          <w:rFonts w:asciiTheme="minorHAnsi" w:hAnsiTheme="minorHAnsi" w:cstheme="minorHAnsi"/>
          <w:spacing w:val="4"/>
          <w:sz w:val="20"/>
          <w:szCs w:val="20"/>
          <w:lang w:val="en-GB"/>
        </w:rPr>
        <w:t>signature of the Appellant or its representative or representatives;</w:t>
      </w:r>
    </w:p>
    <w:p w:rsidR="00E3713A" w:rsidRDefault="0088324F">
      <w:pPr>
        <w:numPr>
          <w:ilvl w:val="0"/>
          <w:numId w:val="16"/>
        </w:numPr>
        <w:tabs>
          <w:tab w:val="left" w:pos="1134"/>
        </w:tabs>
        <w:spacing w:before="120" w:after="120"/>
        <w:ind w:left="1134" w:hanging="425"/>
        <w:jc w:val="both"/>
        <w:rPr>
          <w:rFonts w:asciiTheme="minorHAnsi" w:hAnsiTheme="minorHAnsi" w:cstheme="minorHAnsi"/>
          <w:lang w:val="en-GB"/>
        </w:rPr>
      </w:pPr>
      <w:r>
        <w:rPr>
          <w:rFonts w:ascii="Calibri" w:hAnsi="Calibri" w:cstheme="minorHAnsi"/>
          <w:spacing w:val="4"/>
          <w:sz w:val="20"/>
          <w:szCs w:val="20"/>
          <w:lang w:val="en-GB"/>
        </w:rPr>
        <w:t>list of annexes.</w:t>
      </w:r>
    </w:p>
    <w:p w:rsidR="00E3713A" w:rsidRDefault="0088324F">
      <w:pPr>
        <w:tabs>
          <w:tab w:val="left" w:pos="709"/>
        </w:tabs>
        <w:spacing w:before="120" w:after="120"/>
        <w:ind w:left="709" w:hanging="709"/>
        <w:jc w:val="both"/>
        <w:rPr>
          <w:rFonts w:asciiTheme="minorHAnsi" w:hAnsiTheme="minorHAnsi" w:cstheme="minorHAnsi"/>
          <w:lang w:val="en-GB"/>
        </w:rPr>
      </w:pPr>
      <w:r>
        <w:rPr>
          <w:rFonts w:ascii="Calibri" w:hAnsi="Calibri" w:cstheme="minorHAnsi"/>
          <w:spacing w:val="4"/>
          <w:sz w:val="20"/>
          <w:szCs w:val="20"/>
          <w:lang w:val="en-GB"/>
        </w:rPr>
        <w:t>24.4.The appeal shall be accompanied by:</w:t>
      </w:r>
    </w:p>
    <w:p w:rsidR="00E3713A" w:rsidRDefault="0088324F">
      <w:pPr>
        <w:pStyle w:val="Akapitzlist"/>
        <w:numPr>
          <w:ilvl w:val="0"/>
          <w:numId w:val="17"/>
        </w:numPr>
        <w:tabs>
          <w:tab w:val="left" w:pos="1134"/>
        </w:tabs>
        <w:spacing w:before="120" w:after="120"/>
        <w:ind w:left="1134" w:hanging="425"/>
        <w:jc w:val="both"/>
        <w:rPr>
          <w:rFonts w:asciiTheme="minorHAnsi" w:hAnsiTheme="minorHAnsi" w:cstheme="minorHAnsi"/>
          <w:lang w:val="en-GB"/>
        </w:rPr>
      </w:pPr>
      <w:r>
        <w:rPr>
          <w:rFonts w:ascii="Calibri" w:hAnsi="Calibri" w:cstheme="minorHAnsi"/>
          <w:spacing w:val="4"/>
          <w:sz w:val="20"/>
          <w:szCs w:val="20"/>
          <w:lang w:val="en-GB"/>
        </w:rPr>
        <w:lastRenderedPageBreak/>
        <w:t>proof of pa</w:t>
      </w:r>
      <w:r>
        <w:rPr>
          <w:rFonts w:ascii="Calibri" w:hAnsi="Calibri" w:cstheme="minorHAnsi"/>
          <w:spacing w:val="4"/>
          <w:sz w:val="20"/>
          <w:szCs w:val="20"/>
          <w:lang w:val="en-GB"/>
        </w:rPr>
        <w:t>yment of the required appeal fee;</w:t>
      </w:r>
    </w:p>
    <w:p w:rsidR="00E3713A" w:rsidRDefault="0088324F">
      <w:pPr>
        <w:numPr>
          <w:ilvl w:val="0"/>
          <w:numId w:val="17"/>
        </w:numPr>
        <w:tabs>
          <w:tab w:val="left" w:pos="1134"/>
        </w:tabs>
        <w:spacing w:before="120" w:after="120"/>
        <w:ind w:left="1134" w:hanging="425"/>
        <w:jc w:val="both"/>
        <w:rPr>
          <w:rFonts w:asciiTheme="minorHAnsi" w:hAnsiTheme="minorHAnsi" w:cstheme="minorHAnsi"/>
          <w:lang w:val="en-GB"/>
        </w:rPr>
      </w:pPr>
      <w:r>
        <w:rPr>
          <w:rFonts w:ascii="Calibri" w:hAnsi="Calibri" w:cstheme="minorHAnsi"/>
          <w:spacing w:val="4"/>
          <w:sz w:val="20"/>
          <w:szCs w:val="20"/>
          <w:lang w:val="en-GB"/>
        </w:rPr>
        <w:t>proof of transmission of the appeal or a copy thereof to the Contracting Authority;</w:t>
      </w:r>
    </w:p>
    <w:p w:rsidR="00E3713A" w:rsidRDefault="0088324F">
      <w:pPr>
        <w:numPr>
          <w:ilvl w:val="0"/>
          <w:numId w:val="17"/>
        </w:numPr>
        <w:tabs>
          <w:tab w:val="left" w:pos="1134"/>
        </w:tabs>
        <w:spacing w:before="120" w:after="120"/>
        <w:ind w:left="1134" w:hanging="425"/>
        <w:jc w:val="both"/>
        <w:rPr>
          <w:rFonts w:asciiTheme="minorHAnsi" w:hAnsiTheme="minorHAnsi" w:cstheme="minorHAnsi"/>
          <w:lang w:val="en-GB"/>
        </w:rPr>
      </w:pPr>
      <w:r>
        <w:rPr>
          <w:rFonts w:ascii="Calibri" w:hAnsi="Calibri" w:cstheme="minorHAnsi"/>
          <w:spacing w:val="4"/>
          <w:sz w:val="20"/>
          <w:szCs w:val="20"/>
          <w:lang w:val="en-GB"/>
        </w:rPr>
        <w:t>document confirming the power of representation of the Appellant.</w:t>
      </w:r>
    </w:p>
    <w:p w:rsidR="00E3713A" w:rsidRDefault="0088324F">
      <w:pPr>
        <w:spacing w:before="120" w:after="120"/>
        <w:ind w:left="720" w:hanging="720"/>
        <w:jc w:val="both"/>
        <w:rPr>
          <w:lang w:val="en-GB"/>
        </w:rPr>
      </w:pPr>
      <w:r>
        <w:rPr>
          <w:rFonts w:asciiTheme="minorHAnsi" w:hAnsiTheme="minorHAnsi" w:cstheme="minorHAnsi"/>
          <w:spacing w:val="4"/>
          <w:sz w:val="20"/>
          <w:szCs w:val="20"/>
          <w:lang w:val="en-GB"/>
        </w:rPr>
        <w:t>24.5.</w:t>
      </w:r>
      <w:r>
        <w:rPr>
          <w:rFonts w:asciiTheme="minorHAnsi" w:hAnsiTheme="minorHAnsi" w:cstheme="minorHAnsi"/>
          <w:spacing w:val="4"/>
          <w:sz w:val="20"/>
          <w:szCs w:val="20"/>
          <w:lang w:val="en-GB"/>
        </w:rPr>
        <w:tab/>
        <w:t>The appeal shall be submitted to the President of the Chamber in w</w:t>
      </w:r>
      <w:r>
        <w:rPr>
          <w:rFonts w:asciiTheme="minorHAnsi" w:hAnsiTheme="minorHAnsi" w:cstheme="minorHAnsi"/>
          <w:spacing w:val="4"/>
          <w:sz w:val="20"/>
          <w:szCs w:val="20"/>
          <w:lang w:val="en-GB"/>
        </w:rPr>
        <w:t xml:space="preserve">riting or in an electronic form or in an electronic form bearing a trusted signature. </w:t>
      </w:r>
    </w:p>
    <w:p w:rsidR="00E3713A" w:rsidRDefault="0088324F">
      <w:pPr>
        <w:spacing w:before="120" w:after="120"/>
        <w:ind w:left="708" w:hanging="708"/>
        <w:jc w:val="both"/>
        <w:rPr>
          <w:lang w:val="en-GB"/>
        </w:rPr>
      </w:pPr>
      <w:r>
        <w:rPr>
          <w:rFonts w:asciiTheme="minorHAnsi" w:hAnsiTheme="minorHAnsi" w:cstheme="minorHAnsi"/>
          <w:spacing w:val="4"/>
          <w:sz w:val="20"/>
          <w:szCs w:val="20"/>
          <w:lang w:val="en-GB"/>
        </w:rPr>
        <w:t xml:space="preserve">24.6. </w:t>
      </w:r>
      <w:r>
        <w:rPr>
          <w:rFonts w:asciiTheme="minorHAnsi" w:hAnsiTheme="minorHAnsi" w:cstheme="minorHAnsi"/>
          <w:spacing w:val="4"/>
          <w:sz w:val="20"/>
          <w:szCs w:val="20"/>
          <w:lang w:val="en-GB"/>
        </w:rPr>
        <w:tab/>
      </w:r>
      <w:r>
        <w:rPr>
          <w:rFonts w:ascii="Calibri" w:hAnsi="Calibri" w:cs="Calibri"/>
          <w:spacing w:val="4"/>
          <w:sz w:val="20"/>
          <w:szCs w:val="20"/>
          <w:lang w:val="en-GB"/>
        </w:rPr>
        <w:t xml:space="preserve">The appellant shall submit to the Contracting Authority an appeal filed in an electronic form, or a copy of that appeal if it was filed in a written form, before </w:t>
      </w:r>
      <w:r>
        <w:rPr>
          <w:rFonts w:ascii="Calibri" w:hAnsi="Calibri" w:cs="Calibri"/>
          <w:spacing w:val="4"/>
          <w:sz w:val="20"/>
          <w:szCs w:val="20"/>
          <w:lang w:val="en-GB"/>
        </w:rPr>
        <w:t>the deadline for filing an appeal in a way that he could read its contents before that date. It is presumed that the Contracting Authority could have read the contents of the appeal before the deadline for filing it, if the appeal or a copy thereof was del</w:t>
      </w:r>
      <w:r>
        <w:rPr>
          <w:rFonts w:ascii="Calibri" w:hAnsi="Calibri" w:cs="Calibri"/>
          <w:spacing w:val="4"/>
          <w:sz w:val="20"/>
          <w:szCs w:val="20"/>
          <w:lang w:val="en-GB"/>
        </w:rPr>
        <w:t>ivered by means of electronic communication before the deadline for filing it. A copy of the appeal should be sent to the Contracting Authority via the Platform and the Send a message form.</w:t>
      </w:r>
    </w:p>
    <w:p w:rsidR="00E3713A" w:rsidRDefault="0088324F">
      <w:pPr>
        <w:spacing w:before="120" w:after="120"/>
        <w:ind w:left="720" w:hanging="720"/>
        <w:jc w:val="both"/>
        <w:rPr>
          <w:lang w:val="en-GB"/>
        </w:rPr>
      </w:pPr>
      <w:r>
        <w:rPr>
          <w:rFonts w:asciiTheme="minorHAnsi" w:hAnsiTheme="minorHAnsi" w:cstheme="minorHAnsi"/>
          <w:spacing w:val="4"/>
          <w:sz w:val="20"/>
          <w:szCs w:val="20"/>
          <w:lang w:val="en-GB"/>
        </w:rPr>
        <w:t>24.7.</w:t>
      </w:r>
      <w:r>
        <w:rPr>
          <w:rFonts w:asciiTheme="minorHAnsi" w:hAnsiTheme="minorHAnsi" w:cstheme="minorHAnsi"/>
          <w:spacing w:val="4"/>
          <w:sz w:val="20"/>
          <w:szCs w:val="20"/>
          <w:lang w:val="en-GB"/>
        </w:rPr>
        <w:tab/>
        <w:t>Time limits for lodging an appeal:</w:t>
      </w:r>
    </w:p>
    <w:p w:rsidR="00E3713A" w:rsidRDefault="0088324F">
      <w:pPr>
        <w:tabs>
          <w:tab w:val="left" w:pos="851"/>
        </w:tabs>
        <w:spacing w:before="120" w:after="120"/>
        <w:ind w:left="851" w:hanging="851"/>
        <w:jc w:val="both"/>
        <w:rPr>
          <w:lang w:val="en-GB"/>
        </w:rPr>
      </w:pPr>
      <w:r>
        <w:rPr>
          <w:rFonts w:asciiTheme="minorHAnsi" w:hAnsiTheme="minorHAnsi" w:cstheme="minorHAnsi"/>
          <w:spacing w:val="4"/>
          <w:sz w:val="20"/>
          <w:szCs w:val="20"/>
          <w:lang w:val="en-GB"/>
        </w:rPr>
        <w:t>24.7.1</w:t>
      </w:r>
      <w:r>
        <w:rPr>
          <w:rFonts w:asciiTheme="minorHAnsi" w:hAnsiTheme="minorHAnsi" w:cstheme="minorHAnsi"/>
          <w:sz w:val="20"/>
          <w:szCs w:val="20"/>
          <w:lang w:val="en-GB"/>
        </w:rPr>
        <w:t xml:space="preserve">. </w:t>
      </w:r>
      <w:r>
        <w:rPr>
          <w:rFonts w:asciiTheme="minorHAnsi" w:hAnsiTheme="minorHAnsi" w:cstheme="minorHAnsi"/>
          <w:sz w:val="20"/>
          <w:szCs w:val="20"/>
          <w:lang w:val="en-GB"/>
        </w:rPr>
        <w:tab/>
      </w:r>
      <w:r>
        <w:rPr>
          <w:rFonts w:asciiTheme="minorHAnsi" w:hAnsiTheme="minorHAnsi" w:cstheme="minorHAnsi"/>
          <w:spacing w:val="4"/>
          <w:sz w:val="20"/>
          <w:szCs w:val="20"/>
          <w:lang w:val="en-GB"/>
        </w:rPr>
        <w:t xml:space="preserve">An appeal shall be lodged within </w:t>
      </w:r>
      <w:r>
        <w:rPr>
          <w:rFonts w:asciiTheme="minorHAnsi" w:hAnsiTheme="minorHAnsi" w:cstheme="minorHAnsi"/>
          <w:sz w:val="20"/>
          <w:szCs w:val="20"/>
          <w:lang w:val="en-GB"/>
        </w:rPr>
        <w:t xml:space="preserve">5 </w:t>
      </w:r>
      <w:r>
        <w:rPr>
          <w:rFonts w:asciiTheme="minorHAnsi" w:hAnsiTheme="minorHAnsi" w:cstheme="minorHAnsi"/>
          <w:spacing w:val="4"/>
          <w:sz w:val="20"/>
          <w:szCs w:val="20"/>
          <w:lang w:val="en-GB"/>
        </w:rPr>
        <w:t xml:space="preserve">days of the date of </w:t>
      </w:r>
      <w:r>
        <w:rPr>
          <w:rFonts w:asciiTheme="minorHAnsi" w:hAnsiTheme="minorHAnsi" w:cstheme="minorHAnsi"/>
          <w:sz w:val="20"/>
          <w:szCs w:val="20"/>
          <w:lang w:val="en-GB"/>
        </w:rPr>
        <w:t xml:space="preserve">communication of </w:t>
      </w:r>
      <w:r>
        <w:rPr>
          <w:rFonts w:asciiTheme="minorHAnsi" w:hAnsiTheme="minorHAnsi" w:cstheme="minorHAnsi"/>
          <w:spacing w:val="4"/>
          <w:sz w:val="20"/>
          <w:szCs w:val="20"/>
          <w:lang w:val="en-GB"/>
        </w:rPr>
        <w:t xml:space="preserve">information on the Contracting Authority's actions constituting grounds for lodging an appeal - if the </w:t>
      </w:r>
      <w:r>
        <w:rPr>
          <w:rFonts w:asciiTheme="minorHAnsi" w:hAnsiTheme="minorHAnsi" w:cstheme="minorHAnsi"/>
          <w:sz w:val="20"/>
          <w:szCs w:val="20"/>
          <w:lang w:val="en-GB"/>
        </w:rPr>
        <w:t xml:space="preserve">information was </w:t>
      </w:r>
      <w:r>
        <w:rPr>
          <w:rFonts w:asciiTheme="minorHAnsi" w:hAnsiTheme="minorHAnsi" w:cstheme="minorHAnsi"/>
          <w:spacing w:val="4"/>
          <w:sz w:val="20"/>
          <w:szCs w:val="20"/>
          <w:lang w:val="en-GB"/>
        </w:rPr>
        <w:t xml:space="preserve">sent by </w:t>
      </w:r>
      <w:r>
        <w:rPr>
          <w:rFonts w:asciiTheme="minorHAnsi" w:hAnsiTheme="minorHAnsi" w:cstheme="minorHAnsi"/>
          <w:sz w:val="20"/>
          <w:szCs w:val="20"/>
          <w:lang w:val="en-GB"/>
        </w:rPr>
        <w:t xml:space="preserve">means of electronic communication; </w:t>
      </w:r>
      <w:r>
        <w:rPr>
          <w:rFonts w:asciiTheme="minorHAnsi" w:hAnsiTheme="minorHAnsi" w:cstheme="minorHAnsi"/>
          <w:spacing w:val="4"/>
          <w:sz w:val="20"/>
          <w:szCs w:val="20"/>
          <w:lang w:val="en-GB"/>
        </w:rPr>
        <w:t xml:space="preserve">or within </w:t>
      </w:r>
      <w:r>
        <w:rPr>
          <w:rFonts w:asciiTheme="minorHAnsi" w:hAnsiTheme="minorHAnsi" w:cstheme="minorHAnsi"/>
          <w:sz w:val="20"/>
          <w:szCs w:val="20"/>
          <w:lang w:val="en-GB"/>
        </w:rPr>
        <w:t xml:space="preserve">10 </w:t>
      </w:r>
      <w:r>
        <w:rPr>
          <w:rFonts w:asciiTheme="minorHAnsi" w:hAnsiTheme="minorHAnsi" w:cstheme="minorHAnsi"/>
          <w:spacing w:val="4"/>
          <w:sz w:val="20"/>
          <w:szCs w:val="20"/>
          <w:lang w:val="en-GB"/>
        </w:rPr>
        <w:t>days - if</w:t>
      </w:r>
      <w:r>
        <w:rPr>
          <w:rFonts w:asciiTheme="minorHAnsi" w:hAnsiTheme="minorHAnsi" w:cstheme="minorHAnsi"/>
          <w:spacing w:val="4"/>
          <w:sz w:val="20"/>
          <w:szCs w:val="20"/>
          <w:lang w:val="en-GB"/>
        </w:rPr>
        <w:t xml:space="preserve"> sent in a different way.</w:t>
      </w:r>
    </w:p>
    <w:p w:rsidR="00E3713A" w:rsidRDefault="0088324F">
      <w:pPr>
        <w:tabs>
          <w:tab w:val="left" w:pos="851"/>
        </w:tabs>
        <w:spacing w:before="120" w:after="120"/>
        <w:ind w:left="851" w:hanging="851"/>
        <w:jc w:val="both"/>
        <w:rPr>
          <w:rFonts w:asciiTheme="minorHAnsi" w:hAnsiTheme="minorHAnsi" w:cstheme="minorHAnsi"/>
          <w:lang w:val="en-GB"/>
        </w:rPr>
      </w:pPr>
      <w:r>
        <w:rPr>
          <w:rFonts w:ascii="Calibri" w:hAnsi="Calibri" w:cstheme="minorHAnsi"/>
          <w:spacing w:val="4"/>
          <w:sz w:val="20"/>
          <w:szCs w:val="20"/>
          <w:lang w:val="en-GB"/>
        </w:rPr>
        <w:t xml:space="preserve">24.7.2. </w:t>
      </w:r>
      <w:r>
        <w:rPr>
          <w:rFonts w:ascii="Calibri" w:hAnsi="Calibri" w:cstheme="minorHAnsi"/>
          <w:spacing w:val="4"/>
          <w:sz w:val="20"/>
          <w:szCs w:val="20"/>
          <w:lang w:val="en-GB"/>
        </w:rPr>
        <w:tab/>
        <w:t>An appeal against the contents of a notice initiating an award procedure or against the contents of the contract documents shall be lodged within 5 days from the date of publishing the notice in the Public Procurement Bul</w:t>
      </w:r>
      <w:r>
        <w:rPr>
          <w:rFonts w:ascii="Calibri" w:hAnsi="Calibri" w:cstheme="minorHAnsi"/>
          <w:spacing w:val="4"/>
          <w:sz w:val="20"/>
          <w:szCs w:val="20"/>
          <w:lang w:val="en-GB"/>
        </w:rPr>
        <w:t>letin or the contract documents on the website.</w:t>
      </w:r>
    </w:p>
    <w:p w:rsidR="00E3713A" w:rsidRDefault="0088324F">
      <w:pPr>
        <w:tabs>
          <w:tab w:val="left" w:pos="851"/>
        </w:tabs>
        <w:spacing w:before="120" w:after="120"/>
        <w:ind w:left="851" w:hanging="851"/>
        <w:jc w:val="both"/>
        <w:rPr>
          <w:rFonts w:asciiTheme="minorHAnsi" w:hAnsiTheme="minorHAnsi" w:cstheme="minorHAnsi"/>
          <w:lang w:val="en-GB"/>
        </w:rPr>
      </w:pPr>
      <w:r>
        <w:rPr>
          <w:rFonts w:ascii="Calibri" w:hAnsi="Calibri" w:cstheme="minorHAnsi"/>
          <w:spacing w:val="4"/>
          <w:sz w:val="20"/>
          <w:szCs w:val="20"/>
          <w:lang w:val="en-GB"/>
        </w:rPr>
        <w:t xml:space="preserve">24.7.3 </w:t>
      </w:r>
      <w:r>
        <w:rPr>
          <w:rFonts w:ascii="Calibri" w:hAnsi="Calibri" w:cstheme="minorHAnsi"/>
          <w:spacing w:val="4"/>
          <w:sz w:val="20"/>
          <w:szCs w:val="20"/>
          <w:lang w:val="en-GB"/>
        </w:rPr>
        <w:tab/>
        <w:t xml:space="preserve">An appeal against actions other than specified in clauses 24.7.1. and 24.7.2. of the IDW shall be lodged within 5 days from the date on which the circumstances constituting the grounds for filing the </w:t>
      </w:r>
      <w:r>
        <w:rPr>
          <w:rFonts w:ascii="Calibri" w:hAnsi="Calibri" w:cstheme="minorHAnsi"/>
          <w:spacing w:val="4"/>
          <w:sz w:val="20"/>
          <w:szCs w:val="20"/>
          <w:lang w:val="en-GB"/>
        </w:rPr>
        <w:t>appeal were discovered or could have been discovered with due care.</w:t>
      </w:r>
    </w:p>
    <w:p w:rsidR="00E3713A" w:rsidRDefault="0088324F">
      <w:pPr>
        <w:tabs>
          <w:tab w:val="left" w:pos="851"/>
        </w:tabs>
        <w:spacing w:before="120" w:after="120"/>
        <w:ind w:left="851" w:hanging="851"/>
        <w:jc w:val="both"/>
        <w:rPr>
          <w:rFonts w:asciiTheme="minorHAnsi" w:hAnsiTheme="minorHAnsi" w:cstheme="minorHAnsi"/>
          <w:lang w:val="en-GB"/>
        </w:rPr>
      </w:pPr>
      <w:r>
        <w:rPr>
          <w:rFonts w:ascii="Calibri" w:hAnsi="Calibri" w:cstheme="minorHAnsi"/>
          <w:spacing w:val="4"/>
          <w:sz w:val="20"/>
          <w:szCs w:val="20"/>
          <w:lang w:val="en-GB"/>
        </w:rPr>
        <w:t xml:space="preserve">24.7.4. </w:t>
      </w:r>
      <w:r>
        <w:rPr>
          <w:rFonts w:ascii="Calibri" w:hAnsi="Calibri" w:cstheme="minorHAnsi"/>
          <w:spacing w:val="4"/>
          <w:sz w:val="20"/>
          <w:szCs w:val="20"/>
          <w:lang w:val="en-GB"/>
        </w:rPr>
        <w:tab/>
        <w:t>If the Awarding Entity has not sent the Contractor a notification on selection of the most advantageous tender, the appeal shall be lodged no later than within the deadline:</w:t>
      </w:r>
    </w:p>
    <w:p w:rsidR="00E3713A" w:rsidRDefault="0088324F">
      <w:pPr>
        <w:spacing w:before="120" w:after="120"/>
        <w:ind w:left="1134" w:hanging="295"/>
        <w:jc w:val="both"/>
        <w:rPr>
          <w:rFonts w:asciiTheme="minorHAnsi" w:hAnsiTheme="minorHAnsi" w:cstheme="minorHAnsi"/>
          <w:lang w:val="en-GB"/>
        </w:rPr>
      </w:pPr>
      <w:r>
        <w:rPr>
          <w:rFonts w:ascii="Calibri" w:hAnsi="Calibri" w:cstheme="minorHAnsi"/>
          <w:spacing w:val="4"/>
          <w:sz w:val="20"/>
          <w:szCs w:val="20"/>
          <w:lang w:val="en-GB"/>
        </w:rPr>
        <w:t>1) 15</w:t>
      </w:r>
      <w:r>
        <w:rPr>
          <w:rFonts w:ascii="Calibri" w:hAnsi="Calibri" w:cstheme="minorHAnsi"/>
          <w:spacing w:val="4"/>
          <w:sz w:val="20"/>
          <w:szCs w:val="20"/>
          <w:lang w:val="en-GB"/>
        </w:rPr>
        <w:t xml:space="preserve"> </w:t>
      </w:r>
      <w:r>
        <w:rPr>
          <w:rFonts w:ascii="Calibri" w:hAnsi="Calibri" w:cstheme="minorHAnsi"/>
          <w:spacing w:val="4"/>
          <w:sz w:val="20"/>
          <w:szCs w:val="20"/>
          <w:lang w:val="en-GB"/>
        </w:rPr>
        <w:tab/>
        <w:t xml:space="preserve">days from the date of publishing the notice of the procedure result in the Public Procurement Bulletin </w:t>
      </w:r>
    </w:p>
    <w:p w:rsidR="00E3713A" w:rsidRDefault="0088324F">
      <w:pPr>
        <w:spacing w:before="120" w:after="120"/>
        <w:ind w:left="1134" w:hanging="295"/>
        <w:jc w:val="both"/>
        <w:rPr>
          <w:rFonts w:asciiTheme="minorHAnsi" w:hAnsiTheme="minorHAnsi" w:cstheme="minorHAnsi"/>
          <w:lang w:val="en-GB"/>
        </w:rPr>
      </w:pPr>
      <w:r>
        <w:rPr>
          <w:rFonts w:ascii="Calibri" w:hAnsi="Calibri" w:cstheme="minorHAnsi"/>
          <w:spacing w:val="4"/>
          <w:sz w:val="20"/>
          <w:szCs w:val="20"/>
          <w:lang w:val="en-GB"/>
        </w:rPr>
        <w:t xml:space="preserve">2) </w:t>
      </w:r>
      <w:r>
        <w:rPr>
          <w:rFonts w:ascii="Calibri" w:hAnsi="Calibri" w:cstheme="minorHAnsi"/>
          <w:sz w:val="20"/>
          <w:szCs w:val="20"/>
          <w:lang w:val="en-GB"/>
        </w:rPr>
        <w:t xml:space="preserve">one month </w:t>
      </w:r>
      <w:r>
        <w:rPr>
          <w:rFonts w:ascii="Calibri" w:hAnsi="Calibri" w:cstheme="minorHAnsi"/>
          <w:spacing w:val="4"/>
          <w:sz w:val="20"/>
          <w:szCs w:val="20"/>
          <w:lang w:val="en-GB"/>
        </w:rPr>
        <w:t xml:space="preserve">from the date of concluding the contract, if the Ctracting Authority </w:t>
      </w:r>
      <w:r>
        <w:rPr>
          <w:rFonts w:ascii="Calibri" w:hAnsi="Calibri" w:cstheme="minorHAnsi"/>
          <w:sz w:val="20"/>
          <w:szCs w:val="20"/>
          <w:lang w:val="en-GB"/>
        </w:rPr>
        <w:t xml:space="preserve">has </w:t>
      </w:r>
      <w:r>
        <w:rPr>
          <w:rFonts w:ascii="Calibri" w:hAnsi="Calibri" w:cstheme="minorHAnsi"/>
          <w:spacing w:val="4"/>
          <w:sz w:val="20"/>
          <w:szCs w:val="20"/>
          <w:lang w:val="en-GB"/>
        </w:rPr>
        <w:t xml:space="preserve">not </w:t>
      </w:r>
      <w:r>
        <w:rPr>
          <w:rFonts w:ascii="Calibri" w:hAnsi="Calibri" w:cstheme="minorHAnsi"/>
          <w:sz w:val="20"/>
          <w:szCs w:val="20"/>
          <w:lang w:val="en-GB"/>
        </w:rPr>
        <w:t>published a notice of the result of the procedure in the Pub</w:t>
      </w:r>
      <w:r>
        <w:rPr>
          <w:rFonts w:ascii="Calibri" w:hAnsi="Calibri" w:cstheme="minorHAnsi"/>
          <w:sz w:val="20"/>
          <w:szCs w:val="20"/>
          <w:lang w:val="en-GB"/>
        </w:rPr>
        <w:t>lic Procurement Bulletin</w:t>
      </w:r>
      <w:r>
        <w:rPr>
          <w:rFonts w:ascii="Calibri" w:hAnsi="Calibri" w:cstheme="minorHAnsi"/>
          <w:spacing w:val="4"/>
          <w:sz w:val="20"/>
          <w:szCs w:val="20"/>
          <w:lang w:val="en-GB"/>
        </w:rPr>
        <w:t>.</w:t>
      </w:r>
    </w:p>
    <w:p w:rsidR="00E3713A" w:rsidRDefault="0088324F">
      <w:pPr>
        <w:spacing w:before="120" w:after="120"/>
        <w:ind w:left="720" w:hanging="720"/>
        <w:jc w:val="both"/>
        <w:rPr>
          <w:rFonts w:asciiTheme="minorHAnsi" w:hAnsiTheme="minorHAnsi" w:cstheme="minorHAnsi"/>
          <w:lang w:val="en-GB"/>
        </w:rPr>
      </w:pPr>
      <w:r>
        <w:rPr>
          <w:rFonts w:ascii="Calibri" w:hAnsi="Calibri" w:cstheme="minorHAnsi"/>
          <w:spacing w:val="4"/>
          <w:sz w:val="20"/>
          <w:szCs w:val="20"/>
          <w:lang w:val="en-GB"/>
        </w:rPr>
        <w:t>24.8.</w:t>
      </w:r>
      <w:r>
        <w:rPr>
          <w:rFonts w:ascii="Calibri" w:hAnsi="Calibri" w:cstheme="minorHAnsi"/>
          <w:spacing w:val="4"/>
          <w:sz w:val="20"/>
          <w:szCs w:val="20"/>
          <w:lang w:val="en-GB"/>
        </w:rPr>
        <w:tab/>
        <w:t>Detailed rules of procedure after the appeal is filed shall be set out in the relevant provisions of Section IX of  the PPL Act.</w:t>
      </w:r>
    </w:p>
    <w:p w:rsidR="00E3713A" w:rsidRDefault="0088324F">
      <w:pPr>
        <w:spacing w:before="120" w:after="120"/>
        <w:ind w:left="720" w:hanging="720"/>
        <w:jc w:val="both"/>
        <w:rPr>
          <w:lang w:val="en-GB"/>
        </w:rPr>
      </w:pPr>
      <w:r>
        <w:rPr>
          <w:rFonts w:asciiTheme="minorHAnsi" w:hAnsiTheme="minorHAnsi" w:cstheme="minorHAnsi"/>
          <w:spacing w:val="4"/>
          <w:sz w:val="20"/>
          <w:szCs w:val="20"/>
          <w:lang w:val="en-GB"/>
        </w:rPr>
        <w:t>24.9.</w:t>
      </w:r>
      <w:r>
        <w:rPr>
          <w:rFonts w:asciiTheme="minorHAnsi" w:hAnsiTheme="minorHAnsi" w:cstheme="minorHAnsi"/>
          <w:spacing w:val="4"/>
          <w:sz w:val="20"/>
          <w:szCs w:val="20"/>
          <w:lang w:val="en-GB"/>
        </w:rPr>
        <w:tab/>
        <w:t xml:space="preserve">For the decision of the National Appeal Chamber and the decision of the President of the </w:t>
      </w:r>
      <w:r>
        <w:rPr>
          <w:rFonts w:asciiTheme="minorHAnsi" w:hAnsiTheme="minorHAnsi" w:cstheme="minorHAnsi"/>
          <w:spacing w:val="4"/>
          <w:sz w:val="20"/>
          <w:szCs w:val="20"/>
          <w:lang w:val="en-GB"/>
        </w:rPr>
        <w:t xml:space="preserve">Chamber,  the parties and participants to the appeal proceedings </w:t>
      </w:r>
      <w:r>
        <w:rPr>
          <w:rFonts w:asciiTheme="minorHAnsi" w:hAnsiTheme="minorHAnsi" w:cstheme="minorHAnsi"/>
          <w:spacing w:val="4"/>
          <w:sz w:val="20"/>
          <w:szCs w:val="20"/>
          <w:lang w:val="en-US"/>
        </w:rPr>
        <w:t>may appeal to the court.</w:t>
      </w:r>
    </w:p>
    <w:p w:rsidR="00E3713A" w:rsidRDefault="0088324F">
      <w:pPr>
        <w:spacing w:before="120" w:after="120"/>
        <w:ind w:left="720" w:hanging="720"/>
        <w:jc w:val="both"/>
        <w:rPr>
          <w:lang w:val="en-GB"/>
        </w:rPr>
      </w:pPr>
      <w:r>
        <w:rPr>
          <w:rFonts w:asciiTheme="minorHAnsi" w:hAnsiTheme="minorHAnsi" w:cstheme="minorHAnsi"/>
          <w:spacing w:val="4"/>
          <w:sz w:val="20"/>
          <w:szCs w:val="20"/>
          <w:lang w:val="en-GB"/>
        </w:rPr>
        <w:t>24.10.</w:t>
      </w:r>
      <w:r>
        <w:rPr>
          <w:rFonts w:asciiTheme="minorHAnsi" w:hAnsiTheme="minorHAnsi" w:cstheme="minorHAnsi"/>
          <w:spacing w:val="4"/>
          <w:sz w:val="20"/>
          <w:szCs w:val="20"/>
          <w:lang w:val="en-GB"/>
        </w:rPr>
        <w:tab/>
        <w:t xml:space="preserve">The complaint shall be lodged with the District Court </w:t>
      </w:r>
      <w:r>
        <w:rPr>
          <w:rFonts w:asciiTheme="minorHAnsi" w:hAnsiTheme="minorHAnsi" w:cstheme="minorHAnsi"/>
          <w:sz w:val="20"/>
          <w:szCs w:val="20"/>
          <w:lang w:val="en-GB"/>
        </w:rPr>
        <w:t xml:space="preserve">in Warsaw - the Public Procurement </w:t>
      </w:r>
      <w:r>
        <w:rPr>
          <w:rFonts w:asciiTheme="minorHAnsi" w:hAnsiTheme="minorHAnsi" w:cstheme="minorHAnsi"/>
          <w:spacing w:val="4"/>
          <w:sz w:val="20"/>
          <w:szCs w:val="20"/>
          <w:lang w:val="en-GB"/>
        </w:rPr>
        <w:t xml:space="preserve">Court, through the President of the National Appeal Chamber within </w:t>
      </w:r>
      <w:r>
        <w:rPr>
          <w:rFonts w:asciiTheme="minorHAnsi" w:hAnsiTheme="minorHAnsi" w:cstheme="minorHAnsi"/>
          <w:sz w:val="20"/>
          <w:szCs w:val="20"/>
          <w:lang w:val="en-GB"/>
        </w:rPr>
        <w:t xml:space="preserve">14 </w:t>
      </w:r>
      <w:r>
        <w:rPr>
          <w:rFonts w:asciiTheme="minorHAnsi" w:hAnsiTheme="minorHAnsi" w:cstheme="minorHAnsi"/>
          <w:spacing w:val="4"/>
          <w:sz w:val="20"/>
          <w:szCs w:val="20"/>
          <w:lang w:val="en-GB"/>
        </w:rPr>
        <w:t>days of the date of delivery of the decision of the National Appeal Chamber, at the same time sending a copy of the complaint to the opponent. Lodging a complaint in a postal facility of an operator designated within the meaning of the Postal Law Act</w:t>
      </w:r>
      <w:r>
        <w:rPr>
          <w:rStyle w:val="Zakotwiczenieprzypisudolnego"/>
          <w:rFonts w:asciiTheme="minorHAnsi" w:hAnsiTheme="minorHAnsi" w:cstheme="minorHAnsi"/>
          <w:spacing w:val="4"/>
          <w:sz w:val="20"/>
          <w:szCs w:val="20"/>
          <w:lang w:val="en-GB"/>
        </w:rPr>
        <w:footnoteReference w:id="9"/>
      </w:r>
      <w:r>
        <w:rPr>
          <w:rFonts w:asciiTheme="minorHAnsi" w:hAnsiTheme="minorHAnsi" w:cstheme="minorHAnsi"/>
          <w:spacing w:val="4"/>
          <w:sz w:val="20"/>
          <w:szCs w:val="20"/>
          <w:lang w:val="en-GB"/>
        </w:rPr>
        <w:t xml:space="preserve"> shal</w:t>
      </w:r>
      <w:r>
        <w:rPr>
          <w:rFonts w:asciiTheme="minorHAnsi" w:hAnsiTheme="minorHAnsi" w:cstheme="minorHAnsi"/>
          <w:spacing w:val="4"/>
          <w:sz w:val="20"/>
          <w:szCs w:val="20"/>
          <w:lang w:val="en-GB"/>
        </w:rPr>
        <w:t>l be tantamount to lodging a complaint.</w:t>
      </w:r>
    </w:p>
    <w:p w:rsidR="00E3713A" w:rsidRDefault="0088324F">
      <w:pPr>
        <w:spacing w:before="120" w:after="120"/>
        <w:ind w:left="720" w:hanging="720"/>
        <w:jc w:val="both"/>
        <w:rPr>
          <w:lang w:val="en-GB"/>
        </w:rPr>
      </w:pPr>
      <w:r>
        <w:rPr>
          <w:rFonts w:asciiTheme="minorHAnsi" w:hAnsiTheme="minorHAnsi" w:cstheme="minorHAnsi"/>
          <w:spacing w:val="4"/>
          <w:sz w:val="20"/>
          <w:szCs w:val="20"/>
          <w:lang w:val="en-GB"/>
        </w:rPr>
        <w:t>24.11.</w:t>
      </w:r>
      <w:r>
        <w:rPr>
          <w:rFonts w:asciiTheme="minorHAnsi" w:hAnsiTheme="minorHAnsi" w:cstheme="minorHAnsi"/>
          <w:spacing w:val="4"/>
          <w:sz w:val="20"/>
          <w:szCs w:val="20"/>
          <w:lang w:val="en-GB"/>
        </w:rPr>
        <w:tab/>
        <w:t>Pursuant to the provisions of Article 590 of the PPL Act, a cassation appeal may be lodged with the Supreme Court against a judgment of a court or a decision ending proceedings in a case.</w:t>
      </w:r>
    </w:p>
    <w:p w:rsidR="00E3713A" w:rsidRDefault="00E3713A">
      <w:pPr>
        <w:spacing w:before="120" w:after="120"/>
        <w:ind w:left="709" w:hanging="709"/>
        <w:rPr>
          <w:rFonts w:asciiTheme="minorHAnsi" w:hAnsiTheme="minorHAnsi" w:cstheme="minorHAnsi"/>
          <w:b/>
          <w:sz w:val="20"/>
          <w:szCs w:val="20"/>
          <w:lang w:val="en-GB" w:eastAsia="ar-SA"/>
        </w:rPr>
      </w:pPr>
    </w:p>
    <w:p w:rsidR="00E3713A" w:rsidRDefault="0088324F">
      <w:pPr>
        <w:spacing w:before="120" w:after="120"/>
        <w:ind w:left="709" w:hanging="709"/>
      </w:pPr>
      <w:r>
        <w:rPr>
          <w:rFonts w:asciiTheme="minorHAnsi" w:hAnsiTheme="minorHAnsi" w:cstheme="minorHAnsi"/>
          <w:b/>
          <w:sz w:val="20"/>
          <w:szCs w:val="20"/>
          <w:lang w:val="en-GB" w:eastAsia="ar-SA"/>
        </w:rPr>
        <w:t>25.</w:t>
      </w:r>
      <w:r>
        <w:rPr>
          <w:rFonts w:asciiTheme="minorHAnsi" w:hAnsiTheme="minorHAnsi" w:cstheme="minorHAnsi"/>
          <w:b/>
          <w:sz w:val="20"/>
          <w:szCs w:val="20"/>
          <w:lang w:val="en-GB" w:eastAsia="ar-SA"/>
        </w:rPr>
        <w:tab/>
      </w:r>
      <w:r>
        <w:rPr>
          <w:rStyle w:val="tekstdokbold"/>
          <w:rFonts w:asciiTheme="minorHAnsi" w:hAnsiTheme="minorHAnsi" w:cstheme="minorHAnsi"/>
          <w:sz w:val="20"/>
          <w:szCs w:val="20"/>
          <w:lang w:val="en-GB"/>
        </w:rPr>
        <w:t xml:space="preserve">PROTECTION OF </w:t>
      </w:r>
      <w:r>
        <w:rPr>
          <w:rStyle w:val="tekstdokbold"/>
          <w:rFonts w:asciiTheme="minorHAnsi" w:hAnsiTheme="minorHAnsi" w:cstheme="minorHAnsi"/>
          <w:sz w:val="20"/>
          <w:szCs w:val="20"/>
          <w:lang w:val="en-GB"/>
        </w:rPr>
        <w:t>PERSONAL DATA</w:t>
      </w:r>
    </w:p>
    <w:p w:rsidR="00E3713A" w:rsidRDefault="0088324F">
      <w:pPr>
        <w:spacing w:before="120" w:after="120"/>
        <w:ind w:left="705" w:hanging="705"/>
        <w:jc w:val="both"/>
        <w:rPr>
          <w:lang w:val="en-GB"/>
        </w:rPr>
      </w:pPr>
      <w:r>
        <w:rPr>
          <w:rFonts w:ascii="Calibri" w:hAnsi="Calibri" w:cs="Calibri"/>
          <w:iCs/>
          <w:sz w:val="20"/>
          <w:szCs w:val="20"/>
          <w:lang w:val="en-GB"/>
        </w:rPr>
        <w:t>25.1</w:t>
      </w:r>
      <w:r>
        <w:rPr>
          <w:rFonts w:ascii="Calibri" w:hAnsi="Calibri" w:cs="Calibri"/>
          <w:i/>
          <w:iCs/>
          <w:sz w:val="20"/>
          <w:szCs w:val="20"/>
          <w:lang w:val="en-GB"/>
        </w:rPr>
        <w:tab/>
      </w:r>
      <w:r>
        <w:rPr>
          <w:rFonts w:ascii="Calibri" w:hAnsi="Calibri" w:cs="Calibri"/>
          <w:i/>
          <w:iCs/>
          <w:sz w:val="20"/>
          <w:szCs w:val="20"/>
          <w:lang w:val="en-GB"/>
        </w:rPr>
        <w:tab/>
      </w:r>
      <w:r>
        <w:rPr>
          <w:rFonts w:ascii="Calibri" w:hAnsi="Calibri" w:cs="Calibri"/>
          <w:iCs/>
          <w:sz w:val="20"/>
          <w:szCs w:val="20"/>
          <w:lang w:val="en-GB"/>
        </w:rPr>
        <w:t>The administrator of your personal data processed in connection with the public procurement procedure is the National Centre for Nuclear Research (hereinafter referred to as the Administrator or NCBJ) with its registered office in Otwoc</w:t>
      </w:r>
      <w:r>
        <w:rPr>
          <w:rFonts w:ascii="Calibri" w:hAnsi="Calibri" w:cs="Calibri"/>
          <w:iCs/>
          <w:sz w:val="20"/>
          <w:szCs w:val="20"/>
          <w:lang w:val="en-GB"/>
        </w:rPr>
        <w:t xml:space="preserve">k, ul. Andrzej Sołtan, 05-400 Otwock. </w:t>
      </w:r>
    </w:p>
    <w:p w:rsidR="00E3713A" w:rsidRDefault="0088324F">
      <w:pPr>
        <w:spacing w:before="120" w:after="120"/>
        <w:ind w:left="705" w:hanging="705"/>
        <w:jc w:val="both"/>
      </w:pPr>
      <w:r>
        <w:rPr>
          <w:rFonts w:ascii="Calibri" w:hAnsi="Calibri" w:cs="Calibri"/>
          <w:iCs/>
          <w:sz w:val="20"/>
          <w:szCs w:val="20"/>
          <w:lang w:val="en-GB"/>
        </w:rPr>
        <w:lastRenderedPageBreak/>
        <w:t>25.2.</w:t>
      </w:r>
      <w:r>
        <w:rPr>
          <w:rFonts w:ascii="Calibri" w:hAnsi="Calibri" w:cs="Calibri"/>
          <w:iCs/>
          <w:sz w:val="20"/>
          <w:szCs w:val="20"/>
          <w:lang w:val="en-GB"/>
        </w:rPr>
        <w:tab/>
        <w:t xml:space="preserve">If you have any questions concerning the manner and scope of the processing of your personal data, or your rights, you may contact the Data Protection Officer at NCBJ, at the address given above, or by email at </w:t>
      </w:r>
      <w:hyperlink r:id="rId13">
        <w:r>
          <w:rPr>
            <w:rFonts w:ascii="Calibri" w:hAnsi="Calibri" w:cs="Calibri"/>
            <w:iCs/>
            <w:sz w:val="20"/>
            <w:szCs w:val="20"/>
            <w:u w:val="single"/>
            <w:lang w:val="en-GB"/>
          </w:rPr>
          <w:t>iod@ncbj.gov.pl</w:t>
        </w:r>
      </w:hyperlink>
      <w:r>
        <w:rPr>
          <w:rFonts w:ascii="Calibri" w:hAnsi="Calibri" w:cs="Calibri"/>
          <w:iCs/>
          <w:sz w:val="20"/>
          <w:szCs w:val="20"/>
          <w:lang w:val="en-GB"/>
        </w:rPr>
        <w:t xml:space="preserve"> or by calling 22 273 22 31.</w:t>
      </w:r>
    </w:p>
    <w:p w:rsidR="00E3713A" w:rsidRDefault="0088324F">
      <w:pPr>
        <w:spacing w:before="120" w:after="120"/>
        <w:ind w:left="705" w:hanging="705"/>
        <w:jc w:val="both"/>
        <w:rPr>
          <w:lang w:val="en-GB"/>
        </w:rPr>
      </w:pPr>
      <w:r>
        <w:rPr>
          <w:rFonts w:ascii="Calibri" w:hAnsi="Calibri" w:cs="Calibri"/>
          <w:iCs/>
          <w:sz w:val="20"/>
          <w:szCs w:val="20"/>
          <w:lang w:val="en-GB"/>
        </w:rPr>
        <w:t>25.3.</w:t>
      </w:r>
      <w:r>
        <w:rPr>
          <w:rFonts w:ascii="Calibri" w:hAnsi="Calibri" w:cs="Calibri"/>
          <w:iCs/>
          <w:sz w:val="20"/>
          <w:szCs w:val="20"/>
          <w:lang w:val="en-GB"/>
        </w:rPr>
        <w:tab/>
        <w:t xml:space="preserve">The Controller shall process your personal data on the basis of applicable legal provisions, i.e. in particular: </w:t>
      </w:r>
    </w:p>
    <w:p w:rsidR="00E3713A" w:rsidRDefault="0088324F">
      <w:pPr>
        <w:spacing w:before="120" w:after="120"/>
        <w:ind w:left="993" w:hanging="284"/>
        <w:jc w:val="both"/>
        <w:rPr>
          <w:lang w:val="en-GB"/>
        </w:rPr>
      </w:pPr>
      <w:r>
        <w:rPr>
          <w:rFonts w:ascii="Calibri" w:hAnsi="Calibri" w:cs="Calibri"/>
          <w:iCs/>
          <w:sz w:val="20"/>
          <w:szCs w:val="20"/>
          <w:lang w:val="en-GB"/>
        </w:rPr>
        <w:t>1)</w:t>
      </w:r>
      <w:r>
        <w:rPr>
          <w:rFonts w:ascii="Calibri" w:hAnsi="Calibri" w:cs="Calibri"/>
          <w:iCs/>
          <w:sz w:val="20"/>
          <w:szCs w:val="20"/>
          <w:lang w:val="en-GB"/>
        </w:rPr>
        <w:tab/>
        <w:t>the Act of 11 September 2019. Public procuremen</w:t>
      </w:r>
      <w:r>
        <w:rPr>
          <w:rFonts w:ascii="Calibri" w:hAnsi="Calibri" w:cs="Calibri"/>
          <w:iCs/>
          <w:sz w:val="20"/>
          <w:szCs w:val="20"/>
          <w:lang w:val="en-GB"/>
        </w:rPr>
        <w:t>t law and executive acts to this law, including on the types of documents that may be required by the ordering party from the contractor</w:t>
      </w:r>
    </w:p>
    <w:p w:rsidR="00E3713A" w:rsidRDefault="0088324F">
      <w:pPr>
        <w:spacing w:before="120" w:after="120"/>
        <w:ind w:left="993" w:hanging="284"/>
        <w:jc w:val="both"/>
        <w:rPr>
          <w:lang w:val="en-GB"/>
        </w:rPr>
      </w:pPr>
      <w:r>
        <w:rPr>
          <w:rFonts w:ascii="Calibri" w:hAnsi="Calibri" w:cs="Calibri"/>
          <w:iCs/>
          <w:sz w:val="20"/>
          <w:szCs w:val="20"/>
          <w:lang w:val="en-GB"/>
        </w:rPr>
        <w:t>2)</w:t>
      </w:r>
      <w:r>
        <w:rPr>
          <w:rFonts w:ascii="Calibri" w:hAnsi="Calibri" w:cs="Calibri"/>
          <w:iCs/>
          <w:sz w:val="20"/>
          <w:szCs w:val="20"/>
          <w:lang w:val="en-GB"/>
        </w:rPr>
        <w:tab/>
        <w:t xml:space="preserve">the law of 14 July 1983 on the national archival resource and archives </w:t>
      </w:r>
    </w:p>
    <w:p w:rsidR="00E3713A" w:rsidRDefault="0088324F">
      <w:pPr>
        <w:spacing w:before="120" w:after="120"/>
        <w:jc w:val="both"/>
        <w:rPr>
          <w:lang w:val="en-GB"/>
        </w:rPr>
      </w:pPr>
      <w:r>
        <w:rPr>
          <w:rFonts w:ascii="Calibri" w:hAnsi="Calibri" w:cs="Calibri"/>
          <w:iCs/>
          <w:sz w:val="20"/>
          <w:szCs w:val="20"/>
          <w:lang w:val="en-GB"/>
        </w:rPr>
        <w:t xml:space="preserve">25.4 Your personal data is processed for: </w:t>
      </w:r>
    </w:p>
    <w:p w:rsidR="00E3713A" w:rsidRDefault="00E3713A">
      <w:pPr>
        <w:spacing w:before="120" w:after="120"/>
        <w:ind w:left="705" w:hanging="705"/>
        <w:jc w:val="both"/>
        <w:rPr>
          <w:rFonts w:ascii="Calibri" w:hAnsi="Calibri" w:cs="Calibri"/>
          <w:i/>
          <w:iCs/>
          <w:color w:val="2F5496"/>
          <w:sz w:val="20"/>
          <w:szCs w:val="20"/>
          <w:lang w:val="en-GB"/>
        </w:rPr>
      </w:pPr>
    </w:p>
    <w:tbl>
      <w:tblPr>
        <w:tblStyle w:val="Tabela-Siatka"/>
        <w:tblW w:w="9060" w:type="dxa"/>
        <w:tblLayout w:type="fixed"/>
        <w:tblLook w:val="04A0" w:firstRow="1" w:lastRow="0" w:firstColumn="1" w:lastColumn="0" w:noHBand="0" w:noVBand="1"/>
      </w:tblPr>
      <w:tblGrid>
        <w:gridCol w:w="4531"/>
        <w:gridCol w:w="4529"/>
      </w:tblGrid>
      <w:tr w:rsidR="00E3713A">
        <w:tc>
          <w:tcPr>
            <w:tcW w:w="4530" w:type="dxa"/>
          </w:tcPr>
          <w:p w:rsidR="00E3713A" w:rsidRDefault="0088324F">
            <w:pPr>
              <w:spacing w:before="120" w:after="120"/>
              <w:ind w:left="705" w:hanging="705"/>
              <w:jc w:val="both"/>
              <w:rPr>
                <w:lang w:val="en-GB"/>
              </w:rPr>
            </w:pPr>
            <w:r>
              <w:rPr>
                <w:rFonts w:ascii="Calibri" w:hAnsi="Calibri" w:cs="Calibri"/>
                <w:b/>
                <w:iCs/>
                <w:sz w:val="20"/>
                <w:szCs w:val="20"/>
                <w:lang w:val="en-GB"/>
              </w:rPr>
              <w:t>Purpose of processing</w:t>
            </w:r>
          </w:p>
        </w:tc>
        <w:tc>
          <w:tcPr>
            <w:tcW w:w="4529" w:type="dxa"/>
          </w:tcPr>
          <w:p w:rsidR="00E3713A" w:rsidRDefault="0088324F">
            <w:pPr>
              <w:spacing w:before="120" w:after="120"/>
              <w:ind w:left="705" w:hanging="705"/>
              <w:jc w:val="both"/>
              <w:rPr>
                <w:lang w:val="en-GB"/>
              </w:rPr>
            </w:pPr>
            <w:r>
              <w:rPr>
                <w:rFonts w:ascii="Calibri" w:hAnsi="Calibri" w:cs="Calibri"/>
                <w:b/>
                <w:iCs/>
                <w:sz w:val="20"/>
                <w:szCs w:val="20"/>
                <w:lang w:val="en-GB"/>
              </w:rPr>
              <w:t>Legal basis for processing</w:t>
            </w:r>
          </w:p>
        </w:tc>
      </w:tr>
      <w:tr w:rsidR="00E3713A">
        <w:tc>
          <w:tcPr>
            <w:tcW w:w="4530" w:type="dxa"/>
          </w:tcPr>
          <w:p w:rsidR="00E3713A" w:rsidRDefault="0088324F">
            <w:pPr>
              <w:spacing w:before="120" w:after="120"/>
              <w:jc w:val="both"/>
              <w:rPr>
                <w:lang w:val="en-GB"/>
              </w:rPr>
            </w:pPr>
            <w:r>
              <w:rPr>
                <w:rFonts w:ascii="Calibri" w:hAnsi="Calibri" w:cs="Calibri"/>
                <w:iCs/>
                <w:sz w:val="20"/>
                <w:szCs w:val="20"/>
                <w:lang w:val="en-GB"/>
              </w:rPr>
              <w:t>Conduct of public procurement proceedings</w:t>
            </w:r>
          </w:p>
        </w:tc>
        <w:tc>
          <w:tcPr>
            <w:tcW w:w="4529" w:type="dxa"/>
          </w:tcPr>
          <w:p w:rsidR="00E3713A" w:rsidRDefault="0088324F">
            <w:pPr>
              <w:spacing w:before="120" w:after="120"/>
              <w:ind w:left="7" w:hanging="7"/>
              <w:jc w:val="both"/>
              <w:rPr>
                <w:lang w:val="en-GB"/>
              </w:rPr>
            </w:pPr>
            <w:r>
              <w:rPr>
                <w:rFonts w:ascii="Calibri" w:hAnsi="Calibri" w:cs="Calibri"/>
                <w:iCs/>
                <w:sz w:val="20"/>
                <w:szCs w:val="20"/>
                <w:lang w:val="en-GB"/>
              </w:rPr>
              <w:t>the necessity of the processing for compliance with a legal obligation to which the controller is subject (Article 6(1)(c))</w:t>
            </w:r>
          </w:p>
        </w:tc>
      </w:tr>
      <w:tr w:rsidR="00E3713A">
        <w:tc>
          <w:tcPr>
            <w:tcW w:w="4530" w:type="dxa"/>
          </w:tcPr>
          <w:p w:rsidR="00E3713A" w:rsidRDefault="0088324F">
            <w:pPr>
              <w:spacing w:before="120" w:after="120"/>
              <w:jc w:val="both"/>
              <w:rPr>
                <w:lang w:val="en-GB"/>
              </w:rPr>
            </w:pPr>
            <w:r>
              <w:rPr>
                <w:rFonts w:ascii="Calibri" w:hAnsi="Calibri" w:cs="Calibri"/>
                <w:iCs/>
                <w:sz w:val="20"/>
                <w:szCs w:val="20"/>
                <w:lang w:val="en-GB"/>
              </w:rPr>
              <w:t>Performance of contracts concluded with</w:t>
            </w:r>
            <w:r>
              <w:rPr>
                <w:rFonts w:ascii="Calibri" w:hAnsi="Calibri" w:cs="Calibri"/>
                <w:iCs/>
                <w:sz w:val="20"/>
                <w:szCs w:val="20"/>
                <w:lang w:val="en-GB"/>
              </w:rPr>
              <w:t xml:space="preserve"> counterparties</w:t>
            </w:r>
          </w:p>
        </w:tc>
        <w:tc>
          <w:tcPr>
            <w:tcW w:w="4529" w:type="dxa"/>
          </w:tcPr>
          <w:p w:rsidR="00E3713A" w:rsidRDefault="0088324F">
            <w:pPr>
              <w:spacing w:before="120" w:after="120"/>
              <w:ind w:left="7" w:hanging="7"/>
              <w:jc w:val="both"/>
              <w:rPr>
                <w:lang w:val="en-GB"/>
              </w:rPr>
            </w:pPr>
            <w:r>
              <w:rPr>
                <w:rFonts w:ascii="Calibri" w:hAnsi="Calibri" w:cs="Calibri"/>
                <w:iCs/>
                <w:sz w:val="20"/>
                <w:szCs w:val="20"/>
                <w:lang w:val="en-GB"/>
              </w:rPr>
              <w:t>the necessity of the processing for the performance of the contract (Article 6(1)(b) of the GDPR)</w:t>
            </w:r>
          </w:p>
        </w:tc>
      </w:tr>
      <w:tr w:rsidR="00E3713A">
        <w:tc>
          <w:tcPr>
            <w:tcW w:w="4530" w:type="dxa"/>
          </w:tcPr>
          <w:p w:rsidR="00E3713A" w:rsidRDefault="0088324F">
            <w:pPr>
              <w:spacing w:before="120" w:after="120"/>
              <w:jc w:val="both"/>
              <w:rPr>
                <w:lang w:val="en-GB"/>
              </w:rPr>
            </w:pPr>
            <w:r>
              <w:rPr>
                <w:rFonts w:ascii="Calibri" w:hAnsi="Calibri" w:cs="Calibri"/>
                <w:iCs/>
                <w:sz w:val="20"/>
                <w:szCs w:val="20"/>
                <w:lang w:val="en-GB"/>
              </w:rPr>
              <w:t>Handling procurement activities</w:t>
            </w:r>
          </w:p>
        </w:tc>
        <w:tc>
          <w:tcPr>
            <w:tcW w:w="4529" w:type="dxa"/>
          </w:tcPr>
          <w:p w:rsidR="00E3713A" w:rsidRDefault="0088324F">
            <w:pPr>
              <w:spacing w:before="120" w:after="120"/>
              <w:ind w:left="7" w:hanging="7"/>
              <w:jc w:val="both"/>
              <w:rPr>
                <w:lang w:val="en-GB"/>
              </w:rPr>
            </w:pPr>
            <w:r>
              <w:rPr>
                <w:rFonts w:ascii="Calibri" w:hAnsi="Calibri" w:cs="Calibri"/>
                <w:iCs/>
                <w:sz w:val="20"/>
                <w:szCs w:val="20"/>
                <w:lang w:val="en-GB"/>
              </w:rPr>
              <w:t>the necessity of the processing for the performance of the contract (Article 6(1)(b) of the GDPR)</w:t>
            </w:r>
          </w:p>
          <w:p w:rsidR="00E3713A" w:rsidRDefault="0088324F">
            <w:pPr>
              <w:spacing w:before="120" w:after="120"/>
              <w:ind w:left="7" w:hanging="7"/>
              <w:jc w:val="both"/>
              <w:rPr>
                <w:lang w:val="en-GB"/>
              </w:rPr>
            </w:pPr>
            <w:r>
              <w:rPr>
                <w:rFonts w:ascii="Calibri" w:hAnsi="Calibri" w:cs="Calibri"/>
                <w:iCs/>
                <w:sz w:val="20"/>
                <w:szCs w:val="20"/>
                <w:lang w:val="en-GB"/>
              </w:rPr>
              <w:t>in order to</w:t>
            </w:r>
            <w:r>
              <w:rPr>
                <w:rFonts w:ascii="Calibri" w:hAnsi="Calibri" w:cs="Calibri"/>
                <w:iCs/>
                <w:sz w:val="20"/>
                <w:szCs w:val="20"/>
                <w:lang w:val="en-GB"/>
              </w:rPr>
              <w:t xml:space="preserve"> comply with a legal obligation (Article 6(1)(c))</w:t>
            </w:r>
          </w:p>
        </w:tc>
      </w:tr>
      <w:tr w:rsidR="00E3713A">
        <w:tc>
          <w:tcPr>
            <w:tcW w:w="4530" w:type="dxa"/>
          </w:tcPr>
          <w:p w:rsidR="00E3713A" w:rsidRDefault="0088324F">
            <w:pPr>
              <w:spacing w:before="120" w:after="120"/>
              <w:ind w:left="705" w:hanging="705"/>
              <w:jc w:val="both"/>
              <w:rPr>
                <w:lang w:val="en-GB"/>
              </w:rPr>
            </w:pPr>
            <w:r>
              <w:rPr>
                <w:rFonts w:ascii="Calibri" w:hAnsi="Calibri" w:cs="Calibri"/>
                <w:iCs/>
                <w:sz w:val="20"/>
                <w:szCs w:val="20"/>
                <w:lang w:val="en-GB"/>
              </w:rPr>
              <w:t>Processing of data on the basis of consent</w:t>
            </w:r>
          </w:p>
        </w:tc>
        <w:tc>
          <w:tcPr>
            <w:tcW w:w="4529" w:type="dxa"/>
          </w:tcPr>
          <w:p w:rsidR="00E3713A" w:rsidRDefault="0088324F">
            <w:pPr>
              <w:spacing w:before="120" w:after="120"/>
              <w:ind w:left="7" w:hanging="7"/>
              <w:jc w:val="both"/>
              <w:rPr>
                <w:lang w:val="en-GB"/>
              </w:rPr>
            </w:pPr>
            <w:r>
              <w:rPr>
                <w:rFonts w:ascii="Calibri" w:hAnsi="Calibri" w:cs="Calibri"/>
                <w:iCs/>
                <w:sz w:val="20"/>
                <w:szCs w:val="20"/>
                <w:lang w:val="en-GB"/>
              </w:rPr>
              <w:t>the legal basis for the processing is the consent given through the act of participation in a public procurement procedure (Article 6(1)(a) GDPR)</w:t>
            </w:r>
          </w:p>
        </w:tc>
      </w:tr>
    </w:tbl>
    <w:p w:rsidR="00E3713A" w:rsidRDefault="0088324F">
      <w:pPr>
        <w:spacing w:before="120" w:after="120"/>
        <w:ind w:left="705" w:hanging="705"/>
        <w:jc w:val="both"/>
        <w:rPr>
          <w:lang w:val="en-GB"/>
        </w:rPr>
      </w:pPr>
      <w:r>
        <w:rPr>
          <w:rFonts w:ascii="Calibri" w:hAnsi="Calibri" w:cs="Calibri"/>
          <w:iCs/>
          <w:sz w:val="20"/>
          <w:szCs w:val="20"/>
          <w:lang w:val="en-GB"/>
        </w:rPr>
        <w:t>25.5.</w:t>
      </w:r>
      <w:r>
        <w:rPr>
          <w:rFonts w:ascii="Calibri" w:hAnsi="Calibri" w:cs="Calibri"/>
          <w:i/>
          <w:iCs/>
          <w:sz w:val="20"/>
          <w:szCs w:val="20"/>
          <w:lang w:val="en-GB"/>
        </w:rPr>
        <w:tab/>
      </w:r>
      <w:r>
        <w:rPr>
          <w:rFonts w:ascii="Calibri" w:hAnsi="Calibri" w:cs="Calibri"/>
          <w:iCs/>
          <w:sz w:val="20"/>
          <w:szCs w:val="20"/>
          <w:lang w:val="en-GB"/>
        </w:rPr>
        <w:t xml:space="preserve">In </w:t>
      </w:r>
      <w:r>
        <w:rPr>
          <w:rFonts w:ascii="Calibri" w:hAnsi="Calibri" w:cs="Calibri"/>
          <w:iCs/>
          <w:sz w:val="20"/>
          <w:szCs w:val="20"/>
          <w:lang w:val="en-GB"/>
        </w:rPr>
        <w:t>connection with the processing of personal data for the purposes referred to in point 4, your personal data shall be disclosed to interested entities and persons, as in principle the public procurement procedure is open. Moreover, recipients of personal da</w:t>
      </w:r>
      <w:r>
        <w:rPr>
          <w:rFonts w:ascii="Calibri" w:hAnsi="Calibri" w:cs="Calibri"/>
          <w:iCs/>
          <w:sz w:val="20"/>
          <w:szCs w:val="20"/>
          <w:lang w:val="en-GB"/>
        </w:rPr>
        <w:t>ta may be other entities and persons who, on the basis of relevant agreements signed with NCBJ, process personal data for which NCBJ is the Administrator.</w:t>
      </w:r>
    </w:p>
    <w:p w:rsidR="00E3713A" w:rsidRDefault="0088324F">
      <w:pPr>
        <w:spacing w:before="120" w:after="120"/>
        <w:ind w:left="705" w:hanging="705"/>
        <w:jc w:val="both"/>
        <w:rPr>
          <w:lang w:val="en-GB"/>
        </w:rPr>
      </w:pPr>
      <w:r>
        <w:rPr>
          <w:rFonts w:ascii="Calibri" w:hAnsi="Calibri" w:cs="Calibri"/>
          <w:iCs/>
          <w:sz w:val="20"/>
          <w:szCs w:val="20"/>
          <w:lang w:val="en-GB"/>
        </w:rPr>
        <w:t>25.6.</w:t>
      </w:r>
      <w:r>
        <w:rPr>
          <w:rFonts w:ascii="Calibri" w:hAnsi="Calibri" w:cs="Calibri"/>
          <w:iCs/>
          <w:sz w:val="20"/>
          <w:szCs w:val="20"/>
          <w:lang w:val="en-GB"/>
        </w:rPr>
        <w:tab/>
        <w:t>Your personal data shall be stored pursuant to Article 78 of the PPL, i.e. for a period of 4 ye</w:t>
      </w:r>
      <w:r>
        <w:rPr>
          <w:rFonts w:ascii="Calibri" w:hAnsi="Calibri" w:cs="Calibri"/>
          <w:iCs/>
          <w:sz w:val="20"/>
          <w:szCs w:val="20"/>
          <w:lang w:val="en-GB"/>
        </w:rPr>
        <w:t>ars from the date of completion of the procurement procedure, and in the case of conclusion of a public procurement contract whose duration exceeds 4 years, the duration of</w:t>
      </w:r>
      <w:bookmarkStart w:id="2" w:name="highlightHit_9"/>
      <w:bookmarkEnd w:id="2"/>
      <w:r>
        <w:rPr>
          <w:rFonts w:ascii="Calibri" w:hAnsi="Calibri" w:cs="Calibri"/>
          <w:iCs/>
          <w:sz w:val="20"/>
          <w:szCs w:val="20"/>
          <w:lang w:val="en-GB"/>
        </w:rPr>
        <w:t xml:space="preserve"> storage shall be consistent with the duration of the contract and consistent with a</w:t>
      </w:r>
      <w:r>
        <w:rPr>
          <w:rFonts w:ascii="Calibri" w:hAnsi="Calibri" w:cs="Calibri"/>
          <w:iCs/>
          <w:sz w:val="20"/>
          <w:szCs w:val="20"/>
          <w:lang w:val="en-GB"/>
        </w:rPr>
        <w:t>chieving the objectives specified in point 4 above.</w:t>
      </w:r>
    </w:p>
    <w:p w:rsidR="00E3713A" w:rsidRDefault="0088324F">
      <w:pPr>
        <w:spacing w:before="120" w:after="120"/>
        <w:ind w:left="705" w:hanging="705"/>
        <w:jc w:val="both"/>
        <w:rPr>
          <w:lang w:val="en-GB"/>
        </w:rPr>
      </w:pPr>
      <w:r>
        <w:rPr>
          <w:rFonts w:ascii="Calibri" w:hAnsi="Calibri" w:cs="Calibri"/>
          <w:iCs/>
          <w:sz w:val="20"/>
          <w:szCs w:val="20"/>
          <w:lang w:val="en-GB"/>
        </w:rPr>
        <w:t xml:space="preserve">25.7 </w:t>
      </w:r>
      <w:r>
        <w:rPr>
          <w:rFonts w:ascii="Calibri" w:hAnsi="Calibri" w:cs="Calibri"/>
          <w:iCs/>
          <w:sz w:val="20"/>
          <w:szCs w:val="20"/>
          <w:lang w:val="en-GB"/>
        </w:rPr>
        <w:tab/>
        <w:t xml:space="preserve">You have the following rights in relation to the processing of your personal data: </w:t>
      </w:r>
    </w:p>
    <w:p w:rsidR="00E3713A" w:rsidRDefault="0088324F">
      <w:pPr>
        <w:numPr>
          <w:ilvl w:val="1"/>
          <w:numId w:val="19"/>
        </w:numPr>
        <w:tabs>
          <w:tab w:val="left" w:pos="1134"/>
        </w:tabs>
        <w:spacing w:before="120" w:after="120"/>
        <w:ind w:left="1134" w:hanging="425"/>
        <w:jc w:val="both"/>
        <w:rPr>
          <w:lang w:val="en-GB"/>
        </w:rPr>
      </w:pPr>
      <w:r>
        <w:rPr>
          <w:rFonts w:ascii="Calibri" w:hAnsi="Calibri" w:cs="Calibri"/>
          <w:iCs/>
          <w:sz w:val="20"/>
          <w:szCs w:val="20"/>
          <w:lang w:val="en-GB"/>
        </w:rPr>
        <w:t xml:space="preserve">Article 15 GDPR - the right to access and obtain a copy of your personal data, </w:t>
      </w:r>
    </w:p>
    <w:p w:rsidR="00E3713A" w:rsidRDefault="0088324F">
      <w:pPr>
        <w:numPr>
          <w:ilvl w:val="1"/>
          <w:numId w:val="19"/>
        </w:numPr>
        <w:tabs>
          <w:tab w:val="left" w:pos="1134"/>
        </w:tabs>
        <w:spacing w:before="120" w:after="120"/>
        <w:ind w:left="1134" w:hanging="425"/>
        <w:jc w:val="both"/>
        <w:rPr>
          <w:lang w:val="en-GB"/>
        </w:rPr>
      </w:pPr>
      <w:r>
        <w:rPr>
          <w:rFonts w:ascii="Calibri" w:hAnsi="Calibri" w:cs="Calibri"/>
          <w:iCs/>
          <w:sz w:val="20"/>
          <w:szCs w:val="20"/>
          <w:lang w:val="en-GB"/>
        </w:rPr>
        <w:t>Article 16 GDPR - the right to req</w:t>
      </w:r>
      <w:r>
        <w:rPr>
          <w:rFonts w:ascii="Calibri" w:hAnsi="Calibri" w:cs="Calibri"/>
          <w:iCs/>
          <w:sz w:val="20"/>
          <w:szCs w:val="20"/>
          <w:lang w:val="en-GB"/>
        </w:rPr>
        <w:t xml:space="preserve">uest rectification or completion of personal data, however such a request may not result in changing the outcome of the procurement procedure or amend the provisions of the public procurement contract to the </w:t>
      </w:r>
      <w:r>
        <w:rPr>
          <w:rFonts w:ascii="Calibri" w:hAnsi="Calibri" w:cs="Calibri"/>
          <w:iCs/>
          <w:sz w:val="20"/>
          <w:szCs w:val="20"/>
          <w:lang w:val="en-GB"/>
        </w:rPr>
        <w:br/>
        <w:t>extent incompatible with the Act (Article 19(2)</w:t>
      </w:r>
      <w:r>
        <w:rPr>
          <w:rFonts w:ascii="Calibri" w:hAnsi="Calibri" w:cs="Calibri"/>
          <w:iCs/>
          <w:sz w:val="20"/>
          <w:szCs w:val="20"/>
          <w:lang w:val="en-GB"/>
        </w:rPr>
        <w:t xml:space="preserve"> PPL).</w:t>
      </w:r>
    </w:p>
    <w:p w:rsidR="00E3713A" w:rsidRDefault="0088324F">
      <w:pPr>
        <w:numPr>
          <w:ilvl w:val="1"/>
          <w:numId w:val="19"/>
        </w:numPr>
        <w:tabs>
          <w:tab w:val="left" w:pos="1134"/>
        </w:tabs>
        <w:spacing w:before="120" w:after="120"/>
        <w:ind w:left="1134" w:hanging="425"/>
        <w:jc w:val="both"/>
        <w:rPr>
          <w:lang w:val="en-GB"/>
        </w:rPr>
      </w:pPr>
      <w:r>
        <w:rPr>
          <w:rFonts w:ascii="Calibri" w:hAnsi="Calibri" w:cs="Calibri"/>
          <w:iCs/>
          <w:sz w:val="20"/>
          <w:szCs w:val="20"/>
          <w:lang w:val="en-GB"/>
        </w:rPr>
        <w:t>Article 17 GDPR - the right to request erasure of personal data (the so-called right to be forgotten), unless erasure is not possible pursuant to Article 17(3) b), d) or e) GDPR.</w:t>
      </w:r>
    </w:p>
    <w:p w:rsidR="00E3713A" w:rsidRDefault="0088324F">
      <w:pPr>
        <w:numPr>
          <w:ilvl w:val="1"/>
          <w:numId w:val="19"/>
        </w:numPr>
        <w:tabs>
          <w:tab w:val="left" w:pos="1134"/>
        </w:tabs>
        <w:spacing w:before="120" w:after="120"/>
        <w:ind w:left="1134" w:hanging="425"/>
        <w:jc w:val="both"/>
        <w:rPr>
          <w:lang w:val="en-GB"/>
        </w:rPr>
      </w:pPr>
      <w:r>
        <w:rPr>
          <w:rFonts w:ascii="Calibri" w:hAnsi="Calibri" w:cs="Calibri"/>
          <w:iCs/>
          <w:sz w:val="20"/>
          <w:szCs w:val="20"/>
          <w:lang w:val="en-GB"/>
        </w:rPr>
        <w:t>Article 18 GDPR - the right to request restriction of processing of pe</w:t>
      </w:r>
      <w:r>
        <w:rPr>
          <w:rFonts w:ascii="Calibri" w:hAnsi="Calibri" w:cs="Calibri"/>
          <w:iCs/>
          <w:sz w:val="20"/>
          <w:szCs w:val="20"/>
          <w:lang w:val="en-GB"/>
        </w:rPr>
        <w:t>rsonal data, as long as the restriction of processing will not have the effect of limiting the processing of personal data until the end of those proceedings (Article 19(3) PPL)</w:t>
      </w:r>
    </w:p>
    <w:p w:rsidR="00E3713A" w:rsidRDefault="0088324F">
      <w:pPr>
        <w:spacing w:before="120" w:after="120"/>
        <w:ind w:left="705" w:hanging="705"/>
        <w:jc w:val="both"/>
        <w:rPr>
          <w:lang w:val="en-GB"/>
        </w:rPr>
      </w:pPr>
      <w:r>
        <w:rPr>
          <w:rFonts w:ascii="Calibri" w:hAnsi="Calibri" w:cs="Calibri"/>
          <w:iCs/>
          <w:sz w:val="20"/>
          <w:szCs w:val="20"/>
          <w:lang w:val="en-GB"/>
        </w:rPr>
        <w:lastRenderedPageBreak/>
        <w:t xml:space="preserve">25.8 </w:t>
      </w:r>
      <w:r>
        <w:rPr>
          <w:rFonts w:ascii="Calibri" w:hAnsi="Calibri" w:cs="Calibri"/>
          <w:iCs/>
          <w:sz w:val="20"/>
          <w:szCs w:val="20"/>
          <w:lang w:val="en-GB"/>
        </w:rPr>
        <w:tab/>
        <w:t>If you become aware of unlawful processing of your personal data at NCBJ</w:t>
      </w:r>
      <w:r>
        <w:rPr>
          <w:rFonts w:ascii="Calibri" w:hAnsi="Calibri" w:cs="Calibri"/>
          <w:iCs/>
          <w:sz w:val="20"/>
          <w:szCs w:val="20"/>
          <w:lang w:val="en-GB"/>
        </w:rPr>
        <w:t xml:space="preserve">, you have the right to lodge a complaint with the supervisory authority responsible for personal data protection. </w:t>
      </w:r>
    </w:p>
    <w:p w:rsidR="00E3713A" w:rsidRDefault="0088324F">
      <w:pPr>
        <w:spacing w:before="120" w:after="120"/>
        <w:ind w:left="705" w:hanging="705"/>
        <w:jc w:val="both"/>
        <w:rPr>
          <w:lang w:val="en-GB"/>
        </w:rPr>
      </w:pPr>
      <w:r>
        <w:rPr>
          <w:rFonts w:ascii="Calibri" w:hAnsi="Calibri" w:cs="Calibri"/>
          <w:iCs/>
          <w:sz w:val="20"/>
          <w:szCs w:val="20"/>
          <w:lang w:val="en-GB"/>
        </w:rPr>
        <w:t xml:space="preserve">25.9 </w:t>
      </w:r>
      <w:r>
        <w:rPr>
          <w:rFonts w:ascii="Calibri" w:hAnsi="Calibri" w:cs="Calibri"/>
          <w:iCs/>
          <w:sz w:val="20"/>
          <w:szCs w:val="20"/>
          <w:lang w:val="en-GB"/>
        </w:rPr>
        <w:tab/>
        <w:t>Decisions will not be taken by automated means in relation to your personal data, pursuant to Article 22 of the GDPR.</w:t>
      </w:r>
    </w:p>
    <w:p w:rsidR="00E3713A" w:rsidRDefault="0088324F">
      <w:pPr>
        <w:spacing w:before="120" w:after="120"/>
        <w:ind w:left="705" w:hanging="705"/>
        <w:jc w:val="both"/>
        <w:rPr>
          <w:lang w:val="en-GB"/>
        </w:rPr>
      </w:pPr>
      <w:r>
        <w:rPr>
          <w:rFonts w:ascii="Calibri" w:hAnsi="Calibri" w:cs="Calibri"/>
          <w:iCs/>
          <w:sz w:val="20"/>
          <w:szCs w:val="20"/>
          <w:lang w:val="en-GB"/>
        </w:rPr>
        <w:t xml:space="preserve">25.10. </w:t>
      </w:r>
      <w:r>
        <w:rPr>
          <w:rFonts w:ascii="Calibri" w:hAnsi="Calibri" w:cs="Calibri"/>
          <w:iCs/>
          <w:sz w:val="20"/>
          <w:szCs w:val="20"/>
          <w:lang w:val="en-GB"/>
        </w:rPr>
        <w:tab/>
        <w:t>The abov</w:t>
      </w:r>
      <w:r>
        <w:rPr>
          <w:rFonts w:ascii="Calibri" w:hAnsi="Calibri" w:cs="Calibri"/>
          <w:iCs/>
          <w:sz w:val="20"/>
          <w:szCs w:val="20"/>
          <w:lang w:val="en-GB"/>
        </w:rPr>
        <w:t xml:space="preserve">e rights shall be addressed to NCBJ in accordance with the data provided at the beginning. If NCBJ is not able to determine the content of the request or to identify the </w:t>
      </w:r>
      <w:r>
        <w:rPr>
          <w:rFonts w:ascii="Calibri" w:hAnsi="Calibri" w:cs="Calibri"/>
          <w:iCs/>
          <w:sz w:val="20"/>
          <w:szCs w:val="20"/>
          <w:lang w:val="en-GB"/>
        </w:rPr>
        <w:br/>
        <w:t xml:space="preserve">applicant based on the notification made, NCBJ will ask the applicant for additional </w:t>
      </w:r>
      <w:r>
        <w:rPr>
          <w:rFonts w:ascii="Calibri" w:hAnsi="Calibri" w:cs="Calibri"/>
          <w:iCs/>
          <w:sz w:val="20"/>
          <w:szCs w:val="20"/>
          <w:lang w:val="en-GB"/>
        </w:rPr>
        <w:t xml:space="preserve">information. The application will be responded to promptly, no later than within one month of receipt. If it is necessary to extend this deadline, NCBJ will inform the applicant of the reasons for such extension. The </w:t>
      </w:r>
      <w:r>
        <w:rPr>
          <w:rFonts w:ascii="Calibri" w:hAnsi="Calibri" w:cs="Calibri"/>
          <w:iCs/>
          <w:sz w:val="20"/>
          <w:szCs w:val="20"/>
          <w:lang w:val="en-GB"/>
        </w:rPr>
        <w:br/>
        <w:t xml:space="preserve">reply will be provided to the </w:t>
      </w:r>
      <w:r>
        <w:rPr>
          <w:rFonts w:ascii="Calibri" w:hAnsi="Calibri" w:cs="Calibri"/>
          <w:iCs/>
          <w:sz w:val="20"/>
          <w:szCs w:val="20"/>
          <w:lang w:val="en-GB"/>
        </w:rPr>
        <w:br/>
        <w:t xml:space="preserve">e-mail </w:t>
      </w:r>
      <w:r>
        <w:rPr>
          <w:rFonts w:ascii="Calibri" w:hAnsi="Calibri" w:cs="Calibri"/>
          <w:iCs/>
          <w:sz w:val="20"/>
          <w:szCs w:val="20"/>
          <w:lang w:val="en-GB"/>
        </w:rPr>
        <w:br/>
        <w:t xml:space="preserve">address </w:t>
      </w:r>
      <w:r>
        <w:rPr>
          <w:rFonts w:ascii="Calibri" w:hAnsi="Calibri" w:cs="Calibri"/>
          <w:iCs/>
          <w:sz w:val="20"/>
          <w:szCs w:val="20"/>
          <w:lang w:val="en-GB"/>
        </w:rPr>
        <w:br/>
        <w:t xml:space="preserve">from which the application was sent, and in case of applications sent by letter, by registered </w:t>
      </w:r>
      <w:r>
        <w:rPr>
          <w:rFonts w:ascii="Calibri" w:hAnsi="Calibri" w:cs="Calibri"/>
          <w:iCs/>
          <w:sz w:val="20"/>
          <w:szCs w:val="20"/>
          <w:lang w:val="en-GB"/>
        </w:rPr>
        <w:br/>
        <w:t>mail to the address indicated by the applicant, unless the content of the letter indicates the desire to receive feedback to the e-mail address (in th</w:t>
      </w:r>
      <w:r>
        <w:rPr>
          <w:rFonts w:ascii="Calibri" w:hAnsi="Calibri" w:cs="Calibri"/>
          <w:iCs/>
          <w:sz w:val="20"/>
          <w:szCs w:val="20"/>
          <w:lang w:val="en-GB"/>
        </w:rPr>
        <w:t>is case the e-mail address should be provided).</w:t>
      </w:r>
    </w:p>
    <w:p w:rsidR="00E3713A" w:rsidRDefault="00E3713A">
      <w:pPr>
        <w:spacing w:before="120" w:after="120"/>
        <w:ind w:left="705" w:hanging="705"/>
        <w:jc w:val="both"/>
        <w:rPr>
          <w:rFonts w:asciiTheme="minorHAnsi" w:hAnsiTheme="minorHAnsi" w:cstheme="minorHAnsi"/>
          <w:sz w:val="20"/>
          <w:szCs w:val="20"/>
          <w:lang w:val="en-GB"/>
        </w:rPr>
      </w:pPr>
    </w:p>
    <w:p w:rsidR="00E3713A" w:rsidRDefault="00E3713A">
      <w:pPr>
        <w:pStyle w:val="Tekstpodstawowy"/>
        <w:spacing w:before="120" w:after="120"/>
        <w:ind w:left="567"/>
        <w:jc w:val="both"/>
        <w:rPr>
          <w:rFonts w:asciiTheme="minorHAnsi" w:hAnsiTheme="minorHAnsi" w:cstheme="minorHAnsi"/>
          <w:sz w:val="20"/>
          <w:szCs w:val="20"/>
          <w:lang w:val="en-GB"/>
        </w:rPr>
      </w:pPr>
    </w:p>
    <w:p w:rsidR="00E3713A" w:rsidRDefault="00E3713A">
      <w:pPr>
        <w:pStyle w:val="Tekstpodstawowy"/>
        <w:spacing w:before="120" w:after="120"/>
        <w:ind w:left="567"/>
        <w:jc w:val="both"/>
        <w:rPr>
          <w:rFonts w:asciiTheme="minorHAnsi" w:hAnsiTheme="minorHAnsi" w:cstheme="minorHAnsi"/>
          <w:sz w:val="20"/>
          <w:szCs w:val="20"/>
          <w:lang w:val="en-GB"/>
        </w:rPr>
      </w:pPr>
    </w:p>
    <w:p w:rsidR="00E3713A" w:rsidRDefault="00E3713A">
      <w:pPr>
        <w:pStyle w:val="Nagwek6"/>
        <w:spacing w:after="120"/>
        <w:jc w:val="left"/>
        <w:rPr>
          <w:rFonts w:asciiTheme="minorHAnsi" w:hAnsiTheme="minorHAnsi" w:cstheme="minorHAnsi"/>
          <w:sz w:val="20"/>
          <w:szCs w:val="20"/>
          <w:lang w:val="en-GB"/>
        </w:rPr>
      </w:pPr>
    </w:p>
    <w:p w:rsidR="00E3713A" w:rsidRDefault="00E3713A">
      <w:pPr>
        <w:rPr>
          <w:lang w:val="en-GB"/>
        </w:rPr>
      </w:pPr>
    </w:p>
    <w:p w:rsidR="00E3713A" w:rsidRDefault="00E3713A">
      <w:pPr>
        <w:rPr>
          <w:lang w:val="en-GB"/>
        </w:rPr>
      </w:pPr>
    </w:p>
    <w:p w:rsidR="00E3713A" w:rsidRDefault="00E3713A">
      <w:pPr>
        <w:rPr>
          <w:lang w:val="en-GB"/>
        </w:rPr>
      </w:pPr>
    </w:p>
    <w:p w:rsidR="00E3713A" w:rsidRDefault="00E3713A">
      <w:pPr>
        <w:rPr>
          <w:lang w:val="en-GB"/>
        </w:rPr>
      </w:pPr>
    </w:p>
    <w:p w:rsidR="00E3713A" w:rsidRDefault="00E3713A">
      <w:pPr>
        <w:rPr>
          <w:lang w:val="en-GB"/>
        </w:rPr>
      </w:pPr>
    </w:p>
    <w:p w:rsidR="00E3713A" w:rsidRDefault="00E3713A">
      <w:pPr>
        <w:rPr>
          <w:lang w:val="en-GB"/>
        </w:rPr>
      </w:pPr>
    </w:p>
    <w:p w:rsidR="00E3713A" w:rsidRDefault="00E3713A">
      <w:pPr>
        <w:rPr>
          <w:lang w:val="en-GB"/>
        </w:rPr>
      </w:pPr>
    </w:p>
    <w:p w:rsidR="00E3713A" w:rsidRDefault="00E3713A">
      <w:pPr>
        <w:rPr>
          <w:lang w:val="en-GB"/>
        </w:rPr>
      </w:pPr>
    </w:p>
    <w:p w:rsidR="00E3713A" w:rsidRDefault="00E3713A">
      <w:pPr>
        <w:rPr>
          <w:lang w:val="en-GB"/>
        </w:rPr>
      </w:pPr>
    </w:p>
    <w:p w:rsidR="00E3713A" w:rsidRDefault="00E3713A">
      <w:pPr>
        <w:rPr>
          <w:lang w:val="en-GB"/>
        </w:rPr>
      </w:pPr>
    </w:p>
    <w:p w:rsidR="00E3713A" w:rsidRDefault="00E3713A">
      <w:pPr>
        <w:rPr>
          <w:lang w:val="en-GB"/>
        </w:rPr>
      </w:pPr>
    </w:p>
    <w:p w:rsidR="00E3713A" w:rsidRDefault="00E3713A">
      <w:pPr>
        <w:rPr>
          <w:lang w:val="en-GB"/>
        </w:rPr>
      </w:pPr>
    </w:p>
    <w:p w:rsidR="00E3713A" w:rsidRDefault="00E3713A">
      <w:pPr>
        <w:rPr>
          <w:lang w:val="en-GB"/>
        </w:rPr>
      </w:pPr>
    </w:p>
    <w:p w:rsidR="00E3713A" w:rsidRDefault="00E3713A">
      <w:pPr>
        <w:rPr>
          <w:lang w:val="en-GB"/>
        </w:rPr>
      </w:pPr>
    </w:p>
    <w:p w:rsidR="00E3713A" w:rsidRDefault="00E3713A">
      <w:pPr>
        <w:rPr>
          <w:lang w:val="en-GB"/>
        </w:rPr>
      </w:pPr>
    </w:p>
    <w:p w:rsidR="00E3713A" w:rsidRDefault="00E3713A">
      <w:pPr>
        <w:rPr>
          <w:lang w:val="en-GB"/>
        </w:rPr>
      </w:pPr>
    </w:p>
    <w:p w:rsidR="00E3713A" w:rsidRDefault="00E3713A">
      <w:pPr>
        <w:pStyle w:val="Nagwek6"/>
        <w:spacing w:after="120"/>
        <w:rPr>
          <w:rFonts w:asciiTheme="minorHAnsi" w:hAnsiTheme="minorHAnsi" w:cstheme="minorHAnsi"/>
          <w:sz w:val="20"/>
          <w:szCs w:val="20"/>
          <w:lang w:val="en-GB"/>
        </w:rPr>
      </w:pPr>
    </w:p>
    <w:p w:rsidR="00E3713A" w:rsidRDefault="00E3713A">
      <w:pPr>
        <w:pStyle w:val="Nagwek6"/>
        <w:spacing w:after="120"/>
        <w:rPr>
          <w:rFonts w:asciiTheme="minorHAnsi" w:hAnsiTheme="minorHAnsi" w:cstheme="minorHAnsi"/>
          <w:sz w:val="20"/>
          <w:szCs w:val="20"/>
          <w:lang w:val="en-GB"/>
        </w:rPr>
      </w:pPr>
    </w:p>
    <w:p w:rsidR="00E3713A" w:rsidRDefault="00E3713A">
      <w:pPr>
        <w:pStyle w:val="Nagwek6"/>
        <w:spacing w:after="120"/>
        <w:rPr>
          <w:rFonts w:asciiTheme="minorHAnsi" w:hAnsiTheme="minorHAnsi" w:cstheme="minorHAnsi"/>
          <w:sz w:val="20"/>
          <w:szCs w:val="20"/>
          <w:lang w:val="en-GB"/>
        </w:rPr>
      </w:pPr>
    </w:p>
    <w:p w:rsidR="00E3713A" w:rsidRDefault="00E3713A">
      <w:pPr>
        <w:pStyle w:val="Nagwek6"/>
        <w:spacing w:after="120"/>
        <w:rPr>
          <w:rFonts w:asciiTheme="minorHAnsi" w:hAnsiTheme="minorHAnsi" w:cstheme="minorHAnsi"/>
          <w:sz w:val="20"/>
          <w:szCs w:val="20"/>
          <w:lang w:val="en-GB"/>
        </w:rPr>
      </w:pPr>
    </w:p>
    <w:p w:rsidR="00E3713A" w:rsidRDefault="00E3713A">
      <w:pPr>
        <w:pStyle w:val="Nagwek6"/>
        <w:spacing w:after="120"/>
        <w:rPr>
          <w:rFonts w:asciiTheme="minorHAnsi" w:hAnsiTheme="minorHAnsi" w:cstheme="minorHAnsi"/>
          <w:sz w:val="20"/>
          <w:szCs w:val="20"/>
          <w:lang w:val="en-GB"/>
        </w:rPr>
      </w:pPr>
    </w:p>
    <w:p w:rsidR="00E3713A" w:rsidRDefault="00E3713A">
      <w:pPr>
        <w:pStyle w:val="Nagwek6"/>
        <w:spacing w:after="120"/>
        <w:rPr>
          <w:rFonts w:asciiTheme="minorHAnsi" w:hAnsiTheme="minorHAnsi" w:cstheme="minorHAnsi"/>
          <w:sz w:val="20"/>
          <w:szCs w:val="20"/>
          <w:lang w:val="en-GB"/>
        </w:rPr>
      </w:pPr>
    </w:p>
    <w:p w:rsidR="00E3713A" w:rsidRDefault="00E3713A">
      <w:pPr>
        <w:pStyle w:val="Nagwek6"/>
        <w:spacing w:after="120"/>
        <w:rPr>
          <w:rFonts w:asciiTheme="minorHAnsi" w:hAnsiTheme="minorHAnsi" w:cstheme="minorHAnsi"/>
          <w:sz w:val="20"/>
          <w:szCs w:val="20"/>
          <w:lang w:val="en-GB"/>
        </w:rPr>
      </w:pPr>
    </w:p>
    <w:p w:rsidR="00E3713A" w:rsidRDefault="00E3713A">
      <w:pPr>
        <w:pStyle w:val="Nagwek6"/>
        <w:spacing w:after="120"/>
        <w:rPr>
          <w:rFonts w:asciiTheme="minorHAnsi" w:hAnsiTheme="minorHAnsi" w:cstheme="minorHAnsi"/>
          <w:sz w:val="20"/>
          <w:szCs w:val="20"/>
          <w:lang w:val="en-GB"/>
        </w:rPr>
      </w:pPr>
    </w:p>
    <w:p w:rsidR="00E3713A" w:rsidRDefault="00E3713A">
      <w:pPr>
        <w:pStyle w:val="Nagwek6"/>
        <w:spacing w:after="120"/>
        <w:rPr>
          <w:rFonts w:asciiTheme="minorHAnsi" w:hAnsiTheme="minorHAnsi" w:cstheme="minorHAnsi"/>
          <w:sz w:val="20"/>
          <w:szCs w:val="20"/>
          <w:lang w:val="en-GB"/>
        </w:rPr>
      </w:pPr>
    </w:p>
    <w:p w:rsidR="00E3713A" w:rsidRDefault="00E3713A">
      <w:pPr>
        <w:pStyle w:val="Nagwek6"/>
        <w:spacing w:after="120"/>
        <w:rPr>
          <w:rFonts w:asciiTheme="minorHAnsi" w:hAnsiTheme="minorHAnsi" w:cstheme="minorHAnsi"/>
          <w:sz w:val="20"/>
          <w:szCs w:val="20"/>
          <w:lang w:val="en-GB"/>
        </w:rPr>
      </w:pPr>
    </w:p>
    <w:p w:rsidR="00E3713A" w:rsidRDefault="0088324F">
      <w:pPr>
        <w:pStyle w:val="Nagwek6"/>
        <w:spacing w:after="120"/>
        <w:rPr>
          <w:lang w:val="en-GB"/>
        </w:rPr>
      </w:pPr>
      <w:r>
        <w:rPr>
          <w:rFonts w:asciiTheme="minorHAnsi" w:hAnsiTheme="minorHAnsi" w:cstheme="minorHAnsi"/>
          <w:sz w:val="20"/>
          <w:szCs w:val="20"/>
          <w:lang w:val="en-GB"/>
        </w:rPr>
        <w:lastRenderedPageBreak/>
        <w:t>Chapter 2</w:t>
      </w:r>
    </w:p>
    <w:p w:rsidR="00E3713A" w:rsidRDefault="00E3713A">
      <w:pPr>
        <w:spacing w:before="120" w:after="120"/>
        <w:jc w:val="center"/>
        <w:outlineLvl w:val="0"/>
        <w:rPr>
          <w:rFonts w:asciiTheme="minorHAnsi" w:hAnsiTheme="minorHAnsi" w:cstheme="minorHAnsi"/>
          <w:b/>
          <w:bCs/>
          <w:sz w:val="20"/>
          <w:szCs w:val="20"/>
          <w:lang w:val="en-GB"/>
        </w:rPr>
      </w:pPr>
    </w:p>
    <w:p w:rsidR="00E3713A" w:rsidRDefault="0088324F">
      <w:pPr>
        <w:spacing w:before="120" w:after="120"/>
        <w:jc w:val="center"/>
        <w:outlineLvl w:val="0"/>
        <w:rPr>
          <w:lang w:val="en-GB"/>
        </w:rPr>
      </w:pPr>
      <w:r>
        <w:rPr>
          <w:rFonts w:asciiTheme="minorHAnsi" w:hAnsiTheme="minorHAnsi" w:cstheme="minorHAnsi"/>
          <w:b/>
          <w:bCs/>
          <w:sz w:val="20"/>
          <w:szCs w:val="20"/>
          <w:lang w:val="en-GB"/>
        </w:rPr>
        <w:t>Forms relating to the Offer</w:t>
      </w:r>
    </w:p>
    <w:p w:rsidR="00E3713A" w:rsidRDefault="00E3713A">
      <w:pPr>
        <w:spacing w:before="120" w:after="120"/>
        <w:jc w:val="center"/>
        <w:outlineLvl w:val="0"/>
        <w:rPr>
          <w:rFonts w:asciiTheme="minorHAnsi" w:hAnsiTheme="minorHAnsi" w:cstheme="minorHAnsi"/>
          <w:b/>
          <w:bCs/>
          <w:sz w:val="20"/>
          <w:szCs w:val="20"/>
          <w:lang w:val="en-GB"/>
        </w:rPr>
      </w:pPr>
    </w:p>
    <w:p w:rsidR="00E3713A" w:rsidRDefault="0088324F">
      <w:pPr>
        <w:pStyle w:val="Zwykytekst"/>
        <w:spacing w:before="120" w:after="120"/>
        <w:jc w:val="both"/>
        <w:rPr>
          <w:rFonts w:asciiTheme="minorHAnsi" w:hAnsiTheme="minorHAnsi" w:cstheme="minorHAnsi"/>
          <w:lang w:val="en-GB"/>
        </w:rPr>
      </w:pPr>
      <w:r>
        <w:br w:type="page"/>
      </w:r>
    </w:p>
    <w:tbl>
      <w:tblPr>
        <w:tblW w:w="9065" w:type="dxa"/>
        <w:tblInd w:w="2" w:type="dxa"/>
        <w:tblLayout w:type="fixed"/>
        <w:tblCellMar>
          <w:left w:w="70" w:type="dxa"/>
          <w:right w:w="70" w:type="dxa"/>
        </w:tblCellMar>
        <w:tblLook w:val="0000" w:firstRow="0" w:lastRow="0" w:firstColumn="0" w:lastColumn="0" w:noHBand="0" w:noVBand="0"/>
      </w:tblPr>
      <w:tblGrid>
        <w:gridCol w:w="9065"/>
      </w:tblGrid>
      <w:tr w:rsidR="00E3713A">
        <w:trPr>
          <w:trHeight w:val="1100"/>
        </w:trPr>
        <w:tc>
          <w:tcPr>
            <w:tcW w:w="90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3713A" w:rsidRDefault="0088324F">
            <w:pPr>
              <w:pStyle w:val="Nagwek6"/>
              <w:pageBreakBefore/>
              <w:widowControl w:val="0"/>
              <w:spacing w:after="120"/>
              <w:rPr>
                <w:lang w:val="en-GB"/>
              </w:rPr>
            </w:pPr>
            <w:r>
              <w:rPr>
                <w:rFonts w:ascii="Calibri" w:hAnsi="Calibri" w:cs="Calibri"/>
                <w:bCs w:val="0"/>
                <w:spacing w:val="30"/>
                <w:sz w:val="20"/>
                <w:szCs w:val="20"/>
                <w:lang w:val="en-GB"/>
              </w:rPr>
              <w:lastRenderedPageBreak/>
              <w:t>Form 2.1.</w:t>
            </w:r>
          </w:p>
          <w:p w:rsidR="00E3713A" w:rsidRDefault="0088324F">
            <w:pPr>
              <w:pStyle w:val="Nagwek6"/>
              <w:widowControl w:val="0"/>
              <w:spacing w:after="120"/>
              <w:rPr>
                <w:lang w:val="en-GB"/>
              </w:rPr>
            </w:pPr>
            <w:r>
              <w:rPr>
                <w:rFonts w:asciiTheme="minorHAnsi" w:hAnsiTheme="minorHAnsi" w:cstheme="minorHAnsi"/>
                <w:spacing w:val="30"/>
                <w:sz w:val="20"/>
                <w:szCs w:val="20"/>
                <w:lang w:val="en-GB"/>
              </w:rPr>
              <w:t>OFFER</w:t>
            </w:r>
          </w:p>
        </w:tc>
      </w:tr>
    </w:tbl>
    <w:p w:rsidR="00E3713A" w:rsidRDefault="00E3713A">
      <w:pPr>
        <w:pStyle w:val="Zwykytekst"/>
        <w:tabs>
          <w:tab w:val="left" w:leader="dot" w:pos="9360"/>
        </w:tabs>
        <w:spacing w:before="120" w:after="120"/>
        <w:ind w:left="5580"/>
        <w:rPr>
          <w:rFonts w:asciiTheme="minorHAnsi" w:hAnsiTheme="minorHAnsi" w:cstheme="minorHAnsi"/>
          <w:b/>
          <w:bCs/>
          <w:lang w:val="en-GB"/>
        </w:rPr>
      </w:pPr>
    </w:p>
    <w:p w:rsidR="00E3713A" w:rsidRDefault="0088324F">
      <w:pPr>
        <w:tabs>
          <w:tab w:val="left" w:leader="dot" w:pos="9360"/>
        </w:tabs>
        <w:spacing w:before="120" w:after="120"/>
        <w:ind w:left="5579"/>
        <w:rPr>
          <w:lang w:val="en-GB"/>
        </w:rPr>
      </w:pPr>
      <w:r>
        <w:rPr>
          <w:rFonts w:ascii="Calibri" w:hAnsi="Calibri" w:cs="Calibri"/>
          <w:b/>
          <w:bCs/>
          <w:sz w:val="20"/>
          <w:szCs w:val="20"/>
          <w:lang w:val="en-GB"/>
        </w:rPr>
        <w:t>National Centre for Nuclear Research</w:t>
      </w:r>
    </w:p>
    <w:p w:rsidR="00E3713A" w:rsidRDefault="0088324F">
      <w:pPr>
        <w:pStyle w:val="Zwykytekst"/>
        <w:tabs>
          <w:tab w:val="left" w:leader="dot" w:pos="9360"/>
        </w:tabs>
        <w:spacing w:before="120" w:after="120"/>
        <w:ind w:left="5579"/>
        <w:rPr>
          <w:lang w:val="en-GB"/>
        </w:rPr>
      </w:pPr>
      <w:r>
        <w:rPr>
          <w:rFonts w:ascii="Calibri" w:hAnsi="Calibri" w:cs="Calibri"/>
          <w:b/>
          <w:bCs/>
          <w:szCs w:val="24"/>
          <w:lang w:val="en-GB"/>
        </w:rPr>
        <w:t>ul. Andrzeja Sołtana 7, 05-400 Otwock</w:t>
      </w:r>
    </w:p>
    <w:p w:rsidR="00E3713A" w:rsidRDefault="00E3713A">
      <w:pPr>
        <w:pStyle w:val="Zwykytekst1"/>
        <w:tabs>
          <w:tab w:val="left" w:leader="dot" w:pos="9360"/>
        </w:tabs>
        <w:spacing w:before="120" w:after="120"/>
        <w:jc w:val="both"/>
        <w:rPr>
          <w:rFonts w:asciiTheme="minorHAnsi" w:hAnsiTheme="minorHAnsi" w:cstheme="minorHAnsi"/>
          <w:b/>
          <w:lang w:val="en-GB"/>
        </w:rPr>
      </w:pPr>
    </w:p>
    <w:p w:rsidR="00E3713A" w:rsidRDefault="0088324F">
      <w:pPr>
        <w:pStyle w:val="Zwykytekst1"/>
        <w:tabs>
          <w:tab w:val="left" w:leader="dot" w:pos="9360"/>
        </w:tabs>
        <w:spacing w:before="120" w:after="120"/>
        <w:jc w:val="both"/>
        <w:rPr>
          <w:lang w:val="en-GB"/>
        </w:rPr>
      </w:pPr>
      <w:r>
        <w:rPr>
          <w:rFonts w:asciiTheme="minorHAnsi" w:hAnsiTheme="minorHAnsi" w:cstheme="minorHAnsi"/>
          <w:lang w:val="en-GB"/>
        </w:rPr>
        <w:t xml:space="preserve">Referring to the contract notice in the procedure for the award of a public contract for: </w:t>
      </w:r>
    </w:p>
    <w:p w:rsidR="00E3713A" w:rsidRDefault="0088324F">
      <w:pPr>
        <w:pStyle w:val="Tekstpodstawowy"/>
        <w:rPr>
          <w:lang w:val="en-GB"/>
        </w:rPr>
      </w:pPr>
      <w:r>
        <w:rPr>
          <w:rFonts w:asciiTheme="minorHAnsi" w:hAnsiTheme="minorHAnsi" w:cstheme="minorHAnsi"/>
          <w:b/>
          <w:bCs/>
          <w:sz w:val="20"/>
          <w:szCs w:val="20"/>
          <w:lang w:val="en-GB"/>
        </w:rPr>
        <w:t xml:space="preserve">Supply of special cables and coaxial cables to the National Centre for Nuclear Research in </w:t>
      </w:r>
      <w:r>
        <w:rPr>
          <w:rFonts w:asciiTheme="minorHAnsi" w:hAnsiTheme="minorHAnsi" w:cstheme="minorHAnsi"/>
          <w:b/>
          <w:bCs/>
          <w:sz w:val="20"/>
          <w:szCs w:val="20"/>
          <w:lang w:val="en-GB"/>
        </w:rPr>
        <w:br/>
        <w:t>Otwock - Świerk</w:t>
      </w:r>
    </w:p>
    <w:p w:rsidR="00E3713A" w:rsidRDefault="0088324F">
      <w:pPr>
        <w:spacing w:before="120" w:after="120"/>
        <w:jc w:val="both"/>
        <w:rPr>
          <w:lang w:val="en-GB"/>
        </w:rPr>
      </w:pPr>
      <w:r>
        <w:rPr>
          <w:rFonts w:asciiTheme="minorHAnsi" w:hAnsiTheme="minorHAnsi" w:cstheme="minorHAnsi"/>
          <w:spacing w:val="-2"/>
          <w:sz w:val="20"/>
          <w:szCs w:val="20"/>
          <w:lang w:val="en-GB"/>
        </w:rPr>
        <w:t xml:space="preserve">Procedure mark: </w:t>
      </w:r>
      <w:r>
        <w:rPr>
          <w:rFonts w:asciiTheme="minorHAnsi" w:hAnsiTheme="minorHAnsi" w:cstheme="minorHAnsi"/>
          <w:b/>
          <w:sz w:val="20"/>
          <w:szCs w:val="20"/>
          <w:lang w:val="en-GB"/>
        </w:rPr>
        <w:t>EZP.270.18.2022</w:t>
      </w:r>
    </w:p>
    <w:p w:rsidR="00E3713A" w:rsidRDefault="00E3713A">
      <w:pPr>
        <w:pStyle w:val="Zwykytekst1"/>
        <w:tabs>
          <w:tab w:val="left" w:leader="dot" w:pos="9360"/>
        </w:tabs>
        <w:spacing w:before="120" w:after="120"/>
        <w:jc w:val="both"/>
        <w:rPr>
          <w:rFonts w:asciiTheme="minorHAnsi" w:hAnsiTheme="minorHAnsi" w:cstheme="minorHAnsi"/>
          <w:b/>
          <w:lang w:val="en-GB"/>
        </w:rPr>
      </w:pPr>
    </w:p>
    <w:p w:rsidR="00E3713A" w:rsidRDefault="0088324F">
      <w:pPr>
        <w:spacing w:before="120" w:after="120"/>
        <w:rPr>
          <w:lang w:val="en-GB"/>
        </w:rPr>
      </w:pPr>
      <w:r>
        <w:rPr>
          <w:rFonts w:asciiTheme="minorHAnsi" w:eastAsia="Calibri" w:hAnsiTheme="minorHAnsi" w:cstheme="minorHAnsi"/>
          <w:sz w:val="20"/>
          <w:szCs w:val="20"/>
          <w:lang w:val="en-GB" w:eastAsia="ja-JP"/>
        </w:rPr>
        <w:t>first name: ............</w:t>
      </w:r>
      <w:r>
        <w:rPr>
          <w:rFonts w:asciiTheme="minorHAnsi" w:eastAsia="Calibri" w:hAnsiTheme="minorHAnsi" w:cstheme="minorHAnsi"/>
          <w:sz w:val="20"/>
          <w:szCs w:val="20"/>
          <w:lang w:val="en-GB" w:eastAsia="ja-JP"/>
        </w:rPr>
        <w:t>.............................................................................................................…</w:t>
      </w:r>
    </w:p>
    <w:p w:rsidR="00E3713A" w:rsidRDefault="0088324F">
      <w:pPr>
        <w:spacing w:before="120" w:after="120"/>
        <w:rPr>
          <w:lang w:val="en-GB"/>
        </w:rPr>
      </w:pPr>
      <w:r>
        <w:rPr>
          <w:rFonts w:asciiTheme="minorHAnsi" w:eastAsia="Calibri" w:hAnsiTheme="minorHAnsi" w:cstheme="minorHAnsi"/>
          <w:sz w:val="20"/>
          <w:szCs w:val="20"/>
          <w:lang w:val="en-GB" w:eastAsia="ja-JP"/>
        </w:rPr>
        <w:t>last name: ............................................................................................................................</w:t>
      </w:r>
    </w:p>
    <w:p w:rsidR="00E3713A" w:rsidRDefault="0088324F">
      <w:pPr>
        <w:pStyle w:val="Zwykytekst1"/>
        <w:tabs>
          <w:tab w:val="left" w:leader="dot" w:pos="9360"/>
        </w:tabs>
        <w:spacing w:before="120" w:after="120"/>
        <w:jc w:val="both"/>
        <w:rPr>
          <w:lang w:val="en-GB"/>
        </w:rPr>
      </w:pPr>
      <w:r>
        <w:rPr>
          <w:rFonts w:asciiTheme="minorHAnsi" w:eastAsia="Calibri" w:hAnsiTheme="minorHAnsi" w:cstheme="minorHAnsi"/>
          <w:lang w:val="en-GB" w:eastAsia="ja-JP"/>
        </w:rPr>
        <w:t>basis for</w:t>
      </w:r>
      <w:r>
        <w:rPr>
          <w:rFonts w:asciiTheme="minorHAnsi" w:eastAsia="Calibri" w:hAnsiTheme="minorHAnsi" w:cstheme="minorHAnsi"/>
          <w:lang w:val="en-GB" w:eastAsia="ja-JP"/>
        </w:rPr>
        <w:t xml:space="preserve"> representation: ............................................................................................................................</w:t>
      </w:r>
    </w:p>
    <w:p w:rsidR="00E3713A" w:rsidRDefault="00E3713A">
      <w:pPr>
        <w:pStyle w:val="Zwykytekst1"/>
        <w:tabs>
          <w:tab w:val="left" w:leader="dot" w:pos="9360"/>
        </w:tabs>
        <w:spacing w:before="120" w:after="120"/>
        <w:jc w:val="both"/>
        <w:rPr>
          <w:rFonts w:asciiTheme="minorHAnsi" w:hAnsiTheme="minorHAnsi" w:cstheme="minorHAnsi"/>
          <w:lang w:val="en-GB"/>
        </w:rPr>
      </w:pPr>
    </w:p>
    <w:p w:rsidR="00E3713A" w:rsidRDefault="0088324F">
      <w:pPr>
        <w:pStyle w:val="Zwykytekst1"/>
        <w:tabs>
          <w:tab w:val="left" w:leader="dot" w:pos="9360"/>
        </w:tabs>
        <w:spacing w:before="120" w:after="120"/>
        <w:jc w:val="both"/>
        <w:rPr>
          <w:lang w:val="en-GB"/>
        </w:rPr>
      </w:pPr>
      <w:r>
        <w:rPr>
          <w:rFonts w:asciiTheme="minorHAnsi" w:hAnsiTheme="minorHAnsi" w:cstheme="minorHAnsi"/>
          <w:lang w:val="en-GB"/>
        </w:rPr>
        <w:t>acting for and on behalf of the CONTRACTOR</w:t>
      </w:r>
    </w:p>
    <w:p w:rsidR="00E3713A" w:rsidRDefault="00E3713A">
      <w:pPr>
        <w:pStyle w:val="Zwykytekst1"/>
        <w:tabs>
          <w:tab w:val="left" w:leader="dot" w:pos="9072"/>
        </w:tabs>
        <w:spacing w:before="120" w:after="120"/>
        <w:rPr>
          <w:rFonts w:asciiTheme="minorHAnsi" w:hAnsiTheme="minorHAnsi" w:cstheme="minorHAnsi"/>
          <w:i/>
          <w:lang w:val="en-GB"/>
        </w:rPr>
      </w:pPr>
    </w:p>
    <w:p w:rsidR="00E3713A" w:rsidRDefault="0088324F">
      <w:pPr>
        <w:spacing w:before="120" w:after="120"/>
        <w:rPr>
          <w:lang w:val="en-GB"/>
        </w:rPr>
      </w:pPr>
      <w:r>
        <w:rPr>
          <w:rFonts w:asciiTheme="minorHAnsi" w:eastAsia="Calibri" w:hAnsiTheme="minorHAnsi" w:cstheme="minorHAnsi"/>
          <w:i/>
          <w:iCs/>
          <w:sz w:val="20"/>
          <w:szCs w:val="20"/>
          <w:lang w:val="en-GB" w:eastAsia="ja-JP"/>
        </w:rPr>
        <w:t>Attention:</w:t>
      </w:r>
    </w:p>
    <w:p w:rsidR="00E3713A" w:rsidRDefault="0088324F">
      <w:pPr>
        <w:spacing w:before="120" w:after="120"/>
        <w:rPr>
          <w:lang w:val="en-GB"/>
        </w:rPr>
      </w:pPr>
      <w:r>
        <w:rPr>
          <w:rFonts w:asciiTheme="minorHAnsi" w:eastAsia="Calibri" w:hAnsiTheme="minorHAnsi" w:cstheme="minorHAnsi"/>
          <w:i/>
          <w:iCs/>
          <w:sz w:val="20"/>
          <w:szCs w:val="20"/>
          <w:lang w:val="en-GB" w:eastAsia="ja-JP"/>
        </w:rPr>
        <w:t>if a tender is submitted by entities acting jointly, pleas</w:t>
      </w:r>
      <w:r>
        <w:rPr>
          <w:rFonts w:asciiTheme="minorHAnsi" w:eastAsia="Calibri" w:hAnsiTheme="minorHAnsi" w:cstheme="minorHAnsi"/>
          <w:i/>
          <w:iCs/>
          <w:sz w:val="20"/>
          <w:szCs w:val="20"/>
          <w:lang w:val="en-GB" w:eastAsia="ja-JP"/>
        </w:rPr>
        <w:t>e provide the following details for all members of the civil partnership or consortium</w:t>
      </w:r>
    </w:p>
    <w:p w:rsidR="00E3713A" w:rsidRDefault="00E3713A">
      <w:pPr>
        <w:spacing w:before="120" w:after="120"/>
        <w:rPr>
          <w:rFonts w:asciiTheme="minorHAnsi" w:eastAsia="Calibri" w:hAnsiTheme="minorHAnsi" w:cstheme="minorHAnsi"/>
          <w:sz w:val="20"/>
          <w:szCs w:val="20"/>
          <w:lang w:val="en-GB" w:eastAsia="ja-JP"/>
        </w:rPr>
      </w:pPr>
    </w:p>
    <w:p w:rsidR="00E3713A" w:rsidRDefault="0088324F">
      <w:pPr>
        <w:spacing w:before="120" w:after="120"/>
        <w:rPr>
          <w:lang w:val="en-GB"/>
        </w:rPr>
      </w:pPr>
      <w:r>
        <w:rPr>
          <w:rFonts w:asciiTheme="minorHAnsi" w:eastAsia="Calibri" w:hAnsiTheme="minorHAnsi" w:cstheme="minorHAnsi"/>
          <w:sz w:val="20"/>
          <w:szCs w:val="20"/>
          <w:lang w:val="en-GB" w:eastAsia="ja-JP"/>
        </w:rPr>
        <w:t>name (company): ............................................................................................................................</w:t>
      </w:r>
    </w:p>
    <w:p w:rsidR="00E3713A" w:rsidRDefault="0088324F">
      <w:pPr>
        <w:spacing w:before="120" w:after="120"/>
        <w:rPr>
          <w:lang w:val="en-GB"/>
        </w:rPr>
      </w:pPr>
      <w:r>
        <w:rPr>
          <w:rFonts w:asciiTheme="minorHAnsi" w:eastAsia="Calibri" w:hAnsiTheme="minorHAnsi" w:cstheme="minorHAnsi"/>
          <w:sz w:val="20"/>
          <w:szCs w:val="20"/>
          <w:lang w:val="en-GB" w:eastAsia="ja-JP"/>
        </w:rPr>
        <w:t>registered address: .......</w:t>
      </w:r>
      <w:r>
        <w:rPr>
          <w:rFonts w:asciiTheme="minorHAnsi" w:eastAsia="Calibri" w:hAnsiTheme="minorHAnsi" w:cstheme="minorHAnsi"/>
          <w:sz w:val="20"/>
          <w:szCs w:val="20"/>
          <w:lang w:val="en-GB" w:eastAsia="ja-JP"/>
        </w:rPr>
        <w:t>.....................................................................................................................</w:t>
      </w:r>
    </w:p>
    <w:p w:rsidR="00E3713A" w:rsidRDefault="0088324F">
      <w:pPr>
        <w:spacing w:before="120" w:after="120"/>
        <w:rPr>
          <w:lang w:val="en-GB"/>
        </w:rPr>
      </w:pPr>
      <w:r>
        <w:rPr>
          <w:rFonts w:asciiTheme="minorHAnsi" w:eastAsia="Calibri" w:hAnsiTheme="minorHAnsi" w:cstheme="minorHAnsi"/>
          <w:sz w:val="20"/>
          <w:szCs w:val="20"/>
          <w:lang w:val="en-GB" w:eastAsia="ja-JP"/>
        </w:rPr>
        <w:t>KRS number: ............................................................................................................................</w:t>
      </w:r>
    </w:p>
    <w:p w:rsidR="00E3713A" w:rsidRDefault="0088324F">
      <w:pPr>
        <w:spacing w:before="120" w:after="120"/>
        <w:rPr>
          <w:lang w:val="en-GB"/>
        </w:rPr>
      </w:pPr>
      <w:r>
        <w:rPr>
          <w:rFonts w:asciiTheme="minorHAnsi" w:eastAsia="Calibri" w:hAnsiTheme="minorHAnsi" w:cstheme="minorHAnsi"/>
          <w:sz w:val="20"/>
          <w:szCs w:val="20"/>
          <w:lang w:val="en-GB" w:eastAsia="ja-JP"/>
        </w:rPr>
        <w:t>R</w:t>
      </w:r>
      <w:r>
        <w:rPr>
          <w:rFonts w:asciiTheme="minorHAnsi" w:eastAsia="Calibri" w:hAnsiTheme="minorHAnsi" w:cstheme="minorHAnsi"/>
          <w:sz w:val="20"/>
          <w:szCs w:val="20"/>
          <w:lang w:val="en-GB" w:eastAsia="ja-JP"/>
        </w:rPr>
        <w:t>EGON: ............................................................................................................................</w:t>
      </w:r>
    </w:p>
    <w:p w:rsidR="00E3713A" w:rsidRDefault="0088324F">
      <w:pPr>
        <w:spacing w:before="120" w:after="120"/>
        <w:rPr>
          <w:lang w:val="en-GB"/>
        </w:rPr>
      </w:pPr>
      <w:r>
        <w:rPr>
          <w:rFonts w:asciiTheme="minorHAnsi" w:eastAsia="Calibri" w:hAnsiTheme="minorHAnsi" w:cstheme="minorHAnsi"/>
          <w:sz w:val="20"/>
          <w:szCs w:val="20"/>
          <w:lang w:val="en-GB" w:eastAsia="ja-JP"/>
        </w:rPr>
        <w:t>NIP: ........................................................................................................................</w:t>
      </w:r>
      <w:r>
        <w:rPr>
          <w:rFonts w:asciiTheme="minorHAnsi" w:eastAsia="Calibri" w:hAnsiTheme="minorHAnsi" w:cstheme="minorHAnsi"/>
          <w:sz w:val="20"/>
          <w:szCs w:val="20"/>
          <w:lang w:val="en-GB" w:eastAsia="ja-JP"/>
        </w:rPr>
        <w:t>....</w:t>
      </w:r>
    </w:p>
    <w:p w:rsidR="00E3713A" w:rsidRDefault="0088324F">
      <w:pPr>
        <w:pStyle w:val="Zwykytekst1"/>
        <w:tabs>
          <w:tab w:val="left" w:leader="dot" w:pos="9072"/>
        </w:tabs>
        <w:spacing w:before="120" w:after="120"/>
        <w:rPr>
          <w:lang w:val="en-GB"/>
        </w:rPr>
      </w:pPr>
      <w:r>
        <w:rPr>
          <w:rFonts w:asciiTheme="minorHAnsi" w:hAnsiTheme="minorHAnsi" w:cstheme="minorHAnsi"/>
          <w:lang w:val="en-GB"/>
        </w:rPr>
        <w:t xml:space="preserve">being a micro enterprise </w:t>
      </w:r>
      <w:r>
        <w:rPr>
          <w:rFonts w:asciiTheme="minorHAnsi" w:hAnsiTheme="minorHAnsi" w:cstheme="minorHAnsi"/>
          <w:b/>
          <w:lang w:val="en-GB"/>
        </w:rPr>
        <w:t>*</w:t>
      </w:r>
    </w:p>
    <w:p w:rsidR="00E3713A" w:rsidRDefault="0088324F">
      <w:pPr>
        <w:pStyle w:val="Zwykytekst1"/>
        <w:spacing w:before="120" w:after="120"/>
        <w:ind w:right="139"/>
        <w:rPr>
          <w:lang w:val="en-GB"/>
        </w:rPr>
      </w:pPr>
      <w:r>
        <w:rPr>
          <w:rFonts w:asciiTheme="minorHAnsi" w:hAnsiTheme="minorHAnsi" w:cstheme="minorHAnsi"/>
          <w:lang w:val="en-GB"/>
        </w:rPr>
        <w:t xml:space="preserve">being a small enterprise </w:t>
      </w:r>
      <w:r>
        <w:rPr>
          <w:rFonts w:asciiTheme="minorHAnsi" w:hAnsiTheme="minorHAnsi" w:cstheme="minorHAnsi"/>
          <w:b/>
          <w:lang w:val="en-GB"/>
        </w:rPr>
        <w:t>*</w:t>
      </w:r>
    </w:p>
    <w:p w:rsidR="00E3713A" w:rsidRDefault="0088324F">
      <w:pPr>
        <w:pStyle w:val="Zwykytekst1"/>
        <w:tabs>
          <w:tab w:val="left" w:leader="dot" w:pos="9072"/>
        </w:tabs>
        <w:spacing w:before="120" w:after="120"/>
        <w:rPr>
          <w:lang w:val="en-GB"/>
        </w:rPr>
      </w:pPr>
      <w:r>
        <w:rPr>
          <w:rFonts w:asciiTheme="minorHAnsi" w:hAnsiTheme="minorHAnsi" w:cstheme="minorHAnsi"/>
          <w:lang w:val="en-GB"/>
        </w:rPr>
        <w:t xml:space="preserve">being a medium-sized enterprise </w:t>
      </w:r>
      <w:r>
        <w:rPr>
          <w:rFonts w:asciiTheme="minorHAnsi" w:hAnsiTheme="minorHAnsi" w:cstheme="minorHAnsi"/>
          <w:b/>
          <w:lang w:val="en-GB"/>
        </w:rPr>
        <w:t>*</w:t>
      </w:r>
    </w:p>
    <w:p w:rsidR="00E3713A" w:rsidRDefault="0088324F">
      <w:pPr>
        <w:pStyle w:val="Zwykytekst1"/>
        <w:tabs>
          <w:tab w:val="left" w:leader="dot" w:pos="9072"/>
        </w:tabs>
        <w:spacing w:before="120" w:after="120"/>
        <w:rPr>
          <w:lang w:val="en-GB"/>
        </w:rPr>
      </w:pPr>
      <w:r>
        <w:rPr>
          <w:rFonts w:asciiTheme="minorHAnsi" w:hAnsiTheme="minorHAnsi" w:cstheme="minorHAnsi"/>
          <w:lang w:val="en-GB"/>
        </w:rPr>
        <w:t xml:space="preserve">sole trader </w:t>
      </w:r>
      <w:r>
        <w:rPr>
          <w:rFonts w:asciiTheme="minorHAnsi" w:hAnsiTheme="minorHAnsi" w:cstheme="minorHAnsi"/>
          <w:b/>
          <w:lang w:val="en-GB"/>
        </w:rPr>
        <w:t>*</w:t>
      </w:r>
    </w:p>
    <w:p w:rsidR="00E3713A" w:rsidRDefault="0088324F">
      <w:pPr>
        <w:pStyle w:val="Zwykytekst1"/>
        <w:tabs>
          <w:tab w:val="left" w:leader="dot" w:pos="9072"/>
        </w:tabs>
        <w:spacing w:before="120" w:after="120"/>
        <w:rPr>
          <w:lang w:val="en-GB"/>
        </w:rPr>
      </w:pPr>
      <w:r>
        <w:rPr>
          <w:rFonts w:asciiTheme="minorHAnsi" w:hAnsiTheme="minorHAnsi" w:cstheme="minorHAnsi"/>
          <w:lang w:val="en-GB"/>
        </w:rPr>
        <w:t xml:space="preserve">being a natural person not exercising an economic activity </w:t>
      </w:r>
      <w:r>
        <w:rPr>
          <w:rFonts w:asciiTheme="minorHAnsi" w:hAnsiTheme="minorHAnsi" w:cstheme="minorHAnsi"/>
          <w:b/>
          <w:lang w:val="en-GB"/>
        </w:rPr>
        <w:t>*</w:t>
      </w:r>
    </w:p>
    <w:p w:rsidR="00E3713A" w:rsidRDefault="0088324F">
      <w:pPr>
        <w:pStyle w:val="Zwykytekst1"/>
        <w:tabs>
          <w:tab w:val="left" w:leader="dot" w:pos="9072"/>
        </w:tabs>
        <w:spacing w:before="120" w:after="120"/>
        <w:rPr>
          <w:lang w:val="en-GB"/>
        </w:rPr>
      </w:pPr>
      <w:r>
        <w:rPr>
          <w:rFonts w:asciiTheme="minorHAnsi" w:hAnsiTheme="minorHAnsi" w:cstheme="minorHAnsi"/>
          <w:lang w:val="en-GB"/>
        </w:rPr>
        <w:t xml:space="preserve">other type </w:t>
      </w:r>
      <w:r>
        <w:rPr>
          <w:rFonts w:asciiTheme="minorHAnsi" w:hAnsiTheme="minorHAnsi" w:cstheme="minorHAnsi"/>
          <w:b/>
          <w:lang w:val="en-GB"/>
        </w:rPr>
        <w:t>*</w:t>
      </w:r>
    </w:p>
    <w:p w:rsidR="00E3713A" w:rsidRDefault="0088324F">
      <w:pPr>
        <w:pStyle w:val="Zwykytekst1"/>
        <w:tabs>
          <w:tab w:val="left" w:leader="dot" w:pos="9072"/>
        </w:tabs>
        <w:spacing w:before="120" w:after="120"/>
        <w:rPr>
          <w:lang w:val="en-GB"/>
        </w:rPr>
      </w:pPr>
      <w:r>
        <w:rPr>
          <w:rFonts w:asciiTheme="minorHAnsi" w:hAnsiTheme="minorHAnsi" w:cstheme="minorHAnsi"/>
          <w:i/>
          <w:sz w:val="16"/>
          <w:szCs w:val="16"/>
          <w:lang w:val="en-GB"/>
        </w:rPr>
        <w:t xml:space="preserve">* please tick/indicate as appropriate </w:t>
      </w:r>
    </w:p>
    <w:p w:rsidR="00E3713A" w:rsidRDefault="0088324F">
      <w:pPr>
        <w:spacing w:before="120" w:after="120"/>
        <w:rPr>
          <w:lang w:val="en-GB"/>
        </w:rPr>
      </w:pPr>
      <w:r>
        <w:rPr>
          <w:rFonts w:asciiTheme="minorHAnsi" w:hAnsiTheme="minorHAnsi" w:cstheme="minorHAnsi"/>
          <w:i/>
          <w:sz w:val="16"/>
          <w:szCs w:val="16"/>
          <w:lang w:val="en-GB"/>
        </w:rPr>
        <w:t xml:space="preserve">The definition of micro, small and </w:t>
      </w:r>
      <w:r>
        <w:rPr>
          <w:rFonts w:asciiTheme="minorHAnsi" w:hAnsiTheme="minorHAnsi" w:cstheme="minorHAnsi"/>
          <w:i/>
          <w:sz w:val="16"/>
          <w:szCs w:val="16"/>
          <w:lang w:val="en-GB"/>
        </w:rPr>
        <w:t>medium entrepreneur can be found in Article 7(1)(1), (2) and (3) of the Act of 6 March 2018. Entrepreneurs' Law (i.e. Journal of Laws of 2021, item 162).</w:t>
      </w:r>
    </w:p>
    <w:p w:rsidR="00E3713A" w:rsidRDefault="0088324F">
      <w:pPr>
        <w:pStyle w:val="Zwykytekst1"/>
        <w:numPr>
          <w:ilvl w:val="0"/>
          <w:numId w:val="2"/>
        </w:numPr>
        <w:tabs>
          <w:tab w:val="left" w:pos="284"/>
        </w:tabs>
        <w:spacing w:before="120" w:after="120" w:line="360" w:lineRule="exact"/>
        <w:jc w:val="both"/>
        <w:rPr>
          <w:lang w:val="en-GB"/>
        </w:rPr>
      </w:pPr>
      <w:r>
        <w:rPr>
          <w:rFonts w:asciiTheme="minorHAnsi" w:hAnsiTheme="minorHAnsi" w:cstheme="minorHAnsi"/>
          <w:b/>
          <w:lang w:val="en-GB"/>
        </w:rPr>
        <w:t xml:space="preserve">WE SUBMIT A BID </w:t>
      </w:r>
      <w:r>
        <w:rPr>
          <w:rFonts w:asciiTheme="minorHAnsi" w:hAnsiTheme="minorHAnsi" w:cstheme="minorHAnsi"/>
          <w:lang w:val="en-GB"/>
        </w:rPr>
        <w:t>for the execution of the subject matter of the contract as specified in the Terms of R</w:t>
      </w:r>
      <w:r>
        <w:rPr>
          <w:rFonts w:asciiTheme="minorHAnsi" w:hAnsiTheme="minorHAnsi" w:cstheme="minorHAnsi"/>
          <w:lang w:val="en-GB"/>
        </w:rPr>
        <w:t xml:space="preserve">eference for this procedure (SWZ) for </w:t>
      </w:r>
      <w:r>
        <w:rPr>
          <w:rFonts w:asciiTheme="minorHAnsi" w:hAnsiTheme="minorHAnsi" w:cstheme="minorHAnsi"/>
          <w:b/>
          <w:bCs/>
          <w:lang w:val="en-GB"/>
        </w:rPr>
        <w:t>Part</w:t>
      </w:r>
      <w:r>
        <w:rPr>
          <w:rFonts w:asciiTheme="minorHAnsi" w:hAnsiTheme="minorHAnsi" w:cstheme="minorHAnsi"/>
          <w:b/>
          <w:lang w:val="en-GB"/>
        </w:rPr>
        <w:t xml:space="preserve"> ...............*, </w:t>
      </w:r>
      <w:r>
        <w:rPr>
          <w:rFonts w:asciiTheme="minorHAnsi" w:hAnsiTheme="minorHAnsi" w:cstheme="minorHAnsi"/>
          <w:lang w:val="en-GB"/>
        </w:rPr>
        <w:t xml:space="preserve">complying with the description of the subject of the </w:t>
      </w:r>
      <w:r>
        <w:rPr>
          <w:rFonts w:asciiTheme="minorHAnsi" w:hAnsiTheme="minorHAnsi" w:cstheme="minorHAnsi"/>
          <w:lang w:val="en-GB"/>
        </w:rPr>
        <w:lastRenderedPageBreak/>
        <w:t>contract.</w:t>
      </w:r>
      <w:r>
        <w:rPr>
          <w:rFonts w:asciiTheme="minorHAnsi" w:hAnsiTheme="minorHAnsi" w:cstheme="minorHAnsi"/>
          <w:b/>
          <w:lang w:val="en-GB"/>
        </w:rPr>
        <w:t xml:space="preserve">  </w:t>
      </w:r>
      <w:r>
        <w:rPr>
          <w:rFonts w:asciiTheme="minorHAnsi" w:hAnsiTheme="minorHAnsi" w:cstheme="minorHAnsi"/>
          <w:lang w:val="en-GB"/>
        </w:rPr>
        <w:br/>
      </w:r>
      <w:r>
        <w:rPr>
          <w:rFonts w:asciiTheme="minorHAnsi" w:hAnsiTheme="minorHAnsi" w:cstheme="minorHAnsi"/>
          <w:i/>
          <w:lang w:val="en-GB"/>
        </w:rPr>
        <w:t xml:space="preserve">*) please enter the number of the Part for which the Contractor is submitting a </w:t>
      </w:r>
      <w:r>
        <w:rPr>
          <w:rFonts w:asciiTheme="minorHAnsi" w:hAnsiTheme="minorHAnsi" w:cstheme="minorHAnsi"/>
          <w:lang w:val="en-GB"/>
        </w:rPr>
        <w:t xml:space="preserve">tender  </w:t>
      </w:r>
    </w:p>
    <w:p w:rsidR="00E3713A" w:rsidRDefault="0088324F">
      <w:pPr>
        <w:pStyle w:val="Zwykytekst1"/>
        <w:numPr>
          <w:ilvl w:val="0"/>
          <w:numId w:val="2"/>
        </w:numPr>
        <w:tabs>
          <w:tab w:val="left" w:pos="284"/>
        </w:tabs>
        <w:spacing w:before="120" w:after="120" w:line="360" w:lineRule="exact"/>
        <w:ind w:left="284" w:hanging="284"/>
        <w:jc w:val="both"/>
        <w:rPr>
          <w:lang w:val="en-GB"/>
        </w:rPr>
      </w:pPr>
      <w:r>
        <w:rPr>
          <w:rFonts w:asciiTheme="minorHAnsi" w:hAnsiTheme="minorHAnsi" w:cstheme="minorHAnsi"/>
          <w:b/>
          <w:lang w:val="en-GB"/>
        </w:rPr>
        <w:t xml:space="preserve">WE DECLARE </w:t>
      </w:r>
      <w:r>
        <w:rPr>
          <w:rFonts w:asciiTheme="minorHAnsi" w:hAnsiTheme="minorHAnsi" w:cstheme="minorHAnsi"/>
          <w:lang w:val="en-GB"/>
        </w:rPr>
        <w:t>that we have read the Terms of</w:t>
      </w:r>
      <w:r>
        <w:rPr>
          <w:rFonts w:asciiTheme="minorHAnsi" w:hAnsiTheme="minorHAnsi" w:cstheme="minorHAnsi"/>
          <w:lang w:val="en-GB"/>
        </w:rPr>
        <w:t xml:space="preserve"> Reference, as well as the explanations and amendments to the Terms of Reference provided by the Contracting Authority and that we are bound by the provisions and rules of procedure defined therein.</w:t>
      </w:r>
    </w:p>
    <w:p w:rsidR="00E3713A" w:rsidRDefault="0088324F">
      <w:pPr>
        <w:pStyle w:val="Zwykytekst1"/>
        <w:numPr>
          <w:ilvl w:val="0"/>
          <w:numId w:val="2"/>
        </w:numPr>
        <w:spacing w:line="276" w:lineRule="auto"/>
        <w:rPr>
          <w:lang w:val="en-GB"/>
        </w:rPr>
      </w:pPr>
      <w:r>
        <w:rPr>
          <w:rFonts w:asciiTheme="minorHAnsi" w:hAnsiTheme="minorHAnsi" w:cstheme="minorHAnsi"/>
          <w:b/>
          <w:lang w:val="en-GB"/>
        </w:rPr>
        <w:t xml:space="preserve">WE OFFER to </w:t>
      </w:r>
      <w:r>
        <w:rPr>
          <w:rFonts w:asciiTheme="minorHAnsi" w:hAnsiTheme="minorHAnsi" w:cstheme="minorHAnsi"/>
          <w:lang w:val="en-GB"/>
        </w:rPr>
        <w:t>perform the subject matter of the contract*:</w:t>
      </w:r>
    </w:p>
    <w:p w:rsidR="00E3713A" w:rsidRDefault="0088324F">
      <w:pPr>
        <w:pStyle w:val="Zwykytekst1"/>
        <w:numPr>
          <w:ilvl w:val="1"/>
          <w:numId w:val="8"/>
        </w:numPr>
        <w:spacing w:line="360" w:lineRule="auto"/>
        <w:ind w:left="709"/>
        <w:rPr>
          <w:lang w:val="en-GB"/>
        </w:rPr>
      </w:pPr>
      <w:r>
        <w:rPr>
          <w:rFonts w:asciiTheme="minorHAnsi" w:hAnsiTheme="minorHAnsi" w:cstheme="minorHAnsi"/>
          <w:b/>
          <w:lang w:val="en-GB"/>
        </w:rPr>
        <w:t>Part 1 - delivery of 75 special cables for the total price**: .................................... PLN/EUR/USD</w:t>
      </w:r>
      <w:r>
        <w:rPr>
          <w:rFonts w:asciiTheme="minorHAnsi" w:hAnsiTheme="minorHAnsi" w:cstheme="minorHAnsi"/>
          <w:b/>
          <w:lang w:val="en-GB"/>
        </w:rPr>
        <w:br/>
        <w:t xml:space="preserve">(in words: ............................................................. PLN/EUR/USD ), </w:t>
      </w:r>
    </w:p>
    <w:p w:rsidR="00E3713A" w:rsidRDefault="0088324F">
      <w:pPr>
        <w:pStyle w:val="Zwykytekst1"/>
        <w:spacing w:line="360" w:lineRule="auto"/>
        <w:ind w:left="709"/>
        <w:rPr>
          <w:lang w:val="en-GB"/>
        </w:rPr>
      </w:pPr>
      <w:r>
        <w:rPr>
          <w:rFonts w:asciiTheme="minorHAnsi" w:hAnsiTheme="minorHAnsi" w:cstheme="minorHAnsi"/>
          <w:b/>
          <w:lang w:val="en-GB"/>
        </w:rPr>
        <w:t>including VAT, in the amount of ............... PLN/EUR/</w:t>
      </w:r>
      <w:r>
        <w:rPr>
          <w:rFonts w:asciiTheme="minorHAnsi" w:hAnsiTheme="minorHAnsi" w:cstheme="minorHAnsi"/>
          <w:b/>
          <w:lang w:val="en-GB"/>
        </w:rPr>
        <w:t xml:space="preserve">USD (in words: ............ PLN/EUR/USD), </w:t>
      </w:r>
      <w:r>
        <w:rPr>
          <w:rFonts w:asciiTheme="minorHAnsi" w:hAnsiTheme="minorHAnsi" w:cstheme="minorHAnsi"/>
          <w:b/>
          <w:i/>
          <w:iCs/>
          <w:lang w:val="en-GB"/>
        </w:rPr>
        <w:t>if applicable - see point 5 below;</w:t>
      </w:r>
    </w:p>
    <w:p w:rsidR="00E3713A" w:rsidRDefault="00E3713A">
      <w:pPr>
        <w:pStyle w:val="Zwykytekst1"/>
        <w:spacing w:line="360" w:lineRule="auto"/>
        <w:ind w:left="709"/>
        <w:rPr>
          <w:rFonts w:asciiTheme="minorHAnsi" w:hAnsiTheme="minorHAnsi" w:cstheme="minorHAnsi"/>
          <w:b/>
          <w:i/>
          <w:iCs/>
          <w:lang w:val="en-GB"/>
        </w:rPr>
      </w:pPr>
    </w:p>
    <w:p w:rsidR="00E3713A" w:rsidRDefault="0088324F">
      <w:pPr>
        <w:pStyle w:val="Zwykytekst1"/>
        <w:numPr>
          <w:ilvl w:val="1"/>
          <w:numId w:val="8"/>
        </w:numPr>
        <w:spacing w:line="360" w:lineRule="auto"/>
        <w:ind w:left="709"/>
        <w:rPr>
          <w:lang w:val="en-GB"/>
        </w:rPr>
      </w:pPr>
      <w:r>
        <w:rPr>
          <w:rFonts w:asciiTheme="minorHAnsi" w:hAnsiTheme="minorHAnsi" w:cstheme="minorHAnsi"/>
          <w:b/>
          <w:lang w:val="en-GB"/>
        </w:rPr>
        <w:t>Part 2 - delivery of coaxial cables type LMR240 /</w:t>
      </w:r>
      <w:r>
        <w:t xml:space="preserve"> </w:t>
      </w:r>
      <w:r>
        <w:rPr>
          <w:rFonts w:asciiTheme="minorHAnsi" w:hAnsiTheme="minorHAnsi" w:cstheme="minorHAnsi"/>
          <w:b/>
          <w:highlight w:val="yellow"/>
          <w:lang w:val="en-GB"/>
        </w:rPr>
        <w:t>or approved substitutes***, complying with the requirements of SWZ - Annex 2 to TOM III (OPZ)  for total price**:</w:t>
      </w:r>
      <w:r>
        <w:rPr>
          <w:rFonts w:asciiTheme="minorHAnsi" w:hAnsiTheme="minorHAnsi" w:cstheme="minorHAnsi"/>
          <w:b/>
          <w:lang w:val="en-GB"/>
        </w:rPr>
        <w:t xml:space="preserve"> ..............</w:t>
      </w:r>
      <w:r>
        <w:rPr>
          <w:rFonts w:asciiTheme="minorHAnsi" w:hAnsiTheme="minorHAnsi" w:cstheme="minorHAnsi"/>
          <w:b/>
          <w:lang w:val="en-GB"/>
        </w:rPr>
        <w:t>.................. PLN/EUR/USD, (in words: ....................................................... PLN/EUR/USD),</w:t>
      </w:r>
      <w:r>
        <w:rPr>
          <w:rFonts w:asciiTheme="minorHAnsi" w:hAnsiTheme="minorHAnsi" w:cstheme="minorHAnsi"/>
          <w:b/>
          <w:lang w:val="en-GB"/>
        </w:rPr>
        <w:br/>
        <w:t xml:space="preserve">including VAT, in the amount of ............... PLN/EUR/USD (in words: ............ PLN/EUR/USD), </w:t>
      </w:r>
      <w:r>
        <w:rPr>
          <w:rFonts w:asciiTheme="minorHAnsi" w:hAnsiTheme="minorHAnsi" w:cstheme="minorHAnsi"/>
          <w:b/>
          <w:i/>
          <w:lang w:val="en-GB"/>
        </w:rPr>
        <w:t>if applicable - see item 5 below;</w:t>
      </w:r>
    </w:p>
    <w:p w:rsidR="00E3713A" w:rsidRDefault="00E3713A">
      <w:pPr>
        <w:pStyle w:val="Zwykytekst1"/>
        <w:ind w:left="709"/>
        <w:rPr>
          <w:rFonts w:asciiTheme="minorHAnsi" w:hAnsiTheme="minorHAnsi" w:cstheme="minorHAnsi"/>
          <w:b/>
          <w:i/>
          <w:lang w:val="en-GB"/>
        </w:rPr>
      </w:pPr>
    </w:p>
    <w:p w:rsidR="00E3713A" w:rsidRDefault="0088324F">
      <w:pPr>
        <w:pStyle w:val="Zwykytekst1"/>
        <w:numPr>
          <w:ilvl w:val="1"/>
          <w:numId w:val="8"/>
        </w:numPr>
        <w:spacing w:line="360" w:lineRule="auto"/>
        <w:ind w:left="709"/>
        <w:rPr>
          <w:lang w:val="en-GB"/>
        </w:rPr>
      </w:pPr>
      <w:r>
        <w:rPr>
          <w:rFonts w:asciiTheme="minorHAnsi" w:hAnsiTheme="minorHAnsi" w:cstheme="minorHAnsi"/>
          <w:b/>
          <w:lang w:val="en-GB"/>
        </w:rPr>
        <w:t>Part 3 - d</w:t>
      </w:r>
      <w:r>
        <w:rPr>
          <w:rFonts w:asciiTheme="minorHAnsi" w:hAnsiTheme="minorHAnsi" w:cstheme="minorHAnsi"/>
          <w:b/>
          <w:lang w:val="en-GB"/>
        </w:rPr>
        <w:t>elivery of coaxial cables  type LMR240PS /</w:t>
      </w:r>
      <w:r>
        <w:t xml:space="preserve"> </w:t>
      </w:r>
      <w:r>
        <w:rPr>
          <w:rFonts w:asciiTheme="minorHAnsi" w:hAnsiTheme="minorHAnsi" w:cstheme="minorHAnsi"/>
          <w:b/>
          <w:highlight w:val="yellow"/>
          <w:lang w:val="en-GB"/>
        </w:rPr>
        <w:t>or approved substitutes***, complying with the requirements of SWZ - Annex 2 to TOM III (OPZ)  for total price**:</w:t>
      </w:r>
      <w:r>
        <w:rPr>
          <w:rFonts w:asciiTheme="minorHAnsi" w:hAnsiTheme="minorHAnsi" w:cstheme="minorHAnsi"/>
          <w:b/>
          <w:lang w:val="en-GB"/>
        </w:rPr>
        <w:t xml:space="preserve">  ............................PLN/EUR/USD, (in words: ..............................................</w:t>
      </w:r>
      <w:r>
        <w:rPr>
          <w:rFonts w:asciiTheme="minorHAnsi" w:hAnsiTheme="minorHAnsi" w:cstheme="minorHAnsi"/>
          <w:b/>
          <w:lang w:val="en-GB"/>
        </w:rPr>
        <w:t xml:space="preserve">....... PLN/EUR/USD), </w:t>
      </w:r>
      <w:r>
        <w:rPr>
          <w:rFonts w:asciiTheme="minorHAnsi" w:hAnsiTheme="minorHAnsi" w:cstheme="minorHAnsi"/>
          <w:b/>
          <w:lang w:val="en-GB"/>
        </w:rPr>
        <w:br/>
        <w:t xml:space="preserve">including VAT, in the amount of ............... PLN/EUR/USD (in words: ............ PLN/EUR/USD), </w:t>
      </w:r>
      <w:r>
        <w:rPr>
          <w:rFonts w:asciiTheme="minorHAnsi" w:hAnsiTheme="minorHAnsi" w:cstheme="minorHAnsi"/>
          <w:b/>
          <w:i/>
          <w:lang w:val="en-GB"/>
        </w:rPr>
        <w:t>if applicable - see item 5 below;</w:t>
      </w:r>
    </w:p>
    <w:p w:rsidR="00E3713A" w:rsidRDefault="00E3713A">
      <w:pPr>
        <w:pStyle w:val="Zwykytekst1"/>
        <w:ind w:left="709"/>
        <w:rPr>
          <w:rFonts w:asciiTheme="minorHAnsi" w:hAnsiTheme="minorHAnsi" w:cstheme="minorHAnsi"/>
          <w:b/>
          <w:lang w:val="en-GB"/>
        </w:rPr>
      </w:pPr>
    </w:p>
    <w:p w:rsidR="00E3713A" w:rsidRDefault="0088324F">
      <w:pPr>
        <w:pStyle w:val="Zwykytekst1"/>
        <w:ind w:left="709"/>
        <w:rPr>
          <w:rFonts w:asciiTheme="minorHAnsi" w:hAnsiTheme="minorHAnsi" w:cstheme="minorHAnsi"/>
          <w:b/>
          <w:i/>
          <w:lang w:val="en-GB"/>
        </w:rPr>
      </w:pPr>
      <w:r>
        <w:rPr>
          <w:rFonts w:asciiTheme="minorHAnsi" w:hAnsiTheme="minorHAnsi" w:cstheme="minorHAnsi"/>
          <w:b/>
          <w:i/>
          <w:lang w:val="en-GB"/>
        </w:rPr>
        <w:t>**) fill in the total price of the Parts for which the Contractor is submitting a tender</w:t>
      </w:r>
    </w:p>
    <w:p w:rsidR="00E3713A" w:rsidRDefault="0088324F">
      <w:pPr>
        <w:pStyle w:val="Zwykytekst1"/>
        <w:ind w:left="709"/>
        <w:rPr>
          <w:lang w:val="en-GB"/>
        </w:rPr>
      </w:pPr>
      <w:r>
        <w:rPr>
          <w:rFonts w:asciiTheme="minorHAnsi" w:hAnsiTheme="minorHAnsi" w:cstheme="minorHAnsi"/>
          <w:b/>
          <w:i/>
          <w:highlight w:val="yellow"/>
          <w:lang w:val="en-GB"/>
        </w:rPr>
        <w:t>***) delete</w:t>
      </w:r>
      <w:r>
        <w:rPr>
          <w:rFonts w:asciiTheme="minorHAnsi" w:hAnsiTheme="minorHAnsi" w:cstheme="minorHAnsi"/>
          <w:b/>
          <w:i/>
          <w:highlight w:val="yellow"/>
          <w:lang w:val="en-GB"/>
        </w:rPr>
        <w:t xml:space="preserve"> as appropriate</w:t>
      </w:r>
    </w:p>
    <w:p w:rsidR="00E3713A" w:rsidRDefault="0088324F">
      <w:pPr>
        <w:pStyle w:val="Zwykytekst1"/>
        <w:numPr>
          <w:ilvl w:val="0"/>
          <w:numId w:val="8"/>
        </w:numPr>
        <w:tabs>
          <w:tab w:val="left" w:pos="284"/>
        </w:tabs>
        <w:spacing w:before="120" w:after="120" w:line="360" w:lineRule="exact"/>
        <w:ind w:left="567"/>
        <w:jc w:val="both"/>
        <w:rPr>
          <w:lang w:val="en-GB"/>
        </w:rPr>
      </w:pPr>
      <w:r>
        <w:rPr>
          <w:rFonts w:asciiTheme="minorHAnsi" w:hAnsiTheme="minorHAnsi" w:cstheme="minorHAnsi"/>
          <w:b/>
          <w:lang w:val="en-GB"/>
        </w:rPr>
        <w:t xml:space="preserve">WE DECLARE </w:t>
      </w:r>
      <w:r>
        <w:rPr>
          <w:rFonts w:asciiTheme="minorHAnsi" w:hAnsiTheme="minorHAnsi" w:cstheme="minorHAnsi"/>
          <w:lang w:val="en-GB"/>
        </w:rPr>
        <w:t>that the offered warranty period complies with the requirements of the SWZ.</w:t>
      </w:r>
    </w:p>
    <w:p w:rsidR="00E3713A" w:rsidRDefault="0088324F">
      <w:pPr>
        <w:pStyle w:val="Zwykytekst1"/>
        <w:numPr>
          <w:ilvl w:val="0"/>
          <w:numId w:val="8"/>
        </w:numPr>
        <w:tabs>
          <w:tab w:val="left" w:pos="284"/>
        </w:tabs>
        <w:spacing w:before="120" w:after="120" w:line="360" w:lineRule="exact"/>
        <w:ind w:left="567"/>
        <w:jc w:val="both"/>
        <w:rPr>
          <w:lang w:val="en-GB"/>
        </w:rPr>
      </w:pPr>
      <w:r>
        <w:rPr>
          <w:rFonts w:asciiTheme="minorHAnsi" w:hAnsiTheme="minorHAnsi" w:cstheme="minorHAnsi"/>
          <w:b/>
          <w:iCs/>
          <w:lang w:val="en-GB"/>
        </w:rPr>
        <w:t xml:space="preserve">WE INFORM </w:t>
      </w:r>
      <w:r>
        <w:rPr>
          <w:rFonts w:asciiTheme="minorHAnsi" w:hAnsiTheme="minorHAnsi" w:cstheme="minorHAnsi"/>
          <w:iCs/>
          <w:lang w:val="en-GB"/>
        </w:rPr>
        <w:t>that</w:t>
      </w:r>
      <w:r>
        <w:rPr>
          <w:rStyle w:val="Zakotwiczenieprzypisudolnego"/>
          <w:rFonts w:asciiTheme="minorHAnsi" w:hAnsiTheme="minorHAnsi" w:cstheme="minorHAnsi"/>
          <w:i/>
          <w:iCs/>
          <w:lang w:val="en-GB"/>
        </w:rPr>
        <w:footnoteReference w:id="10"/>
      </w:r>
      <w:r>
        <w:rPr>
          <w:rFonts w:asciiTheme="minorHAnsi" w:hAnsiTheme="minorHAnsi" w:cstheme="minorHAnsi"/>
          <w:lang w:val="en-GB"/>
        </w:rPr>
        <w:t xml:space="preserve"> :</w:t>
      </w:r>
    </w:p>
    <w:p w:rsidR="00E3713A" w:rsidRDefault="0088324F">
      <w:pPr>
        <w:numPr>
          <w:ilvl w:val="0"/>
          <w:numId w:val="4"/>
        </w:numPr>
        <w:spacing w:before="120" w:after="120"/>
        <w:jc w:val="both"/>
        <w:rPr>
          <w:lang w:val="en-GB"/>
        </w:rPr>
      </w:pPr>
      <w:r>
        <w:rPr>
          <w:rFonts w:asciiTheme="minorHAnsi" w:hAnsiTheme="minorHAnsi" w:cstheme="minorHAnsi"/>
          <w:sz w:val="20"/>
          <w:szCs w:val="20"/>
          <w:lang w:val="en-GB"/>
        </w:rPr>
        <w:t xml:space="preserve">the choice of the offer </w:t>
      </w:r>
      <w:r>
        <w:rPr>
          <w:rFonts w:asciiTheme="minorHAnsi" w:hAnsiTheme="minorHAnsi" w:cstheme="minorHAnsi"/>
          <w:b/>
          <w:bCs/>
          <w:sz w:val="20"/>
          <w:szCs w:val="20"/>
          <w:lang w:val="en-GB"/>
        </w:rPr>
        <w:t xml:space="preserve">will not* </w:t>
      </w:r>
      <w:r>
        <w:rPr>
          <w:rFonts w:asciiTheme="minorHAnsi" w:hAnsiTheme="minorHAnsi" w:cstheme="minorHAnsi"/>
          <w:sz w:val="20"/>
          <w:szCs w:val="20"/>
          <w:lang w:val="en-GB"/>
        </w:rPr>
        <w:t>lead to the creation of a tax obligation for the Purchaser</w:t>
      </w:r>
      <w:r>
        <w:rPr>
          <w:rFonts w:asciiTheme="minorHAnsi" w:hAnsiTheme="minorHAnsi" w:cstheme="minorHAnsi"/>
          <w:b/>
          <w:bCs/>
          <w:sz w:val="20"/>
          <w:szCs w:val="20"/>
          <w:lang w:val="en-GB"/>
        </w:rPr>
        <w:t>.</w:t>
      </w:r>
    </w:p>
    <w:p w:rsidR="00E3713A" w:rsidRDefault="0088324F">
      <w:pPr>
        <w:numPr>
          <w:ilvl w:val="0"/>
          <w:numId w:val="4"/>
        </w:numPr>
        <w:spacing w:before="120" w:after="120"/>
        <w:jc w:val="both"/>
        <w:rPr>
          <w:lang w:val="en-GB"/>
        </w:rPr>
      </w:pPr>
      <w:r>
        <w:rPr>
          <w:rFonts w:asciiTheme="minorHAnsi" w:hAnsiTheme="minorHAnsi" w:cstheme="minorHAnsi"/>
          <w:sz w:val="20"/>
          <w:szCs w:val="20"/>
          <w:lang w:val="en-GB"/>
        </w:rPr>
        <w:t xml:space="preserve">the selection of the offer </w:t>
      </w:r>
      <w:r>
        <w:rPr>
          <w:rFonts w:asciiTheme="minorHAnsi" w:hAnsiTheme="minorHAnsi" w:cstheme="minorHAnsi"/>
          <w:b/>
          <w:bCs/>
          <w:sz w:val="20"/>
          <w:szCs w:val="20"/>
          <w:lang w:val="en-GB"/>
        </w:rPr>
        <w:t xml:space="preserve">will* </w:t>
      </w:r>
      <w:r>
        <w:rPr>
          <w:rFonts w:asciiTheme="minorHAnsi" w:hAnsiTheme="minorHAnsi" w:cstheme="minorHAnsi"/>
          <w:sz w:val="20"/>
          <w:szCs w:val="20"/>
          <w:lang w:val="en-GB"/>
        </w:rPr>
        <w:t xml:space="preserve">lead to the creation of a tax obligation for the Contracting Authority with regard to the following </w:t>
      </w:r>
      <w:r>
        <w:rPr>
          <w:rFonts w:asciiTheme="minorHAnsi" w:hAnsiTheme="minorHAnsi" w:cstheme="minorHAnsi"/>
          <w:iCs/>
          <w:sz w:val="20"/>
          <w:szCs w:val="20"/>
          <w:lang w:val="en-GB"/>
        </w:rPr>
        <w:t>goods/services (depending on the subject matter of the contract)</w:t>
      </w:r>
      <w:r>
        <w:rPr>
          <w:rFonts w:asciiTheme="minorHAnsi" w:hAnsiTheme="minorHAnsi" w:cstheme="minorHAnsi"/>
          <w:sz w:val="20"/>
          <w:szCs w:val="20"/>
          <w:lang w:val="en-GB"/>
        </w:rPr>
        <w:t>: .</w:t>
      </w:r>
      <w:r>
        <w:rPr>
          <w:rFonts w:asciiTheme="minorHAnsi" w:eastAsia="Calibri" w:hAnsiTheme="minorHAnsi" w:cstheme="minorHAnsi"/>
          <w:sz w:val="20"/>
          <w:szCs w:val="20"/>
          <w:lang w:val="en-GB" w:eastAsia="ja-JP"/>
        </w:rPr>
        <w:t>.........................................................................................</w:t>
      </w:r>
      <w:r>
        <w:rPr>
          <w:rFonts w:asciiTheme="minorHAnsi" w:eastAsia="Calibri" w:hAnsiTheme="minorHAnsi" w:cstheme="minorHAnsi"/>
          <w:sz w:val="20"/>
          <w:szCs w:val="20"/>
          <w:lang w:val="en-GB" w:eastAsia="ja-JP"/>
        </w:rPr>
        <w:t xml:space="preserve">........................................................................................... </w:t>
      </w:r>
    </w:p>
    <w:p w:rsidR="00E3713A" w:rsidRDefault="0088324F">
      <w:pPr>
        <w:spacing w:before="120" w:after="120"/>
        <w:ind w:left="720"/>
        <w:jc w:val="both"/>
        <w:rPr>
          <w:lang w:val="en-GB"/>
        </w:rPr>
      </w:pPr>
      <w:r>
        <w:rPr>
          <w:rFonts w:asciiTheme="minorHAnsi" w:hAnsiTheme="minorHAnsi" w:cstheme="minorHAnsi"/>
          <w:sz w:val="20"/>
          <w:szCs w:val="20"/>
          <w:lang w:val="en-GB"/>
        </w:rPr>
        <w:t xml:space="preserve">The value of the </w:t>
      </w:r>
      <w:r>
        <w:rPr>
          <w:rFonts w:asciiTheme="minorHAnsi" w:hAnsiTheme="minorHAnsi" w:cstheme="minorHAnsi"/>
          <w:iCs/>
          <w:sz w:val="20"/>
          <w:szCs w:val="20"/>
          <w:lang w:val="en-GB"/>
        </w:rPr>
        <w:t xml:space="preserve">goods/services (depending on the subject matter of the contract) </w:t>
      </w:r>
      <w:r>
        <w:rPr>
          <w:rFonts w:asciiTheme="minorHAnsi" w:hAnsiTheme="minorHAnsi" w:cstheme="minorHAnsi"/>
          <w:sz w:val="20"/>
          <w:szCs w:val="20"/>
          <w:lang w:val="en-GB"/>
        </w:rPr>
        <w:t xml:space="preserve">causing the tax obligation for the Ordering Party is </w:t>
      </w:r>
      <w:r>
        <w:rPr>
          <w:rFonts w:asciiTheme="minorHAnsi" w:eastAsia="Calibri" w:hAnsiTheme="minorHAnsi" w:cstheme="minorHAnsi"/>
          <w:sz w:val="20"/>
          <w:szCs w:val="20"/>
          <w:lang w:val="en-GB" w:eastAsia="ja-JP"/>
        </w:rPr>
        <w:t xml:space="preserve">........................ </w:t>
      </w:r>
      <w:r>
        <w:rPr>
          <w:rFonts w:asciiTheme="minorHAnsi" w:hAnsiTheme="minorHAnsi" w:cstheme="minorHAnsi"/>
          <w:sz w:val="20"/>
          <w:szCs w:val="20"/>
          <w:lang w:val="en-GB"/>
        </w:rPr>
        <w:t>PLN</w:t>
      </w:r>
      <w:r>
        <w:rPr>
          <w:rFonts w:asciiTheme="minorHAnsi" w:hAnsiTheme="minorHAnsi" w:cstheme="minorHAnsi"/>
          <w:sz w:val="20"/>
          <w:szCs w:val="20"/>
          <w:lang w:val="en-GB"/>
        </w:rPr>
        <w:t>/EUR/USD net</w:t>
      </w:r>
      <w:r>
        <w:rPr>
          <w:rFonts w:asciiTheme="minorHAnsi" w:hAnsiTheme="minorHAnsi" w:cstheme="minorHAnsi"/>
          <w:b/>
          <w:bCs/>
          <w:sz w:val="20"/>
          <w:szCs w:val="20"/>
          <w:lang w:val="en-GB"/>
        </w:rPr>
        <w:t>.</w:t>
      </w:r>
    </w:p>
    <w:p w:rsidR="00E3713A" w:rsidRDefault="0088324F">
      <w:pPr>
        <w:spacing w:before="120" w:after="120"/>
        <w:ind w:left="720"/>
        <w:jc w:val="both"/>
        <w:rPr>
          <w:lang w:val="en-GB"/>
        </w:rPr>
      </w:pPr>
      <w:r>
        <w:rPr>
          <w:rFonts w:asciiTheme="minorHAnsi" w:hAnsiTheme="minorHAnsi" w:cstheme="minorHAnsi"/>
          <w:bCs/>
          <w:sz w:val="20"/>
          <w:szCs w:val="20"/>
          <w:lang w:val="en-GB"/>
        </w:rPr>
        <w:lastRenderedPageBreak/>
        <w:t xml:space="preserve">To the Contractor's knowledge, the following VAT rate will apply </w:t>
      </w:r>
      <w:r>
        <w:rPr>
          <w:rFonts w:asciiTheme="minorHAnsi" w:eastAsia="Calibri" w:hAnsiTheme="minorHAnsi" w:cstheme="minorHAnsi"/>
          <w:sz w:val="20"/>
          <w:szCs w:val="20"/>
          <w:lang w:val="en-GB" w:eastAsia="ja-JP"/>
        </w:rPr>
        <w:t xml:space="preserve">........................ </w:t>
      </w:r>
      <w:r>
        <w:rPr>
          <w:rFonts w:asciiTheme="minorHAnsi" w:hAnsiTheme="minorHAnsi" w:cstheme="minorHAnsi"/>
          <w:bCs/>
          <w:sz w:val="20"/>
          <w:szCs w:val="20"/>
          <w:lang w:val="en-GB"/>
        </w:rPr>
        <w:t>%.</w:t>
      </w:r>
    </w:p>
    <w:p w:rsidR="00E3713A" w:rsidRDefault="0088324F">
      <w:pPr>
        <w:pStyle w:val="Akapitzlist"/>
        <w:numPr>
          <w:ilvl w:val="0"/>
          <w:numId w:val="8"/>
        </w:numPr>
        <w:spacing w:before="120" w:after="120"/>
        <w:ind w:left="567"/>
        <w:jc w:val="both"/>
        <w:rPr>
          <w:lang w:val="en-GB"/>
        </w:rPr>
      </w:pPr>
      <w:r>
        <w:rPr>
          <w:rFonts w:asciiTheme="minorHAnsi" w:hAnsiTheme="minorHAnsi" w:cstheme="minorHAnsi"/>
          <w:iCs/>
          <w:sz w:val="20"/>
          <w:szCs w:val="20"/>
          <w:lang w:val="en-GB"/>
        </w:rPr>
        <w:t>WE INTEND to entrust performance of a part of the contract Part No. ....... to the following subcontractors (specify names of subcontractors, if alre</w:t>
      </w:r>
      <w:r>
        <w:rPr>
          <w:rFonts w:asciiTheme="minorHAnsi" w:hAnsiTheme="minorHAnsi" w:cstheme="minorHAnsi"/>
          <w:iCs/>
          <w:sz w:val="20"/>
          <w:szCs w:val="20"/>
          <w:lang w:val="en-GB"/>
        </w:rPr>
        <w:t xml:space="preserve">ady known): </w:t>
      </w:r>
      <w:r>
        <w:rPr>
          <w:rFonts w:asciiTheme="minorHAnsi" w:eastAsia="Calibri" w:hAnsiTheme="minorHAnsi" w:cstheme="minorHAnsi"/>
          <w:sz w:val="20"/>
          <w:szCs w:val="20"/>
          <w:lang w:val="en-GB" w:eastAsia="ja-JP"/>
        </w:rPr>
        <w:t>...................................................*</w:t>
      </w:r>
    </w:p>
    <w:p w:rsidR="00E3713A" w:rsidRDefault="0088324F">
      <w:pPr>
        <w:pStyle w:val="Akapitzlist"/>
        <w:numPr>
          <w:ilvl w:val="0"/>
          <w:numId w:val="8"/>
        </w:numPr>
        <w:spacing w:before="120" w:after="120"/>
        <w:ind w:left="567"/>
        <w:jc w:val="both"/>
        <w:rPr>
          <w:lang w:val="en-GB"/>
        </w:rPr>
      </w:pPr>
      <w:r>
        <w:rPr>
          <w:rFonts w:asciiTheme="minorHAnsi" w:hAnsiTheme="minorHAnsi" w:cstheme="minorHAnsi"/>
          <w:b/>
          <w:iCs/>
          <w:sz w:val="20"/>
          <w:szCs w:val="20"/>
          <w:lang w:val="en-GB"/>
        </w:rPr>
        <w:t xml:space="preserve">WE DECLARE that the offered delivery time for the </w:t>
      </w:r>
      <w:r>
        <w:rPr>
          <w:rFonts w:asciiTheme="minorHAnsi" w:hAnsiTheme="minorHAnsi" w:cstheme="minorHAnsi"/>
          <w:iCs/>
          <w:sz w:val="20"/>
          <w:szCs w:val="20"/>
          <w:lang w:val="en-GB"/>
        </w:rPr>
        <w:t>subject matter of the contract*:</w:t>
      </w:r>
    </w:p>
    <w:p w:rsidR="00E3713A" w:rsidRDefault="0088324F">
      <w:pPr>
        <w:pStyle w:val="Akapitzlist"/>
        <w:numPr>
          <w:ilvl w:val="1"/>
          <w:numId w:val="8"/>
        </w:numPr>
        <w:spacing w:before="120" w:after="120"/>
        <w:ind w:left="993"/>
        <w:jc w:val="both"/>
        <w:rPr>
          <w:lang w:val="en-GB"/>
        </w:rPr>
      </w:pPr>
      <w:r>
        <w:rPr>
          <w:rFonts w:asciiTheme="minorHAnsi" w:hAnsiTheme="minorHAnsi" w:cstheme="minorHAnsi"/>
          <w:iCs/>
          <w:sz w:val="20"/>
          <w:szCs w:val="20"/>
          <w:lang w:val="en-GB"/>
        </w:rPr>
        <w:t xml:space="preserve">Part 1 - supply of 75 special cables is </w:t>
      </w:r>
      <w:r>
        <w:rPr>
          <w:rFonts w:asciiTheme="minorHAnsi" w:hAnsiTheme="minorHAnsi" w:cstheme="minorHAnsi"/>
          <w:b/>
          <w:iCs/>
          <w:sz w:val="20"/>
          <w:szCs w:val="20"/>
          <w:lang w:val="en-GB"/>
        </w:rPr>
        <w:t>..................* months</w:t>
      </w:r>
      <w:r>
        <w:rPr>
          <w:rFonts w:asciiTheme="minorHAnsi" w:hAnsiTheme="minorHAnsi" w:cstheme="minorHAnsi"/>
          <w:iCs/>
          <w:sz w:val="20"/>
          <w:szCs w:val="20"/>
          <w:lang w:val="en-GB"/>
        </w:rPr>
        <w:t xml:space="preserve"> from the date of concluding the contract.</w:t>
      </w:r>
    </w:p>
    <w:p w:rsidR="00E3713A" w:rsidRDefault="0088324F">
      <w:pPr>
        <w:pStyle w:val="Akapitzlist"/>
        <w:spacing w:before="120" w:after="120"/>
        <w:ind w:left="993"/>
        <w:jc w:val="both"/>
        <w:rPr>
          <w:i/>
          <w:lang w:val="en-GB"/>
        </w:rPr>
      </w:pPr>
      <w:r>
        <w:rPr>
          <w:rFonts w:asciiTheme="minorHAnsi" w:hAnsiTheme="minorHAnsi" w:cstheme="minorHAnsi"/>
          <w:i/>
          <w:sz w:val="20"/>
          <w:szCs w:val="20"/>
          <w:lang w:val="en-GB"/>
        </w:rPr>
        <w:t xml:space="preserve">If the delivery period is not stated in the 2.1 - Tender Form (in case the Contractor submits a tender for Lot 1), the Contracting Authority shall consider that the Contractor offers delivery period  </w:t>
      </w:r>
      <w:r>
        <w:rPr>
          <w:rFonts w:asciiTheme="minorHAnsi" w:hAnsiTheme="minorHAnsi" w:cstheme="minorHAnsi"/>
          <w:i/>
          <w:sz w:val="20"/>
          <w:szCs w:val="20"/>
          <w:lang w:val="en-GB"/>
        </w:rPr>
        <w:br/>
        <w:t>to 7 months, thus awarding 0 points for this criterion</w:t>
      </w:r>
      <w:r>
        <w:rPr>
          <w:rFonts w:asciiTheme="minorHAnsi" w:hAnsiTheme="minorHAnsi" w:cstheme="minorHAnsi"/>
          <w:i/>
          <w:sz w:val="20"/>
          <w:szCs w:val="20"/>
          <w:lang w:val="en-GB"/>
        </w:rPr>
        <w:t xml:space="preserve">. </w:t>
      </w:r>
    </w:p>
    <w:p w:rsidR="00E3713A" w:rsidRDefault="0088324F">
      <w:pPr>
        <w:pStyle w:val="Akapitzlist"/>
        <w:numPr>
          <w:ilvl w:val="1"/>
          <w:numId w:val="8"/>
        </w:numPr>
        <w:spacing w:before="120" w:after="120"/>
        <w:ind w:left="1134"/>
        <w:jc w:val="both"/>
        <w:rPr>
          <w:lang w:val="en-GB"/>
        </w:rPr>
      </w:pPr>
      <w:r>
        <w:rPr>
          <w:rFonts w:asciiTheme="minorHAnsi" w:hAnsiTheme="minorHAnsi" w:cstheme="minorHAnsi"/>
          <w:sz w:val="20"/>
          <w:szCs w:val="20"/>
          <w:lang w:val="en-GB"/>
        </w:rPr>
        <w:t>Part 2 - supply of LMR240 type coaxial cables /</w:t>
      </w:r>
      <w:r>
        <w:t xml:space="preserve"> </w:t>
      </w:r>
      <w:r>
        <w:rPr>
          <w:rFonts w:asciiTheme="minorHAnsi" w:hAnsiTheme="minorHAnsi" w:cstheme="minorHAnsi"/>
          <w:sz w:val="20"/>
          <w:szCs w:val="20"/>
          <w:highlight w:val="yellow"/>
          <w:lang w:val="en-GB"/>
        </w:rPr>
        <w:t>or approved substitutes***</w:t>
      </w:r>
      <w:r>
        <w:rPr>
          <w:rFonts w:asciiTheme="minorHAnsi" w:hAnsiTheme="minorHAnsi" w:cstheme="minorHAnsi"/>
          <w:sz w:val="20"/>
          <w:szCs w:val="20"/>
          <w:lang w:val="en-GB"/>
        </w:rPr>
        <w:t xml:space="preserve"> </w:t>
      </w:r>
      <w:r>
        <w:rPr>
          <w:rFonts w:asciiTheme="minorHAnsi" w:hAnsiTheme="minorHAnsi" w:cstheme="minorHAnsi"/>
          <w:b/>
          <w:sz w:val="20"/>
          <w:szCs w:val="20"/>
          <w:lang w:val="en-GB"/>
        </w:rPr>
        <w:t>is ................* weeks</w:t>
      </w:r>
      <w:r>
        <w:rPr>
          <w:rFonts w:asciiTheme="minorHAnsi" w:hAnsiTheme="minorHAnsi" w:cstheme="minorHAnsi"/>
          <w:sz w:val="20"/>
          <w:szCs w:val="20"/>
          <w:lang w:val="en-GB"/>
        </w:rPr>
        <w:t xml:space="preserve"> from the date of conclusion of the contract.</w:t>
      </w:r>
    </w:p>
    <w:p w:rsidR="00E3713A" w:rsidRDefault="0088324F">
      <w:pPr>
        <w:spacing w:before="120" w:after="120"/>
        <w:ind w:left="993"/>
        <w:jc w:val="both"/>
        <w:rPr>
          <w:i/>
          <w:lang w:val="en-GB"/>
        </w:rPr>
      </w:pPr>
      <w:r>
        <w:rPr>
          <w:rFonts w:asciiTheme="minorHAnsi" w:hAnsiTheme="minorHAnsi" w:cstheme="minorHAnsi"/>
          <w:i/>
          <w:iCs/>
          <w:sz w:val="20"/>
          <w:szCs w:val="20"/>
          <w:lang w:val="en-GB"/>
        </w:rPr>
        <w:t xml:space="preserve">If the delivery time is not stated in the 2.1 - Tender Form (in case the Contractor submits a tender for </w:t>
      </w:r>
      <w:r>
        <w:rPr>
          <w:rFonts w:asciiTheme="minorHAnsi" w:hAnsiTheme="minorHAnsi" w:cstheme="minorHAnsi"/>
          <w:i/>
          <w:iCs/>
          <w:sz w:val="20"/>
          <w:szCs w:val="20"/>
          <w:lang w:val="en-GB"/>
        </w:rPr>
        <w:t>Part 2), the Contracting Authority shall consider that the Contractor offers delivery time</w:t>
      </w:r>
      <w:r>
        <w:rPr>
          <w:rFonts w:asciiTheme="minorHAnsi" w:hAnsiTheme="minorHAnsi" w:cstheme="minorHAnsi"/>
          <w:i/>
          <w:iCs/>
          <w:sz w:val="20"/>
          <w:szCs w:val="20"/>
          <w:lang w:val="en-GB"/>
        </w:rPr>
        <w:br/>
        <w:t>to 8 weeks, thus awarding 0 points for this criterion.</w:t>
      </w:r>
    </w:p>
    <w:p w:rsidR="00E3713A" w:rsidRDefault="0088324F">
      <w:pPr>
        <w:spacing w:before="120" w:after="120"/>
        <w:ind w:left="993" w:hanging="426"/>
        <w:jc w:val="both"/>
        <w:rPr>
          <w:lang w:val="en-GB"/>
        </w:rPr>
      </w:pPr>
      <w:r>
        <w:rPr>
          <w:rFonts w:asciiTheme="minorHAnsi" w:hAnsiTheme="minorHAnsi" w:cstheme="minorHAnsi"/>
          <w:iCs/>
          <w:sz w:val="20"/>
          <w:szCs w:val="20"/>
          <w:lang w:val="en-GB"/>
        </w:rPr>
        <w:t>c)</w:t>
      </w:r>
      <w:r>
        <w:rPr>
          <w:rFonts w:asciiTheme="minorHAnsi" w:hAnsiTheme="minorHAnsi" w:cstheme="minorHAnsi"/>
          <w:iCs/>
          <w:sz w:val="20"/>
          <w:szCs w:val="20"/>
          <w:lang w:val="en-GB"/>
        </w:rPr>
        <w:tab/>
        <w:t xml:space="preserve">Part 3 - supply of coaxial cables type LMR240PS/ </w:t>
      </w:r>
      <w:r>
        <w:rPr>
          <w:rFonts w:asciiTheme="minorHAnsi" w:hAnsiTheme="minorHAnsi" w:cstheme="minorHAnsi"/>
          <w:sz w:val="20"/>
          <w:szCs w:val="20"/>
          <w:highlight w:val="yellow"/>
          <w:lang w:val="en-GB"/>
        </w:rPr>
        <w:t>or approved substitutes***</w:t>
      </w:r>
      <w:r>
        <w:rPr>
          <w:rFonts w:asciiTheme="minorHAnsi" w:hAnsiTheme="minorHAnsi" w:cstheme="minorHAnsi"/>
          <w:sz w:val="20"/>
          <w:szCs w:val="20"/>
          <w:lang w:val="en-GB"/>
        </w:rPr>
        <w:t xml:space="preserve"> </w:t>
      </w:r>
      <w:r>
        <w:rPr>
          <w:rFonts w:asciiTheme="minorHAnsi" w:hAnsiTheme="minorHAnsi" w:cstheme="minorHAnsi"/>
          <w:b/>
          <w:iCs/>
          <w:sz w:val="20"/>
          <w:szCs w:val="20"/>
          <w:lang w:val="en-GB"/>
        </w:rPr>
        <w:t>is ................* weeks</w:t>
      </w:r>
      <w:r>
        <w:rPr>
          <w:rFonts w:asciiTheme="minorHAnsi" w:hAnsiTheme="minorHAnsi" w:cstheme="minorHAnsi"/>
          <w:iCs/>
          <w:sz w:val="20"/>
          <w:szCs w:val="20"/>
          <w:lang w:val="en-GB"/>
        </w:rPr>
        <w:t xml:space="preserve"> from</w:t>
      </w:r>
      <w:r>
        <w:rPr>
          <w:rFonts w:asciiTheme="minorHAnsi" w:hAnsiTheme="minorHAnsi" w:cstheme="minorHAnsi"/>
          <w:iCs/>
          <w:sz w:val="20"/>
          <w:szCs w:val="20"/>
          <w:lang w:val="en-GB"/>
        </w:rPr>
        <w:t xml:space="preserve"> the date of concluding the contract.</w:t>
      </w:r>
    </w:p>
    <w:p w:rsidR="00E3713A" w:rsidRDefault="0088324F">
      <w:pPr>
        <w:spacing w:before="120" w:after="120"/>
        <w:ind w:left="993"/>
        <w:jc w:val="both"/>
        <w:rPr>
          <w:i/>
          <w:lang w:val="en-GB"/>
        </w:rPr>
      </w:pPr>
      <w:r>
        <w:rPr>
          <w:rFonts w:asciiTheme="minorHAnsi" w:hAnsiTheme="minorHAnsi" w:cstheme="minorHAnsi"/>
          <w:i/>
          <w:iCs/>
          <w:sz w:val="20"/>
          <w:szCs w:val="20"/>
          <w:lang w:val="en-GB"/>
        </w:rPr>
        <w:t xml:space="preserve">If the delivery time is not stated in the 2.1 - Tender Form (in case the Contractor submits a tender for Part 3), the Contracting Authority will assume that the Contractor offers delivery time  </w:t>
      </w:r>
      <w:r>
        <w:rPr>
          <w:rFonts w:asciiTheme="minorHAnsi" w:hAnsiTheme="minorHAnsi" w:cstheme="minorHAnsi"/>
          <w:i/>
          <w:iCs/>
          <w:sz w:val="20"/>
          <w:szCs w:val="20"/>
          <w:lang w:val="en-GB"/>
        </w:rPr>
        <w:br/>
        <w:t>to 8 weeks, thus awardi</w:t>
      </w:r>
      <w:r>
        <w:rPr>
          <w:rFonts w:asciiTheme="minorHAnsi" w:hAnsiTheme="minorHAnsi" w:cstheme="minorHAnsi"/>
          <w:i/>
          <w:iCs/>
          <w:sz w:val="20"/>
          <w:szCs w:val="20"/>
          <w:lang w:val="en-GB"/>
        </w:rPr>
        <w:t>ng 0 points for this criterion.</w:t>
      </w:r>
    </w:p>
    <w:p w:rsidR="00E3713A" w:rsidRDefault="0088324F">
      <w:pPr>
        <w:pStyle w:val="Akapitzlist"/>
        <w:spacing w:before="120" w:after="120"/>
        <w:ind w:left="567"/>
        <w:jc w:val="both"/>
        <w:rPr>
          <w:rFonts w:asciiTheme="minorHAnsi" w:hAnsiTheme="minorHAnsi" w:cstheme="minorHAnsi"/>
          <w:i/>
          <w:sz w:val="20"/>
          <w:szCs w:val="20"/>
          <w:lang w:val="en-GB"/>
        </w:rPr>
      </w:pPr>
      <w:r>
        <w:rPr>
          <w:rFonts w:asciiTheme="minorHAnsi" w:hAnsiTheme="minorHAnsi" w:cstheme="minorHAnsi"/>
          <w:i/>
          <w:sz w:val="20"/>
          <w:szCs w:val="20"/>
          <w:lang w:val="en-GB"/>
        </w:rPr>
        <w:t>*) please fill in the offered delivery time for the Parts for which the Contractor submits a tender;</w:t>
      </w:r>
    </w:p>
    <w:p w:rsidR="00E3713A" w:rsidRDefault="0088324F">
      <w:pPr>
        <w:pStyle w:val="Zwykytekst1"/>
        <w:rPr>
          <w:lang w:val="en-GB"/>
        </w:rPr>
      </w:pPr>
      <w:r>
        <w:rPr>
          <w:rFonts w:asciiTheme="minorHAnsi" w:hAnsiTheme="minorHAnsi" w:cstheme="minorHAnsi"/>
          <w:b/>
          <w:i/>
          <w:lang w:val="en-GB"/>
        </w:rPr>
        <w:t xml:space="preserve">             ***) delete as appropriate</w:t>
      </w:r>
    </w:p>
    <w:p w:rsidR="00E3713A" w:rsidRDefault="00E3713A">
      <w:pPr>
        <w:pStyle w:val="Akapitzlist"/>
        <w:spacing w:before="120" w:after="120"/>
        <w:ind w:left="567"/>
        <w:jc w:val="both"/>
        <w:rPr>
          <w:lang w:val="en-GB"/>
        </w:rPr>
      </w:pPr>
    </w:p>
    <w:p w:rsidR="00E3713A" w:rsidRDefault="0088324F">
      <w:pPr>
        <w:pStyle w:val="Akapitzlist"/>
        <w:numPr>
          <w:ilvl w:val="0"/>
          <w:numId w:val="8"/>
        </w:numPr>
        <w:spacing w:before="120" w:after="120"/>
        <w:ind w:left="426" w:hanging="426"/>
        <w:jc w:val="both"/>
        <w:rPr>
          <w:lang w:val="en-GB"/>
        </w:rPr>
      </w:pPr>
      <w:r>
        <w:rPr>
          <w:rFonts w:asciiTheme="minorHAnsi" w:hAnsiTheme="minorHAnsi" w:cstheme="minorHAnsi"/>
          <w:b/>
          <w:sz w:val="20"/>
          <w:szCs w:val="20"/>
          <w:lang w:val="en-GB"/>
        </w:rPr>
        <w:t xml:space="preserve">WE ACCEPT </w:t>
      </w:r>
      <w:r>
        <w:rPr>
          <w:rFonts w:asciiTheme="minorHAnsi" w:hAnsiTheme="minorHAnsi" w:cstheme="minorHAnsi"/>
          <w:sz w:val="20"/>
          <w:szCs w:val="20"/>
          <w:lang w:val="en-GB"/>
        </w:rPr>
        <w:t>the payment conditions specified by the Orderer in the SWZ.</w:t>
      </w:r>
    </w:p>
    <w:p w:rsidR="00E3713A" w:rsidRDefault="0088324F">
      <w:pPr>
        <w:pStyle w:val="Zwykytekst1"/>
        <w:numPr>
          <w:ilvl w:val="0"/>
          <w:numId w:val="8"/>
        </w:numPr>
        <w:spacing w:before="120" w:after="120" w:line="360" w:lineRule="exact"/>
        <w:ind w:left="426" w:hanging="426"/>
        <w:jc w:val="both"/>
        <w:rPr>
          <w:lang w:val="en-GB"/>
        </w:rPr>
      </w:pPr>
      <w:r>
        <w:rPr>
          <w:rFonts w:asciiTheme="minorHAnsi" w:hAnsiTheme="minorHAnsi" w:cstheme="minorHAnsi"/>
          <w:b/>
          <w:lang w:val="en-GB"/>
        </w:rPr>
        <w:t xml:space="preserve">WE ARE </w:t>
      </w:r>
      <w:r>
        <w:rPr>
          <w:rFonts w:asciiTheme="minorHAnsi" w:hAnsiTheme="minorHAnsi" w:cstheme="minorHAnsi"/>
          <w:lang w:val="en-GB"/>
        </w:rPr>
        <w:t>bound</w:t>
      </w:r>
      <w:r>
        <w:rPr>
          <w:rFonts w:asciiTheme="minorHAnsi" w:hAnsiTheme="minorHAnsi" w:cstheme="minorHAnsi"/>
          <w:lang w:val="en-GB"/>
        </w:rPr>
        <w:t xml:space="preserve"> by our offer for the period indicated in the SWZ. </w:t>
      </w:r>
    </w:p>
    <w:p w:rsidR="00E3713A" w:rsidRDefault="0088324F">
      <w:pPr>
        <w:pStyle w:val="Zwykytekst1"/>
        <w:numPr>
          <w:ilvl w:val="0"/>
          <w:numId w:val="8"/>
        </w:numPr>
        <w:tabs>
          <w:tab w:val="left" w:pos="426"/>
        </w:tabs>
        <w:spacing w:before="120" w:after="120" w:line="360" w:lineRule="exact"/>
        <w:ind w:left="426" w:hanging="426"/>
        <w:jc w:val="both"/>
        <w:rPr>
          <w:lang w:val="en-GB"/>
        </w:rPr>
      </w:pPr>
      <w:r>
        <w:rPr>
          <w:rFonts w:asciiTheme="minorHAnsi" w:hAnsiTheme="minorHAnsi" w:cstheme="minorHAnsi"/>
          <w:b/>
          <w:lang w:val="en-GB"/>
        </w:rPr>
        <w:t xml:space="preserve">WE DECLARE </w:t>
      </w:r>
      <w:r>
        <w:rPr>
          <w:rFonts w:asciiTheme="minorHAnsi" w:hAnsiTheme="minorHAnsi" w:cstheme="minorHAnsi"/>
          <w:lang w:val="en-GB"/>
        </w:rPr>
        <w:t xml:space="preserve">that the information and documents contained in a separate, appropriately marked and named attachment </w:t>
      </w:r>
      <w:r>
        <w:rPr>
          <w:rFonts w:asciiTheme="minorHAnsi" w:eastAsia="Calibri" w:hAnsiTheme="minorHAnsi" w:cstheme="minorHAnsi"/>
          <w:lang w:val="en-GB" w:eastAsia="ja-JP"/>
        </w:rPr>
        <w:t xml:space="preserve">..................... </w:t>
      </w:r>
      <w:r>
        <w:rPr>
          <w:rFonts w:asciiTheme="minorHAnsi" w:hAnsiTheme="minorHAnsi" w:cstheme="minorHAnsi"/>
          <w:i/>
          <w:lang w:val="en-GB"/>
        </w:rPr>
        <w:t xml:space="preserve">(please specify the name of the attachment) </w:t>
      </w:r>
      <w:r>
        <w:rPr>
          <w:rFonts w:asciiTheme="minorHAnsi" w:hAnsiTheme="minorHAnsi" w:cstheme="minorHAnsi"/>
          <w:lang w:val="en-GB"/>
        </w:rPr>
        <w:t xml:space="preserve">constitute a company secret within the meaning of the provisions on fighting unfair competition, which we have demonstrated in the attachment to the Offer ............... </w:t>
      </w:r>
      <w:r>
        <w:rPr>
          <w:rFonts w:asciiTheme="minorHAnsi" w:eastAsia="Calibri" w:hAnsiTheme="minorHAnsi" w:cstheme="minorHAnsi"/>
          <w:lang w:val="en-GB" w:eastAsia="ja-JP"/>
        </w:rPr>
        <w:t>(</w:t>
      </w:r>
      <w:r>
        <w:rPr>
          <w:rFonts w:asciiTheme="minorHAnsi" w:hAnsiTheme="minorHAnsi" w:cstheme="minorHAnsi"/>
          <w:i/>
          <w:lang w:val="en-GB"/>
        </w:rPr>
        <w:t xml:space="preserve">please specify the name of the attachment) </w:t>
      </w:r>
      <w:r>
        <w:rPr>
          <w:rFonts w:asciiTheme="minorHAnsi" w:hAnsiTheme="minorHAnsi" w:cstheme="minorHAnsi"/>
          <w:lang w:val="en-GB"/>
        </w:rPr>
        <w:t xml:space="preserve">and we reserve the right not to disclose </w:t>
      </w:r>
      <w:r>
        <w:rPr>
          <w:rFonts w:asciiTheme="minorHAnsi" w:hAnsiTheme="minorHAnsi" w:cstheme="minorHAnsi"/>
          <w:lang w:val="en-GB"/>
        </w:rPr>
        <w:t>them.</w:t>
      </w:r>
    </w:p>
    <w:p w:rsidR="00E3713A" w:rsidRDefault="0088324F">
      <w:pPr>
        <w:pStyle w:val="Zwykytekst1"/>
        <w:numPr>
          <w:ilvl w:val="0"/>
          <w:numId w:val="8"/>
        </w:numPr>
        <w:spacing w:before="120" w:after="120" w:line="360" w:lineRule="exact"/>
        <w:ind w:left="425" w:hanging="425"/>
        <w:jc w:val="both"/>
        <w:rPr>
          <w:lang w:val="en-GB"/>
        </w:rPr>
      </w:pPr>
      <w:r>
        <w:rPr>
          <w:rFonts w:asciiTheme="minorHAnsi" w:hAnsiTheme="minorHAnsi" w:cstheme="minorHAnsi"/>
          <w:b/>
          <w:lang w:val="en-GB"/>
        </w:rPr>
        <w:t xml:space="preserve">WE DECLARE </w:t>
      </w:r>
      <w:r>
        <w:rPr>
          <w:rFonts w:asciiTheme="minorHAnsi" w:hAnsiTheme="minorHAnsi" w:cstheme="minorHAnsi"/>
          <w:lang w:val="en-GB"/>
        </w:rPr>
        <w:t xml:space="preserve">that we have got familiar with the Draft Provisions of the Contract specified in the SWZ and we undertake, in case of selection of our offer, to conclude a contract consistent with this offer, under the conditions specified in the SWZ, at </w:t>
      </w:r>
      <w:r>
        <w:rPr>
          <w:rFonts w:asciiTheme="minorHAnsi" w:hAnsiTheme="minorHAnsi" w:cstheme="minorHAnsi"/>
          <w:lang w:val="en-GB"/>
        </w:rPr>
        <w:t>the place and time designated by the Contracting Authority.</w:t>
      </w:r>
    </w:p>
    <w:p w:rsidR="00E3713A" w:rsidRDefault="0088324F">
      <w:pPr>
        <w:pStyle w:val="Zwykytekst1"/>
        <w:numPr>
          <w:ilvl w:val="0"/>
          <w:numId w:val="8"/>
        </w:numPr>
        <w:spacing w:before="120" w:after="120" w:line="360" w:lineRule="exact"/>
        <w:ind w:left="425" w:hanging="425"/>
        <w:jc w:val="both"/>
        <w:rPr>
          <w:lang w:val="en-GB"/>
        </w:rPr>
      </w:pPr>
      <w:r>
        <w:rPr>
          <w:rFonts w:asciiTheme="minorHAnsi" w:hAnsiTheme="minorHAnsi" w:cstheme="minorHAnsi"/>
          <w:b/>
          <w:lang w:val="en-GB"/>
        </w:rPr>
        <w:t xml:space="preserve">WE DECLARE </w:t>
      </w:r>
      <w:r>
        <w:rPr>
          <w:rFonts w:asciiTheme="minorHAnsi" w:hAnsiTheme="minorHAnsi" w:cstheme="minorHAnsi"/>
          <w:lang w:val="en-GB"/>
        </w:rPr>
        <w:t>that we have complied with the information obligations provided for in Article 13 or Article 14 of the GDPR</w:t>
      </w:r>
      <w:r>
        <w:rPr>
          <w:rStyle w:val="Zakotwiczenieprzypisudolnego"/>
          <w:rFonts w:asciiTheme="minorHAnsi" w:hAnsiTheme="minorHAnsi" w:cstheme="minorHAnsi"/>
          <w:lang w:val="en-GB"/>
        </w:rPr>
        <w:footnoteReference w:id="11"/>
      </w:r>
      <w:r>
        <w:rPr>
          <w:rFonts w:asciiTheme="minorHAnsi" w:hAnsiTheme="minorHAnsi" w:cstheme="minorHAnsi"/>
          <w:lang w:val="en-GB"/>
        </w:rPr>
        <w:t xml:space="preserve"> towards natural persons from whom we have directly or indirectly obtained pe</w:t>
      </w:r>
      <w:r>
        <w:rPr>
          <w:rFonts w:asciiTheme="minorHAnsi" w:hAnsiTheme="minorHAnsi" w:cstheme="minorHAnsi"/>
          <w:lang w:val="en-GB"/>
        </w:rPr>
        <w:t xml:space="preserve">rsonal data </w:t>
      </w:r>
      <w:r>
        <w:rPr>
          <w:rFonts w:asciiTheme="minorHAnsi" w:hAnsiTheme="minorHAnsi" w:cstheme="minorHAnsi"/>
          <w:lang w:val="en-GB"/>
        </w:rPr>
        <w:lastRenderedPageBreak/>
        <w:t>in order to apply for the award of a public contract in this procedure, and whose data has been provided to the Awarding Authority in the framework of the contract</w:t>
      </w:r>
      <w:r>
        <w:rPr>
          <w:rStyle w:val="Zakotwiczenieprzypisudolnego"/>
          <w:rFonts w:asciiTheme="minorHAnsi" w:hAnsiTheme="minorHAnsi" w:cstheme="minorHAnsi"/>
          <w:lang w:val="en-GB"/>
        </w:rPr>
        <w:footnoteReference w:id="12"/>
      </w:r>
      <w:r>
        <w:rPr>
          <w:rFonts w:asciiTheme="minorHAnsi" w:hAnsiTheme="minorHAnsi" w:cstheme="minorHAnsi"/>
          <w:lang w:val="en-GB"/>
        </w:rPr>
        <w:t xml:space="preserve"> .</w:t>
      </w:r>
    </w:p>
    <w:p w:rsidR="00E3713A" w:rsidRDefault="0088324F">
      <w:pPr>
        <w:pStyle w:val="Zwykytekst1"/>
        <w:numPr>
          <w:ilvl w:val="0"/>
          <w:numId w:val="8"/>
        </w:numPr>
        <w:tabs>
          <w:tab w:val="left" w:pos="426"/>
        </w:tabs>
        <w:spacing w:before="120" w:after="120" w:line="360" w:lineRule="exact"/>
        <w:ind w:left="426" w:hanging="426"/>
        <w:jc w:val="both"/>
        <w:rPr>
          <w:lang w:val="en-GB"/>
        </w:rPr>
      </w:pPr>
      <w:r>
        <w:rPr>
          <w:rFonts w:asciiTheme="minorHAnsi" w:hAnsiTheme="minorHAnsi" w:cstheme="minorHAnsi"/>
          <w:b/>
          <w:lang w:val="en-GB"/>
        </w:rPr>
        <w:t xml:space="preserve">THE CONTACT PERSON for </w:t>
      </w:r>
      <w:r>
        <w:rPr>
          <w:rFonts w:asciiTheme="minorHAnsi" w:hAnsiTheme="minorHAnsi" w:cstheme="minorHAnsi"/>
          <w:lang w:val="en-GB"/>
        </w:rPr>
        <w:t>these proceedings is:</w:t>
      </w:r>
    </w:p>
    <w:p w:rsidR="00E3713A" w:rsidRDefault="0088324F">
      <w:pPr>
        <w:pStyle w:val="Zwykytekst1"/>
        <w:spacing w:before="120" w:after="120" w:line="360" w:lineRule="auto"/>
        <w:ind w:left="426"/>
        <w:rPr>
          <w:lang w:val="en-GB"/>
        </w:rPr>
      </w:pPr>
      <w:r>
        <w:rPr>
          <w:rFonts w:asciiTheme="minorHAnsi" w:hAnsiTheme="minorHAnsi" w:cstheme="minorHAnsi"/>
          <w:lang w:val="en-GB"/>
        </w:rPr>
        <w:t xml:space="preserve">Name: </w:t>
      </w:r>
      <w:r>
        <w:rPr>
          <w:rFonts w:asciiTheme="minorHAnsi" w:eastAsia="Calibri" w:hAnsiTheme="minorHAnsi" w:cstheme="minorHAnsi"/>
          <w:lang w:val="en-GB" w:eastAsia="ja-JP"/>
        </w:rPr>
        <w:t>...............................................................................................................…</w:t>
      </w:r>
    </w:p>
    <w:p w:rsidR="00E3713A" w:rsidRDefault="0088324F">
      <w:pPr>
        <w:pStyle w:val="Zwykytekst1"/>
        <w:spacing w:before="120" w:after="120" w:line="360" w:lineRule="auto"/>
        <w:ind w:left="426"/>
        <w:rPr>
          <w:lang w:val="en-GB"/>
        </w:rPr>
      </w:pPr>
      <w:r>
        <w:rPr>
          <w:rFonts w:asciiTheme="minorHAnsi" w:eastAsia="Calibri" w:hAnsiTheme="minorHAnsi" w:cstheme="minorHAnsi"/>
          <w:lang w:val="en-GB" w:eastAsia="ja-JP"/>
        </w:rPr>
        <w:t>tel................................................................................................................…</w:t>
      </w:r>
    </w:p>
    <w:p w:rsidR="00E3713A" w:rsidRDefault="0088324F">
      <w:pPr>
        <w:pStyle w:val="Zwykytekst1"/>
        <w:spacing w:before="120" w:after="120" w:line="360" w:lineRule="auto"/>
        <w:ind w:left="426"/>
        <w:rPr>
          <w:lang w:val="en-GB"/>
        </w:rPr>
      </w:pPr>
      <w:r>
        <w:rPr>
          <w:rFonts w:asciiTheme="minorHAnsi" w:eastAsia="Calibri" w:hAnsiTheme="minorHAnsi" w:cstheme="minorHAnsi"/>
          <w:lang w:val="en-GB" w:eastAsia="ja-JP"/>
        </w:rPr>
        <w:t>e-mail</w:t>
      </w:r>
      <w:r>
        <w:rPr>
          <w:rFonts w:asciiTheme="minorHAnsi" w:hAnsiTheme="minorHAnsi" w:cstheme="minorHAnsi"/>
          <w:lang w:val="en-GB"/>
        </w:rPr>
        <w:t xml:space="preserve">: </w:t>
      </w:r>
      <w:r>
        <w:rPr>
          <w:rFonts w:asciiTheme="minorHAnsi" w:eastAsia="Calibri" w:hAnsiTheme="minorHAnsi" w:cstheme="minorHAnsi"/>
          <w:lang w:val="en-GB" w:eastAsia="ja-JP"/>
        </w:rPr>
        <w:t>..................</w:t>
      </w:r>
      <w:r>
        <w:rPr>
          <w:rFonts w:asciiTheme="minorHAnsi" w:eastAsia="Calibri" w:hAnsiTheme="minorHAnsi" w:cstheme="minorHAnsi"/>
          <w:lang w:val="en-GB" w:eastAsia="ja-JP"/>
        </w:rPr>
        <w:t>................................................................................................</w:t>
      </w:r>
    </w:p>
    <w:p w:rsidR="00E3713A" w:rsidRDefault="0088324F">
      <w:pPr>
        <w:pStyle w:val="Zwykytekst1"/>
        <w:numPr>
          <w:ilvl w:val="0"/>
          <w:numId w:val="8"/>
        </w:numPr>
        <w:tabs>
          <w:tab w:val="left" w:pos="426"/>
        </w:tabs>
        <w:spacing w:before="120" w:after="120" w:line="360" w:lineRule="exact"/>
        <w:ind w:left="567"/>
        <w:jc w:val="both"/>
        <w:rPr>
          <w:lang w:val="en-GB"/>
        </w:rPr>
      </w:pPr>
      <w:r>
        <w:rPr>
          <w:rFonts w:asciiTheme="minorHAnsi" w:hAnsiTheme="minorHAnsi" w:cstheme="minorHAnsi"/>
          <w:b/>
          <w:lang w:val="en-GB"/>
        </w:rPr>
        <w:t xml:space="preserve">LIST of attached declarations and documents: </w:t>
      </w:r>
      <w:r>
        <w:rPr>
          <w:rFonts w:asciiTheme="minorHAnsi" w:hAnsiTheme="minorHAnsi" w:cstheme="minorHAnsi"/>
          <w:i/>
          <w:lang w:val="en-GB"/>
        </w:rPr>
        <w:t>(list all statements and documents submitted, etc.)</w:t>
      </w:r>
      <w:r>
        <w:rPr>
          <w:rFonts w:asciiTheme="minorHAnsi" w:hAnsiTheme="minorHAnsi" w:cstheme="minorHAnsi"/>
          <w:lang w:val="en-GB"/>
        </w:rPr>
        <w:t>:</w:t>
      </w:r>
    </w:p>
    <w:p w:rsidR="00E3713A" w:rsidRDefault="0088324F">
      <w:pPr>
        <w:pStyle w:val="Zwykytekst1"/>
        <w:spacing w:before="120" w:after="120"/>
        <w:jc w:val="both"/>
        <w:rPr>
          <w:lang w:val="en-GB"/>
        </w:rPr>
      </w:pPr>
      <w:r>
        <w:rPr>
          <w:rFonts w:asciiTheme="minorHAnsi" w:eastAsia="Calibri" w:hAnsiTheme="minorHAnsi" w:cstheme="minorHAnsi"/>
          <w:lang w:val="en-GB" w:eastAsia="ja-JP"/>
        </w:rPr>
        <w:t>.............................................................</w:t>
      </w:r>
      <w:r>
        <w:rPr>
          <w:rFonts w:asciiTheme="minorHAnsi" w:eastAsia="Calibri" w:hAnsiTheme="minorHAnsi" w:cstheme="minorHAnsi"/>
          <w:lang w:val="en-GB" w:eastAsia="ja-JP"/>
        </w:rPr>
        <w:t xml:space="preserve">.....................................................* </w:t>
      </w:r>
      <w:r>
        <w:rPr>
          <w:rFonts w:asciiTheme="minorHAnsi" w:hAnsiTheme="minorHAnsi" w:cstheme="minorHAnsi"/>
          <w:lang w:val="en-GB"/>
        </w:rPr>
        <w:t>delete as appropriate</w:t>
      </w:r>
    </w:p>
    <w:p w:rsidR="00E3713A" w:rsidRDefault="00E3713A">
      <w:pPr>
        <w:pStyle w:val="Zwykytekst1"/>
        <w:spacing w:before="120" w:after="120"/>
        <w:jc w:val="both"/>
        <w:rPr>
          <w:rFonts w:asciiTheme="minorHAnsi" w:hAnsiTheme="minorHAnsi" w:cstheme="minorHAnsi"/>
          <w:lang w:val="en-GB"/>
        </w:rPr>
      </w:pPr>
    </w:p>
    <w:p w:rsidR="00E3713A" w:rsidRDefault="00E3713A">
      <w:pPr>
        <w:pStyle w:val="Zwykytekst1"/>
        <w:spacing w:before="120" w:after="120"/>
        <w:jc w:val="both"/>
        <w:rPr>
          <w:rFonts w:asciiTheme="minorHAnsi" w:hAnsiTheme="minorHAnsi" w:cstheme="minorHAnsi"/>
          <w:lang w:val="en-GB"/>
        </w:rPr>
      </w:pPr>
    </w:p>
    <w:p w:rsidR="00E3713A" w:rsidRDefault="00E3713A">
      <w:pPr>
        <w:pStyle w:val="Zwykytekst1"/>
        <w:spacing w:before="120" w:after="120"/>
        <w:jc w:val="both"/>
        <w:rPr>
          <w:rFonts w:asciiTheme="minorHAnsi" w:hAnsiTheme="minorHAnsi" w:cstheme="minorHAnsi"/>
          <w:lang w:val="en-GB"/>
        </w:rPr>
      </w:pPr>
    </w:p>
    <w:p w:rsidR="00E3713A" w:rsidRDefault="00E3713A">
      <w:pPr>
        <w:pStyle w:val="Zwykytekst1"/>
        <w:spacing w:before="120" w:after="120"/>
        <w:jc w:val="both"/>
        <w:rPr>
          <w:rFonts w:asciiTheme="minorHAnsi" w:hAnsiTheme="minorHAnsi" w:cstheme="minorHAnsi"/>
          <w:lang w:val="en-GB"/>
        </w:rPr>
      </w:pPr>
    </w:p>
    <w:p w:rsidR="00E3713A" w:rsidRDefault="0088324F">
      <w:pPr>
        <w:jc w:val="right"/>
        <w:rPr>
          <w:lang w:val="en-GB"/>
        </w:rPr>
      </w:pPr>
      <w:r>
        <w:rPr>
          <w:rFonts w:ascii="Calibri" w:hAnsi="Calibri" w:cs="Calibri"/>
          <w:bCs/>
          <w:i/>
          <w:sz w:val="20"/>
          <w:szCs w:val="20"/>
          <w:lang w:val="en-GB" w:eastAsia="ar-SA"/>
        </w:rPr>
        <w:t>......................................................................................</w:t>
      </w:r>
      <w:r>
        <w:rPr>
          <w:rFonts w:ascii="Calibri" w:hAnsi="Calibri" w:cs="Calibri"/>
          <w:bCs/>
          <w:i/>
          <w:sz w:val="20"/>
          <w:szCs w:val="20"/>
          <w:lang w:val="en-GB" w:eastAsia="ar-SA"/>
        </w:rPr>
        <w:br/>
      </w:r>
      <w:r>
        <w:rPr>
          <w:rFonts w:ascii="Calibri" w:hAnsi="Calibri" w:cs="Calibri"/>
          <w:bCs/>
          <w:i/>
          <w:iCs/>
          <w:sz w:val="20"/>
          <w:szCs w:val="20"/>
          <w:lang w:val="en-GB" w:eastAsia="ar-SA"/>
        </w:rPr>
        <w:t xml:space="preserve">(electronic/ trusted/personal signature of authorised person </w:t>
      </w:r>
    </w:p>
    <w:p w:rsidR="00E3713A" w:rsidRDefault="0088324F">
      <w:pPr>
        <w:pStyle w:val="Zwykytekst1"/>
        <w:spacing w:before="120" w:after="120"/>
        <w:jc w:val="right"/>
        <w:rPr>
          <w:lang w:val="en-GB"/>
        </w:rPr>
        <w:sectPr w:rsidR="00E3713A">
          <w:headerReference w:type="default" r:id="rId14"/>
          <w:footerReference w:type="default" r:id="rId15"/>
          <w:pgSz w:w="11906" w:h="16838"/>
          <w:pgMar w:top="1258" w:right="1418" w:bottom="1276" w:left="1418" w:header="709" w:footer="626" w:gutter="0"/>
          <w:cols w:space="708"/>
          <w:formProt w:val="0"/>
          <w:docGrid w:linePitch="360"/>
        </w:sectPr>
      </w:pPr>
      <w:r>
        <w:rPr>
          <w:rFonts w:ascii="Calibri" w:hAnsi="Calibri" w:cs="Calibri"/>
          <w:bCs/>
          <w:i/>
          <w:iCs/>
          <w:szCs w:val="24"/>
          <w:lang w:val="en-GB" w:eastAsia="pl-PL"/>
        </w:rPr>
        <w:t>to represent the Contractor)</w:t>
      </w:r>
    </w:p>
    <w:p w:rsidR="00E3713A" w:rsidRDefault="0088324F">
      <w:pPr>
        <w:pStyle w:val="Zwykytekst1"/>
        <w:spacing w:before="120" w:after="120"/>
        <w:jc w:val="center"/>
        <w:rPr>
          <w:lang w:val="en-GB"/>
        </w:rPr>
      </w:pPr>
      <w:r>
        <w:rPr>
          <w:rFonts w:asciiTheme="minorHAnsi" w:hAnsiTheme="minorHAnsi" w:cstheme="minorHAnsi"/>
          <w:b/>
          <w:bCs/>
          <w:lang w:val="en-GB"/>
        </w:rPr>
        <w:lastRenderedPageBreak/>
        <w:t>Chapter 3</w:t>
      </w:r>
    </w:p>
    <w:p w:rsidR="00E3713A" w:rsidRDefault="00E3713A">
      <w:pPr>
        <w:pStyle w:val="Zwykytekst1"/>
        <w:spacing w:before="120" w:after="120"/>
        <w:jc w:val="center"/>
        <w:rPr>
          <w:rFonts w:asciiTheme="minorHAnsi" w:hAnsiTheme="minorHAnsi" w:cstheme="minorHAnsi"/>
          <w:b/>
          <w:bCs/>
          <w:lang w:val="en-GB"/>
        </w:rPr>
      </w:pPr>
    </w:p>
    <w:p w:rsidR="00E3713A" w:rsidRDefault="0088324F">
      <w:pPr>
        <w:pStyle w:val="Zwykytekst1"/>
        <w:spacing w:before="120" w:after="120"/>
        <w:jc w:val="center"/>
        <w:rPr>
          <w:lang w:val="en-GB"/>
        </w:rPr>
      </w:pPr>
      <w:r>
        <w:rPr>
          <w:rFonts w:asciiTheme="minorHAnsi" w:hAnsiTheme="minorHAnsi" w:cstheme="minorHAnsi"/>
          <w:b/>
          <w:bCs/>
          <w:lang w:val="en-GB"/>
        </w:rPr>
        <w:t xml:space="preserve">Forms to prove that there are no grounds for excluding the Contractor from the procedure /that the Contractor meets the conditions for </w:t>
      </w:r>
      <w:r>
        <w:rPr>
          <w:rFonts w:asciiTheme="minorHAnsi" w:hAnsiTheme="minorHAnsi" w:cstheme="minorHAnsi"/>
          <w:b/>
          <w:bCs/>
          <w:lang w:val="en-GB"/>
        </w:rPr>
        <w:t>participation in the procedure</w:t>
      </w:r>
    </w:p>
    <w:p w:rsidR="00E3713A" w:rsidRDefault="0088324F">
      <w:pPr>
        <w:pStyle w:val="Zwykytekst"/>
        <w:spacing w:before="120" w:after="120"/>
        <w:jc w:val="right"/>
        <w:rPr>
          <w:lang w:val="en-GB"/>
        </w:rPr>
      </w:pPr>
      <w:r>
        <w:rPr>
          <w:rFonts w:asciiTheme="minorHAnsi" w:hAnsiTheme="minorHAnsi" w:cstheme="minorHAnsi"/>
          <w:b/>
          <w:lang w:val="en-GB"/>
        </w:rPr>
        <w:t>Chapter 3 Form 3.1.</w:t>
      </w:r>
    </w:p>
    <w:p w:rsidR="00E3713A" w:rsidRDefault="00E3713A">
      <w:pPr>
        <w:pStyle w:val="Zwykytekst"/>
        <w:spacing w:before="120" w:after="120"/>
        <w:jc w:val="right"/>
        <w:rPr>
          <w:rFonts w:asciiTheme="minorHAnsi" w:hAnsiTheme="minorHAnsi" w:cstheme="minorHAnsi"/>
          <w:b/>
          <w:lang w:val="en-GB"/>
        </w:rPr>
      </w:pPr>
    </w:p>
    <w:tbl>
      <w:tblPr>
        <w:tblW w:w="8856" w:type="dxa"/>
        <w:tblInd w:w="70" w:type="dxa"/>
        <w:tblLayout w:type="fixed"/>
        <w:tblCellMar>
          <w:left w:w="70" w:type="dxa"/>
          <w:right w:w="70" w:type="dxa"/>
        </w:tblCellMar>
        <w:tblLook w:val="0000" w:firstRow="0" w:lastRow="0" w:firstColumn="0" w:lastColumn="0" w:noHBand="0" w:noVBand="0"/>
      </w:tblPr>
      <w:tblGrid>
        <w:gridCol w:w="8856"/>
      </w:tblGrid>
      <w:tr w:rsidR="00E3713A">
        <w:trPr>
          <w:trHeight w:val="1125"/>
        </w:trPr>
        <w:tc>
          <w:tcPr>
            <w:tcW w:w="885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3713A" w:rsidRDefault="0088324F">
            <w:pPr>
              <w:widowControl w:val="0"/>
              <w:spacing w:before="120" w:after="120"/>
              <w:jc w:val="center"/>
              <w:rPr>
                <w:lang w:val="en-GB"/>
              </w:rPr>
            </w:pPr>
            <w:r>
              <w:rPr>
                <w:rFonts w:asciiTheme="minorHAnsi" w:hAnsiTheme="minorHAnsi" w:cstheme="minorHAnsi"/>
                <w:b/>
                <w:sz w:val="20"/>
                <w:szCs w:val="20"/>
                <w:lang w:val="en-GB"/>
              </w:rPr>
              <w:t>STATEMENT</w:t>
            </w:r>
          </w:p>
          <w:p w:rsidR="00E3713A" w:rsidRDefault="0088324F">
            <w:pPr>
              <w:widowControl w:val="0"/>
              <w:spacing w:before="120" w:after="120"/>
              <w:jc w:val="center"/>
              <w:rPr>
                <w:lang w:val="en-GB"/>
              </w:rPr>
            </w:pPr>
            <w:r>
              <w:rPr>
                <w:rFonts w:asciiTheme="minorHAnsi" w:hAnsiTheme="minorHAnsi" w:cstheme="minorHAnsi"/>
                <w:b/>
                <w:bCs/>
                <w:iCs/>
                <w:sz w:val="20"/>
                <w:szCs w:val="20"/>
                <w:lang w:val="en-GB"/>
              </w:rPr>
              <w:t xml:space="preserve">referred to in Article 125(1) of the PPL Act </w:t>
            </w:r>
          </w:p>
        </w:tc>
      </w:tr>
    </w:tbl>
    <w:p w:rsidR="00E3713A" w:rsidRDefault="00E3713A">
      <w:pPr>
        <w:pStyle w:val="Tekstpodstawowy"/>
        <w:rPr>
          <w:rFonts w:asciiTheme="minorHAnsi" w:hAnsiTheme="minorHAnsi" w:cstheme="minorHAnsi"/>
          <w:spacing w:val="4"/>
          <w:sz w:val="20"/>
          <w:szCs w:val="20"/>
          <w:lang w:val="en-GB"/>
        </w:rPr>
      </w:pPr>
    </w:p>
    <w:p w:rsidR="00E3713A" w:rsidRDefault="0088324F">
      <w:pPr>
        <w:pStyle w:val="Tekstpodstawowy"/>
        <w:rPr>
          <w:lang w:val="en-GB"/>
        </w:rPr>
      </w:pPr>
      <w:r>
        <w:rPr>
          <w:rFonts w:asciiTheme="minorHAnsi" w:hAnsiTheme="minorHAnsi" w:cstheme="minorHAnsi"/>
          <w:spacing w:val="4"/>
          <w:sz w:val="20"/>
          <w:szCs w:val="20"/>
          <w:lang w:val="en-GB"/>
        </w:rPr>
        <w:t xml:space="preserve">Submitting an offer in the public procurement procedure entitled: </w:t>
      </w:r>
      <w:r>
        <w:rPr>
          <w:rFonts w:asciiTheme="minorHAnsi" w:hAnsiTheme="minorHAnsi" w:cstheme="minorHAnsi"/>
          <w:b/>
          <w:bCs/>
          <w:sz w:val="20"/>
          <w:szCs w:val="20"/>
          <w:lang w:val="en-GB"/>
        </w:rPr>
        <w:t>Delivery of  special and coaxial cables to the National Centre for Nuclear Resea</w:t>
      </w:r>
      <w:r>
        <w:rPr>
          <w:rFonts w:asciiTheme="minorHAnsi" w:hAnsiTheme="minorHAnsi" w:cstheme="minorHAnsi"/>
          <w:b/>
          <w:bCs/>
          <w:sz w:val="20"/>
          <w:szCs w:val="20"/>
          <w:lang w:val="en-GB"/>
        </w:rPr>
        <w:t>rch in Otwock - Świerk</w:t>
      </w:r>
    </w:p>
    <w:p w:rsidR="00E3713A" w:rsidRDefault="0088324F">
      <w:pPr>
        <w:spacing w:before="120" w:after="120"/>
        <w:jc w:val="both"/>
        <w:rPr>
          <w:lang w:val="en-GB"/>
        </w:rPr>
      </w:pPr>
      <w:r>
        <w:rPr>
          <w:rFonts w:ascii="Calibri" w:hAnsi="Calibri" w:cs="Calibri"/>
          <w:sz w:val="20"/>
          <w:szCs w:val="20"/>
          <w:lang w:val="en-GB" w:eastAsia="ar-SA"/>
        </w:rPr>
        <w:t>Procedure mark:</w:t>
      </w:r>
      <w:r>
        <w:rPr>
          <w:rFonts w:ascii="Calibri" w:hAnsi="Calibri" w:cs="Calibri"/>
          <w:b/>
          <w:bCs/>
          <w:sz w:val="20"/>
          <w:szCs w:val="20"/>
          <w:lang w:val="en-GB" w:eastAsia="ar-SA"/>
        </w:rPr>
        <w:t xml:space="preserve"> EZP.270.18.2022</w:t>
      </w:r>
    </w:p>
    <w:p w:rsidR="00E3713A" w:rsidRDefault="0088324F">
      <w:pPr>
        <w:tabs>
          <w:tab w:val="left" w:pos="9214"/>
        </w:tabs>
        <w:spacing w:before="120" w:after="120"/>
        <w:jc w:val="both"/>
        <w:rPr>
          <w:lang w:val="en-GB"/>
        </w:rPr>
      </w:pPr>
      <w:r>
        <w:rPr>
          <w:rFonts w:asciiTheme="minorHAnsi" w:hAnsiTheme="minorHAnsi" w:cstheme="minorHAnsi"/>
          <w:sz w:val="20"/>
          <w:szCs w:val="20"/>
          <w:lang w:val="en-GB"/>
        </w:rPr>
        <w:t>I/ME:</w:t>
      </w:r>
    </w:p>
    <w:p w:rsidR="00E3713A" w:rsidRDefault="0088324F">
      <w:pPr>
        <w:tabs>
          <w:tab w:val="left" w:pos="9214"/>
        </w:tabs>
        <w:spacing w:before="120" w:after="120"/>
        <w:jc w:val="both"/>
        <w:rPr>
          <w:lang w:val="en-GB"/>
        </w:rPr>
      </w:pPr>
      <w:r>
        <w:rPr>
          <w:rFonts w:asciiTheme="minorHAnsi" w:eastAsia="Calibri" w:hAnsiTheme="minorHAnsi" w:cstheme="minorHAnsi"/>
          <w:sz w:val="20"/>
          <w:szCs w:val="20"/>
          <w:lang w:val="en-GB" w:eastAsia="ja-JP"/>
        </w:rPr>
        <w:t>..................................................................................................................</w:t>
      </w:r>
    </w:p>
    <w:p w:rsidR="00E3713A" w:rsidRDefault="0088324F">
      <w:pPr>
        <w:tabs>
          <w:tab w:val="left" w:pos="9214"/>
        </w:tabs>
        <w:spacing w:before="120" w:after="120"/>
        <w:jc w:val="center"/>
        <w:rPr>
          <w:lang w:val="en-GB"/>
        </w:rPr>
      </w:pPr>
      <w:r>
        <w:rPr>
          <w:rFonts w:asciiTheme="minorHAnsi" w:hAnsiTheme="minorHAnsi" w:cstheme="minorHAnsi"/>
          <w:i/>
          <w:sz w:val="20"/>
          <w:szCs w:val="20"/>
          <w:lang w:val="en-GB"/>
        </w:rPr>
        <w:t>(name of person(s) authorised to represent)</w:t>
      </w:r>
    </w:p>
    <w:p w:rsidR="00E3713A" w:rsidRDefault="0088324F">
      <w:pPr>
        <w:tabs>
          <w:tab w:val="left" w:pos="9214"/>
        </w:tabs>
        <w:spacing w:before="120" w:after="120"/>
        <w:jc w:val="both"/>
        <w:rPr>
          <w:lang w:val="en-GB"/>
        </w:rPr>
      </w:pPr>
      <w:r>
        <w:rPr>
          <w:rFonts w:asciiTheme="minorHAnsi" w:hAnsiTheme="minorHAnsi" w:cstheme="minorHAnsi"/>
          <w:sz w:val="20"/>
          <w:szCs w:val="20"/>
          <w:lang w:val="en-GB"/>
        </w:rPr>
        <w:t>acting for and on behalf of:</w:t>
      </w:r>
    </w:p>
    <w:p w:rsidR="00E3713A" w:rsidRDefault="0088324F">
      <w:pPr>
        <w:tabs>
          <w:tab w:val="left" w:pos="9214"/>
        </w:tabs>
        <w:spacing w:before="120" w:after="120"/>
        <w:jc w:val="both"/>
        <w:rPr>
          <w:lang w:val="en-GB"/>
        </w:rPr>
      </w:pPr>
      <w:r>
        <w:rPr>
          <w:rFonts w:asciiTheme="minorHAnsi" w:eastAsia="Calibri" w:hAnsiTheme="minorHAnsi" w:cstheme="minorHAnsi"/>
          <w:sz w:val="20"/>
          <w:szCs w:val="20"/>
          <w:lang w:val="en-GB" w:eastAsia="ja-JP"/>
        </w:rPr>
        <w:t>..................................................................................................................</w:t>
      </w:r>
    </w:p>
    <w:p w:rsidR="00E3713A" w:rsidRDefault="0088324F">
      <w:pPr>
        <w:tabs>
          <w:tab w:val="left" w:pos="9214"/>
        </w:tabs>
        <w:spacing w:before="120" w:after="120"/>
        <w:jc w:val="center"/>
        <w:rPr>
          <w:lang w:val="en-GB"/>
        </w:rPr>
      </w:pPr>
      <w:r>
        <w:rPr>
          <w:rFonts w:asciiTheme="minorHAnsi" w:hAnsiTheme="minorHAnsi" w:cstheme="minorHAnsi"/>
          <w:i/>
          <w:sz w:val="20"/>
          <w:szCs w:val="20"/>
          <w:lang w:val="en-GB"/>
        </w:rPr>
        <w:t>(name of the Contractor/Vendor applying jointly for the award of the contract/entity providing the resources)</w:t>
      </w:r>
    </w:p>
    <w:p w:rsidR="00E3713A" w:rsidRDefault="0088324F">
      <w:pPr>
        <w:pStyle w:val="Zwykytekst"/>
        <w:numPr>
          <w:ilvl w:val="1"/>
          <w:numId w:val="10"/>
        </w:numPr>
        <w:spacing w:before="120" w:after="120" w:line="276" w:lineRule="auto"/>
        <w:ind w:left="426" w:hanging="422"/>
        <w:jc w:val="both"/>
        <w:rPr>
          <w:lang w:val="en-GB"/>
        </w:rPr>
      </w:pPr>
      <w:r>
        <w:rPr>
          <w:rFonts w:asciiTheme="minorHAnsi" w:hAnsiTheme="minorHAnsi" w:cstheme="minorHAnsi"/>
          <w:spacing w:val="4"/>
          <w:lang w:val="en-GB"/>
        </w:rPr>
        <w:t>I/we declare that the above-men</w:t>
      </w:r>
      <w:r>
        <w:rPr>
          <w:rFonts w:asciiTheme="minorHAnsi" w:hAnsiTheme="minorHAnsi" w:cstheme="minorHAnsi"/>
          <w:spacing w:val="4"/>
          <w:lang w:val="en-GB"/>
        </w:rPr>
        <w:t>tioned entity is not subject to exclusion from the proceedings pursuant to Article 108 of the Public Procurement Law (Journal of Laws of 2021, item 1129) and in Article 7.1 of the Act on special solutions to prevent the support of aggression against Ukrain</w:t>
      </w:r>
      <w:r>
        <w:rPr>
          <w:rFonts w:asciiTheme="minorHAnsi" w:hAnsiTheme="minorHAnsi" w:cstheme="minorHAnsi"/>
          <w:spacing w:val="4"/>
          <w:lang w:val="en-GB"/>
        </w:rPr>
        <w:t>e and to protect national security</w:t>
      </w:r>
      <w:r>
        <w:rPr>
          <w:rStyle w:val="Zakotwiczenieprzypisudolnego"/>
          <w:rFonts w:asciiTheme="minorHAnsi" w:hAnsiTheme="minorHAnsi" w:cstheme="minorHAnsi"/>
          <w:spacing w:val="4"/>
          <w:lang w:val="en-GB"/>
        </w:rPr>
        <w:footnoteReference w:id="13"/>
      </w:r>
      <w:r>
        <w:rPr>
          <w:rFonts w:asciiTheme="minorHAnsi" w:hAnsiTheme="minorHAnsi" w:cstheme="minorHAnsi"/>
          <w:spacing w:val="4"/>
          <w:lang w:val="en-GB"/>
        </w:rPr>
        <w:t xml:space="preserve"> ;</w:t>
      </w:r>
    </w:p>
    <w:p w:rsidR="00E3713A" w:rsidRDefault="0088324F">
      <w:pPr>
        <w:pStyle w:val="Zwykytekst"/>
        <w:numPr>
          <w:ilvl w:val="1"/>
          <w:numId w:val="10"/>
        </w:numPr>
        <w:spacing w:before="120" w:after="120" w:line="276" w:lineRule="auto"/>
        <w:ind w:left="426" w:hanging="422"/>
        <w:jc w:val="both"/>
        <w:rPr>
          <w:lang w:val="en-GB"/>
        </w:rPr>
      </w:pPr>
      <w:r>
        <w:rPr>
          <w:rFonts w:asciiTheme="minorHAnsi" w:hAnsiTheme="minorHAnsi" w:cstheme="minorHAnsi"/>
          <w:spacing w:val="4"/>
          <w:lang w:val="en-GB"/>
        </w:rPr>
        <w:t xml:space="preserve">I/we declare that towards the above-mentioned entity the prerequisites for exclusion from the proceedings specified in Article </w:t>
      </w:r>
      <w:r>
        <w:rPr>
          <w:rFonts w:asciiTheme="minorHAnsi" w:eastAsia="Calibri" w:hAnsiTheme="minorHAnsi" w:cstheme="minorHAnsi"/>
          <w:lang w:val="en-GB" w:eastAsia="ja-JP"/>
        </w:rPr>
        <w:t xml:space="preserve">......... </w:t>
      </w:r>
      <w:r>
        <w:rPr>
          <w:rFonts w:asciiTheme="minorHAnsi" w:hAnsiTheme="minorHAnsi" w:cstheme="minorHAnsi"/>
          <w:spacing w:val="4"/>
          <w:lang w:val="en-GB"/>
        </w:rPr>
        <w:t>of the PPL Act occur. At the same time I/we declare that in connection with the a</w:t>
      </w:r>
      <w:r>
        <w:rPr>
          <w:rFonts w:asciiTheme="minorHAnsi" w:hAnsiTheme="minorHAnsi" w:cstheme="minorHAnsi"/>
          <w:spacing w:val="4"/>
          <w:lang w:val="en-GB"/>
        </w:rPr>
        <w:t>bove circumstance I/we have taken corrective measures referred to in Article 110 of the PPL Act, i.e: ..................................................................................................................;</w:t>
      </w:r>
    </w:p>
    <w:p w:rsidR="00E3713A" w:rsidRDefault="0088324F">
      <w:pPr>
        <w:pStyle w:val="Zwykytekst"/>
        <w:numPr>
          <w:ilvl w:val="1"/>
          <w:numId w:val="10"/>
        </w:numPr>
        <w:spacing w:before="120" w:after="120" w:line="276" w:lineRule="auto"/>
        <w:ind w:left="426" w:hanging="422"/>
        <w:jc w:val="both"/>
        <w:rPr>
          <w:lang w:val="en-GB"/>
        </w:rPr>
      </w:pPr>
      <w:r>
        <w:rPr>
          <w:rFonts w:asciiTheme="minorHAnsi" w:hAnsiTheme="minorHAnsi" w:cstheme="minorHAnsi"/>
          <w:spacing w:val="4"/>
          <w:lang w:val="en-GB"/>
        </w:rPr>
        <w:t>I/We declare that all information give</w:t>
      </w:r>
      <w:r>
        <w:rPr>
          <w:rFonts w:asciiTheme="minorHAnsi" w:hAnsiTheme="minorHAnsi" w:cstheme="minorHAnsi"/>
          <w:spacing w:val="4"/>
          <w:lang w:val="en-GB"/>
        </w:rPr>
        <w:t>n in the above statement is up-to-date and true and has been provided in full knowledge of the consequences of misleading the Contracting Authority when presenting the information.</w:t>
      </w:r>
    </w:p>
    <w:p w:rsidR="00E3713A" w:rsidRDefault="00E3713A">
      <w:pPr>
        <w:spacing w:before="120" w:after="120"/>
        <w:rPr>
          <w:rFonts w:asciiTheme="minorHAnsi" w:hAnsiTheme="minorHAnsi" w:cstheme="minorHAnsi"/>
          <w:b/>
          <w:sz w:val="20"/>
          <w:szCs w:val="20"/>
          <w:lang w:val="en-GB"/>
        </w:rPr>
      </w:pPr>
    </w:p>
    <w:p w:rsidR="00E3713A" w:rsidRDefault="0088324F">
      <w:pPr>
        <w:spacing w:before="120" w:after="120"/>
        <w:jc w:val="right"/>
        <w:rPr>
          <w:lang w:val="en-GB"/>
        </w:rPr>
      </w:pPr>
      <w:r>
        <w:rPr>
          <w:rFonts w:asciiTheme="minorHAnsi" w:hAnsiTheme="minorHAnsi" w:cstheme="minorHAnsi"/>
          <w:bCs/>
          <w:i/>
          <w:color w:val="000000"/>
          <w:spacing w:val="4"/>
          <w:sz w:val="20"/>
          <w:szCs w:val="20"/>
          <w:lang w:val="en-GB"/>
        </w:rPr>
        <w:t>..........................................................................</w:t>
      </w:r>
      <w:r>
        <w:rPr>
          <w:rFonts w:asciiTheme="minorHAnsi" w:hAnsiTheme="minorHAnsi" w:cstheme="minorHAnsi"/>
          <w:bCs/>
          <w:i/>
          <w:color w:val="000000"/>
          <w:spacing w:val="4"/>
          <w:sz w:val="20"/>
          <w:szCs w:val="20"/>
          <w:lang w:val="en-GB"/>
        </w:rPr>
        <w:t>............</w:t>
      </w:r>
      <w:r>
        <w:rPr>
          <w:rFonts w:asciiTheme="minorHAnsi" w:hAnsiTheme="minorHAnsi" w:cstheme="minorHAnsi"/>
          <w:bCs/>
          <w:i/>
          <w:color w:val="000000"/>
          <w:spacing w:val="4"/>
          <w:sz w:val="20"/>
          <w:szCs w:val="20"/>
          <w:lang w:val="en-GB"/>
        </w:rPr>
        <w:br/>
      </w:r>
      <w:r>
        <w:rPr>
          <w:rFonts w:asciiTheme="minorHAnsi" w:hAnsiTheme="minorHAnsi" w:cstheme="minorHAnsi"/>
          <w:bCs/>
          <w:i/>
          <w:iCs/>
          <w:color w:val="000000"/>
          <w:spacing w:val="4"/>
          <w:sz w:val="20"/>
          <w:szCs w:val="20"/>
          <w:lang w:val="en-GB"/>
        </w:rPr>
        <w:t xml:space="preserve">(electronic/ trusted/personal signature of authorised person </w:t>
      </w:r>
    </w:p>
    <w:p w:rsidR="00E3713A" w:rsidRDefault="0088324F">
      <w:pPr>
        <w:spacing w:line="360" w:lineRule="auto"/>
        <w:jc w:val="right"/>
        <w:rPr>
          <w:lang w:val="en-GB"/>
        </w:rPr>
      </w:pPr>
      <w:r>
        <w:rPr>
          <w:rFonts w:asciiTheme="minorHAnsi" w:hAnsiTheme="minorHAnsi" w:cstheme="minorHAnsi"/>
          <w:bCs/>
          <w:i/>
          <w:iCs/>
          <w:color w:val="000000"/>
          <w:spacing w:val="4"/>
          <w:sz w:val="20"/>
          <w:szCs w:val="20"/>
          <w:lang w:val="en-GB"/>
        </w:rPr>
        <w:t>to represent the Contractor)</w:t>
      </w:r>
    </w:p>
    <w:p w:rsidR="00E3713A" w:rsidRDefault="00E3713A">
      <w:pPr>
        <w:pStyle w:val="Akapitzlist"/>
        <w:tabs>
          <w:tab w:val="left" w:pos="360"/>
        </w:tabs>
        <w:spacing w:before="120" w:after="120" w:line="240" w:lineRule="auto"/>
        <w:ind w:left="0"/>
        <w:rPr>
          <w:rFonts w:asciiTheme="minorHAnsi" w:hAnsiTheme="minorHAnsi" w:cstheme="minorHAnsi"/>
          <w:sz w:val="20"/>
          <w:szCs w:val="20"/>
          <w:shd w:val="clear" w:color="auto" w:fill="FFFF00"/>
        </w:rPr>
      </w:pPr>
    </w:p>
    <w:sectPr w:rsidR="00E3713A">
      <w:headerReference w:type="default" r:id="rId16"/>
      <w:footerReference w:type="default" r:id="rId17"/>
      <w:pgSz w:w="11906" w:h="16838"/>
      <w:pgMar w:top="1258" w:right="1418" w:bottom="1276" w:left="1418" w:header="709" w:footer="62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324F">
      <w:r>
        <w:separator/>
      </w:r>
    </w:p>
  </w:endnote>
  <w:endnote w:type="continuationSeparator" w:id="0">
    <w:p w:rsidR="00000000" w:rsidRDefault="0088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CIDFont+F4">
    <w:altName w:val="Times New Roman"/>
    <w:charset w:val="01"/>
    <w:family w:val="roman"/>
    <w:pitch w:val="variable"/>
  </w:font>
  <w:font w:name="Lohit Marathi">
    <w:panose1 w:val="00000000000000000000"/>
    <w:charset w:val="00"/>
    <w:family w:val="roman"/>
    <w:notTrueType/>
    <w:pitch w:val="default"/>
  </w:font>
  <w:font w:name="TimesNew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3A" w:rsidRDefault="0088324F">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Pr>
        <w:rStyle w:val="Numerstrony"/>
        <w:rFonts w:ascii="Verdana" w:hAnsi="Verdana" w:cs="Verdana"/>
        <w:b/>
        <w:bCs/>
        <w:noProof/>
      </w:rPr>
      <w:t>22</w:t>
    </w:r>
    <w:r>
      <w:rPr>
        <w:rStyle w:val="Numerstrony"/>
        <w:rFonts w:ascii="Verdana" w:hAnsi="Verdana" w:cs="Verdana"/>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3A" w:rsidRDefault="0088324F">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Pr>
        <w:rStyle w:val="Numerstrony"/>
        <w:rFonts w:ascii="Verdana" w:hAnsi="Verdana" w:cs="Verdana"/>
        <w:b/>
        <w:bCs/>
        <w:noProof/>
      </w:rPr>
      <w:t>26</w:t>
    </w:r>
    <w:r>
      <w:rPr>
        <w:rStyle w:val="Numerstrony"/>
        <w:rFonts w:ascii="Verdana" w:hAnsi="Verdana" w:cs="Verdan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13A" w:rsidRDefault="0088324F">
      <w:pPr>
        <w:rPr>
          <w:sz w:val="12"/>
        </w:rPr>
      </w:pPr>
      <w:r>
        <w:separator/>
      </w:r>
    </w:p>
  </w:footnote>
  <w:footnote w:type="continuationSeparator" w:id="0">
    <w:p w:rsidR="00E3713A" w:rsidRDefault="0088324F">
      <w:pPr>
        <w:rPr>
          <w:sz w:val="12"/>
        </w:rPr>
      </w:pPr>
      <w:r>
        <w:continuationSeparator/>
      </w:r>
    </w:p>
  </w:footnote>
  <w:footnote w:id="1">
    <w:p w:rsidR="00E3713A" w:rsidRDefault="0088324F">
      <w:pPr>
        <w:pStyle w:val="Tekstprzypisudolnego"/>
        <w:rPr>
          <w:lang w:val="en-GB"/>
        </w:rPr>
      </w:pPr>
      <w:r>
        <w:rPr>
          <w:rStyle w:val="Znakiprzypiswdolnych"/>
        </w:rPr>
        <w:footnoteRef/>
      </w:r>
      <w:r>
        <w:rPr>
          <w:vertAlign w:val="superscript"/>
          <w:lang w:val="en-GB"/>
        </w:rPr>
        <w:t xml:space="preserve"> </w:t>
      </w:r>
      <w:r>
        <w:rPr>
          <w:lang w:val="en-GB"/>
        </w:rPr>
        <w:t>Act of 11 September 2019. - Public Procurement Law (Journal of Laws of 2021, item 1129 as amended)</w:t>
      </w:r>
    </w:p>
    <w:p w:rsidR="00E3713A" w:rsidRDefault="00E3713A">
      <w:pPr>
        <w:pStyle w:val="Tekstprzypisudolnego"/>
        <w:rPr>
          <w:lang w:val="en-GB"/>
        </w:rPr>
      </w:pPr>
    </w:p>
  </w:footnote>
  <w:footnote w:id="2">
    <w:p w:rsidR="00E3713A" w:rsidRDefault="0088324F">
      <w:pPr>
        <w:pStyle w:val="Tekstprzypisudolnego"/>
        <w:rPr>
          <w:lang w:val="en-GB"/>
        </w:rPr>
      </w:pPr>
      <w:r>
        <w:rPr>
          <w:rStyle w:val="Znakiprzypiswdolnych"/>
        </w:rPr>
        <w:footnoteRef/>
      </w:r>
      <w:r>
        <w:rPr>
          <w:vertAlign w:val="superscript"/>
          <w:lang w:val="en-GB"/>
        </w:rPr>
        <w:t xml:space="preserve"> </w:t>
      </w:r>
      <w:r>
        <w:rPr>
          <w:lang w:val="en-GB"/>
        </w:rPr>
        <w:t>Act of 23 April 1964. - Civil Code (Journal of Laws of 2020, item 1740)</w:t>
      </w:r>
    </w:p>
  </w:footnote>
  <w:footnote w:id="3">
    <w:p w:rsidR="00E3713A" w:rsidRDefault="0088324F">
      <w:pPr>
        <w:pStyle w:val="Tekstprzypisudolnego"/>
        <w:rPr>
          <w:lang w:val="en-GB"/>
        </w:rPr>
      </w:pPr>
      <w:r>
        <w:rPr>
          <w:rStyle w:val="Znakiprzypiswdolnych"/>
        </w:rPr>
        <w:footnoteRef/>
      </w:r>
      <w:r>
        <w:rPr>
          <w:lang w:val="en-GB"/>
        </w:rPr>
        <w:t xml:space="preserve"> Act of 11 September 2019. - Public </w:t>
      </w:r>
      <w:r>
        <w:rPr>
          <w:lang w:val="en-GB"/>
        </w:rPr>
        <w:t>Procurement Law (Journal of Laws of 2021, item 1129 as amended)</w:t>
      </w:r>
    </w:p>
  </w:footnote>
  <w:footnote w:id="4">
    <w:p w:rsidR="00E3713A" w:rsidRDefault="0088324F">
      <w:pPr>
        <w:pStyle w:val="Tekstprzypisudolnego"/>
        <w:rPr>
          <w:lang w:val="en-GB"/>
        </w:rPr>
      </w:pPr>
      <w:r>
        <w:rPr>
          <w:rStyle w:val="Znakiprzypiswdolnych"/>
        </w:rPr>
        <w:footnoteRef/>
      </w:r>
      <w:r>
        <w:rPr>
          <w:lang w:val="en-GB"/>
        </w:rPr>
        <w:t xml:space="preserve"> Law of 13 April 2022. - On specific solutions in the field of counteracting the support of aggression against Ukraine and serving the protection of national security (Journal of Laws of 2022</w:t>
      </w:r>
      <w:r>
        <w:rPr>
          <w:lang w:val="en-GB"/>
        </w:rPr>
        <w:t>, item 835)</w:t>
      </w:r>
    </w:p>
  </w:footnote>
  <w:footnote w:id="5">
    <w:p w:rsidR="00E3713A" w:rsidRDefault="0088324F">
      <w:pPr>
        <w:pStyle w:val="Tekstprzypisudolnego"/>
      </w:pPr>
      <w:r>
        <w:rPr>
          <w:rStyle w:val="Znakiprzypiswdolnych"/>
        </w:rPr>
        <w:footnoteRef/>
      </w:r>
      <w:r>
        <w:rPr>
          <w:vertAlign w:val="superscript"/>
          <w:lang w:val="en-GB"/>
        </w:rPr>
        <w:t xml:space="preserve"> </w:t>
      </w:r>
      <w:hyperlink r:id="rId1">
        <w:r>
          <w:rPr>
            <w:rStyle w:val="czeinternetowe"/>
            <w:color w:val="auto"/>
            <w:lang w:val="en-GB"/>
          </w:rPr>
          <w:t>Personal signature – e-evidence - Gov.pl portal (</w:t>
        </w:r>
      </w:hyperlink>
      <w:r>
        <w:rPr>
          <w:lang w:val="en-GB"/>
        </w:rPr>
        <w:t xml:space="preserve">www.gov.pl) </w:t>
      </w:r>
    </w:p>
    <w:p w:rsidR="00E3713A" w:rsidRDefault="0088324F">
      <w:pPr>
        <w:pStyle w:val="Tekstprzypisudolnego"/>
        <w:rPr>
          <w:lang w:val="en-GB"/>
        </w:rPr>
      </w:pPr>
      <w:r>
        <w:rPr>
          <w:lang w:val="en-GB"/>
        </w:rPr>
        <w:t xml:space="preserve">link https://www.gov.pl/web/e-dowod/podpis-osobisty </w:t>
      </w:r>
    </w:p>
  </w:footnote>
  <w:footnote w:id="6">
    <w:p w:rsidR="00E3713A" w:rsidRDefault="0088324F">
      <w:pPr>
        <w:pStyle w:val="Tekstprzypisudolnego"/>
      </w:pPr>
      <w:r>
        <w:rPr>
          <w:rStyle w:val="Znakiprzypiswdolnych"/>
        </w:rPr>
        <w:footnoteRef/>
      </w:r>
      <w:r>
        <w:rPr>
          <w:vertAlign w:val="superscript"/>
          <w:lang w:val="en-GB"/>
        </w:rPr>
        <w:t xml:space="preserve"> </w:t>
      </w:r>
      <w:hyperlink r:id="rId2">
        <w:r>
          <w:rPr>
            <w:rStyle w:val="czeinternetowe"/>
            <w:color w:val="auto"/>
            <w:lang w:val="en-GB"/>
          </w:rPr>
          <w:t>Sign a document electronically with a trusted signature - Portal gov.pl (moj.gov.pl)</w:t>
        </w:r>
      </w:hyperlink>
      <w:r>
        <w:rPr>
          <w:lang w:val="en-GB"/>
        </w:rPr>
        <w:t xml:space="preserve"> link https://moj.gov.pl/uslugi/signer/upload?xFormsAppName=SIGNER </w:t>
      </w:r>
    </w:p>
  </w:footnote>
  <w:footnote w:id="7">
    <w:p w:rsidR="00E3713A" w:rsidRDefault="0088324F">
      <w:pPr>
        <w:pStyle w:val="Tekstprzypisudolnego"/>
        <w:rPr>
          <w:lang w:val="en-GB"/>
        </w:rPr>
      </w:pPr>
      <w:r>
        <w:rPr>
          <w:rStyle w:val="Znakiprzypiswdolnych"/>
        </w:rPr>
        <w:footnoteRef/>
      </w:r>
      <w:r>
        <w:rPr>
          <w:lang w:val="en-GB"/>
        </w:rPr>
        <w:t xml:space="preserve"> Act of 16 April 1993. - </w:t>
      </w:r>
      <w:r>
        <w:rPr>
          <w:lang w:val="en-GB"/>
        </w:rPr>
        <w:t>on counteracting unfair competition (Dz. U. of 2020, item 1913)</w:t>
      </w:r>
    </w:p>
  </w:footnote>
  <w:footnote w:id="8">
    <w:p w:rsidR="00E3713A" w:rsidRDefault="0088324F">
      <w:pPr>
        <w:pStyle w:val="Tekstprzypisudolnego"/>
        <w:rPr>
          <w:lang w:val="en-GB"/>
        </w:rPr>
      </w:pPr>
      <w:r>
        <w:rPr>
          <w:rStyle w:val="Znakiprzypiswdolnych"/>
        </w:rPr>
        <w:footnoteRef/>
      </w:r>
      <w:r>
        <w:rPr>
          <w:lang w:val="en-GB"/>
        </w:rPr>
        <w:t xml:space="preserve"> Act of 11 March 2004 on Goods and Services Tax (Journal of Laws of 2020, item 106, as amended)</w:t>
      </w:r>
    </w:p>
  </w:footnote>
  <w:footnote w:id="9">
    <w:p w:rsidR="00E3713A" w:rsidRDefault="0088324F">
      <w:pPr>
        <w:pStyle w:val="Tekstprzypisudolnego"/>
        <w:rPr>
          <w:lang w:val="en-GB"/>
        </w:rPr>
      </w:pPr>
      <w:r>
        <w:rPr>
          <w:rStyle w:val="Znakiprzypiswdolnych"/>
        </w:rPr>
        <w:footnoteRef/>
      </w:r>
      <w:r>
        <w:rPr>
          <w:vertAlign w:val="superscript"/>
          <w:lang w:val="en-GB"/>
        </w:rPr>
        <w:t xml:space="preserve"> </w:t>
      </w:r>
      <w:r>
        <w:rPr>
          <w:lang w:val="en-GB"/>
        </w:rPr>
        <w:t>Act of 23 November 2012. - Postal Law (Journal of Laws of 2020, item 1041.)</w:t>
      </w:r>
    </w:p>
  </w:footnote>
  <w:footnote w:id="10">
    <w:p w:rsidR="00E3713A" w:rsidRDefault="0088324F">
      <w:pPr>
        <w:jc w:val="both"/>
      </w:pPr>
      <w:r>
        <w:rPr>
          <w:rStyle w:val="Znakiprzypiswdolnych"/>
        </w:rPr>
        <w:footnoteRef/>
      </w:r>
      <w:r>
        <w:rPr>
          <w:rStyle w:val="Znakiprzypiswdolnych"/>
          <w:sz w:val="20"/>
          <w:szCs w:val="20"/>
          <w:vertAlign w:val="superscript"/>
          <w:lang w:val="en-GB"/>
        </w:rPr>
        <w:t>10</w:t>
      </w:r>
      <w:r>
        <w:rPr>
          <w:rStyle w:val="Znakiprzypiswdolnych"/>
          <w:sz w:val="20"/>
          <w:szCs w:val="20"/>
          <w:lang w:val="en-GB"/>
        </w:rPr>
        <w:t xml:space="preserve"> </w:t>
      </w:r>
      <w:r>
        <w:rPr>
          <w:rFonts w:ascii="Verdana" w:hAnsi="Verdana"/>
          <w:i/>
          <w:iCs/>
          <w:color w:val="000000"/>
          <w:sz w:val="14"/>
          <w:szCs w:val="14"/>
          <w:lang w:val="en-GB"/>
        </w:rPr>
        <w:t>applies to Co</w:t>
      </w:r>
      <w:r>
        <w:rPr>
          <w:rFonts w:ascii="Verdana" w:hAnsi="Verdana"/>
          <w:i/>
          <w:iCs/>
          <w:color w:val="000000"/>
          <w:sz w:val="14"/>
          <w:szCs w:val="14"/>
          <w:lang w:val="en-GB"/>
        </w:rPr>
        <w:t xml:space="preserve">ntractors </w:t>
      </w:r>
      <w:r>
        <w:rPr>
          <w:rFonts w:ascii="Verdana" w:hAnsi="Verdana"/>
          <w:i/>
          <w:iCs/>
          <w:sz w:val="14"/>
          <w:szCs w:val="14"/>
          <w:lang w:val="en-GB"/>
        </w:rPr>
        <w:t>whose tenders will generate the obligation to add VAT to the net tender value, i.e. in the case of:</w:t>
      </w:r>
    </w:p>
    <w:p w:rsidR="00E3713A" w:rsidRDefault="0088324F">
      <w:pPr>
        <w:pStyle w:val="Akapitzlist"/>
        <w:numPr>
          <w:ilvl w:val="0"/>
          <w:numId w:val="3"/>
        </w:numPr>
        <w:spacing w:line="240" w:lineRule="auto"/>
        <w:jc w:val="both"/>
        <w:rPr>
          <w:lang w:val="en-GB"/>
        </w:rPr>
      </w:pPr>
      <w:r>
        <w:rPr>
          <w:rFonts w:ascii="Verdana" w:hAnsi="Verdana"/>
          <w:i/>
          <w:iCs/>
          <w:sz w:val="14"/>
          <w:szCs w:val="14"/>
          <w:lang w:val="en-GB"/>
        </w:rPr>
        <w:t>intra-Community acquisitions of goods,</w:t>
      </w:r>
    </w:p>
    <w:p w:rsidR="00E3713A" w:rsidRDefault="00E3713A">
      <w:pPr>
        <w:ind w:left="360"/>
        <w:jc w:val="both"/>
        <w:rPr>
          <w:rFonts w:ascii="Verdana" w:hAnsi="Verdana"/>
          <w:i/>
          <w:iCs/>
          <w:sz w:val="14"/>
          <w:szCs w:val="14"/>
          <w:lang w:val="en-GB"/>
        </w:rPr>
      </w:pPr>
    </w:p>
    <w:p w:rsidR="00E3713A" w:rsidRDefault="0088324F">
      <w:pPr>
        <w:pStyle w:val="Akapitzlist"/>
        <w:numPr>
          <w:ilvl w:val="0"/>
          <w:numId w:val="3"/>
        </w:numPr>
        <w:spacing w:line="240" w:lineRule="auto"/>
        <w:jc w:val="both"/>
        <w:rPr>
          <w:lang w:val="en-GB"/>
        </w:rPr>
      </w:pPr>
      <w:r>
        <w:rPr>
          <w:rFonts w:ascii="Verdana" w:hAnsi="Verdana"/>
          <w:i/>
          <w:iCs/>
          <w:sz w:val="14"/>
          <w:szCs w:val="14"/>
          <w:lang w:val="en-GB"/>
        </w:rPr>
        <w:t>importation of services or goods which imply an obligation for the contracting authority to charge VAT whe</w:t>
      </w:r>
      <w:r>
        <w:rPr>
          <w:rFonts w:ascii="Verdana" w:hAnsi="Verdana"/>
          <w:i/>
          <w:iCs/>
          <w:sz w:val="14"/>
          <w:szCs w:val="14"/>
          <w:lang w:val="en-GB"/>
        </w:rPr>
        <w:t>n comparing tender prices.</w:t>
      </w:r>
    </w:p>
    <w:p w:rsidR="00E3713A" w:rsidRDefault="00E3713A">
      <w:pPr>
        <w:pStyle w:val="Tekstprzypisudolnego"/>
        <w:rPr>
          <w:lang w:val="en-GB"/>
        </w:rPr>
      </w:pPr>
    </w:p>
  </w:footnote>
  <w:footnote w:id="11">
    <w:p w:rsidR="00E3713A" w:rsidRDefault="0088324F">
      <w:pPr>
        <w:pStyle w:val="Tekstprzypisudolnego"/>
        <w:rPr>
          <w:lang w:val="en-GB"/>
        </w:rPr>
      </w:pPr>
      <w:r>
        <w:rPr>
          <w:rStyle w:val="Znakiprzypiswdolnych"/>
        </w:rPr>
        <w:footnoteRef/>
      </w:r>
      <w:r>
        <w:rPr>
          <w:rFonts w:ascii="Verdana" w:eastAsia="Calibri" w:hAnsi="Verdana" w:cs="Arial"/>
          <w:sz w:val="14"/>
          <w:szCs w:val="14"/>
          <w:lang w:val="en-GB"/>
        </w:rPr>
        <w:t xml:space="preserve"> Regulation (EU) 2016/679 of the European Parliament and of the Council of 27 April 2016 on the protection of natural persons with regard to the processing of personal data and on the free movement of such data, and repealing D</w:t>
      </w:r>
      <w:r>
        <w:rPr>
          <w:rFonts w:ascii="Verdana" w:eastAsia="Calibri" w:hAnsi="Verdana" w:cs="Arial"/>
          <w:sz w:val="14"/>
          <w:szCs w:val="14"/>
          <w:lang w:val="en-GB"/>
        </w:rPr>
        <w:t>irective 95/46/EC (General Data Protection Regulation) (Official Journal of the EU L 119 of 04.05.2016, p. 1).</w:t>
      </w:r>
    </w:p>
  </w:footnote>
  <w:footnote w:id="12">
    <w:p w:rsidR="00E3713A" w:rsidRDefault="0088324F">
      <w:pPr>
        <w:pStyle w:val="Tekstprzypisudolnego"/>
        <w:rPr>
          <w:lang w:val="en-GB"/>
        </w:rPr>
      </w:pPr>
      <w:r>
        <w:rPr>
          <w:rStyle w:val="Znakiprzypiswdolnych"/>
        </w:rPr>
        <w:footnoteRef/>
      </w:r>
      <w:r>
        <w:rPr>
          <w:rFonts w:ascii="Verdana" w:eastAsia="Calibri" w:hAnsi="Verdana" w:cs="Arial"/>
          <w:color w:val="000000"/>
          <w:sz w:val="14"/>
          <w:szCs w:val="14"/>
          <w:lang w:val="en-GB"/>
        </w:rPr>
        <w:t xml:space="preserve"> If the Contractor </w:t>
      </w:r>
      <w:r>
        <w:rPr>
          <w:rFonts w:ascii="Verdana" w:eastAsia="Calibri" w:hAnsi="Verdana" w:cs="Arial"/>
          <w:sz w:val="14"/>
          <w:szCs w:val="14"/>
          <w:lang w:val="en-GB"/>
        </w:rPr>
        <w:t>does not provide personal data other than those directly concerning him or the application of the information obligation is e</w:t>
      </w:r>
      <w:r>
        <w:rPr>
          <w:rFonts w:ascii="Verdana" w:eastAsia="Calibri" w:hAnsi="Verdana" w:cs="Arial"/>
          <w:sz w:val="14"/>
          <w:szCs w:val="14"/>
          <w:lang w:val="en-GB"/>
        </w:rPr>
        <w:t>xcluded pursuant to Article 13(4) or Article 14(5) of the GDPR the content of the declaration shall not be submitted by the Contractor (delete the content of the declaration e.g. by deleting it).</w:t>
      </w:r>
    </w:p>
  </w:footnote>
  <w:footnote w:id="13">
    <w:p w:rsidR="00E3713A" w:rsidRDefault="0088324F">
      <w:pPr>
        <w:pStyle w:val="Tekstprzypisudolnego"/>
        <w:rPr>
          <w:lang w:val="en-GB"/>
        </w:rPr>
      </w:pPr>
      <w:r>
        <w:rPr>
          <w:rStyle w:val="Znakiprzypiswdolnych"/>
        </w:rPr>
        <w:footnoteRef/>
      </w:r>
      <w:r>
        <w:rPr>
          <w:lang w:val="en-GB"/>
        </w:rPr>
        <w:t xml:space="preserve"> Law of 13 April 2022. - On specific solutions in the field</w:t>
      </w:r>
      <w:r>
        <w:rPr>
          <w:lang w:val="en-GB"/>
        </w:rPr>
        <w:t xml:space="preserve"> of counteracting the support of aggression against Ukraine and serving the protection of national security (Journal of Laws of 2022, item 835)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3A" w:rsidRDefault="0088324F">
    <w:pPr>
      <w:pStyle w:val="Nagwek"/>
    </w:pPr>
    <w:r>
      <w:rPr>
        <w:noProof/>
      </w:rPr>
      <w:drawing>
        <wp:inline distT="0" distB="0" distL="0" distR="0">
          <wp:extent cx="3183255" cy="690245"/>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3183255" cy="6902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3A" w:rsidRDefault="0088324F">
    <w:pPr>
      <w:pStyle w:val="Nagwek"/>
    </w:pPr>
    <w:r>
      <w:rPr>
        <w:noProof/>
      </w:rPr>
      <w:drawing>
        <wp:inline distT="0" distB="0" distL="0" distR="0">
          <wp:extent cx="3183255" cy="6902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stretch>
                    <a:fillRect/>
                  </a:stretch>
                </pic:blipFill>
                <pic:spPr bwMode="auto">
                  <a:xfrm>
                    <a:off x="0" y="0"/>
                    <a:ext cx="3183255" cy="690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12"/>
    <w:multiLevelType w:val="multilevel"/>
    <w:tmpl w:val="6082D610"/>
    <w:lvl w:ilvl="0">
      <w:start w:val="1"/>
      <w:numFmt w:val="decimal"/>
      <w:lvlText w:val="%1)"/>
      <w:lvlJc w:val="left"/>
      <w:pPr>
        <w:tabs>
          <w:tab w:val="num" w:pos="0"/>
        </w:tabs>
        <w:ind w:left="927" w:hanging="360"/>
      </w:pPr>
      <w:rPr>
        <w:rFonts w:asciiTheme="minorHAnsi" w:hAnsiTheme="minorHAnsi" w:cstheme="minorHAnsi"/>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CEC66F1"/>
    <w:multiLevelType w:val="multilevel"/>
    <w:tmpl w:val="E40AF1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357226C"/>
    <w:multiLevelType w:val="multilevel"/>
    <w:tmpl w:val="6CE60BCA"/>
    <w:lvl w:ilvl="0">
      <w:start w:val="3"/>
      <w:numFmt w:val="decimal"/>
      <w:lvlText w:val="%1)"/>
      <w:lvlJc w:val="left"/>
      <w:pPr>
        <w:tabs>
          <w:tab w:val="num" w:pos="0"/>
        </w:tabs>
        <w:ind w:left="1220" w:hanging="435"/>
      </w:pPr>
      <w:rPr>
        <w:b w:val="0"/>
        <w:sz w:val="20"/>
        <w:szCs w:val="20"/>
      </w:r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3" w15:restartNumberingAfterBreak="0">
    <w:nsid w:val="15505868"/>
    <w:multiLevelType w:val="multilevel"/>
    <w:tmpl w:val="91607E10"/>
    <w:lvl w:ilvl="0">
      <w:start w:val="1"/>
      <w:numFmt w:val="decimal"/>
      <w:lvlText w:val="%1)"/>
      <w:lvlJc w:val="left"/>
      <w:pPr>
        <w:tabs>
          <w:tab w:val="num" w:pos="0"/>
        </w:tabs>
        <w:ind w:left="720" w:hanging="360"/>
      </w:pPr>
      <w:rPr>
        <w:rFonts w:asciiTheme="minorHAnsi" w:eastAsia="Times New Roman" w:hAnsiTheme="minorHAnsi" w:cstheme="minorHAnsi"/>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5A15BC5"/>
    <w:multiLevelType w:val="multilevel"/>
    <w:tmpl w:val="A328B4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9CD4B3F"/>
    <w:multiLevelType w:val="multilevel"/>
    <w:tmpl w:val="09C088A0"/>
    <w:lvl w:ilvl="0">
      <w:start w:val="1"/>
      <w:numFmt w:val="decimal"/>
      <w:lvlText w:val="%1."/>
      <w:lvlJc w:val="left"/>
      <w:pPr>
        <w:tabs>
          <w:tab w:val="num" w:pos="0"/>
        </w:tabs>
        <w:ind w:left="1215" w:hanging="510"/>
      </w:pPr>
      <w:rPr>
        <w:b w:val="0"/>
        <w:sz w:val="20"/>
        <w:szCs w:val="20"/>
      </w:rPr>
    </w:lvl>
    <w:lvl w:ilvl="1">
      <w:start w:val="1"/>
      <w:numFmt w:val="lowerLetter"/>
      <w:lvlText w:val="%2)"/>
      <w:lvlJc w:val="left"/>
      <w:pPr>
        <w:tabs>
          <w:tab w:val="num" w:pos="0"/>
        </w:tabs>
        <w:ind w:left="1785" w:hanging="360"/>
      </w:pPr>
      <w:rPr>
        <w:rFonts w:asciiTheme="minorHAnsi" w:hAnsiTheme="minorHAnsi" w:cstheme="minorHAnsi"/>
        <w:i w:val="0"/>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6" w15:restartNumberingAfterBreak="0">
    <w:nsid w:val="2BBE4DC9"/>
    <w:multiLevelType w:val="multilevel"/>
    <w:tmpl w:val="D0EC9EF0"/>
    <w:lvl w:ilvl="0">
      <w:start w:val="1"/>
      <w:numFmt w:val="decimal"/>
      <w:lvlText w:val="%1)"/>
      <w:lvlJc w:val="left"/>
      <w:pPr>
        <w:tabs>
          <w:tab w:val="num" w:pos="0"/>
        </w:tabs>
        <w:ind w:left="1211" w:hanging="360"/>
      </w:pPr>
      <w:rPr>
        <w:b w:val="0"/>
        <w:sz w:val="20"/>
        <w:szCs w:val="20"/>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7" w15:restartNumberingAfterBreak="0">
    <w:nsid w:val="330A39A8"/>
    <w:multiLevelType w:val="multilevel"/>
    <w:tmpl w:val="3AC058C6"/>
    <w:lvl w:ilvl="0">
      <w:start w:val="17"/>
      <w:numFmt w:val="decimal"/>
      <w:lvlText w:val="%1."/>
      <w:lvlJc w:val="left"/>
      <w:pPr>
        <w:tabs>
          <w:tab w:val="num" w:pos="0"/>
        </w:tabs>
        <w:ind w:left="630" w:hanging="630"/>
      </w:pPr>
    </w:lvl>
    <w:lvl w:ilvl="1">
      <w:start w:val="1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8" w15:restartNumberingAfterBreak="0">
    <w:nsid w:val="3E533916"/>
    <w:multiLevelType w:val="multilevel"/>
    <w:tmpl w:val="6608A096"/>
    <w:lvl w:ilvl="0">
      <w:start w:val="1"/>
      <w:numFmt w:val="bullet"/>
      <w:lvlText w:val=""/>
      <w:lvlJc w:val="left"/>
      <w:pPr>
        <w:tabs>
          <w:tab w:val="num" w:pos="0"/>
        </w:tabs>
        <w:ind w:left="720" w:hanging="360"/>
      </w:pPr>
      <w:rPr>
        <w:rFonts w:ascii="Symbol" w:hAnsi="Symbol" w:cs="Symbol"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FD754B4"/>
    <w:multiLevelType w:val="multilevel"/>
    <w:tmpl w:val="8BFCA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3D03B50"/>
    <w:multiLevelType w:val="multilevel"/>
    <w:tmpl w:val="73E44B1A"/>
    <w:lvl w:ilvl="0">
      <w:start w:val="1"/>
      <w:numFmt w:val="decimal"/>
      <w:lvlText w:val="%1."/>
      <w:lvlJc w:val="left"/>
      <w:pPr>
        <w:tabs>
          <w:tab w:val="num" w:pos="0"/>
        </w:tabs>
        <w:ind w:left="283" w:hanging="283"/>
      </w:pPr>
      <w:rPr>
        <w:b w:val="0"/>
        <w:bCs w:val="0"/>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1" w15:restartNumberingAfterBreak="0">
    <w:nsid w:val="44AA719A"/>
    <w:multiLevelType w:val="multilevel"/>
    <w:tmpl w:val="FE0824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509243C"/>
    <w:multiLevelType w:val="multilevel"/>
    <w:tmpl w:val="B02885BE"/>
    <w:lvl w:ilvl="0">
      <w:start w:val="1"/>
      <w:numFmt w:val="decimal"/>
      <w:lvlText w:val="%1)"/>
      <w:lvlJc w:val="left"/>
      <w:pPr>
        <w:tabs>
          <w:tab w:val="num" w:pos="0"/>
        </w:tabs>
        <w:ind w:left="1778" w:hanging="360"/>
      </w:pPr>
      <w:rPr>
        <w:i w:val="0"/>
      </w:rPr>
    </w:lvl>
    <w:lvl w:ilvl="1">
      <w:start w:val="1"/>
      <w:numFmt w:val="lowerLetter"/>
      <w:lvlText w:val="%2)"/>
      <w:lvlJc w:val="left"/>
      <w:pPr>
        <w:tabs>
          <w:tab w:val="num" w:pos="0"/>
        </w:tabs>
        <w:ind w:left="2558" w:hanging="420"/>
      </w:pPr>
      <w:rPr>
        <w:b w:val="0"/>
      </w:r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3" w15:restartNumberingAfterBreak="0">
    <w:nsid w:val="4A5A12A9"/>
    <w:multiLevelType w:val="multilevel"/>
    <w:tmpl w:val="FE709DC4"/>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15:restartNumberingAfterBreak="0">
    <w:nsid w:val="4E9F6A2A"/>
    <w:multiLevelType w:val="multilevel"/>
    <w:tmpl w:val="59CE9E72"/>
    <w:lvl w:ilvl="0">
      <w:start w:val="1"/>
      <w:numFmt w:val="lowerLetter"/>
      <w:lvlText w:val="%1)"/>
      <w:lvlJc w:val="left"/>
      <w:pPr>
        <w:tabs>
          <w:tab w:val="num" w:pos="0"/>
        </w:tabs>
        <w:ind w:left="1211" w:hanging="360"/>
      </w:pPr>
      <w:rPr>
        <w:b w:val="0"/>
        <w:sz w:val="20"/>
        <w:szCs w:val="20"/>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5" w15:restartNumberingAfterBreak="0">
    <w:nsid w:val="54A92852"/>
    <w:multiLevelType w:val="multilevel"/>
    <w:tmpl w:val="FF74C810"/>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54E340ED"/>
    <w:multiLevelType w:val="multilevel"/>
    <w:tmpl w:val="ED54351A"/>
    <w:lvl w:ilvl="0">
      <w:start w:val="1"/>
      <w:numFmt w:val="decimal"/>
      <w:lvlText w:val="%1)"/>
      <w:lvlJc w:val="left"/>
      <w:pPr>
        <w:tabs>
          <w:tab w:val="num" w:pos="0"/>
        </w:tabs>
        <w:ind w:left="525" w:hanging="450"/>
      </w:pPr>
    </w:lvl>
    <w:lvl w:ilvl="1">
      <w:start w:val="1"/>
      <w:numFmt w:val="lowerLetter"/>
      <w:lvlText w:val="%2."/>
      <w:lvlJc w:val="left"/>
      <w:pPr>
        <w:tabs>
          <w:tab w:val="num" w:pos="0"/>
        </w:tabs>
        <w:ind w:left="1155" w:hanging="360"/>
      </w:pPr>
    </w:lvl>
    <w:lvl w:ilvl="2">
      <w:start w:val="1"/>
      <w:numFmt w:val="lowerRoman"/>
      <w:lvlText w:val="%3."/>
      <w:lvlJc w:val="right"/>
      <w:pPr>
        <w:tabs>
          <w:tab w:val="num" w:pos="0"/>
        </w:tabs>
        <w:ind w:left="1875" w:hanging="180"/>
      </w:pPr>
    </w:lvl>
    <w:lvl w:ilvl="3">
      <w:start w:val="1"/>
      <w:numFmt w:val="decimal"/>
      <w:lvlText w:val="%4."/>
      <w:lvlJc w:val="left"/>
      <w:pPr>
        <w:tabs>
          <w:tab w:val="num" w:pos="0"/>
        </w:tabs>
        <w:ind w:left="2595" w:hanging="360"/>
      </w:pPr>
    </w:lvl>
    <w:lvl w:ilvl="4">
      <w:start w:val="1"/>
      <w:numFmt w:val="lowerLetter"/>
      <w:lvlText w:val="%5."/>
      <w:lvlJc w:val="left"/>
      <w:pPr>
        <w:tabs>
          <w:tab w:val="num" w:pos="0"/>
        </w:tabs>
        <w:ind w:left="3315" w:hanging="360"/>
      </w:pPr>
    </w:lvl>
    <w:lvl w:ilvl="5">
      <w:start w:val="1"/>
      <w:numFmt w:val="lowerRoman"/>
      <w:lvlText w:val="%6."/>
      <w:lvlJc w:val="right"/>
      <w:pPr>
        <w:tabs>
          <w:tab w:val="num" w:pos="0"/>
        </w:tabs>
        <w:ind w:left="4035" w:hanging="180"/>
      </w:pPr>
    </w:lvl>
    <w:lvl w:ilvl="6">
      <w:start w:val="1"/>
      <w:numFmt w:val="decimal"/>
      <w:lvlText w:val="%7."/>
      <w:lvlJc w:val="left"/>
      <w:pPr>
        <w:tabs>
          <w:tab w:val="num" w:pos="0"/>
        </w:tabs>
        <w:ind w:left="4755" w:hanging="360"/>
      </w:pPr>
    </w:lvl>
    <w:lvl w:ilvl="7">
      <w:start w:val="1"/>
      <w:numFmt w:val="lowerLetter"/>
      <w:lvlText w:val="%8."/>
      <w:lvlJc w:val="left"/>
      <w:pPr>
        <w:tabs>
          <w:tab w:val="num" w:pos="0"/>
        </w:tabs>
        <w:ind w:left="5475" w:hanging="360"/>
      </w:pPr>
    </w:lvl>
    <w:lvl w:ilvl="8">
      <w:start w:val="1"/>
      <w:numFmt w:val="lowerRoman"/>
      <w:lvlText w:val="%9."/>
      <w:lvlJc w:val="right"/>
      <w:pPr>
        <w:tabs>
          <w:tab w:val="num" w:pos="0"/>
        </w:tabs>
        <w:ind w:left="6195" w:hanging="180"/>
      </w:pPr>
    </w:lvl>
  </w:abstractNum>
  <w:abstractNum w:abstractNumId="17" w15:restartNumberingAfterBreak="0">
    <w:nsid w:val="56B64EE0"/>
    <w:multiLevelType w:val="multilevel"/>
    <w:tmpl w:val="7F569E48"/>
    <w:lvl w:ilvl="0">
      <w:start w:val="1"/>
      <w:numFmt w:val="decimal"/>
      <w:lvlText w:val="%1)"/>
      <w:lvlJc w:val="left"/>
      <w:pPr>
        <w:tabs>
          <w:tab w:val="num" w:pos="0"/>
        </w:tabs>
        <w:ind w:left="720" w:hanging="360"/>
      </w:pPr>
      <w:rPr>
        <w:rFonts w:asciiTheme="minorHAnsi" w:eastAsia="Times New Roman" w:hAnsiTheme="minorHAnsi" w:cstheme="minorHAnsi"/>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02121EC"/>
    <w:multiLevelType w:val="multilevel"/>
    <w:tmpl w:val="474233C2"/>
    <w:lvl w:ilvl="0">
      <w:start w:val="1"/>
      <w:numFmt w:val="decimal"/>
      <w:lvlText w:val="%1)"/>
      <w:lvlJc w:val="left"/>
      <w:pPr>
        <w:tabs>
          <w:tab w:val="num" w:pos="0"/>
        </w:tabs>
        <w:ind w:left="861" w:hanging="435"/>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63FA34F8"/>
    <w:multiLevelType w:val="multilevel"/>
    <w:tmpl w:val="8670D740"/>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0" w15:restartNumberingAfterBreak="0">
    <w:nsid w:val="6A405751"/>
    <w:multiLevelType w:val="multilevel"/>
    <w:tmpl w:val="24C4C494"/>
    <w:lvl w:ilvl="0">
      <w:start w:val="1"/>
      <w:numFmt w:val="lowerLetter"/>
      <w:lvlText w:val="%1)"/>
      <w:lvlJc w:val="left"/>
      <w:pPr>
        <w:tabs>
          <w:tab w:val="num" w:pos="0"/>
        </w:tabs>
        <w:ind w:left="1065" w:hanging="360"/>
      </w:pPr>
      <w:rPr>
        <w:b w:val="0"/>
        <w:sz w:val="20"/>
        <w:szCs w:val="20"/>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1" w15:restartNumberingAfterBreak="0">
    <w:nsid w:val="705A7D6E"/>
    <w:multiLevelType w:val="multilevel"/>
    <w:tmpl w:val="85C09018"/>
    <w:lvl w:ilvl="0">
      <w:start w:val="1"/>
      <w:numFmt w:val="lowerLetter"/>
      <w:lvlText w:val="%1)"/>
      <w:lvlJc w:val="left"/>
      <w:pPr>
        <w:tabs>
          <w:tab w:val="num" w:pos="0"/>
        </w:tabs>
        <w:ind w:left="1069" w:hanging="360"/>
      </w:pPr>
      <w:rPr>
        <w:rFonts w:cs="Verdana"/>
      </w:rPr>
    </w:lvl>
    <w:lvl w:ilvl="1">
      <w:start w:val="1"/>
      <w:numFmt w:val="decimal"/>
      <w:lvlText w:val="%2)"/>
      <w:lvlJc w:val="left"/>
      <w:pPr>
        <w:tabs>
          <w:tab w:val="num" w:pos="0"/>
        </w:tabs>
        <w:ind w:left="2134" w:hanging="705"/>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2" w15:restartNumberingAfterBreak="0">
    <w:nsid w:val="77542653"/>
    <w:multiLevelType w:val="multilevel"/>
    <w:tmpl w:val="E15AD882"/>
    <w:lvl w:ilvl="0">
      <w:start w:val="1"/>
      <w:numFmt w:val="bullet"/>
      <w:lvlText w:val=""/>
      <w:lvlJc w:val="left"/>
      <w:pPr>
        <w:tabs>
          <w:tab w:val="num" w:pos="0"/>
        </w:tabs>
        <w:ind w:left="1065" w:hanging="360"/>
      </w:pPr>
      <w:rPr>
        <w:rFonts w:ascii="Symbol" w:hAnsi="Symbol" w:cs="Symbol"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23" w15:restartNumberingAfterBreak="0">
    <w:nsid w:val="7C116679"/>
    <w:multiLevelType w:val="multilevel"/>
    <w:tmpl w:val="F8904732"/>
    <w:lvl w:ilvl="0">
      <w:start w:val="1"/>
      <w:numFmt w:val="lowerLetter"/>
      <w:lvlText w:val="%1)"/>
      <w:lvlJc w:val="left"/>
      <w:pPr>
        <w:tabs>
          <w:tab w:val="num" w:pos="0"/>
        </w:tabs>
        <w:ind w:left="1215" w:hanging="360"/>
      </w:pPr>
      <w:rPr>
        <w:b w:val="0"/>
        <w:sz w:val="20"/>
        <w:szCs w:val="20"/>
      </w:rPr>
    </w:lvl>
    <w:lvl w:ilvl="1">
      <w:start w:val="1"/>
      <w:numFmt w:val="lowerLetter"/>
      <w:lvlText w:val="%2."/>
      <w:lvlJc w:val="left"/>
      <w:pPr>
        <w:tabs>
          <w:tab w:val="num" w:pos="0"/>
        </w:tabs>
        <w:ind w:left="1935" w:hanging="360"/>
      </w:pPr>
    </w:lvl>
    <w:lvl w:ilvl="2">
      <w:start w:val="1"/>
      <w:numFmt w:val="lowerRoman"/>
      <w:lvlText w:val="%3."/>
      <w:lvlJc w:val="right"/>
      <w:pPr>
        <w:tabs>
          <w:tab w:val="num" w:pos="0"/>
        </w:tabs>
        <w:ind w:left="2655" w:hanging="180"/>
      </w:pPr>
    </w:lvl>
    <w:lvl w:ilvl="3">
      <w:start w:val="1"/>
      <w:numFmt w:val="decimal"/>
      <w:lvlText w:val="%4."/>
      <w:lvlJc w:val="left"/>
      <w:pPr>
        <w:tabs>
          <w:tab w:val="num" w:pos="0"/>
        </w:tabs>
        <w:ind w:left="3375" w:hanging="360"/>
      </w:pPr>
    </w:lvl>
    <w:lvl w:ilvl="4">
      <w:start w:val="1"/>
      <w:numFmt w:val="lowerLetter"/>
      <w:lvlText w:val="%5."/>
      <w:lvlJc w:val="left"/>
      <w:pPr>
        <w:tabs>
          <w:tab w:val="num" w:pos="0"/>
        </w:tabs>
        <w:ind w:left="4095" w:hanging="360"/>
      </w:pPr>
    </w:lvl>
    <w:lvl w:ilvl="5">
      <w:start w:val="1"/>
      <w:numFmt w:val="lowerRoman"/>
      <w:lvlText w:val="%6."/>
      <w:lvlJc w:val="right"/>
      <w:pPr>
        <w:tabs>
          <w:tab w:val="num" w:pos="0"/>
        </w:tabs>
        <w:ind w:left="4815" w:hanging="180"/>
      </w:pPr>
    </w:lvl>
    <w:lvl w:ilvl="6">
      <w:start w:val="1"/>
      <w:numFmt w:val="decimal"/>
      <w:lvlText w:val="%7."/>
      <w:lvlJc w:val="left"/>
      <w:pPr>
        <w:tabs>
          <w:tab w:val="num" w:pos="0"/>
        </w:tabs>
        <w:ind w:left="5535" w:hanging="360"/>
      </w:pPr>
    </w:lvl>
    <w:lvl w:ilvl="7">
      <w:start w:val="1"/>
      <w:numFmt w:val="lowerLetter"/>
      <w:lvlText w:val="%8."/>
      <w:lvlJc w:val="left"/>
      <w:pPr>
        <w:tabs>
          <w:tab w:val="num" w:pos="0"/>
        </w:tabs>
        <w:ind w:left="6255" w:hanging="360"/>
      </w:pPr>
    </w:lvl>
    <w:lvl w:ilvl="8">
      <w:start w:val="1"/>
      <w:numFmt w:val="lowerRoman"/>
      <w:lvlText w:val="%9."/>
      <w:lvlJc w:val="right"/>
      <w:pPr>
        <w:tabs>
          <w:tab w:val="num" w:pos="0"/>
        </w:tabs>
        <w:ind w:left="6975" w:hanging="180"/>
      </w:pPr>
    </w:lvl>
  </w:abstractNum>
  <w:num w:numId="1">
    <w:abstractNumId w:val="15"/>
  </w:num>
  <w:num w:numId="2">
    <w:abstractNumId w:val="10"/>
  </w:num>
  <w:num w:numId="3">
    <w:abstractNumId w:val="8"/>
  </w:num>
  <w:num w:numId="4">
    <w:abstractNumId w:val="4"/>
  </w:num>
  <w:num w:numId="5">
    <w:abstractNumId w:val="22"/>
  </w:num>
  <w:num w:numId="6">
    <w:abstractNumId w:val="11"/>
  </w:num>
  <w:num w:numId="7">
    <w:abstractNumId w:val="12"/>
  </w:num>
  <w:num w:numId="8">
    <w:abstractNumId w:val="5"/>
  </w:num>
  <w:num w:numId="9">
    <w:abstractNumId w:val="20"/>
  </w:num>
  <w:num w:numId="10">
    <w:abstractNumId w:val="21"/>
  </w:num>
  <w:num w:numId="11">
    <w:abstractNumId w:val="6"/>
  </w:num>
  <w:num w:numId="12">
    <w:abstractNumId w:val="23"/>
  </w:num>
  <w:num w:numId="13">
    <w:abstractNumId w:val="14"/>
  </w:num>
  <w:num w:numId="14">
    <w:abstractNumId w:val="0"/>
  </w:num>
  <w:num w:numId="15">
    <w:abstractNumId w:val="18"/>
  </w:num>
  <w:num w:numId="16">
    <w:abstractNumId w:val="3"/>
  </w:num>
  <w:num w:numId="17">
    <w:abstractNumId w:val="17"/>
  </w:num>
  <w:num w:numId="18">
    <w:abstractNumId w:val="16"/>
  </w:num>
  <w:num w:numId="19">
    <w:abstractNumId w:val="9"/>
  </w:num>
  <w:num w:numId="20">
    <w:abstractNumId w:val="19"/>
  </w:num>
  <w:num w:numId="21">
    <w:abstractNumId w:val="7"/>
  </w:num>
  <w:num w:numId="22">
    <w:abstractNumId w:val="2"/>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3A"/>
    <w:rsid w:val="0088324F"/>
    <w:rsid w:val="00E3713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A22B"/>
  <w15:docId w15:val="{75F94707-1072-466D-BED6-A6D556E6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3D49"/>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Times New Roman" w:eastAsia="Times New Roman" w:hAnsi="Times New Roman" w:cs="Times New Roman"/>
      <w:b/>
      <w:bCs/>
      <w:sz w:val="25"/>
      <w:szCs w:val="25"/>
      <w:lang w:eastAsia="pl-PL"/>
    </w:rPr>
  </w:style>
  <w:style w:type="character" w:customStyle="1" w:styleId="Nagwek2Znak">
    <w:name w:val="Nagłówek 2 Znak"/>
    <w:link w:val="Nagwek2"/>
    <w:qFormat/>
    <w:rPr>
      <w:rFonts w:ascii="Times New Roman" w:eastAsia="Times New Roman" w:hAnsi="Times New Roman" w:cs="Times New Roman"/>
      <w:sz w:val="24"/>
      <w:szCs w:val="24"/>
      <w:lang w:eastAsia="pl-PL"/>
    </w:rPr>
  </w:style>
  <w:style w:type="character" w:customStyle="1" w:styleId="Nagwek3Znak">
    <w:name w:val="Nagłówek 3 Znak"/>
    <w:link w:val="Nagwek3"/>
    <w:qFormat/>
    <w:rPr>
      <w:rFonts w:ascii="Times New Roman" w:eastAsia="Times New Roman" w:hAnsi="Times New Roman" w:cs="Times New Roman"/>
      <w:i/>
      <w:iCs/>
      <w:sz w:val="24"/>
      <w:szCs w:val="24"/>
      <w:lang w:eastAsia="pl-PL"/>
    </w:rPr>
  </w:style>
  <w:style w:type="character" w:customStyle="1" w:styleId="Nagwek4Znak">
    <w:name w:val="Nagłówek 4 Znak"/>
    <w:link w:val="Nagwek4"/>
    <w:qFormat/>
    <w:rPr>
      <w:rFonts w:ascii="Times New Roman" w:eastAsia="Times New Roman" w:hAnsi="Times New Roman" w:cs="Times New Roman"/>
      <w:i/>
      <w:iCs/>
      <w:sz w:val="24"/>
      <w:szCs w:val="24"/>
      <w:lang w:eastAsia="pl-PL"/>
    </w:rPr>
  </w:style>
  <w:style w:type="character" w:customStyle="1" w:styleId="Nagwek5Znak">
    <w:name w:val="Nagłówek 5 Znak"/>
    <w:link w:val="Nagwek5"/>
    <w:qFormat/>
    <w:rPr>
      <w:rFonts w:ascii="Times New Roman" w:eastAsia="Times New Roman" w:hAnsi="Times New Roman" w:cs="Times New Roman"/>
      <w:i/>
      <w:iCs/>
      <w:sz w:val="20"/>
      <w:szCs w:val="20"/>
      <w:lang w:eastAsia="pl-PL"/>
    </w:rPr>
  </w:style>
  <w:style w:type="character" w:customStyle="1" w:styleId="Nagwek6Znak">
    <w:name w:val="Nagłówek 6 Znak"/>
    <w:link w:val="Nagwek6"/>
    <w:qFormat/>
    <w:rPr>
      <w:rFonts w:ascii="Arial" w:eastAsia="Times New Roman" w:hAnsi="Arial" w:cs="Arial"/>
      <w:b/>
      <w:bCs/>
      <w:sz w:val="24"/>
      <w:szCs w:val="24"/>
      <w:lang w:eastAsia="pl-PL"/>
    </w:rPr>
  </w:style>
  <w:style w:type="character" w:customStyle="1" w:styleId="Nagwek7Znak">
    <w:name w:val="Nagłówek 7 Znak"/>
    <w:link w:val="Nagwek7"/>
    <w:qFormat/>
    <w:rPr>
      <w:rFonts w:ascii="Times New Roman" w:eastAsia="Times New Roman" w:hAnsi="Times New Roman" w:cs="Times New Roman"/>
      <w:b/>
      <w:bCs/>
      <w:sz w:val="24"/>
      <w:szCs w:val="24"/>
      <w:lang w:eastAsia="pl-PL"/>
    </w:rPr>
  </w:style>
  <w:style w:type="character" w:customStyle="1" w:styleId="Nagwek8Znak">
    <w:name w:val="Nagłówek 8 Znak"/>
    <w:link w:val="Nagwek8"/>
    <w:qFormat/>
    <w:rPr>
      <w:rFonts w:ascii="Arial" w:eastAsia="Times New Roman" w:hAnsi="Arial" w:cs="Arial"/>
      <w:sz w:val="24"/>
      <w:szCs w:val="24"/>
      <w:lang w:eastAsia="pl-PL"/>
    </w:rPr>
  </w:style>
  <w:style w:type="character" w:customStyle="1" w:styleId="Nagwek9Znak">
    <w:name w:val="Nagłówek 9 Znak"/>
    <w:link w:val="Nagwek9"/>
    <w:qFormat/>
    <w:rPr>
      <w:rFonts w:ascii="Times New Roman" w:eastAsia="Times New Roman" w:hAnsi="Times New Roman" w:cs="Times New Roman"/>
      <w:b/>
      <w:bCs/>
      <w:sz w:val="24"/>
      <w:szCs w:val="24"/>
      <w:lang w:eastAsia="pl-PL"/>
    </w:rPr>
  </w:style>
  <w:style w:type="character" w:customStyle="1" w:styleId="ZnakZnak21">
    <w:name w:val="Znak Znak21"/>
    <w:qFormat/>
    <w:locked/>
    <w:rPr>
      <w:rFonts w:ascii="Cambria" w:hAnsi="Cambria" w:cs="Cambria"/>
      <w:b/>
      <w:bCs/>
      <w:kern w:val="2"/>
      <w:sz w:val="32"/>
      <w:szCs w:val="32"/>
    </w:rPr>
  </w:style>
  <w:style w:type="character" w:customStyle="1" w:styleId="ZnakZnak20">
    <w:name w:val="Znak Znak20"/>
    <w:semiHidden/>
    <w:qFormat/>
    <w:locked/>
    <w:rPr>
      <w:rFonts w:ascii="Cambria" w:hAnsi="Cambria" w:cs="Cambria"/>
      <w:b/>
      <w:bCs/>
      <w:i/>
      <w:iCs/>
      <w:sz w:val="28"/>
      <w:szCs w:val="28"/>
    </w:rPr>
  </w:style>
  <w:style w:type="character" w:customStyle="1" w:styleId="ZnakZnak19">
    <w:name w:val="Znak Znak19"/>
    <w:semiHidden/>
    <w:qFormat/>
    <w:locked/>
    <w:rPr>
      <w:rFonts w:ascii="Cambria" w:hAnsi="Cambria" w:cs="Cambria"/>
      <w:b/>
      <w:bCs/>
      <w:sz w:val="26"/>
      <w:szCs w:val="26"/>
    </w:rPr>
  </w:style>
  <w:style w:type="character" w:customStyle="1" w:styleId="ZnakZnak18">
    <w:name w:val="Znak Znak18"/>
    <w:semiHidden/>
    <w:qFormat/>
    <w:locked/>
    <w:rPr>
      <w:rFonts w:ascii="Calibri" w:hAnsi="Calibri" w:cs="Calibri"/>
      <w:b/>
      <w:bCs/>
      <w:sz w:val="28"/>
      <w:szCs w:val="28"/>
    </w:rPr>
  </w:style>
  <w:style w:type="character" w:customStyle="1" w:styleId="ZnakZnak17">
    <w:name w:val="Znak Znak17"/>
    <w:semiHidden/>
    <w:qFormat/>
    <w:locked/>
    <w:rPr>
      <w:rFonts w:ascii="Calibri" w:hAnsi="Calibri" w:cs="Calibri"/>
      <w:b/>
      <w:bCs/>
      <w:i/>
      <w:iCs/>
      <w:sz w:val="26"/>
      <w:szCs w:val="26"/>
    </w:rPr>
  </w:style>
  <w:style w:type="character" w:customStyle="1" w:styleId="ZnakZnak16">
    <w:name w:val="Znak Znak16"/>
    <w:semiHidden/>
    <w:qFormat/>
    <w:locked/>
    <w:rPr>
      <w:rFonts w:ascii="Calibri" w:hAnsi="Calibri" w:cs="Calibri"/>
      <w:b/>
      <w:bCs/>
    </w:rPr>
  </w:style>
  <w:style w:type="character" w:customStyle="1" w:styleId="ZnakZnak15">
    <w:name w:val="Znak Znak15"/>
    <w:semiHidden/>
    <w:qFormat/>
    <w:locked/>
    <w:rPr>
      <w:rFonts w:ascii="Calibri" w:hAnsi="Calibri" w:cs="Calibri"/>
      <w:sz w:val="24"/>
      <w:szCs w:val="24"/>
    </w:rPr>
  </w:style>
  <w:style w:type="character" w:customStyle="1" w:styleId="ZnakZnak14">
    <w:name w:val="Znak Znak14"/>
    <w:semiHidden/>
    <w:qFormat/>
    <w:locked/>
    <w:rPr>
      <w:rFonts w:ascii="Arial" w:hAnsi="Arial" w:cs="Arial"/>
      <w:sz w:val="24"/>
      <w:szCs w:val="24"/>
      <w:lang w:val="pl-PL" w:eastAsia="pl-PL"/>
    </w:rPr>
  </w:style>
  <w:style w:type="character" w:customStyle="1" w:styleId="ZnakZnak13">
    <w:name w:val="Znak Znak13"/>
    <w:semiHidden/>
    <w:qFormat/>
    <w:locked/>
    <w:rPr>
      <w:rFonts w:ascii="Cambria" w:hAnsi="Cambria" w:cs="Cambria"/>
    </w:rPr>
  </w:style>
  <w:style w:type="character" w:customStyle="1" w:styleId="NagwekZnak">
    <w:name w:val="Nagłówek Znak"/>
    <w:link w:val="Nagwek"/>
    <w:semiHidden/>
    <w:qFormat/>
    <w:rPr>
      <w:rFonts w:ascii="Times New Roman" w:eastAsia="Times New Roman" w:hAnsi="Times New Roman" w:cs="Times New Roman"/>
      <w:sz w:val="24"/>
      <w:szCs w:val="24"/>
      <w:lang w:eastAsia="pl-PL"/>
    </w:rPr>
  </w:style>
  <w:style w:type="character" w:customStyle="1" w:styleId="ZnakZnak12">
    <w:name w:val="Znak Znak12"/>
    <w:qFormat/>
    <w:locked/>
    <w:rPr>
      <w:sz w:val="24"/>
      <w:szCs w:val="24"/>
      <w:lang w:val="pl-PL" w:eastAsia="pl-PL"/>
    </w:rPr>
  </w:style>
  <w:style w:type="character" w:customStyle="1" w:styleId="StopkaZnak">
    <w:name w:val="Stopka Znak"/>
    <w:link w:val="Stopka"/>
    <w:semiHidden/>
    <w:qFormat/>
    <w:rPr>
      <w:rFonts w:ascii="Times New Roman" w:eastAsia="Times New Roman" w:hAnsi="Times New Roman" w:cs="Times New Roman"/>
      <w:sz w:val="20"/>
      <w:szCs w:val="20"/>
      <w:lang w:eastAsia="pl-PL"/>
    </w:rPr>
  </w:style>
  <w:style w:type="character" w:customStyle="1" w:styleId="ZnakZnak11">
    <w:name w:val="Znak Znak11"/>
    <w:basedOn w:val="Domylnaczcionkaakapitu"/>
    <w:qFormat/>
    <w:locked/>
  </w:style>
  <w:style w:type="character" w:customStyle="1" w:styleId="TytuZnak">
    <w:name w:val="Tytuł Znak"/>
    <w:link w:val="Tytu"/>
    <w:qFormat/>
    <w:rPr>
      <w:rFonts w:ascii="Times New Roman" w:eastAsia="Times New Roman" w:hAnsi="Times New Roman" w:cs="Times New Roman"/>
      <w:sz w:val="28"/>
      <w:szCs w:val="28"/>
      <w:lang w:eastAsia="pl-PL"/>
    </w:rPr>
  </w:style>
  <w:style w:type="character" w:customStyle="1" w:styleId="ZnakZnak10">
    <w:name w:val="Znak Znak10"/>
    <w:qFormat/>
    <w:locked/>
    <w:rPr>
      <w:sz w:val="24"/>
      <w:szCs w:val="24"/>
    </w:rPr>
  </w:style>
  <w:style w:type="character" w:customStyle="1" w:styleId="TekstpodstawowyZnak">
    <w:name w:val="Tekst podstawowy Znak"/>
    <w:link w:val="Tekstpodstawowy"/>
    <w:semiHidden/>
    <w:qFormat/>
    <w:rPr>
      <w:rFonts w:ascii="Arial" w:eastAsia="Times New Roman" w:hAnsi="Arial" w:cs="Arial"/>
      <w:sz w:val="24"/>
      <w:szCs w:val="24"/>
      <w:lang w:eastAsia="pl-PL"/>
    </w:rPr>
  </w:style>
  <w:style w:type="character" w:customStyle="1" w:styleId="a2Znak1">
    <w:name w:val="a2 Znak1"/>
    <w:semiHidden/>
    <w:qFormat/>
    <w:locked/>
    <w:rPr>
      <w:rFonts w:ascii="Arial" w:hAnsi="Arial" w:cs="Arial"/>
      <w:sz w:val="24"/>
      <w:szCs w:val="24"/>
      <w:lang w:val="pl-PL" w:eastAsia="pl-PL"/>
    </w:rPr>
  </w:style>
  <w:style w:type="character" w:customStyle="1" w:styleId="TekstpodstawowywcityZnak">
    <w:name w:val="Tekst podstawowy wcięty Znak"/>
    <w:link w:val="Tekstpodstawowywcity"/>
    <w:semiHidden/>
    <w:qFormat/>
    <w:rPr>
      <w:rFonts w:ascii="Times New Roman" w:eastAsia="Times New Roman" w:hAnsi="Times New Roman" w:cs="Times New Roman"/>
      <w:sz w:val="32"/>
      <w:szCs w:val="32"/>
      <w:lang w:eastAsia="pl-PL"/>
    </w:rPr>
  </w:style>
  <w:style w:type="character" w:customStyle="1" w:styleId="ZnakZnak9">
    <w:name w:val="Znak Znak9"/>
    <w:semiHidden/>
    <w:qFormat/>
    <w:locked/>
    <w:rPr>
      <w:sz w:val="24"/>
      <w:szCs w:val="24"/>
    </w:rPr>
  </w:style>
  <w:style w:type="character" w:customStyle="1" w:styleId="Tekstpodstawowy2Znak">
    <w:name w:val="Tekst podstawowy 2 Znak"/>
    <w:link w:val="Tekstpodstawowy2"/>
    <w:semiHidden/>
    <w:qFormat/>
    <w:rPr>
      <w:rFonts w:ascii="Times New Roman" w:eastAsia="Times New Roman" w:hAnsi="Times New Roman" w:cs="Times New Roman"/>
      <w:b/>
      <w:bCs/>
      <w:sz w:val="25"/>
      <w:szCs w:val="25"/>
      <w:lang w:eastAsia="pl-PL"/>
    </w:rPr>
  </w:style>
  <w:style w:type="character" w:customStyle="1" w:styleId="ZnakZnak8">
    <w:name w:val="Znak Znak8"/>
    <w:semiHidden/>
    <w:qFormat/>
    <w:locked/>
    <w:rPr>
      <w:sz w:val="24"/>
      <w:szCs w:val="24"/>
    </w:rPr>
  </w:style>
  <w:style w:type="character" w:customStyle="1" w:styleId="Tekstpodstawowy3Znak">
    <w:name w:val="Tekst podstawowy 3 Znak"/>
    <w:link w:val="Tekstpodstawowy3"/>
    <w:semiHidden/>
    <w:qFormat/>
    <w:rPr>
      <w:rFonts w:ascii="Times New Roman" w:eastAsia="Times New Roman" w:hAnsi="Times New Roman" w:cs="Times New Roman"/>
      <w:i/>
      <w:iCs/>
      <w:sz w:val="24"/>
      <w:szCs w:val="24"/>
      <w:lang w:eastAsia="pl-PL"/>
    </w:rPr>
  </w:style>
  <w:style w:type="character" w:customStyle="1" w:styleId="ZnakZnak7">
    <w:name w:val="Znak Znak7"/>
    <w:semiHidden/>
    <w:qFormat/>
    <w:locked/>
    <w:rPr>
      <w:sz w:val="16"/>
      <w:szCs w:val="16"/>
    </w:rPr>
  </w:style>
  <w:style w:type="character" w:customStyle="1" w:styleId="Tekstpodstawowywcity2Znak">
    <w:name w:val="Tekst podstawowy wcięty 2 Znak"/>
    <w:link w:val="Tekstpodstawowywcity2"/>
    <w:semiHidden/>
    <w:qFormat/>
    <w:rPr>
      <w:rFonts w:ascii="Times New Roman" w:eastAsia="Times New Roman" w:hAnsi="Times New Roman" w:cs="Times New Roman"/>
      <w:b/>
      <w:bCs/>
      <w:i/>
      <w:iCs/>
      <w:sz w:val="24"/>
      <w:szCs w:val="24"/>
      <w:lang w:eastAsia="pl-PL"/>
    </w:rPr>
  </w:style>
  <w:style w:type="character" w:customStyle="1" w:styleId="ZnakZnak6">
    <w:name w:val="Znak Znak6"/>
    <w:semiHidden/>
    <w:qFormat/>
    <w:locked/>
    <w:rPr>
      <w:sz w:val="24"/>
      <w:szCs w:val="24"/>
    </w:rPr>
  </w:style>
  <w:style w:type="character" w:customStyle="1" w:styleId="Tekstpodstawowywcity3Znak">
    <w:name w:val="Tekst podstawowy wcięty 3 Znak"/>
    <w:link w:val="Tekstpodstawowywcity3"/>
    <w:semiHidden/>
    <w:qFormat/>
    <w:rPr>
      <w:rFonts w:ascii="Times New Roman" w:eastAsia="Times New Roman" w:hAnsi="Times New Roman" w:cs="Times New Roman"/>
      <w:lang w:eastAsia="pl-PL"/>
    </w:rPr>
  </w:style>
  <w:style w:type="character" w:customStyle="1" w:styleId="ZnakZnak5">
    <w:name w:val="Znak Znak5"/>
    <w:semiHidden/>
    <w:qFormat/>
    <w:locked/>
    <w:rPr>
      <w:sz w:val="16"/>
      <w:szCs w:val="16"/>
    </w:rPr>
  </w:style>
  <w:style w:type="character" w:customStyle="1" w:styleId="ZwykytekstZnak">
    <w:name w:val="Zwykły tekst Znak"/>
    <w:link w:val="Zwykytekst"/>
    <w:qFormat/>
    <w:rPr>
      <w:rFonts w:ascii="Courier New" w:eastAsia="Times New Roman" w:hAnsi="Courier New" w:cs="Courier New"/>
      <w:sz w:val="20"/>
      <w:szCs w:val="20"/>
      <w:lang w:eastAsia="pl-PL"/>
    </w:rPr>
  </w:style>
  <w:style w:type="character" w:customStyle="1" w:styleId="PlainTextChar">
    <w:name w:val="Plain Text Char"/>
    <w:qFormat/>
    <w:locked/>
    <w:rPr>
      <w:rFonts w:ascii="Courier New" w:hAnsi="Courier New" w:cs="Courier New"/>
      <w:lang w:val="pl-PL" w:eastAsia="pl-PL"/>
    </w:rPr>
  </w:style>
  <w:style w:type="character" w:customStyle="1" w:styleId="tekstdokbold">
    <w:name w:val="tekst dok. bold"/>
    <w:qFormat/>
    <w:rPr>
      <w:b/>
      <w:bCs/>
    </w:rPr>
  </w:style>
  <w:style w:type="character" w:styleId="Numerstrony">
    <w:name w:val="page number"/>
    <w:basedOn w:val="Domylnaczcionkaakapitu"/>
    <w:semiHidden/>
    <w:qFormat/>
  </w:style>
  <w:style w:type="character" w:styleId="Pogrubienie">
    <w:name w:val="Strong"/>
    <w:uiPriority w:val="22"/>
    <w:qFormat/>
    <w:rPr>
      <w:b/>
      <w:bCs/>
    </w:rPr>
  </w:style>
  <w:style w:type="character" w:customStyle="1" w:styleId="Wyrnienie">
    <w:name w:val="Wyróżnienie"/>
    <w:qFormat/>
    <w:rPr>
      <w:i/>
      <w:iCs/>
    </w:rPr>
  </w:style>
  <w:style w:type="character" w:customStyle="1" w:styleId="TekstdymkaZnak">
    <w:name w:val="Tekst dymka Znak"/>
    <w:link w:val="Tekstdymka"/>
    <w:semiHidden/>
    <w:qFormat/>
    <w:rPr>
      <w:rFonts w:ascii="Tahoma" w:eastAsia="Times New Roman" w:hAnsi="Tahoma" w:cs="Tahoma"/>
      <w:sz w:val="16"/>
      <w:szCs w:val="16"/>
      <w:lang w:eastAsia="pl-PL"/>
    </w:rPr>
  </w:style>
  <w:style w:type="character" w:customStyle="1" w:styleId="ZnakZnak3">
    <w:name w:val="Znak Znak3"/>
    <w:semiHidden/>
    <w:qFormat/>
    <w:locked/>
    <w:rPr>
      <w:sz w:val="2"/>
      <w:szCs w:val="2"/>
    </w:rPr>
  </w:style>
  <w:style w:type="character" w:styleId="Odwoaniedokomentarza">
    <w:name w:val="annotation reference"/>
    <w:qFormat/>
    <w:rPr>
      <w:sz w:val="16"/>
      <w:szCs w:val="16"/>
    </w:rPr>
  </w:style>
  <w:style w:type="character" w:customStyle="1" w:styleId="TekstkomentarzaZnak">
    <w:name w:val="Tekst komentarza Znak"/>
    <w:link w:val="Tekstkomentarza"/>
    <w:semiHidden/>
    <w:qFormat/>
    <w:rPr>
      <w:rFonts w:ascii="Times New Roman" w:eastAsia="Times New Roman" w:hAnsi="Times New Roman" w:cs="Times New Roman"/>
      <w:sz w:val="20"/>
      <w:szCs w:val="20"/>
      <w:lang w:eastAsia="pl-PL"/>
    </w:rPr>
  </w:style>
  <w:style w:type="character" w:customStyle="1" w:styleId="ZnakZnak2">
    <w:name w:val="Znak Znak2"/>
    <w:semiHidden/>
    <w:qFormat/>
    <w:locked/>
    <w:rPr>
      <w:sz w:val="20"/>
      <w:szCs w:val="20"/>
    </w:rPr>
  </w:style>
  <w:style w:type="character" w:customStyle="1" w:styleId="TematkomentarzaZnak">
    <w:name w:val="Temat komentarza Znak"/>
    <w:link w:val="Tematkomentarza"/>
    <w:semiHidden/>
    <w:qFormat/>
    <w:rPr>
      <w:rFonts w:ascii="Times New Roman" w:eastAsia="Times New Roman" w:hAnsi="Times New Roman" w:cs="Times New Roman"/>
      <w:b/>
      <w:bCs/>
      <w:sz w:val="20"/>
      <w:szCs w:val="20"/>
      <w:lang w:eastAsia="pl-PL"/>
    </w:rPr>
  </w:style>
  <w:style w:type="character" w:customStyle="1" w:styleId="ZnakZnak110">
    <w:name w:val="Znak Znak110"/>
    <w:semiHidden/>
    <w:qFormat/>
    <w:locked/>
    <w:rPr>
      <w:b/>
      <w:bCs/>
      <w:sz w:val="20"/>
      <w:szCs w:val="20"/>
    </w:rPr>
  </w:style>
  <w:style w:type="character" w:customStyle="1" w:styleId="a2Znak">
    <w:name w:val="a2 Znak"/>
    <w:qFormat/>
    <w:rPr>
      <w:rFonts w:ascii="Arial" w:hAnsi="Arial" w:cs="Arial"/>
      <w:sz w:val="24"/>
      <w:szCs w:val="24"/>
      <w:lang w:val="pl-PL" w:eastAsia="pl-PL"/>
    </w:rPr>
  </w:style>
  <w:style w:type="character" w:customStyle="1" w:styleId="TekstprzypisudolnegoZnak">
    <w:name w:val="Tekst przypisu dolnego Znak"/>
    <w:link w:val="Tekstprzypisudolnego"/>
    <w:qFormat/>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qFormat/>
    <w:locked/>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Pr>
      <w:vertAlign w:val="superscript"/>
    </w:rPr>
  </w:style>
  <w:style w:type="character" w:customStyle="1" w:styleId="czeinternetowe">
    <w:name w:val="Łącze internetowe"/>
    <w:semiHidden/>
    <w:rPr>
      <w:color w:val="0000FF"/>
      <w:u w:val="single"/>
    </w:rPr>
  </w:style>
  <w:style w:type="character" w:customStyle="1" w:styleId="FontStyle75">
    <w:name w:val="Font Style75"/>
    <w:qFormat/>
    <w:rPr>
      <w:rFonts w:ascii="Times New Roman" w:hAnsi="Times New Roman" w:cs="Times New Roman"/>
      <w:b/>
      <w:bCs/>
      <w:sz w:val="26"/>
      <w:szCs w:val="26"/>
    </w:rPr>
  </w:style>
  <w:style w:type="character" w:customStyle="1" w:styleId="FontStyle77">
    <w:name w:val="Font Style77"/>
    <w:qFormat/>
    <w:rPr>
      <w:rFonts w:ascii="Times New Roman" w:hAnsi="Times New Roman" w:cs="Times New Roman"/>
      <w:sz w:val="18"/>
      <w:szCs w:val="18"/>
    </w:rPr>
  </w:style>
  <w:style w:type="character" w:customStyle="1" w:styleId="FontStyle78">
    <w:name w:val="Font Style78"/>
    <w:qFormat/>
    <w:rPr>
      <w:rFonts w:ascii="Times New Roman" w:hAnsi="Times New Roman" w:cs="Times New Roman"/>
      <w:b/>
      <w:bCs/>
      <w:sz w:val="18"/>
      <w:szCs w:val="18"/>
    </w:rPr>
  </w:style>
  <w:style w:type="character" w:customStyle="1" w:styleId="FontStyle80">
    <w:name w:val="Font Style80"/>
    <w:qFormat/>
    <w:rPr>
      <w:rFonts w:ascii="Times New Roman" w:hAnsi="Times New Roman" w:cs="Times New Roman"/>
      <w:i/>
      <w:iCs/>
      <w:sz w:val="18"/>
      <w:szCs w:val="18"/>
    </w:rPr>
  </w:style>
  <w:style w:type="character" w:customStyle="1" w:styleId="FontStyle81">
    <w:name w:val="Font Style81"/>
    <w:qFormat/>
    <w:rPr>
      <w:rFonts w:ascii="Times New Roman" w:hAnsi="Times New Roman" w:cs="Times New Roman"/>
      <w:sz w:val="22"/>
      <w:szCs w:val="22"/>
    </w:rPr>
  </w:style>
  <w:style w:type="character" w:customStyle="1" w:styleId="FontStyle82">
    <w:name w:val="Font Style82"/>
    <w:qFormat/>
    <w:rPr>
      <w:rFonts w:ascii="Times New Roman" w:hAnsi="Times New Roman" w:cs="Times New Roman"/>
      <w:b/>
      <w:bCs/>
      <w:sz w:val="22"/>
      <w:szCs w:val="22"/>
    </w:rPr>
  </w:style>
  <w:style w:type="character" w:customStyle="1" w:styleId="FontStyle83">
    <w:name w:val="Font Style83"/>
    <w:qFormat/>
    <w:rPr>
      <w:rFonts w:ascii="Times New Roman" w:hAnsi="Times New Roman" w:cs="Times New Roman"/>
      <w:b/>
      <w:bCs/>
      <w:sz w:val="22"/>
      <w:szCs w:val="22"/>
    </w:rPr>
  </w:style>
  <w:style w:type="character" w:customStyle="1" w:styleId="ZnakZnak4">
    <w:name w:val="Znak Znak4"/>
    <w:qFormat/>
    <w:locked/>
    <w:rPr>
      <w:rFonts w:ascii="Courier New" w:hAnsi="Courier New" w:cs="Courier New"/>
      <w:lang w:val="pl-PL" w:eastAsia="pl-PL"/>
    </w:rPr>
  </w:style>
  <w:style w:type="character" w:customStyle="1" w:styleId="Odwiedzoneczeinternetowe">
    <w:name w:val="Odwiedzone łącze internetowe"/>
    <w:semiHidden/>
    <w:rPr>
      <w:color w:val="800080"/>
      <w:u w:val="single"/>
    </w:rPr>
  </w:style>
  <w:style w:type="character" w:customStyle="1" w:styleId="ZnakZnak40">
    <w:name w:val="Znak Znak40"/>
    <w:semiHidden/>
    <w:qFormat/>
    <w:locked/>
    <w:rPr>
      <w:rFonts w:ascii="Courier New" w:hAnsi="Courier New" w:cs="Courier New"/>
      <w:lang w:val="pl-PL" w:eastAsia="pl-PL"/>
    </w:rPr>
  </w:style>
  <w:style w:type="character" w:customStyle="1" w:styleId="TekstprzypisukocowegoZnak">
    <w:name w:val="Tekst przypisu końcowego Znak"/>
    <w:link w:val="Tekstprzypisukocowego"/>
    <w:semiHidden/>
    <w:qFormat/>
    <w:rPr>
      <w:rFonts w:ascii="Times New Roman" w:eastAsia="Times New Roman" w:hAnsi="Times New Roman" w:cs="Times New Roman"/>
      <w:sz w:val="20"/>
      <w:szCs w:val="20"/>
      <w:lang w:eastAsia="pl-PL"/>
    </w:rPr>
  </w:style>
  <w:style w:type="character" w:customStyle="1" w:styleId="ZnakZnak23">
    <w:name w:val="Znak Znak23"/>
    <w:basedOn w:val="Domylnaczcionkaakapitu"/>
    <w:qFormat/>
    <w:locked/>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Pr>
      <w:vertAlign w:val="superscript"/>
    </w:rPr>
  </w:style>
  <w:style w:type="character" w:customStyle="1" w:styleId="FontStyle158">
    <w:name w:val="Font Style158"/>
    <w:uiPriority w:val="99"/>
    <w:qFormat/>
    <w:rPr>
      <w:rFonts w:ascii="Verdana" w:hAnsi="Verdana" w:cs="Verdana"/>
      <w:b/>
      <w:bCs/>
      <w:sz w:val="14"/>
      <w:szCs w:val="14"/>
    </w:rPr>
  </w:style>
  <w:style w:type="character" w:customStyle="1" w:styleId="FontStyle184">
    <w:name w:val="Font Style184"/>
    <w:uiPriority w:val="99"/>
    <w:qFormat/>
    <w:rPr>
      <w:rFonts w:ascii="Verdana" w:hAnsi="Verdana" w:cs="Verdana"/>
      <w:sz w:val="14"/>
      <w:szCs w:val="14"/>
    </w:rPr>
  </w:style>
  <w:style w:type="character" w:customStyle="1" w:styleId="PodtytuZnak">
    <w:name w:val="Podtytuł Znak"/>
    <w:link w:val="Podtytu"/>
    <w:qFormat/>
    <w:rPr>
      <w:rFonts w:ascii="Arial" w:eastAsia="DejaVu Sans" w:hAnsi="Arial" w:cs="DejaVu Sans"/>
      <w:i/>
      <w:iCs/>
      <w:sz w:val="28"/>
      <w:szCs w:val="28"/>
      <w:lang w:eastAsia="ar-SA"/>
    </w:rPr>
  </w:style>
  <w:style w:type="character" w:customStyle="1" w:styleId="AkapitzlistZnak">
    <w:name w:val="Akapit z listą Znak"/>
    <w:link w:val="Akapitzlist"/>
    <w:uiPriority w:val="34"/>
    <w:qFormat/>
    <w:rPr>
      <w:rFonts w:ascii="Arial" w:eastAsia="Times New Roman" w:hAnsi="Arial" w:cs="Arial"/>
    </w:rPr>
  </w:style>
  <w:style w:type="character" w:styleId="Wyrnieniedelikatne">
    <w:name w:val="Subtle Emphasis"/>
    <w:uiPriority w:val="19"/>
    <w:qFormat/>
    <w:rPr>
      <w:i/>
      <w:iCs/>
      <w:color w:val="808080"/>
    </w:rPr>
  </w:style>
  <w:style w:type="character" w:customStyle="1" w:styleId="FontStyle2207">
    <w:name w:val="Font Style2207"/>
    <w:uiPriority w:val="99"/>
    <w:qFormat/>
    <w:rPr>
      <w:rFonts w:ascii="Segoe UI" w:hAnsi="Segoe UI" w:cs="Segoe UI"/>
      <w:color w:val="000000"/>
      <w:sz w:val="20"/>
      <w:szCs w:val="20"/>
    </w:rPr>
  </w:style>
  <w:style w:type="character" w:customStyle="1" w:styleId="Bodytext2Exact">
    <w:name w:val="Body text (2) Exact"/>
    <w:basedOn w:val="Domylnaczcionkaakapitu"/>
    <w:qFormat/>
    <w:rsid w:val="00F010E5"/>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markedcontent">
    <w:name w:val="markedcontent"/>
    <w:basedOn w:val="Domylnaczcionkaakapitu"/>
    <w:qFormat/>
    <w:rsid w:val="00944C9F"/>
  </w:style>
  <w:style w:type="character" w:customStyle="1" w:styleId="fontstyle01">
    <w:name w:val="fontstyle01"/>
    <w:basedOn w:val="Domylnaczcionkaakapitu"/>
    <w:qFormat/>
    <w:rsid w:val="00622F5C"/>
    <w:rPr>
      <w:rFonts w:ascii="CIDFont+F4" w:hAnsi="CIDFont+F4"/>
      <w:b w:val="0"/>
      <w:bCs w:val="0"/>
      <w:i w:val="0"/>
      <w:iCs w:val="0"/>
      <w:color w:val="000000"/>
      <w:sz w:val="20"/>
      <w:szCs w:val="20"/>
    </w:rPr>
  </w:style>
  <w:style w:type="character" w:customStyle="1" w:styleId="Numeracjawierszy">
    <w:name w:val="Numeracja wierszy"/>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semiHidden/>
    <w:pPr>
      <w:tabs>
        <w:tab w:val="center" w:pos="4536"/>
        <w:tab w:val="right" w:pos="9072"/>
      </w:tabs>
    </w:pPr>
  </w:style>
  <w:style w:type="paragraph" w:styleId="Tekstpodstawowy">
    <w:name w:val="Body Text"/>
    <w:basedOn w:val="Normalny"/>
    <w:link w:val="TekstpodstawowyZnak"/>
    <w:semiHidden/>
    <w:rPr>
      <w:rFonts w:ascii="Arial" w:hAnsi="Arial" w:cs="Arial"/>
    </w:rPr>
  </w:style>
  <w:style w:type="paragraph" w:styleId="Lista">
    <w:name w:val="List"/>
    <w:basedOn w:val="Normalny"/>
    <w:semiHidden/>
    <w:pPr>
      <w:ind w:left="283" w:hanging="283"/>
    </w:pPr>
    <w:rPr>
      <w:rFonts w:ascii="Arial" w:hAnsi="Arial" w:cs="Arial"/>
    </w:rPr>
  </w:style>
  <w:style w:type="paragraph" w:styleId="Legenda">
    <w:name w:val="caption"/>
    <w:basedOn w:val="Normalny"/>
    <w:qFormat/>
    <w:pPr>
      <w:suppressLineNumbers/>
      <w:spacing w:before="120" w:after="120"/>
    </w:pPr>
    <w:rPr>
      <w:rFonts w:cs="Lohit Marathi"/>
      <w:i/>
      <w:iCs/>
    </w:rPr>
  </w:style>
  <w:style w:type="paragraph" w:customStyle="1" w:styleId="Indeks">
    <w:name w:val="Indeks"/>
    <w:basedOn w:val="Normalny"/>
    <w:qFormat/>
    <w:pPr>
      <w:suppressLineNumbers/>
    </w:pPr>
    <w:rPr>
      <w:rFonts w:cs="Lohit Marathi"/>
    </w:rPr>
  </w:style>
  <w:style w:type="paragraph" w:customStyle="1" w:styleId="Gwkaistopka">
    <w:name w:val="Główka i stopka"/>
    <w:basedOn w:val="Normalny"/>
    <w:qFormat/>
  </w:style>
  <w:style w:type="paragraph" w:styleId="NormalnyWeb">
    <w:name w:val="Normal (Web)"/>
    <w:basedOn w:val="Normalny"/>
    <w:semiHidden/>
    <w:qFormat/>
    <w:pPr>
      <w:spacing w:beforeAutospacing="1" w:afterAutospacing="1"/>
      <w:jc w:val="both"/>
    </w:pPr>
    <w:rPr>
      <w:sz w:val="20"/>
      <w:szCs w:val="20"/>
    </w:rPr>
  </w:style>
  <w:style w:type="paragraph" w:styleId="Stopka">
    <w:name w:val="footer"/>
    <w:basedOn w:val="Normalny"/>
    <w:link w:val="StopkaZnak"/>
    <w:semiHidden/>
    <w:pPr>
      <w:tabs>
        <w:tab w:val="center" w:pos="4536"/>
        <w:tab w:val="right" w:pos="9072"/>
      </w:tabs>
    </w:pPr>
    <w:rPr>
      <w:sz w:val="20"/>
      <w:szCs w:val="20"/>
    </w:rPr>
  </w:style>
  <w:style w:type="paragraph" w:styleId="Listapunktowana3">
    <w:name w:val="List Bullet 3"/>
    <w:basedOn w:val="Normalny"/>
    <w:semiHidden/>
    <w:qFormat/>
    <w:pPr>
      <w:ind w:left="566" w:hanging="283"/>
    </w:pPr>
  </w:style>
  <w:style w:type="paragraph" w:styleId="Tytu">
    <w:name w:val="Title"/>
    <w:basedOn w:val="Normalny"/>
    <w:link w:val="TytuZnak"/>
    <w:qFormat/>
    <w:pPr>
      <w:jc w:val="center"/>
    </w:pPr>
    <w:rPr>
      <w:sz w:val="28"/>
      <w:szCs w:val="28"/>
    </w:rPr>
  </w:style>
  <w:style w:type="paragraph" w:styleId="Tekstpodstawowywcity">
    <w:name w:val="Body Text Indent"/>
    <w:basedOn w:val="Normalny"/>
    <w:link w:val="TekstpodstawowywcityZnak"/>
    <w:semiHidden/>
    <w:pPr>
      <w:ind w:left="1416"/>
    </w:pPr>
    <w:rPr>
      <w:sz w:val="32"/>
      <w:szCs w:val="32"/>
    </w:rPr>
  </w:style>
  <w:style w:type="paragraph" w:styleId="Lista-kontynuacja2">
    <w:name w:val="List Continue 2"/>
    <w:basedOn w:val="Normalny"/>
    <w:semiHidden/>
    <w:qFormat/>
    <w:pPr>
      <w:spacing w:after="120"/>
      <w:ind w:left="566"/>
    </w:pPr>
    <w:rPr>
      <w:sz w:val="20"/>
      <w:szCs w:val="20"/>
    </w:rPr>
  </w:style>
  <w:style w:type="paragraph" w:styleId="Tekstpodstawowy2">
    <w:name w:val="Body Text 2"/>
    <w:basedOn w:val="Normalny"/>
    <w:link w:val="Tekstpodstawowy2Znak"/>
    <w:semiHidden/>
    <w:qFormat/>
    <w:pPr>
      <w:spacing w:before="120"/>
      <w:jc w:val="both"/>
    </w:pPr>
    <w:rPr>
      <w:b/>
      <w:bCs/>
      <w:sz w:val="25"/>
      <w:szCs w:val="25"/>
    </w:rPr>
  </w:style>
  <w:style w:type="paragraph" w:styleId="Tekstpodstawowy3">
    <w:name w:val="Body Text 3"/>
    <w:basedOn w:val="Normalny"/>
    <w:link w:val="Tekstpodstawowy3Znak"/>
    <w:semiHidden/>
    <w:qFormat/>
    <w:pPr>
      <w:spacing w:before="120"/>
      <w:jc w:val="both"/>
    </w:pPr>
    <w:rPr>
      <w:i/>
      <w:iCs/>
    </w:rPr>
  </w:style>
  <w:style w:type="paragraph" w:styleId="Tekstpodstawowywcity2">
    <w:name w:val="Body Text Indent 2"/>
    <w:basedOn w:val="Normalny"/>
    <w:link w:val="Tekstpodstawowywcity2Znak"/>
    <w:semiHidden/>
    <w:qFormat/>
    <w:pPr>
      <w:ind w:firstLine="420"/>
    </w:pPr>
    <w:rPr>
      <w:b/>
      <w:bCs/>
      <w:i/>
      <w:iCs/>
    </w:rPr>
  </w:style>
  <w:style w:type="paragraph" w:styleId="Tekstpodstawowywcity3">
    <w:name w:val="Body Text Indent 3"/>
    <w:basedOn w:val="Normalny"/>
    <w:link w:val="Tekstpodstawowywcity3Znak"/>
    <w:semiHidden/>
    <w:qFormat/>
    <w:pPr>
      <w:spacing w:before="240" w:after="120"/>
      <w:ind w:left="567" w:hanging="567"/>
      <w:jc w:val="both"/>
    </w:pPr>
    <w:rPr>
      <w:sz w:val="22"/>
      <w:szCs w:val="22"/>
    </w:rPr>
  </w:style>
  <w:style w:type="paragraph" w:styleId="Zwykytekst">
    <w:name w:val="Plain Text"/>
    <w:basedOn w:val="Normalny"/>
    <w:link w:val="ZwykytekstZnak"/>
    <w:qFormat/>
    <w:rPr>
      <w:rFonts w:ascii="Courier New" w:hAnsi="Courier New" w:cs="Courier New"/>
      <w:sz w:val="20"/>
      <w:szCs w:val="20"/>
    </w:rPr>
  </w:style>
  <w:style w:type="paragraph" w:customStyle="1" w:styleId="tytu0">
    <w:name w:val="tytuł"/>
    <w:basedOn w:val="Normalny"/>
    <w:next w:val="Normalny"/>
    <w:autoRedefine/>
    <w:qFormat/>
    <w:pPr>
      <w:jc w:val="center"/>
      <w:outlineLvl w:val="0"/>
    </w:pPr>
    <w:rPr>
      <w:rFonts w:ascii="Verdana" w:hAnsi="Verdana" w:cs="Verdana"/>
      <w:b/>
      <w:bCs/>
      <w:sz w:val="20"/>
      <w:szCs w:val="20"/>
    </w:rPr>
  </w:style>
  <w:style w:type="paragraph" w:customStyle="1" w:styleId="tekstdokumentu">
    <w:name w:val="tekst dokumentu"/>
    <w:basedOn w:val="Normalny"/>
    <w:autoRedefine/>
    <w:qFormat/>
    <w:rsid w:val="00EC2C0B"/>
    <w:pPr>
      <w:spacing w:before="120" w:after="120"/>
    </w:pPr>
    <w:rPr>
      <w:rFonts w:ascii="Verdana" w:hAnsi="Verdana" w:cs="Verdana"/>
      <w:b/>
      <w:bCs/>
      <w:i/>
      <w:sz w:val="20"/>
      <w:szCs w:val="20"/>
    </w:rPr>
  </w:style>
  <w:style w:type="paragraph" w:customStyle="1" w:styleId="zacznik">
    <w:name w:val="załącznik"/>
    <w:basedOn w:val="Tekstpodstawowy"/>
    <w:autoRedefine/>
    <w:qFormat/>
    <w:pPr>
      <w:ind w:left="3480" w:right="-157" w:hanging="1800"/>
      <w:jc w:val="both"/>
    </w:pPr>
    <w:rPr>
      <w:rFonts w:ascii="Times New Roman" w:hAnsi="Times New Roman" w:cs="Times New Roman"/>
    </w:rPr>
  </w:style>
  <w:style w:type="paragraph" w:customStyle="1" w:styleId="rozdzia">
    <w:name w:val="rozdział"/>
    <w:basedOn w:val="Normalny"/>
    <w:autoRedefine/>
    <w:qFormat/>
    <w:rsid w:val="00B43DBD"/>
    <w:pPr>
      <w:spacing w:before="120" w:after="120"/>
      <w:ind w:left="-142" w:hanging="709"/>
      <w:jc w:val="center"/>
    </w:pPr>
    <w:rPr>
      <w:rFonts w:ascii="Verdana" w:hAnsi="Verdana" w:cs="Verdana"/>
      <w:bCs/>
      <w:i/>
      <w:color w:val="000000"/>
      <w:spacing w:val="4"/>
      <w:sz w:val="20"/>
      <w:szCs w:val="20"/>
    </w:rPr>
  </w:style>
  <w:style w:type="paragraph" w:customStyle="1" w:styleId="ust">
    <w:name w:val="ust"/>
    <w:qFormat/>
    <w:pPr>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qFormat/>
    <w:pPr>
      <w:spacing w:before="60" w:after="60"/>
      <w:ind w:left="851" w:hanging="295"/>
      <w:jc w:val="both"/>
    </w:pPr>
  </w:style>
  <w:style w:type="paragraph" w:customStyle="1" w:styleId="pkt1">
    <w:name w:val="pkt1"/>
    <w:basedOn w:val="pkt"/>
    <w:qFormat/>
    <w:pPr>
      <w:ind w:left="850" w:hanging="425"/>
    </w:pPr>
  </w:style>
  <w:style w:type="paragraph" w:customStyle="1" w:styleId="numerowanie">
    <w:name w:val="numerowanie"/>
    <w:basedOn w:val="Normalny"/>
    <w:autoRedefine/>
    <w:qFormat/>
    <w:pPr>
      <w:jc w:val="both"/>
    </w:pPr>
  </w:style>
  <w:style w:type="paragraph" w:customStyle="1" w:styleId="Nagwekstrony">
    <w:name w:val="Nag?—wek strony"/>
    <w:basedOn w:val="Normalny"/>
    <w:qFormat/>
    <w:pPr>
      <w:tabs>
        <w:tab w:val="center" w:pos="4153"/>
        <w:tab w:val="right" w:pos="8306"/>
      </w:tabs>
    </w:pPr>
    <w:rPr>
      <w:sz w:val="20"/>
      <w:szCs w:val="20"/>
      <w:lang w:val="en-GB"/>
    </w:rPr>
  </w:style>
  <w:style w:type="paragraph" w:customStyle="1" w:styleId="tabulka">
    <w:name w:val="tabulka"/>
    <w:basedOn w:val="Normalny"/>
    <w:qFormat/>
    <w:pPr>
      <w:widowControl w:val="0"/>
      <w:spacing w:before="120" w:line="240" w:lineRule="exact"/>
      <w:jc w:val="center"/>
    </w:pPr>
    <w:rPr>
      <w:rFonts w:ascii="Arial" w:hAnsi="Arial" w:cs="Arial"/>
      <w:sz w:val="20"/>
      <w:szCs w:val="20"/>
      <w:lang w:val="cs-CZ"/>
    </w:rPr>
  </w:style>
  <w:style w:type="paragraph" w:customStyle="1" w:styleId="A">
    <w:name w:val="A"/>
    <w:qFormat/>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qFormat/>
    <w:pPr>
      <w:spacing w:before="120"/>
    </w:pPr>
    <w:rPr>
      <w:sz w:val="20"/>
      <w:szCs w:val="20"/>
    </w:rPr>
  </w:style>
  <w:style w:type="paragraph" w:customStyle="1" w:styleId="Text1">
    <w:name w:val="Text_1"/>
    <w:basedOn w:val="Normalny"/>
    <w:qFormat/>
    <w:pPr>
      <w:spacing w:after="120"/>
      <w:ind w:left="425" w:hanging="425"/>
      <w:jc w:val="both"/>
    </w:pPr>
    <w:rPr>
      <w:sz w:val="22"/>
      <w:szCs w:val="22"/>
    </w:rPr>
  </w:style>
  <w:style w:type="paragraph" w:customStyle="1" w:styleId="B">
    <w:name w:val="B"/>
    <w:qFormat/>
    <w:pPr>
      <w:spacing w:before="240" w:line="240" w:lineRule="exact"/>
      <w:ind w:left="720"/>
      <w:jc w:val="both"/>
    </w:pPr>
    <w:rPr>
      <w:rFonts w:ascii="Times New Roman" w:eastAsia="Times New Roman" w:hAnsi="Times New Roman"/>
      <w:sz w:val="24"/>
      <w:szCs w:val="24"/>
      <w:lang w:val="en-GB" w:eastAsia="en-US"/>
    </w:rPr>
  </w:style>
  <w:style w:type="paragraph" w:styleId="Tekstdymka">
    <w:name w:val="Balloon Text"/>
    <w:basedOn w:val="Normalny"/>
    <w:link w:val="TekstdymkaZnak"/>
    <w:semiHidden/>
    <w:qFormat/>
    <w:rPr>
      <w:rFonts w:ascii="Tahoma" w:hAnsi="Tahoma" w:cs="Tahoma"/>
      <w:sz w:val="16"/>
      <w:szCs w:val="16"/>
    </w:rPr>
  </w:style>
  <w:style w:type="paragraph" w:styleId="Tekstkomentarza">
    <w:name w:val="annotation text"/>
    <w:basedOn w:val="Normalny"/>
    <w:link w:val="TekstkomentarzaZnak"/>
    <w:semiHidden/>
    <w:qFormat/>
    <w:rPr>
      <w:sz w:val="20"/>
      <w:szCs w:val="20"/>
    </w:rPr>
  </w:style>
  <w:style w:type="paragraph" w:styleId="Tematkomentarza">
    <w:name w:val="annotation subject"/>
    <w:basedOn w:val="Tekstkomentarza"/>
    <w:next w:val="Tekstkomentarza"/>
    <w:link w:val="TematkomentarzaZnak"/>
    <w:semiHidden/>
    <w:qFormat/>
    <w:rPr>
      <w:b/>
      <w:bCs/>
    </w:rPr>
  </w:style>
  <w:style w:type="paragraph" w:customStyle="1" w:styleId="Tekstpodstawowy31">
    <w:name w:val="Tekst podstawowy 31"/>
    <w:basedOn w:val="Normalny"/>
    <w:qFormat/>
    <w:pPr>
      <w:jc w:val="both"/>
      <w:textAlignment w:val="baseline"/>
    </w:pPr>
  </w:style>
  <w:style w:type="paragraph" w:customStyle="1" w:styleId="WP1Tekstpodstawowy">
    <w:name w:val="WP1 Tekst podstawowy"/>
    <w:basedOn w:val="Tekstpodstawowy3"/>
    <w:qFormat/>
    <w:rPr>
      <w:rFonts w:ascii="Arial" w:hAnsi="Arial" w:cs="Arial"/>
      <w:i w:val="0"/>
      <w:iCs w:val="0"/>
      <w:sz w:val="20"/>
      <w:szCs w:val="20"/>
    </w:rPr>
  </w:style>
  <w:style w:type="paragraph" w:customStyle="1" w:styleId="Trescznumztab">
    <w:name w:val="Tresc z num. z tab."/>
    <w:basedOn w:val="Normalny"/>
    <w:qFormat/>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pPr>
      <w:spacing w:after="120" w:line="300" w:lineRule="auto"/>
      <w:jc w:val="both"/>
    </w:pPr>
  </w:style>
  <w:style w:type="paragraph" w:customStyle="1" w:styleId="Styl">
    <w:name w:val="Styl"/>
    <w:basedOn w:val="Normalny"/>
    <w:qFormat/>
  </w:style>
  <w:style w:type="paragraph" w:styleId="Tekstprzypisudolnego">
    <w:name w:val="footnote text"/>
    <w:basedOn w:val="Normalny"/>
    <w:link w:val="TekstprzypisudolnegoZnak"/>
    <w:rPr>
      <w:sz w:val="20"/>
      <w:szCs w:val="20"/>
    </w:rPr>
  </w:style>
  <w:style w:type="paragraph" w:customStyle="1" w:styleId="Style7">
    <w:name w:val="Style7"/>
    <w:basedOn w:val="Normalny"/>
    <w:qFormat/>
    <w:pPr>
      <w:widowControl w:val="0"/>
      <w:jc w:val="both"/>
    </w:pPr>
  </w:style>
  <w:style w:type="paragraph" w:customStyle="1" w:styleId="Style9">
    <w:name w:val="Style9"/>
    <w:basedOn w:val="Normalny"/>
    <w:qFormat/>
    <w:pPr>
      <w:widowControl w:val="0"/>
      <w:spacing w:line="413" w:lineRule="exact"/>
      <w:jc w:val="right"/>
    </w:pPr>
  </w:style>
  <w:style w:type="paragraph" w:customStyle="1" w:styleId="Style10">
    <w:name w:val="Style10"/>
    <w:basedOn w:val="Normalny"/>
    <w:qFormat/>
    <w:pPr>
      <w:widowControl w:val="0"/>
      <w:jc w:val="both"/>
    </w:pPr>
  </w:style>
  <w:style w:type="paragraph" w:customStyle="1" w:styleId="Style12">
    <w:name w:val="Style12"/>
    <w:basedOn w:val="Normalny"/>
    <w:qFormat/>
    <w:pPr>
      <w:widowControl w:val="0"/>
    </w:pPr>
  </w:style>
  <w:style w:type="paragraph" w:customStyle="1" w:styleId="Style14">
    <w:name w:val="Style14"/>
    <w:basedOn w:val="Normalny"/>
    <w:qFormat/>
    <w:pPr>
      <w:widowControl w:val="0"/>
      <w:spacing w:line="274" w:lineRule="exact"/>
      <w:ind w:hanging="1800"/>
      <w:jc w:val="both"/>
    </w:pPr>
  </w:style>
  <w:style w:type="paragraph" w:customStyle="1" w:styleId="Style15">
    <w:name w:val="Style15"/>
    <w:basedOn w:val="Normalny"/>
    <w:qFormat/>
    <w:pPr>
      <w:widowControl w:val="0"/>
      <w:spacing w:line="275" w:lineRule="exact"/>
      <w:ind w:hanging="1675"/>
    </w:pPr>
  </w:style>
  <w:style w:type="paragraph" w:customStyle="1" w:styleId="Style24">
    <w:name w:val="Style24"/>
    <w:basedOn w:val="Normalny"/>
    <w:qFormat/>
    <w:pPr>
      <w:widowControl w:val="0"/>
      <w:jc w:val="both"/>
    </w:pPr>
  </w:style>
  <w:style w:type="paragraph" w:customStyle="1" w:styleId="Style25">
    <w:name w:val="Style25"/>
    <w:basedOn w:val="Normalny"/>
    <w:qFormat/>
    <w:pPr>
      <w:widowControl w:val="0"/>
      <w:spacing w:line="275" w:lineRule="exact"/>
    </w:pPr>
  </w:style>
  <w:style w:type="paragraph" w:customStyle="1" w:styleId="Style40">
    <w:name w:val="Style40"/>
    <w:basedOn w:val="Normalny"/>
    <w:uiPriority w:val="99"/>
    <w:qFormat/>
    <w:pPr>
      <w:widowControl w:val="0"/>
      <w:spacing w:line="446" w:lineRule="exact"/>
      <w:ind w:firstLine="2122"/>
    </w:pPr>
  </w:style>
  <w:style w:type="paragraph" w:customStyle="1" w:styleId="Style41">
    <w:name w:val="Style41"/>
    <w:basedOn w:val="Normalny"/>
    <w:uiPriority w:val="99"/>
    <w:qFormat/>
    <w:pPr>
      <w:widowControl w:val="0"/>
      <w:spacing w:line="281" w:lineRule="exact"/>
      <w:ind w:hanging="178"/>
      <w:jc w:val="both"/>
    </w:pPr>
  </w:style>
  <w:style w:type="paragraph" w:customStyle="1" w:styleId="Style45">
    <w:name w:val="Style45"/>
    <w:basedOn w:val="Normalny"/>
    <w:qFormat/>
    <w:pPr>
      <w:widowControl w:val="0"/>
      <w:spacing w:line="226" w:lineRule="exact"/>
    </w:pPr>
  </w:style>
  <w:style w:type="paragraph" w:customStyle="1" w:styleId="Style46">
    <w:name w:val="Style46"/>
    <w:basedOn w:val="Normalny"/>
    <w:qFormat/>
    <w:pPr>
      <w:widowControl w:val="0"/>
      <w:spacing w:line="374" w:lineRule="exact"/>
    </w:pPr>
  </w:style>
  <w:style w:type="paragraph" w:customStyle="1" w:styleId="Style47">
    <w:name w:val="Style47"/>
    <w:basedOn w:val="Normalny"/>
    <w:qFormat/>
    <w:pPr>
      <w:widowControl w:val="0"/>
    </w:pPr>
  </w:style>
  <w:style w:type="paragraph" w:customStyle="1" w:styleId="Style53">
    <w:name w:val="Style53"/>
    <w:basedOn w:val="Normalny"/>
    <w:qFormat/>
    <w:pPr>
      <w:widowControl w:val="0"/>
    </w:pPr>
  </w:style>
  <w:style w:type="paragraph" w:customStyle="1" w:styleId="Style64">
    <w:name w:val="Style64"/>
    <w:basedOn w:val="Normalny"/>
    <w:qFormat/>
    <w:pPr>
      <w:widowControl w:val="0"/>
      <w:spacing w:line="230" w:lineRule="exact"/>
      <w:jc w:val="center"/>
    </w:pPr>
  </w:style>
  <w:style w:type="paragraph" w:customStyle="1" w:styleId="Akapitzlist1">
    <w:name w:val="Akapit z listą1"/>
    <w:basedOn w:val="Normalny"/>
    <w:qFormat/>
    <w:pPr>
      <w:ind w:left="708"/>
    </w:pPr>
  </w:style>
  <w:style w:type="paragraph" w:customStyle="1" w:styleId="Style27">
    <w:name w:val="Style27"/>
    <w:basedOn w:val="Normalny"/>
    <w:qFormat/>
    <w:pPr>
      <w:widowControl w:val="0"/>
      <w:spacing w:line="274" w:lineRule="exact"/>
      <w:jc w:val="both"/>
    </w:pPr>
  </w:style>
  <w:style w:type="paragraph" w:customStyle="1" w:styleId="danka1">
    <w:name w:val="danka1"/>
    <w:basedOn w:val="Normalny"/>
    <w:qFormat/>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paragraph" w:styleId="Akapitzlist">
    <w:name w:val="List Paragraph"/>
    <w:basedOn w:val="Normalny"/>
    <w:link w:val="AkapitzlistZnak"/>
    <w:uiPriority w:val="34"/>
    <w:qFormat/>
    <w:pPr>
      <w:spacing w:line="276" w:lineRule="auto"/>
      <w:ind w:left="720"/>
    </w:pPr>
    <w:rPr>
      <w:rFonts w:ascii="Arial" w:hAnsi="Arial" w:cs="Arial"/>
      <w:sz w:val="22"/>
      <w:szCs w:val="22"/>
      <w:lang w:eastAsia="en-US"/>
    </w:rPr>
  </w:style>
  <w:style w:type="paragraph" w:customStyle="1" w:styleId="Zwykytekst1">
    <w:name w:val="Zwykły tekst1"/>
    <w:basedOn w:val="Normalny"/>
    <w:qFormat/>
    <w:rPr>
      <w:rFonts w:ascii="Courier New" w:hAnsi="Courier New" w:cs="Courier New"/>
      <w:sz w:val="20"/>
      <w:szCs w:val="20"/>
      <w:lang w:eastAsia="ar-SA"/>
    </w:rPr>
  </w:style>
  <w:style w:type="paragraph" w:customStyle="1" w:styleId="Tekstpodstawowy22">
    <w:name w:val="Tekst podstawowy 22"/>
    <w:basedOn w:val="Normalny"/>
    <w:qFormat/>
    <w:pPr>
      <w:jc w:val="both"/>
    </w:pPr>
    <w:rPr>
      <w:lang w:eastAsia="ar-SA"/>
    </w:rPr>
  </w:style>
  <w:style w:type="paragraph" w:customStyle="1" w:styleId="Style19">
    <w:name w:val="Style19"/>
    <w:basedOn w:val="Normalny"/>
    <w:uiPriority w:val="99"/>
    <w:qFormat/>
    <w:pPr>
      <w:widowControl w:val="0"/>
    </w:pPr>
    <w:rPr>
      <w:rFonts w:ascii="Verdana" w:hAnsi="Verdana"/>
    </w:rPr>
  </w:style>
  <w:style w:type="paragraph" w:customStyle="1" w:styleId="Style31">
    <w:name w:val="Style31"/>
    <w:basedOn w:val="Normalny"/>
    <w:uiPriority w:val="99"/>
    <w:qFormat/>
    <w:pPr>
      <w:widowControl w:val="0"/>
      <w:spacing w:line="202" w:lineRule="exact"/>
      <w:ind w:firstLine="223"/>
      <w:jc w:val="both"/>
    </w:pPr>
    <w:rPr>
      <w:rFonts w:ascii="Verdana" w:hAnsi="Verdana"/>
    </w:rPr>
  </w:style>
  <w:style w:type="paragraph" w:customStyle="1" w:styleId="Style61">
    <w:name w:val="Style61"/>
    <w:basedOn w:val="Normalny"/>
    <w:uiPriority w:val="99"/>
    <w:qFormat/>
    <w:pPr>
      <w:widowControl w:val="0"/>
      <w:spacing w:line="230" w:lineRule="exact"/>
      <w:ind w:hanging="1570"/>
      <w:jc w:val="both"/>
    </w:pPr>
    <w:rPr>
      <w:rFonts w:ascii="Verdana" w:hAnsi="Verdana"/>
    </w:rPr>
  </w:style>
  <w:style w:type="paragraph" w:customStyle="1" w:styleId="Style71">
    <w:name w:val="Style71"/>
    <w:basedOn w:val="Normalny"/>
    <w:uiPriority w:val="99"/>
    <w:qFormat/>
    <w:pPr>
      <w:widowControl w:val="0"/>
      <w:spacing w:line="227" w:lineRule="exact"/>
      <w:ind w:hanging="1577"/>
    </w:pPr>
    <w:rPr>
      <w:rFonts w:ascii="Verdana" w:hAnsi="Verdana"/>
    </w:rPr>
  </w:style>
  <w:style w:type="paragraph" w:styleId="Poprawka">
    <w:name w:val="Revision"/>
    <w:uiPriority w:val="99"/>
    <w:semiHidden/>
    <w:qFormat/>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pacing w:before="240" w:after="120"/>
      <w:jc w:val="center"/>
    </w:pPr>
    <w:rPr>
      <w:rFonts w:ascii="Arial" w:eastAsia="DejaVu Sans" w:hAnsi="Arial" w:cs="DejaVu Sans"/>
      <w:i/>
      <w:iCs/>
      <w:sz w:val="28"/>
      <w:szCs w:val="28"/>
      <w:lang w:eastAsia="ar-SA"/>
    </w:rPr>
  </w:style>
  <w:style w:type="paragraph" w:customStyle="1" w:styleId="Tekstpodstawowy21">
    <w:name w:val="Tekst podstawowy 21"/>
    <w:basedOn w:val="Normalny"/>
    <w:qFormat/>
    <w:pPr>
      <w:spacing w:before="120"/>
      <w:jc w:val="both"/>
    </w:pPr>
    <w:rPr>
      <w:b/>
      <w:bCs/>
      <w:sz w:val="25"/>
      <w:lang w:eastAsia="ar-SA"/>
    </w:rPr>
  </w:style>
  <w:style w:type="paragraph" w:customStyle="1" w:styleId="Tekstpodstawowy32">
    <w:name w:val="Tekst podstawowy 32"/>
    <w:basedOn w:val="Normalny"/>
    <w:qFormat/>
    <w:pPr>
      <w:spacing w:after="120"/>
    </w:pPr>
    <w:rPr>
      <w:sz w:val="16"/>
      <w:szCs w:val="16"/>
      <w:lang w:eastAsia="ar-SA"/>
    </w:rPr>
  </w:style>
  <w:style w:type="paragraph" w:customStyle="1" w:styleId="Tekstpodstawowy23">
    <w:name w:val="Tekst podstawowy 23"/>
    <w:basedOn w:val="Normalny"/>
    <w:qFormat/>
    <w:rsid w:val="00F515F2"/>
    <w:pPr>
      <w:spacing w:before="120"/>
      <w:jc w:val="both"/>
    </w:pPr>
    <w:rPr>
      <w:b/>
      <w:bCs/>
      <w:sz w:val="25"/>
      <w:szCs w:val="25"/>
      <w:lang w:eastAsia="ar-SA"/>
    </w:rPr>
  </w:style>
  <w:style w:type="paragraph" w:customStyle="1" w:styleId="txtbig">
    <w:name w:val="txtbig"/>
    <w:basedOn w:val="Normalny"/>
    <w:qFormat/>
    <w:rsid w:val="002813F6"/>
    <w:pPr>
      <w:spacing w:before="280" w:after="280" w:line="360" w:lineRule="atLeast"/>
    </w:pPr>
    <w:rPr>
      <w:rFonts w:ascii="Arial" w:hAnsi="Arial" w:cs="Arial"/>
      <w:color w:val="525252"/>
      <w:sz w:val="20"/>
      <w:szCs w:val="20"/>
      <w:lang w:eastAsia="ar-SA"/>
    </w:rPr>
  </w:style>
  <w:style w:type="paragraph" w:customStyle="1" w:styleId="Default">
    <w:name w:val="Default"/>
    <w:qFormat/>
    <w:rsid w:val="008B79C9"/>
    <w:rPr>
      <w:rFonts w:cs="Calibri"/>
      <w:color w:val="000000"/>
      <w:sz w:val="24"/>
      <w:szCs w:val="24"/>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579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163E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ncbj.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tformazakupowa.pl/pn/ncbj"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ncbj.gov.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moj.gov.pl/uslugi/signer/upload?xFormsAppName=SIGNER" TargetMode="External"/><Relationship Id="rId1" Type="http://schemas.openxmlformats.org/officeDocument/2006/relationships/hyperlink" Target="https://www.gov.pl/web/e-dowod/podpis-osob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92432F978C2C4F9D5A429295492A90" ma:contentTypeVersion="1" ma:contentTypeDescription="Utwórz nowy dokument." ma:contentTypeScope="" ma:versionID="2850ba5d6b0e50a3107aabbdda115830">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94DE7-725C-4B8F-9C2D-3DB02BC82D8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A1C5C3-04D6-40F1-9944-5C26B629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F2C36-FD4D-4EB0-A17B-BFE1A3710093}">
  <ds:schemaRefs>
    <ds:schemaRef ds:uri="http://schemas.microsoft.com/sharepoint/v3/contenttype/forms"/>
  </ds:schemaRefs>
</ds:datastoreItem>
</file>

<file path=customXml/itemProps4.xml><?xml version="1.0" encoding="utf-8"?>
<ds:datastoreItem xmlns:ds="http://schemas.openxmlformats.org/officeDocument/2006/customXml" ds:itemID="{5A317CBB-7FDD-4C4B-9417-FBA146E1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26</Pages>
  <Words>8721</Words>
  <Characters>52329</Characters>
  <Application>Microsoft Office Word</Application>
  <DocSecurity>0</DocSecurity>
  <Lines>436</Lines>
  <Paragraphs>121</Paragraphs>
  <ScaleCrop>false</ScaleCrop>
  <Company>Narodowe Centrum Badań Jądrowych</Company>
  <LinksUpToDate>false</LinksUpToDate>
  <CharactersWithSpaces>60929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Dąbrowska Anna</dc:creator>
  <dc:description/>
  <cp:lastModifiedBy>Długaszek Anna</cp:lastModifiedBy>
  <cp:revision>40</cp:revision>
  <cp:lastPrinted>2021-07-16T11:12:00Z</cp:lastPrinted>
  <dcterms:created xsi:type="dcterms:W3CDTF">2022-06-23T04:53:00Z</dcterms:created>
  <dcterms:modified xsi:type="dcterms:W3CDTF">2022-07-08T13:00:00Z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0x0101000692432F978C2C4F9D5A429295492A90</vt:lpwstr>
  </property>
  <property fmtid="{D5CDD505-2E9C-101B-9397-08002B2CF9AE}" pid="3" name="PublishingExpirationDate">
    <vt:lpwstr/>
  </property>
  <property fmtid="{D5CDD505-2E9C-101B-9397-08002B2CF9AE}" pid="4" name="PublishingStartDate">
    <vt:lpwstr/>
  </property>
</Properties>
</file>