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19" w:rsidRDefault="002C1419" w:rsidP="002C1419">
      <w:pPr>
        <w:shd w:val="clear" w:color="auto" w:fill="FFFFFF"/>
        <w:ind w:right="34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TZP-002/18/2024</w:t>
      </w:r>
      <w:bookmarkStart w:id="0" w:name="_GoBack"/>
      <w:bookmarkEnd w:id="0"/>
    </w:p>
    <w:p w:rsidR="00D32A7C" w:rsidRDefault="00D32A7C" w:rsidP="00D32A7C">
      <w:pPr>
        <w:shd w:val="clear" w:color="auto" w:fill="FFFFFF"/>
        <w:ind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Gorzów Wlkp., dnia 19.06.2024 r.</w:t>
      </w:r>
    </w:p>
    <w:p w:rsidR="00D32A7C" w:rsidRPr="00D32A7C" w:rsidRDefault="00D32A7C" w:rsidP="00D32A7C">
      <w:pPr>
        <w:shd w:val="clear" w:color="auto" w:fill="FFFFFF"/>
        <w:ind w:right="34"/>
        <w:jc w:val="right"/>
        <w:rPr>
          <w:rFonts w:ascii="Poppins" w:hAnsi="Poppins" w:cs="Poppins"/>
          <w:color w:val="auto"/>
          <w:spacing w:val="-1"/>
          <w:sz w:val="22"/>
        </w:rPr>
      </w:pPr>
    </w:p>
    <w:p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  <w:r w:rsidRPr="005F314F">
        <w:rPr>
          <w:rFonts w:ascii="Poppins" w:hAnsi="Poppins" w:cs="Poppins"/>
          <w:b/>
          <w:color w:val="auto"/>
          <w:spacing w:val="-1"/>
          <w:sz w:val="22"/>
        </w:rPr>
        <w:t xml:space="preserve">Wyjaśnienie treści Specyfikacji </w:t>
      </w:r>
      <w:r w:rsidRPr="005F314F">
        <w:rPr>
          <w:rFonts w:ascii="Poppins" w:hAnsi="Poppins" w:cs="Poppins"/>
          <w:b/>
          <w:color w:val="000000"/>
          <w:spacing w:val="-1"/>
          <w:sz w:val="22"/>
        </w:rPr>
        <w:t xml:space="preserve">Warunków Zamówienia w postępowaniu pn.: </w:t>
      </w:r>
    </w:p>
    <w:p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</w:p>
    <w:p w:rsidR="005F314F" w:rsidRPr="001645BA" w:rsidRDefault="005F314F" w:rsidP="00AF531B">
      <w:pPr>
        <w:pStyle w:val="Tytu"/>
        <w:jc w:val="left"/>
        <w:rPr>
          <w:rFonts w:ascii="Poppins" w:hAnsi="Poppins" w:cs="Poppins"/>
          <w:b w:val="0"/>
          <w:color w:val="000000"/>
          <w:sz w:val="28"/>
          <w:szCs w:val="28"/>
        </w:rPr>
      </w:pPr>
      <w:r w:rsidRPr="001645BA">
        <w:rPr>
          <w:rFonts w:ascii="Poppins" w:hAnsi="Poppins" w:cs="Poppins"/>
          <w:b w:val="0"/>
          <w:color w:val="000000"/>
          <w:sz w:val="28"/>
          <w:szCs w:val="28"/>
        </w:rPr>
        <w:t>„</w:t>
      </w:r>
      <w:bookmarkStart w:id="1" w:name="_Hlk141878204"/>
      <w:r w:rsidR="001645BA" w:rsidRPr="001645BA">
        <w:rPr>
          <w:rFonts w:ascii="Poppins" w:hAnsi="Poppins" w:cs="Poppins"/>
          <w:sz w:val="28"/>
          <w:szCs w:val="28"/>
        </w:rPr>
        <w:t>Budowa placu zabaw przy ulicy Słonecznej 64-68; 69-73 - BUDŻET OBYWATELSKI 2024</w:t>
      </w:r>
      <w:bookmarkEnd w:id="1"/>
      <w:r w:rsidRPr="001645BA">
        <w:rPr>
          <w:rFonts w:ascii="Poppins" w:hAnsi="Poppins" w:cs="Poppins"/>
          <w:b w:val="0"/>
          <w:color w:val="000000"/>
          <w:sz w:val="28"/>
          <w:szCs w:val="28"/>
        </w:rPr>
        <w:t>”</w:t>
      </w:r>
    </w:p>
    <w:p w:rsidR="005F314F" w:rsidRPr="005F314F" w:rsidRDefault="005F314F" w:rsidP="005F314F">
      <w:pPr>
        <w:shd w:val="clear" w:color="auto" w:fill="FFFFFF"/>
        <w:rPr>
          <w:rFonts w:ascii="Poppins" w:hAnsi="Poppins" w:cs="Poppins"/>
          <w:color w:val="000000"/>
          <w:spacing w:val="-2"/>
          <w:sz w:val="22"/>
        </w:rPr>
      </w:pPr>
    </w:p>
    <w:p w:rsidR="005F314F" w:rsidRPr="005F314F" w:rsidRDefault="005F314F" w:rsidP="005F314F">
      <w:pPr>
        <w:spacing w:after="120" w:line="360" w:lineRule="auto"/>
        <w:rPr>
          <w:rFonts w:ascii="Poppins" w:hAnsi="Poppins" w:cs="Poppins"/>
          <w:color w:val="auto"/>
          <w:sz w:val="22"/>
        </w:rPr>
      </w:pPr>
      <w:r w:rsidRPr="005F314F">
        <w:rPr>
          <w:rFonts w:ascii="Poppins" w:hAnsi="Poppins" w:cs="Poppins"/>
          <w:color w:val="000000"/>
          <w:sz w:val="22"/>
        </w:rPr>
        <w:t>Zamawiający – Zakład Gospodarki Mieszkaniowej, niniejszym wyjaśnia:</w:t>
      </w:r>
    </w:p>
    <w:p w:rsidR="005F314F" w:rsidRPr="00AF531B" w:rsidRDefault="001645BA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/>
          <w:color w:val="000000" w:themeColor="text1"/>
          <w:spacing w:val="0"/>
          <w:sz w:val="22"/>
        </w:rPr>
        <w:t>Pytanie</w:t>
      </w:r>
      <w:r w:rsidR="005F314F"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:rsidR="001645BA" w:rsidRPr="001645BA" w:rsidRDefault="001645BA" w:rsidP="001645BA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1645BA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 zamawiający wymaga przedłożenia kart technicznych oraz certyfikatów potwierdzających zgodność z</w:t>
      </w: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Pr="001645BA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normą PN-EN 1176-1-2017-12 wydanych przez jednostkę akr</w:t>
      </w: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edytowaną przez Polskie Centrum </w:t>
      </w:r>
      <w:r w:rsidRPr="001645BA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Akredytacji (PCA) do urządzeń jako załącznik do oferty?</w:t>
      </w:r>
    </w:p>
    <w:p w:rsidR="001645BA" w:rsidRPr="00AF531B" w:rsidRDefault="001645BA" w:rsidP="001645B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</w:p>
    <w:p w:rsidR="005F314F" w:rsidRPr="00AF531B" w:rsidRDefault="005F314F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:rsidR="00B92FA7" w:rsidRPr="00B92FA7" w:rsidRDefault="00B92FA7" w:rsidP="00B92FA7">
      <w:pPr>
        <w:spacing w:line="276" w:lineRule="auto"/>
        <w:rPr>
          <w:rFonts w:ascii="Poppins" w:hAnsi="Poppins" w:cs="Poppins"/>
          <w:color w:val="auto"/>
          <w:spacing w:val="0"/>
          <w:sz w:val="22"/>
          <w:szCs w:val="18"/>
        </w:rPr>
      </w:pPr>
      <w:r w:rsidRPr="00B92FA7">
        <w:rPr>
          <w:rFonts w:ascii="Poppins" w:hAnsi="Poppins" w:cs="Poppins"/>
          <w:sz w:val="22"/>
          <w:szCs w:val="18"/>
        </w:rPr>
        <w:t>Zgodnie z zapisem zawartym w SWZ pkt. 2.3 dotyczącym sposobu oraz terminu składania ofert do oferty należy dołączyć przedmiotowe środki dowodowe w postaci:</w:t>
      </w:r>
    </w:p>
    <w:p w:rsidR="00B92FA7" w:rsidRPr="00B92FA7" w:rsidRDefault="00B92FA7" w:rsidP="00B92FA7">
      <w:pPr>
        <w:spacing w:line="276" w:lineRule="auto"/>
        <w:rPr>
          <w:rFonts w:ascii="Poppins" w:hAnsi="Poppins" w:cs="Poppins"/>
          <w:sz w:val="22"/>
          <w:szCs w:val="18"/>
        </w:rPr>
      </w:pPr>
      <w:r w:rsidRPr="00B92FA7">
        <w:rPr>
          <w:rFonts w:ascii="Poppins" w:hAnsi="Poppins" w:cs="Poppins"/>
          <w:sz w:val="22"/>
          <w:szCs w:val="18"/>
        </w:rPr>
        <w:t>2.3.1.    certyfikatów (oferowanych urządzeń zabawowych) wystawionych przez jednostkę akredytowaną lub deklarację zgodności oraz spełniać wymagania bezpieczeństwa zawarte w normie PN-EN 1176-1:2017-12 lub nowszą, wydaną w systemie akredytowanym przez Państwowe Centrum Akredytacji lub krajową jednostkę akredytującą pozostałych Państw członkowskich, zgodnie z Rozporządzeniem Parlamentu Europejskiego i Rady Unii Europejskiej (WE) nr 765/2008;</w:t>
      </w:r>
    </w:p>
    <w:p w:rsidR="00AF531B" w:rsidRPr="00B92FA7" w:rsidRDefault="00B92FA7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FF0000"/>
          <w:sz w:val="22"/>
          <w:szCs w:val="18"/>
        </w:rPr>
      </w:pPr>
      <w:r w:rsidRPr="00B92FA7">
        <w:rPr>
          <w:rFonts w:ascii="Poppins" w:hAnsi="Poppins" w:cs="Poppins"/>
          <w:sz w:val="22"/>
          <w:szCs w:val="18"/>
        </w:rPr>
        <w:t>2.3.2.   karty techniczne oferowanych produktów i urządzeń zabawowych, zawierające: wizualizację produktu, parametry wielkościowe, materiałowe i technologiczne.</w:t>
      </w:r>
    </w:p>
    <w:p w:rsidR="00AF531B" w:rsidRPr="00AF531B" w:rsidRDefault="00AF531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0"/>
        </w:rPr>
      </w:pPr>
    </w:p>
    <w:p w:rsidR="005F314F" w:rsidRPr="00B92FA7" w:rsidRDefault="005F314F" w:rsidP="005F314F">
      <w:pPr>
        <w:pStyle w:val="Tekstpodstawowywcity3"/>
        <w:spacing w:line="276" w:lineRule="auto"/>
        <w:ind w:left="0"/>
        <w:rPr>
          <w:rFonts w:ascii="Poppins" w:hAnsi="Poppins" w:cs="Poppins"/>
          <w:bCs/>
          <w:color w:val="000000"/>
          <w:sz w:val="18"/>
          <w:szCs w:val="22"/>
        </w:rPr>
      </w:pPr>
      <w:r w:rsidRPr="00B92FA7">
        <w:rPr>
          <w:rFonts w:ascii="Poppins" w:hAnsi="Poppins" w:cs="Poppins"/>
          <w:bCs/>
          <w:color w:val="auto"/>
          <w:sz w:val="18"/>
          <w:szCs w:val="22"/>
        </w:rPr>
        <w:t xml:space="preserve">Podstawa prawna: </w:t>
      </w:r>
      <w:r w:rsidRPr="00B92FA7">
        <w:rPr>
          <w:rFonts w:ascii="Poppins" w:hAnsi="Poppins" w:cs="Poppins"/>
          <w:color w:val="auto"/>
          <w:sz w:val="18"/>
          <w:szCs w:val="22"/>
        </w:rPr>
        <w:t xml:space="preserve">art. 284 ust. 2 oraz  </w:t>
      </w:r>
      <w:r w:rsidRPr="00B92FA7">
        <w:rPr>
          <w:rFonts w:ascii="Poppins" w:hAnsi="Poppins" w:cs="Poppins"/>
          <w:color w:val="000000"/>
          <w:sz w:val="18"/>
          <w:szCs w:val="22"/>
        </w:rPr>
        <w:t>art. 286 ust. 1 ustawy z dnia 11 września 2019 r. Prawo zamówień publicznych (Dz. U. z 2023 r. poz. 1605 ze zm.)</w:t>
      </w:r>
    </w:p>
    <w:p w:rsidR="005F314F" w:rsidRPr="005F314F" w:rsidRDefault="005F314F" w:rsidP="003C23BF">
      <w:pPr>
        <w:spacing w:line="276" w:lineRule="auto"/>
        <w:ind w:left="6372" w:firstLine="708"/>
        <w:jc w:val="right"/>
        <w:rPr>
          <w:rFonts w:ascii="Poppins" w:hAnsi="Poppins" w:cs="Poppins"/>
          <w:color w:val="262626"/>
          <w:sz w:val="22"/>
        </w:rPr>
      </w:pPr>
      <w:r w:rsidRPr="005F314F">
        <w:rPr>
          <w:rFonts w:ascii="Poppins" w:hAnsi="Poppins" w:cs="Poppins"/>
          <w:color w:val="262626"/>
          <w:sz w:val="22"/>
        </w:rPr>
        <w:t>Z poważaniem</w:t>
      </w:r>
    </w:p>
    <w:p w:rsidR="00F3674A" w:rsidRDefault="00F3674A" w:rsidP="00F3674A">
      <w:pPr>
        <w:spacing w:line="276" w:lineRule="auto"/>
        <w:ind w:left="6372"/>
        <w:rPr>
          <w:rFonts w:ascii="Poppins" w:hAnsi="Poppins" w:cs="Poppins"/>
          <w:i/>
          <w:color w:val="262626"/>
        </w:rPr>
      </w:pPr>
    </w:p>
    <w:p w:rsidR="005F314F" w:rsidRPr="00F3674A" w:rsidRDefault="00F3674A" w:rsidP="00F3674A">
      <w:pPr>
        <w:spacing w:line="276" w:lineRule="auto"/>
        <w:ind w:left="6372"/>
        <w:rPr>
          <w:rFonts w:ascii="Poppins" w:hAnsi="Poppins" w:cs="Poppins"/>
          <w:i/>
          <w:color w:val="262626"/>
        </w:rPr>
      </w:pPr>
      <w:r>
        <w:rPr>
          <w:rFonts w:ascii="Poppins" w:hAnsi="Poppins" w:cs="Poppins"/>
          <w:i/>
          <w:color w:val="262626"/>
        </w:rPr>
        <w:t xml:space="preserve">(podpisano na </w:t>
      </w:r>
      <w:r w:rsidR="005F314F" w:rsidRPr="00F3674A">
        <w:rPr>
          <w:rFonts w:ascii="Poppins" w:hAnsi="Poppins" w:cs="Poppins"/>
          <w:i/>
          <w:color w:val="262626"/>
        </w:rPr>
        <w:t>oryginale)</w:t>
      </w:r>
    </w:p>
    <w:p w:rsidR="00256158" w:rsidRPr="00B4569B" w:rsidRDefault="00256158" w:rsidP="00B4569B">
      <w:pPr>
        <w:spacing w:line="276" w:lineRule="auto"/>
        <w:rPr>
          <w:rFonts w:ascii="Poppins" w:hAnsi="Poppins" w:cs="Poppins"/>
          <w:sz w:val="24"/>
          <w:szCs w:val="24"/>
        </w:rPr>
      </w:pPr>
    </w:p>
    <w:sectPr w:rsidR="00256158" w:rsidRPr="00B4569B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4F" w:rsidRDefault="005F314F" w:rsidP="002C5509">
      <w:pPr>
        <w:spacing w:line="240" w:lineRule="auto"/>
      </w:pPr>
      <w:r>
        <w:separator/>
      </w:r>
    </w:p>
  </w:endnote>
  <w:endnote w:type="continuationSeparator" w:id="0">
    <w:p w:rsidR="005F314F" w:rsidRDefault="005F314F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5F314F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4F" w:rsidRDefault="005F314F" w:rsidP="002C5509">
      <w:pPr>
        <w:spacing w:line="240" w:lineRule="auto"/>
      </w:pPr>
      <w:r>
        <w:separator/>
      </w:r>
    </w:p>
  </w:footnote>
  <w:footnote w:type="continuationSeparator" w:id="0">
    <w:p w:rsidR="005F314F" w:rsidRDefault="005F314F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5F314F">
    <w:pPr>
      <w:pStyle w:val="Nagwek"/>
    </w:pPr>
    <w:r w:rsidRPr="00C477F2">
      <w:rPr>
        <w:noProof/>
        <w:lang w:eastAsia="pl-PL"/>
      </w:rPr>
      <w:drawing>
        <wp:inline distT="0" distB="0" distL="0" distR="0">
          <wp:extent cx="572452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4F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D5AE1"/>
    <w:rsid w:val="000F7DD6"/>
    <w:rsid w:val="00121E15"/>
    <w:rsid w:val="00134781"/>
    <w:rsid w:val="00135312"/>
    <w:rsid w:val="00135715"/>
    <w:rsid w:val="001570E8"/>
    <w:rsid w:val="0016132A"/>
    <w:rsid w:val="001645BA"/>
    <w:rsid w:val="001657C3"/>
    <w:rsid w:val="00174EF5"/>
    <w:rsid w:val="001845B7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1419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23B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534A6"/>
    <w:rsid w:val="00553C6D"/>
    <w:rsid w:val="00554B2B"/>
    <w:rsid w:val="00577870"/>
    <w:rsid w:val="005835CB"/>
    <w:rsid w:val="005A5A4C"/>
    <w:rsid w:val="005E3EA7"/>
    <w:rsid w:val="005F190F"/>
    <w:rsid w:val="005F314F"/>
    <w:rsid w:val="00617515"/>
    <w:rsid w:val="00622B79"/>
    <w:rsid w:val="00623110"/>
    <w:rsid w:val="0062430B"/>
    <w:rsid w:val="00627490"/>
    <w:rsid w:val="00645843"/>
    <w:rsid w:val="00651590"/>
    <w:rsid w:val="006662F6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160B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088B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AF531B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92FA7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CF79EF"/>
    <w:rsid w:val="00D1259E"/>
    <w:rsid w:val="00D16F2C"/>
    <w:rsid w:val="00D24B7E"/>
    <w:rsid w:val="00D32A7C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74A"/>
    <w:rsid w:val="00F36C94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0B3A-DDE5-4C92-B5AB-BC3722A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14F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F31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F314F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5F314F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5F314F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1088B"/>
    <w:rPr>
      <w:rFonts w:ascii="Tahoma" w:eastAsia="Times New Roman" w:hAnsi="Tahoma"/>
      <w:color w:val="1E1E1E"/>
      <w:spacing w:val="4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</Template>
  <TotalTime>63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Paulina Woźniczka</cp:lastModifiedBy>
  <cp:revision>13</cp:revision>
  <cp:lastPrinted>2024-05-27T10:57:00Z</cp:lastPrinted>
  <dcterms:created xsi:type="dcterms:W3CDTF">2024-06-18T04:58:00Z</dcterms:created>
  <dcterms:modified xsi:type="dcterms:W3CDTF">2024-06-19T10:48:00Z</dcterms:modified>
</cp:coreProperties>
</file>