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81" w:rsidRPr="006A58F9" w:rsidRDefault="006A58F9" w:rsidP="006A58F9">
      <w:pPr>
        <w:spacing w:line="360" w:lineRule="auto"/>
        <w:jc w:val="both"/>
        <w:rPr>
          <w:rFonts w:ascii="Arial" w:hAnsi="Arial" w:cs="Arial"/>
          <w:sz w:val="20"/>
          <w:szCs w:val="20"/>
        </w:rPr>
      </w:pPr>
      <w:r w:rsidRPr="006A58F9">
        <w:rPr>
          <w:rFonts w:ascii="Arial" w:hAnsi="Arial" w:cs="Arial"/>
          <w:sz w:val="20"/>
          <w:szCs w:val="20"/>
        </w:rPr>
        <w:t>Załącznik nr 10 B do SWZ – numer sprawy 27/ZP/25</w:t>
      </w:r>
    </w:p>
    <w:p w:rsidR="00AE3894" w:rsidRPr="006A58F9" w:rsidRDefault="00AE3894" w:rsidP="006A58F9">
      <w:pPr>
        <w:spacing w:line="360" w:lineRule="auto"/>
        <w:jc w:val="center"/>
        <w:rPr>
          <w:rFonts w:ascii="Arial" w:hAnsi="Arial" w:cs="Arial"/>
          <w:b/>
          <w:sz w:val="20"/>
          <w:szCs w:val="20"/>
        </w:rPr>
      </w:pPr>
    </w:p>
    <w:p w:rsidR="005B3581" w:rsidRPr="006A58F9" w:rsidRDefault="005B3581" w:rsidP="006A58F9">
      <w:pPr>
        <w:spacing w:line="360" w:lineRule="auto"/>
        <w:jc w:val="center"/>
        <w:rPr>
          <w:rFonts w:ascii="Arial" w:hAnsi="Arial" w:cs="Arial"/>
          <w:b/>
          <w:sz w:val="20"/>
          <w:szCs w:val="20"/>
        </w:rPr>
      </w:pPr>
      <w:r w:rsidRPr="006A58F9">
        <w:rPr>
          <w:rFonts w:ascii="Arial" w:hAnsi="Arial" w:cs="Arial"/>
          <w:b/>
          <w:sz w:val="20"/>
          <w:szCs w:val="20"/>
        </w:rPr>
        <w:t>SPECYFIKACJA</w:t>
      </w:r>
      <w:r w:rsidR="00AE3894" w:rsidRPr="006A58F9">
        <w:rPr>
          <w:rFonts w:ascii="Arial" w:hAnsi="Arial" w:cs="Arial"/>
          <w:b/>
          <w:sz w:val="20"/>
          <w:szCs w:val="20"/>
        </w:rPr>
        <w:t xml:space="preserve"> </w:t>
      </w:r>
      <w:r w:rsidRPr="006A58F9">
        <w:rPr>
          <w:rFonts w:ascii="Arial" w:hAnsi="Arial" w:cs="Arial"/>
          <w:b/>
          <w:sz w:val="20"/>
          <w:szCs w:val="20"/>
        </w:rPr>
        <w:t xml:space="preserve">TECHNICZNA </w:t>
      </w:r>
    </w:p>
    <w:p w:rsidR="00AE3894" w:rsidRPr="006A58F9" w:rsidRDefault="00AE3894" w:rsidP="006A58F9">
      <w:pPr>
        <w:spacing w:line="360" w:lineRule="auto"/>
        <w:jc w:val="center"/>
        <w:rPr>
          <w:rFonts w:ascii="Arial" w:hAnsi="Arial" w:cs="Arial"/>
          <w:b/>
          <w:sz w:val="20"/>
          <w:szCs w:val="20"/>
        </w:rPr>
      </w:pPr>
    </w:p>
    <w:p w:rsidR="00AE3894" w:rsidRPr="006A58F9" w:rsidRDefault="00AE3894" w:rsidP="006A58F9">
      <w:pPr>
        <w:spacing w:line="360" w:lineRule="auto"/>
        <w:ind w:firstLine="851"/>
        <w:jc w:val="center"/>
        <w:rPr>
          <w:rFonts w:ascii="Arial" w:hAnsi="Arial" w:cs="Arial"/>
          <w:b/>
          <w:sz w:val="20"/>
          <w:szCs w:val="20"/>
        </w:rPr>
      </w:pPr>
    </w:p>
    <w:p w:rsidR="005B3581" w:rsidRPr="006A58F9" w:rsidRDefault="005B3581" w:rsidP="006A58F9">
      <w:pPr>
        <w:spacing w:line="360" w:lineRule="auto"/>
        <w:jc w:val="center"/>
        <w:rPr>
          <w:rFonts w:ascii="Arial" w:hAnsi="Arial" w:cs="Arial"/>
          <w:sz w:val="20"/>
          <w:szCs w:val="20"/>
        </w:rPr>
      </w:pPr>
      <w:r w:rsidRPr="006A58F9">
        <w:rPr>
          <w:rFonts w:ascii="Arial" w:hAnsi="Arial" w:cs="Arial"/>
          <w:sz w:val="20"/>
          <w:szCs w:val="20"/>
        </w:rPr>
        <w:t>NAZWA ZAMÓWIENIA:</w:t>
      </w:r>
    </w:p>
    <w:p w:rsidR="005B3581" w:rsidRPr="006A58F9" w:rsidRDefault="004E45E7" w:rsidP="006A58F9">
      <w:pPr>
        <w:spacing w:line="360" w:lineRule="auto"/>
        <w:jc w:val="center"/>
        <w:rPr>
          <w:rFonts w:ascii="Arial" w:hAnsi="Arial" w:cs="Arial"/>
          <w:sz w:val="20"/>
          <w:szCs w:val="20"/>
        </w:rPr>
      </w:pPr>
      <w:r w:rsidRPr="006A58F9">
        <w:rPr>
          <w:rFonts w:ascii="Arial" w:hAnsi="Arial" w:cs="Arial"/>
          <w:sz w:val="20"/>
          <w:szCs w:val="20"/>
        </w:rPr>
        <w:t>Konserwacja strzelnicy</w:t>
      </w:r>
      <w:r w:rsidR="00485892" w:rsidRPr="006A58F9">
        <w:rPr>
          <w:rFonts w:ascii="Arial" w:hAnsi="Arial" w:cs="Arial"/>
          <w:sz w:val="20"/>
          <w:szCs w:val="20"/>
        </w:rPr>
        <w:t xml:space="preserve"> w </w:t>
      </w:r>
      <w:r w:rsidR="00BE4244" w:rsidRPr="006A58F9">
        <w:rPr>
          <w:rFonts w:ascii="Arial" w:hAnsi="Arial" w:cs="Arial"/>
          <w:sz w:val="20"/>
          <w:szCs w:val="20"/>
        </w:rPr>
        <w:t>Leźnicy Wielkiej</w:t>
      </w:r>
    </w:p>
    <w:p w:rsidR="005B3581" w:rsidRPr="006A58F9" w:rsidRDefault="005B3581" w:rsidP="006A58F9">
      <w:pPr>
        <w:spacing w:line="360" w:lineRule="auto"/>
        <w:jc w:val="center"/>
        <w:rPr>
          <w:rFonts w:ascii="Arial" w:hAnsi="Arial" w:cs="Arial"/>
          <w:sz w:val="20"/>
          <w:szCs w:val="20"/>
        </w:rPr>
      </w:pPr>
      <w:r w:rsidRPr="006A58F9">
        <w:rPr>
          <w:rFonts w:ascii="Arial" w:hAnsi="Arial" w:cs="Arial"/>
          <w:sz w:val="20"/>
          <w:szCs w:val="20"/>
        </w:rPr>
        <w:t>Lokalizacja:</w:t>
      </w:r>
      <w:r w:rsidR="00432EE7" w:rsidRPr="006A58F9">
        <w:rPr>
          <w:rFonts w:ascii="Arial" w:hAnsi="Arial" w:cs="Arial"/>
          <w:sz w:val="20"/>
          <w:szCs w:val="20"/>
        </w:rPr>
        <w:t xml:space="preserve"> </w:t>
      </w:r>
      <w:r w:rsidR="00BE4244" w:rsidRPr="006A58F9">
        <w:rPr>
          <w:rFonts w:ascii="Arial" w:hAnsi="Arial" w:cs="Arial"/>
          <w:sz w:val="20"/>
          <w:szCs w:val="20"/>
        </w:rPr>
        <w:t>95-043 Leźnica Wielka, gm. Parzęczew</w:t>
      </w:r>
    </w:p>
    <w:p w:rsidR="005B3581" w:rsidRPr="006A58F9" w:rsidRDefault="005B3581" w:rsidP="006A58F9">
      <w:pPr>
        <w:spacing w:line="360" w:lineRule="auto"/>
        <w:ind w:firstLine="851"/>
        <w:jc w:val="center"/>
        <w:rPr>
          <w:rFonts w:ascii="Arial" w:hAnsi="Arial" w:cs="Arial"/>
          <w:sz w:val="20"/>
          <w:szCs w:val="20"/>
        </w:rPr>
      </w:pPr>
    </w:p>
    <w:p w:rsidR="005B3581" w:rsidRPr="006A58F9" w:rsidRDefault="005B3581" w:rsidP="006A58F9">
      <w:pPr>
        <w:spacing w:line="360" w:lineRule="auto"/>
        <w:jc w:val="center"/>
        <w:rPr>
          <w:rFonts w:ascii="Arial" w:hAnsi="Arial" w:cs="Arial"/>
          <w:sz w:val="20"/>
          <w:szCs w:val="20"/>
        </w:rPr>
      </w:pPr>
      <w:r w:rsidRPr="006A58F9">
        <w:rPr>
          <w:rFonts w:ascii="Arial" w:hAnsi="Arial" w:cs="Arial"/>
          <w:sz w:val="20"/>
          <w:szCs w:val="20"/>
        </w:rPr>
        <w:t>INWESTOR:</w:t>
      </w:r>
    </w:p>
    <w:p w:rsidR="005B3581" w:rsidRPr="006A58F9" w:rsidRDefault="005B3581" w:rsidP="006A58F9">
      <w:pPr>
        <w:spacing w:line="360" w:lineRule="auto"/>
        <w:jc w:val="center"/>
        <w:rPr>
          <w:rFonts w:ascii="Arial" w:hAnsi="Arial" w:cs="Arial"/>
          <w:sz w:val="20"/>
          <w:szCs w:val="20"/>
        </w:rPr>
      </w:pPr>
      <w:r w:rsidRPr="006A58F9">
        <w:rPr>
          <w:rFonts w:ascii="Arial" w:hAnsi="Arial" w:cs="Arial"/>
          <w:sz w:val="20"/>
          <w:szCs w:val="20"/>
        </w:rPr>
        <w:t>31. WOJSKOWY ODDZIAŁ GOSPODARCZY</w:t>
      </w:r>
    </w:p>
    <w:p w:rsidR="005B3581" w:rsidRPr="006A58F9" w:rsidRDefault="005B3581" w:rsidP="006A58F9">
      <w:pPr>
        <w:spacing w:line="360" w:lineRule="auto"/>
        <w:jc w:val="center"/>
        <w:rPr>
          <w:rFonts w:ascii="Arial" w:hAnsi="Arial" w:cs="Arial"/>
          <w:sz w:val="20"/>
          <w:szCs w:val="20"/>
        </w:rPr>
      </w:pPr>
      <w:r w:rsidRPr="006A58F9">
        <w:rPr>
          <w:rFonts w:ascii="Arial" w:hAnsi="Arial" w:cs="Arial"/>
          <w:sz w:val="20"/>
          <w:szCs w:val="20"/>
        </w:rPr>
        <w:t>UL. KONSTANTYNOWSKA 85</w:t>
      </w:r>
    </w:p>
    <w:p w:rsidR="005B3581" w:rsidRPr="006A58F9" w:rsidRDefault="005B3581" w:rsidP="006A58F9">
      <w:pPr>
        <w:spacing w:line="360" w:lineRule="auto"/>
        <w:jc w:val="center"/>
        <w:rPr>
          <w:rFonts w:ascii="Arial" w:hAnsi="Arial" w:cs="Arial"/>
          <w:sz w:val="20"/>
          <w:szCs w:val="20"/>
        </w:rPr>
      </w:pPr>
      <w:r w:rsidRPr="006A58F9">
        <w:rPr>
          <w:rFonts w:ascii="Arial" w:hAnsi="Arial" w:cs="Arial"/>
          <w:sz w:val="20"/>
          <w:szCs w:val="20"/>
        </w:rPr>
        <w:t>95-100 ZGIERZ</w:t>
      </w:r>
    </w:p>
    <w:p w:rsidR="005B3581" w:rsidRPr="006A58F9" w:rsidRDefault="005B3581" w:rsidP="006A58F9">
      <w:pPr>
        <w:spacing w:line="360" w:lineRule="auto"/>
        <w:jc w:val="center"/>
        <w:rPr>
          <w:rFonts w:ascii="Arial" w:hAnsi="Arial" w:cs="Arial"/>
          <w:sz w:val="20"/>
          <w:szCs w:val="20"/>
        </w:rPr>
      </w:pPr>
    </w:p>
    <w:p w:rsidR="005B3581" w:rsidRPr="006A58F9" w:rsidRDefault="005B3581" w:rsidP="006A58F9">
      <w:pPr>
        <w:spacing w:line="360" w:lineRule="auto"/>
        <w:jc w:val="center"/>
        <w:rPr>
          <w:rFonts w:ascii="Arial" w:hAnsi="Arial" w:cs="Arial"/>
          <w:sz w:val="20"/>
          <w:szCs w:val="20"/>
        </w:rPr>
      </w:pPr>
    </w:p>
    <w:p w:rsidR="00AE3894" w:rsidRPr="006A58F9" w:rsidRDefault="00AE3894" w:rsidP="006A58F9">
      <w:pPr>
        <w:spacing w:line="360" w:lineRule="auto"/>
        <w:jc w:val="center"/>
        <w:rPr>
          <w:rFonts w:ascii="Arial" w:hAnsi="Arial" w:cs="Arial"/>
          <w:sz w:val="20"/>
          <w:szCs w:val="20"/>
        </w:rPr>
      </w:pPr>
    </w:p>
    <w:p w:rsidR="005B3581" w:rsidRPr="006A58F9" w:rsidRDefault="005B3581" w:rsidP="006A58F9">
      <w:pPr>
        <w:spacing w:line="360" w:lineRule="auto"/>
        <w:ind w:firstLine="851"/>
        <w:jc w:val="center"/>
        <w:rPr>
          <w:rFonts w:ascii="Arial" w:hAnsi="Arial" w:cs="Arial"/>
          <w:sz w:val="20"/>
          <w:szCs w:val="20"/>
        </w:rPr>
      </w:pPr>
      <w:r w:rsidRPr="006A58F9">
        <w:rPr>
          <w:rFonts w:ascii="Arial" w:hAnsi="Arial" w:cs="Arial"/>
          <w:sz w:val="20"/>
          <w:szCs w:val="20"/>
        </w:rPr>
        <w:br w:type="page"/>
      </w:r>
    </w:p>
    <w:p w:rsidR="005B3581" w:rsidRPr="006A58F9" w:rsidRDefault="005B3581" w:rsidP="006A58F9">
      <w:pPr>
        <w:spacing w:line="360" w:lineRule="auto"/>
        <w:jc w:val="center"/>
        <w:rPr>
          <w:rFonts w:ascii="Arial" w:hAnsi="Arial" w:cs="Arial"/>
          <w:b/>
          <w:sz w:val="20"/>
          <w:szCs w:val="20"/>
          <w:u w:val="single"/>
        </w:rPr>
      </w:pPr>
      <w:r w:rsidRPr="006A58F9">
        <w:rPr>
          <w:rFonts w:ascii="Arial" w:hAnsi="Arial" w:cs="Arial"/>
          <w:b/>
          <w:sz w:val="20"/>
          <w:szCs w:val="20"/>
          <w:u w:val="single"/>
        </w:rPr>
        <w:lastRenderedPageBreak/>
        <w:t>WYMAGANIA OGÓLNE</w:t>
      </w:r>
    </w:p>
    <w:p w:rsidR="005B3581" w:rsidRPr="006A58F9" w:rsidRDefault="005B3581" w:rsidP="006A58F9">
      <w:pPr>
        <w:spacing w:line="360" w:lineRule="auto"/>
        <w:ind w:firstLine="851"/>
        <w:jc w:val="center"/>
        <w:rPr>
          <w:rFonts w:ascii="Arial" w:hAnsi="Arial" w:cs="Arial"/>
          <w:b/>
          <w:sz w:val="20"/>
          <w:szCs w:val="20"/>
          <w:u w:val="single"/>
        </w:rPr>
      </w:pPr>
    </w:p>
    <w:p w:rsidR="005B3581" w:rsidRPr="006A58F9" w:rsidRDefault="005B3581" w:rsidP="006A58F9">
      <w:pPr>
        <w:spacing w:line="360" w:lineRule="auto"/>
        <w:jc w:val="both"/>
        <w:rPr>
          <w:rFonts w:ascii="Arial" w:hAnsi="Arial" w:cs="Arial"/>
          <w:b/>
          <w:sz w:val="20"/>
          <w:szCs w:val="20"/>
        </w:rPr>
      </w:pPr>
      <w:r w:rsidRPr="006A58F9">
        <w:rPr>
          <w:rFonts w:ascii="Arial" w:hAnsi="Arial" w:cs="Arial"/>
          <w:b/>
          <w:sz w:val="20"/>
          <w:szCs w:val="20"/>
        </w:rPr>
        <w:t xml:space="preserve">PRZEDMIOT OPRACOWANIA: </w:t>
      </w:r>
      <w:r w:rsidR="00432EE7" w:rsidRPr="006A58F9">
        <w:rPr>
          <w:rFonts w:ascii="Arial" w:hAnsi="Arial" w:cs="Arial"/>
          <w:sz w:val="20"/>
          <w:szCs w:val="20"/>
        </w:rPr>
        <w:t xml:space="preserve">Konserwacja strzelnicy </w:t>
      </w:r>
      <w:r w:rsidR="00485892" w:rsidRPr="006A58F9">
        <w:rPr>
          <w:rFonts w:ascii="Arial" w:hAnsi="Arial" w:cs="Arial"/>
          <w:sz w:val="20"/>
          <w:szCs w:val="20"/>
        </w:rPr>
        <w:t>w</w:t>
      </w:r>
      <w:r w:rsidR="00432EE7" w:rsidRPr="006A58F9">
        <w:rPr>
          <w:rFonts w:ascii="Arial" w:hAnsi="Arial" w:cs="Arial"/>
          <w:sz w:val="20"/>
          <w:szCs w:val="20"/>
        </w:rPr>
        <w:t xml:space="preserve"> kompleksie wojskowym w </w:t>
      </w:r>
      <w:r w:rsidR="00BE4244" w:rsidRPr="006A58F9">
        <w:rPr>
          <w:rFonts w:ascii="Arial" w:hAnsi="Arial" w:cs="Arial"/>
          <w:sz w:val="20"/>
          <w:szCs w:val="20"/>
        </w:rPr>
        <w:t>Leźnicy Wielkiej</w:t>
      </w:r>
      <w:r w:rsidR="00485892" w:rsidRPr="006A58F9">
        <w:rPr>
          <w:rFonts w:ascii="Arial" w:hAnsi="Arial" w:cs="Arial"/>
          <w:sz w:val="20"/>
          <w:szCs w:val="20"/>
        </w:rPr>
        <w:t>.</w:t>
      </w:r>
    </w:p>
    <w:p w:rsidR="005B3581" w:rsidRPr="006A58F9" w:rsidRDefault="005B3581" w:rsidP="006A58F9">
      <w:pPr>
        <w:spacing w:line="360" w:lineRule="auto"/>
        <w:ind w:firstLine="851"/>
        <w:jc w:val="both"/>
        <w:rPr>
          <w:rFonts w:ascii="Arial" w:hAnsi="Arial" w:cs="Arial"/>
          <w:b/>
          <w:sz w:val="20"/>
          <w:szCs w:val="20"/>
        </w:rPr>
      </w:pPr>
    </w:p>
    <w:p w:rsidR="00470802" w:rsidRPr="006A58F9" w:rsidRDefault="005B3581" w:rsidP="006A58F9">
      <w:pPr>
        <w:numPr>
          <w:ilvl w:val="0"/>
          <w:numId w:val="1"/>
        </w:numPr>
        <w:spacing w:line="360" w:lineRule="auto"/>
        <w:ind w:left="426" w:hanging="426"/>
        <w:jc w:val="both"/>
        <w:rPr>
          <w:rFonts w:ascii="Arial" w:hAnsi="Arial" w:cs="Arial"/>
          <w:b/>
          <w:sz w:val="20"/>
          <w:szCs w:val="20"/>
        </w:rPr>
      </w:pPr>
      <w:r w:rsidRPr="006A58F9">
        <w:rPr>
          <w:rFonts w:ascii="Arial" w:hAnsi="Arial" w:cs="Arial"/>
          <w:b/>
          <w:sz w:val="20"/>
          <w:szCs w:val="20"/>
        </w:rPr>
        <w:t>WSTĘP</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Przedmiot opracowania.</w:t>
      </w:r>
    </w:p>
    <w:p w:rsidR="00470802"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 xml:space="preserve">Przedmiotem niniejszej specyfikacji technicznej są </w:t>
      </w:r>
      <w:r w:rsidR="00470802" w:rsidRPr="006A58F9">
        <w:rPr>
          <w:rFonts w:ascii="Arial" w:hAnsi="Arial" w:cs="Arial"/>
          <w:sz w:val="20"/>
          <w:szCs w:val="20"/>
        </w:rPr>
        <w:t>wymagania dotyczące wykonania i </w:t>
      </w:r>
      <w:r w:rsidR="00D83D19" w:rsidRPr="006A58F9">
        <w:rPr>
          <w:rFonts w:ascii="Arial" w:hAnsi="Arial" w:cs="Arial"/>
          <w:sz w:val="20"/>
          <w:szCs w:val="20"/>
        </w:rPr>
        <w:t>odbioru robót, związanych z naprawą oraz konserwac</w:t>
      </w:r>
      <w:r w:rsidR="00FA1333" w:rsidRPr="006A58F9">
        <w:rPr>
          <w:rFonts w:ascii="Arial" w:hAnsi="Arial" w:cs="Arial"/>
          <w:sz w:val="20"/>
          <w:szCs w:val="20"/>
        </w:rPr>
        <w:t>ją bieżącą</w:t>
      </w:r>
      <w:r w:rsidR="00D83D19" w:rsidRPr="006A58F9">
        <w:rPr>
          <w:rFonts w:ascii="Arial" w:hAnsi="Arial" w:cs="Arial"/>
          <w:sz w:val="20"/>
          <w:szCs w:val="20"/>
        </w:rPr>
        <w:t xml:space="preserve"> strzelnicy.</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bCs/>
          <w:sz w:val="20"/>
          <w:szCs w:val="20"/>
        </w:rPr>
        <w:t>Zakres stosowania specyfikacji technicznej</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Niniejsza specyfikacja będzie stosowana jako dokument przetargowy do udzielenia zamówienia i z</w:t>
      </w:r>
      <w:r w:rsidR="00FA1333" w:rsidRPr="006A58F9">
        <w:rPr>
          <w:rFonts w:ascii="Arial" w:hAnsi="Arial" w:cs="Arial"/>
          <w:sz w:val="20"/>
          <w:szCs w:val="20"/>
        </w:rPr>
        <w:t>awarcia umowy na wykonanie napraw i bieżącej konserwacji strzelnicy</w:t>
      </w:r>
      <w:r w:rsidR="00470802" w:rsidRPr="006A58F9">
        <w:rPr>
          <w:rFonts w:ascii="Arial" w:hAnsi="Arial" w:cs="Arial"/>
          <w:sz w:val="20"/>
          <w:szCs w:val="20"/>
        </w:rPr>
        <w:t>.</w:t>
      </w:r>
    </w:p>
    <w:p w:rsidR="005B3581" w:rsidRPr="006A58F9" w:rsidRDefault="005B3581" w:rsidP="006A58F9">
      <w:pPr>
        <w:pStyle w:val="Akapitzlist"/>
        <w:numPr>
          <w:ilvl w:val="1"/>
          <w:numId w:val="1"/>
        </w:numPr>
        <w:spacing w:line="360" w:lineRule="auto"/>
        <w:ind w:left="426"/>
        <w:jc w:val="both"/>
        <w:rPr>
          <w:rFonts w:ascii="Arial" w:hAnsi="Arial" w:cs="Arial"/>
          <w:b/>
          <w:bCs/>
          <w:sz w:val="20"/>
          <w:szCs w:val="20"/>
        </w:rPr>
      </w:pPr>
      <w:r w:rsidRPr="006A58F9">
        <w:rPr>
          <w:rFonts w:ascii="Arial" w:hAnsi="Arial" w:cs="Arial"/>
          <w:b/>
          <w:bCs/>
          <w:sz w:val="20"/>
          <w:szCs w:val="20"/>
        </w:rPr>
        <w:t>Ogólne wymagania dotyczące robót</w:t>
      </w:r>
    </w:p>
    <w:p w:rsidR="00470802"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Niniejsza specyfikac</w:t>
      </w:r>
      <w:r w:rsidR="00FA1333" w:rsidRPr="006A58F9">
        <w:rPr>
          <w:rFonts w:ascii="Arial" w:hAnsi="Arial" w:cs="Arial"/>
          <w:sz w:val="20"/>
          <w:szCs w:val="20"/>
        </w:rPr>
        <w:t>ja obejmuje wymagania ogólne</w:t>
      </w:r>
      <w:r w:rsidRPr="006A58F9">
        <w:rPr>
          <w:rFonts w:ascii="Arial" w:hAnsi="Arial" w:cs="Arial"/>
          <w:sz w:val="20"/>
          <w:szCs w:val="20"/>
        </w:rPr>
        <w:t xml:space="preserve">. Wykonawca powinien zapewnić całość robocizny, materiałów, sprzętu, narzędzi, transportu i dostaw niezbędnych do wykonania robót objętych umową, zgodnie z jej warunkami, specyfikacją techniczną oraz ewentualnymi wskazówkami zamawiającego. Przed ostatecznym odbiorem robót wykonawca uporządkuje plac budowy i przyległy teren, dokona rozliczenia wykonanych robót, ewentualnych dostaw, materiałów z demontażu i przygotuje obiekt do przekazania. Wykonawca wykona do dnia odbioru i przedstawi zamawiającemu komplet dokumentów </w:t>
      </w:r>
      <w:r w:rsidR="0076211D" w:rsidRPr="006A58F9">
        <w:rPr>
          <w:rFonts w:ascii="Arial" w:hAnsi="Arial" w:cs="Arial"/>
          <w:sz w:val="20"/>
          <w:szCs w:val="20"/>
        </w:rPr>
        <w:t>dotyczących wykonanych napraw i konserwacji bieżącej.</w:t>
      </w:r>
      <w:r w:rsidRPr="006A58F9">
        <w:rPr>
          <w:rFonts w:ascii="Arial" w:hAnsi="Arial" w:cs="Arial"/>
          <w:sz w:val="20"/>
          <w:szCs w:val="20"/>
        </w:rPr>
        <w:t xml:space="preserve"> Dokona rozliczenia z zamawiającym za zużyte media.</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bCs/>
          <w:sz w:val="20"/>
          <w:szCs w:val="20"/>
        </w:rPr>
        <w:t>Zakres robót objętych specyfikacją</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W ramach prac budowlanych przewiduje się wykonanie następujących robót:</w:t>
      </w:r>
    </w:p>
    <w:p w:rsidR="00485892" w:rsidRPr="006A58F9" w:rsidRDefault="001E734C"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 xml:space="preserve">impregnacja </w:t>
      </w:r>
      <w:r w:rsidR="00BC70B5" w:rsidRPr="006A58F9">
        <w:rPr>
          <w:rFonts w:ascii="Arial" w:hAnsi="Arial" w:cs="Arial"/>
          <w:sz w:val="20"/>
          <w:szCs w:val="20"/>
        </w:rPr>
        <w:t>drewna,</w:t>
      </w:r>
    </w:p>
    <w:p w:rsidR="00432EE7" w:rsidRPr="006A58F9" w:rsidRDefault="00432EE7"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 xml:space="preserve">wymiana </w:t>
      </w:r>
      <w:r w:rsidR="0097237B" w:rsidRPr="006A58F9">
        <w:rPr>
          <w:rFonts w:ascii="Arial" w:hAnsi="Arial" w:cs="Arial"/>
          <w:sz w:val="20"/>
          <w:szCs w:val="20"/>
        </w:rPr>
        <w:t>elementów drewnianych,</w:t>
      </w:r>
    </w:p>
    <w:p w:rsidR="0097237B" w:rsidRPr="006A58F9" w:rsidRDefault="00316BF4"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montaż</w:t>
      </w:r>
      <w:r w:rsidR="0097237B" w:rsidRPr="006A58F9">
        <w:rPr>
          <w:rFonts w:ascii="Arial" w:hAnsi="Arial" w:cs="Arial"/>
          <w:sz w:val="20"/>
          <w:szCs w:val="20"/>
        </w:rPr>
        <w:t xml:space="preserve"> stojaków strzeleckich z ekranem,</w:t>
      </w:r>
    </w:p>
    <w:p w:rsidR="0097237B" w:rsidRPr="006A58F9" w:rsidRDefault="0097237B"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przesiewanie i rozplantowanie ziemi,</w:t>
      </w:r>
    </w:p>
    <w:p w:rsidR="00432EE7" w:rsidRPr="006A58F9" w:rsidRDefault="00432EE7"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wywiezienie i utylizacja odpadów z terenu rozbiórki.</w:t>
      </w:r>
    </w:p>
    <w:p w:rsidR="00C828DE" w:rsidRPr="006A58F9" w:rsidRDefault="007F156F" w:rsidP="006A58F9">
      <w:pPr>
        <w:spacing w:after="120" w:line="360" w:lineRule="auto"/>
        <w:ind w:left="426"/>
        <w:jc w:val="both"/>
        <w:rPr>
          <w:rFonts w:ascii="Arial" w:hAnsi="Arial" w:cs="Arial"/>
          <w:b/>
          <w:sz w:val="20"/>
          <w:szCs w:val="20"/>
          <w:u w:val="single"/>
        </w:rPr>
      </w:pPr>
      <w:r w:rsidRPr="006A58F9">
        <w:rPr>
          <w:rFonts w:ascii="Arial" w:hAnsi="Arial" w:cs="Arial"/>
          <w:b/>
          <w:sz w:val="20"/>
          <w:szCs w:val="20"/>
          <w:u w:val="single"/>
        </w:rPr>
        <w:t xml:space="preserve">Raz </w:t>
      </w:r>
      <w:r w:rsidR="00AE3894" w:rsidRPr="006A58F9">
        <w:rPr>
          <w:rFonts w:ascii="Arial" w:hAnsi="Arial" w:cs="Arial"/>
          <w:b/>
          <w:sz w:val="20"/>
          <w:szCs w:val="20"/>
          <w:u w:val="single"/>
        </w:rPr>
        <w:t>w miesiącu</w:t>
      </w:r>
      <w:r w:rsidR="00AE3894" w:rsidRPr="006A58F9">
        <w:rPr>
          <w:rFonts w:ascii="Arial" w:hAnsi="Arial" w:cs="Arial"/>
          <w:b/>
          <w:sz w:val="20"/>
          <w:szCs w:val="20"/>
        </w:rPr>
        <w:t xml:space="preserve"> </w:t>
      </w:r>
      <w:r w:rsidR="00C828DE" w:rsidRPr="006A58F9">
        <w:rPr>
          <w:rFonts w:ascii="Arial" w:hAnsi="Arial" w:cs="Arial"/>
          <w:b/>
          <w:sz w:val="20"/>
          <w:szCs w:val="20"/>
        </w:rPr>
        <w:t>firma zobowiązana jest do przyjazdu na teren strzelnicy celem dokonan</w:t>
      </w:r>
      <w:r w:rsidR="00F24DB1" w:rsidRPr="006A58F9">
        <w:rPr>
          <w:rFonts w:ascii="Arial" w:hAnsi="Arial" w:cs="Arial"/>
          <w:b/>
          <w:sz w:val="20"/>
          <w:szCs w:val="20"/>
        </w:rPr>
        <w:t>ia konserwacji</w:t>
      </w:r>
      <w:r w:rsidR="00C828DE" w:rsidRPr="006A58F9">
        <w:rPr>
          <w:rFonts w:ascii="Arial" w:hAnsi="Arial" w:cs="Arial"/>
          <w:b/>
          <w:sz w:val="20"/>
          <w:szCs w:val="20"/>
        </w:rPr>
        <w:t xml:space="preserve">. </w:t>
      </w:r>
      <w:r w:rsidR="00C828DE" w:rsidRPr="006A58F9">
        <w:rPr>
          <w:rFonts w:ascii="Arial" w:hAnsi="Arial" w:cs="Arial"/>
          <w:b/>
          <w:sz w:val="20"/>
          <w:szCs w:val="20"/>
          <w:u w:val="single"/>
        </w:rPr>
        <w:t>Dzień przyjazdu do ustalenia z Kierownikiem SOI.</w:t>
      </w:r>
    </w:p>
    <w:p w:rsidR="004070F5" w:rsidRPr="006A58F9" w:rsidRDefault="004070F5" w:rsidP="006A58F9">
      <w:pPr>
        <w:spacing w:after="120" w:line="360" w:lineRule="auto"/>
        <w:ind w:left="426"/>
        <w:jc w:val="both"/>
        <w:rPr>
          <w:rFonts w:ascii="Arial" w:hAnsi="Arial" w:cs="Arial"/>
          <w:b/>
          <w:sz w:val="20"/>
          <w:szCs w:val="20"/>
          <w:u w:val="single"/>
        </w:rPr>
      </w:pPr>
      <w:r w:rsidRPr="006A58F9">
        <w:rPr>
          <w:rFonts w:ascii="Arial" w:hAnsi="Arial" w:cs="Arial"/>
          <w:b/>
          <w:sz w:val="20"/>
          <w:szCs w:val="20"/>
          <w:u w:val="single"/>
        </w:rPr>
        <w:t xml:space="preserve">Rozliczenie finansowe </w:t>
      </w:r>
      <w:r w:rsidR="0076211D" w:rsidRPr="006A58F9">
        <w:rPr>
          <w:rFonts w:ascii="Arial" w:hAnsi="Arial" w:cs="Arial"/>
          <w:b/>
          <w:sz w:val="20"/>
          <w:szCs w:val="20"/>
          <w:u w:val="single"/>
        </w:rPr>
        <w:t xml:space="preserve">konserwacji </w:t>
      </w:r>
      <w:r w:rsidRPr="006A58F9">
        <w:rPr>
          <w:rFonts w:ascii="Arial" w:hAnsi="Arial" w:cs="Arial"/>
          <w:b/>
          <w:sz w:val="20"/>
          <w:szCs w:val="20"/>
          <w:u w:val="single"/>
        </w:rPr>
        <w:t xml:space="preserve">odbywać się będzie </w:t>
      </w:r>
      <w:r w:rsidR="0076211D" w:rsidRPr="006A58F9">
        <w:rPr>
          <w:rFonts w:ascii="Arial" w:hAnsi="Arial" w:cs="Arial"/>
          <w:b/>
          <w:sz w:val="20"/>
          <w:szCs w:val="20"/>
          <w:u w:val="single"/>
        </w:rPr>
        <w:t>w systemie kwartalnym, nie później jak 15.12.2025 r. w ostatnim kwartale.</w:t>
      </w:r>
    </w:p>
    <w:p w:rsidR="005B3581" w:rsidRPr="006A58F9" w:rsidRDefault="005B3581" w:rsidP="006A58F9">
      <w:pPr>
        <w:pStyle w:val="Akapitzlist"/>
        <w:numPr>
          <w:ilvl w:val="1"/>
          <w:numId w:val="1"/>
        </w:numPr>
        <w:spacing w:line="360" w:lineRule="auto"/>
        <w:ind w:left="426"/>
        <w:jc w:val="both"/>
        <w:rPr>
          <w:rFonts w:ascii="Arial" w:hAnsi="Arial" w:cs="Arial"/>
          <w:b/>
          <w:bCs/>
          <w:sz w:val="20"/>
          <w:szCs w:val="20"/>
        </w:rPr>
      </w:pPr>
      <w:r w:rsidRPr="006A58F9">
        <w:rPr>
          <w:rFonts w:ascii="Arial" w:hAnsi="Arial" w:cs="Arial"/>
          <w:b/>
          <w:bCs/>
          <w:sz w:val="20"/>
          <w:szCs w:val="20"/>
        </w:rPr>
        <w:t>Określenia podstawowe</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Określenia podstawowe użyte w niniejszej ST są zgodne z obowiązującymi Polskimi Normami i Ogólną Specyfikacją Techniczną.</w:t>
      </w:r>
    </w:p>
    <w:p w:rsidR="005B3581" w:rsidRDefault="005B3581" w:rsidP="006A58F9">
      <w:pPr>
        <w:spacing w:line="360" w:lineRule="auto"/>
        <w:ind w:firstLine="426"/>
        <w:jc w:val="both"/>
        <w:rPr>
          <w:rFonts w:ascii="Arial" w:hAnsi="Arial" w:cs="Arial"/>
          <w:iCs/>
          <w:sz w:val="20"/>
          <w:szCs w:val="20"/>
        </w:rPr>
      </w:pPr>
      <w:r w:rsidRPr="006A58F9">
        <w:rPr>
          <w:rFonts w:ascii="Arial" w:hAnsi="Arial" w:cs="Arial"/>
          <w:i/>
          <w:iCs/>
          <w:sz w:val="20"/>
          <w:szCs w:val="20"/>
        </w:rPr>
        <w:t xml:space="preserve">Inspektor – </w:t>
      </w:r>
      <w:r w:rsidRPr="006A58F9">
        <w:rPr>
          <w:rFonts w:ascii="Arial" w:hAnsi="Arial" w:cs="Arial"/>
          <w:iCs/>
          <w:sz w:val="20"/>
          <w:szCs w:val="20"/>
        </w:rPr>
        <w:t>upoważniony przedstawiciel zamawiającego do sprawowania nadzoru nad prawidłowym przebiegiem realizacji.</w:t>
      </w:r>
    </w:p>
    <w:p w:rsidR="006A58F9" w:rsidRDefault="006A58F9" w:rsidP="006A58F9">
      <w:pPr>
        <w:spacing w:line="360" w:lineRule="auto"/>
        <w:ind w:firstLine="426"/>
        <w:jc w:val="both"/>
        <w:rPr>
          <w:rFonts w:ascii="Arial" w:hAnsi="Arial" w:cs="Arial"/>
          <w:iCs/>
          <w:sz w:val="20"/>
          <w:szCs w:val="20"/>
        </w:rPr>
      </w:pPr>
    </w:p>
    <w:p w:rsidR="006A58F9" w:rsidRDefault="006A58F9" w:rsidP="006A58F9">
      <w:pPr>
        <w:spacing w:line="360" w:lineRule="auto"/>
        <w:jc w:val="both"/>
        <w:rPr>
          <w:rFonts w:ascii="Arial" w:hAnsi="Arial" w:cs="Arial"/>
          <w:iCs/>
          <w:sz w:val="20"/>
          <w:szCs w:val="20"/>
        </w:rPr>
      </w:pPr>
    </w:p>
    <w:p w:rsidR="006A58F9" w:rsidRPr="006A58F9" w:rsidRDefault="006A58F9" w:rsidP="006A58F9">
      <w:pPr>
        <w:spacing w:line="360" w:lineRule="auto"/>
        <w:ind w:firstLine="426"/>
        <w:jc w:val="both"/>
        <w:rPr>
          <w:rFonts w:ascii="Arial" w:hAnsi="Arial" w:cs="Arial"/>
          <w:sz w:val="20"/>
          <w:szCs w:val="20"/>
        </w:rPr>
      </w:pPr>
    </w:p>
    <w:p w:rsidR="005B3581" w:rsidRPr="006A58F9" w:rsidRDefault="005B3581" w:rsidP="006A58F9">
      <w:pPr>
        <w:pStyle w:val="Akapitzlist"/>
        <w:numPr>
          <w:ilvl w:val="1"/>
          <w:numId w:val="1"/>
        </w:numPr>
        <w:spacing w:line="360" w:lineRule="auto"/>
        <w:ind w:left="426"/>
        <w:jc w:val="both"/>
        <w:rPr>
          <w:rFonts w:ascii="Arial" w:hAnsi="Arial" w:cs="Arial"/>
          <w:b/>
          <w:bCs/>
          <w:sz w:val="20"/>
          <w:szCs w:val="20"/>
        </w:rPr>
      </w:pPr>
      <w:r w:rsidRPr="006A58F9">
        <w:rPr>
          <w:rFonts w:ascii="Arial" w:hAnsi="Arial" w:cs="Arial"/>
          <w:b/>
          <w:bCs/>
          <w:sz w:val="20"/>
          <w:szCs w:val="20"/>
        </w:rPr>
        <w:lastRenderedPageBreak/>
        <w:t>Ogólne wymagania dotyczące robót</w:t>
      </w:r>
    </w:p>
    <w:p w:rsidR="005B3581" w:rsidRPr="006A58F9" w:rsidRDefault="005B3581" w:rsidP="006A58F9">
      <w:pPr>
        <w:pStyle w:val="Akapitzlist"/>
        <w:numPr>
          <w:ilvl w:val="2"/>
          <w:numId w:val="1"/>
        </w:numPr>
        <w:spacing w:line="360" w:lineRule="auto"/>
        <w:ind w:left="567" w:hanging="567"/>
        <w:jc w:val="both"/>
        <w:rPr>
          <w:rFonts w:ascii="Arial" w:hAnsi="Arial" w:cs="Arial"/>
          <w:b/>
          <w:bCs/>
          <w:sz w:val="20"/>
          <w:szCs w:val="20"/>
        </w:rPr>
      </w:pPr>
      <w:r w:rsidRPr="006A58F9">
        <w:rPr>
          <w:rFonts w:ascii="Arial" w:hAnsi="Arial" w:cs="Arial"/>
          <w:b/>
          <w:bCs/>
          <w:sz w:val="20"/>
          <w:szCs w:val="20"/>
        </w:rPr>
        <w:t>Ochrona i utrzymanie robót</w:t>
      </w:r>
    </w:p>
    <w:p w:rsidR="005B3581" w:rsidRPr="006A58F9" w:rsidRDefault="005B3581" w:rsidP="006A58F9">
      <w:pPr>
        <w:spacing w:line="360" w:lineRule="auto"/>
        <w:ind w:firstLine="567"/>
        <w:jc w:val="both"/>
        <w:rPr>
          <w:rFonts w:ascii="Arial" w:hAnsi="Arial" w:cs="Arial"/>
          <w:bCs/>
          <w:sz w:val="20"/>
          <w:szCs w:val="20"/>
        </w:rPr>
      </w:pPr>
      <w:r w:rsidRPr="006A58F9">
        <w:rPr>
          <w:rFonts w:ascii="Arial" w:hAnsi="Arial" w:cs="Arial"/>
          <w:bCs/>
          <w:sz w:val="20"/>
          <w:szCs w:val="20"/>
        </w:rPr>
        <w:t xml:space="preserve">Zamawiający w terminie określonym w dokumentach umowy przekaże Wykonawcy teren budowy wraz ze wszystkimi wymaganymi uzgodnieniami prawnymi i administracyjnymi oraz komplet specyfikacji technicznej. </w:t>
      </w:r>
    </w:p>
    <w:p w:rsidR="005B3581" w:rsidRPr="006A58F9" w:rsidRDefault="005B3581" w:rsidP="006A58F9">
      <w:pPr>
        <w:spacing w:line="360" w:lineRule="auto"/>
        <w:ind w:firstLine="567"/>
        <w:jc w:val="both"/>
        <w:rPr>
          <w:rFonts w:ascii="Arial" w:hAnsi="Arial" w:cs="Arial"/>
          <w:bCs/>
          <w:sz w:val="20"/>
          <w:szCs w:val="20"/>
        </w:rPr>
      </w:pPr>
      <w:r w:rsidRPr="006A58F9">
        <w:rPr>
          <w:rFonts w:ascii="Arial" w:hAnsi="Arial" w:cs="Arial"/>
          <w:bCs/>
          <w:sz w:val="20"/>
          <w:szCs w:val="20"/>
        </w:rPr>
        <w:t>Wykonawca d</w:t>
      </w:r>
      <w:r w:rsidR="00A568C2" w:rsidRPr="006A58F9">
        <w:rPr>
          <w:rFonts w:ascii="Arial" w:hAnsi="Arial" w:cs="Arial"/>
          <w:bCs/>
          <w:sz w:val="20"/>
          <w:szCs w:val="20"/>
        </w:rPr>
        <w:t>ostarczy zamawiającemu w ciągu 3</w:t>
      </w:r>
      <w:r w:rsidRPr="006A58F9">
        <w:rPr>
          <w:rFonts w:ascii="Arial" w:hAnsi="Arial" w:cs="Arial"/>
          <w:bCs/>
          <w:sz w:val="20"/>
          <w:szCs w:val="20"/>
        </w:rPr>
        <w:t xml:space="preserve"> dni przed planowanym przystąpieniem do wykonywania robót:</w:t>
      </w:r>
    </w:p>
    <w:p w:rsidR="00470802" w:rsidRPr="006A58F9" w:rsidRDefault="005B3581" w:rsidP="006A58F9">
      <w:pPr>
        <w:pStyle w:val="Akapitzlist"/>
        <w:numPr>
          <w:ilvl w:val="0"/>
          <w:numId w:val="3"/>
        </w:numPr>
        <w:spacing w:line="360" w:lineRule="auto"/>
        <w:ind w:left="993"/>
        <w:jc w:val="both"/>
        <w:rPr>
          <w:rFonts w:ascii="Arial" w:hAnsi="Arial" w:cs="Arial"/>
          <w:bCs/>
          <w:sz w:val="20"/>
          <w:szCs w:val="20"/>
        </w:rPr>
      </w:pPr>
      <w:r w:rsidRPr="006A58F9">
        <w:rPr>
          <w:rFonts w:ascii="Arial" w:hAnsi="Arial" w:cs="Arial"/>
          <w:bCs/>
          <w:sz w:val="20"/>
          <w:szCs w:val="20"/>
        </w:rPr>
        <w:t xml:space="preserve">listę pracowników przewidzianych do zatrudnienia na budowie (imię, nazwisko, </w:t>
      </w:r>
      <w:r w:rsidR="00470802" w:rsidRPr="006A58F9">
        <w:rPr>
          <w:rFonts w:ascii="Arial" w:hAnsi="Arial" w:cs="Arial"/>
          <w:bCs/>
          <w:sz w:val="20"/>
          <w:szCs w:val="20"/>
        </w:rPr>
        <w:t>nr </w:t>
      </w:r>
      <w:r w:rsidR="0097237B" w:rsidRPr="006A58F9">
        <w:rPr>
          <w:rFonts w:ascii="Arial" w:hAnsi="Arial" w:cs="Arial"/>
          <w:bCs/>
          <w:sz w:val="20"/>
          <w:szCs w:val="20"/>
        </w:rPr>
        <w:t>dowodu osobistego),</w:t>
      </w:r>
    </w:p>
    <w:p w:rsidR="005B3581" w:rsidRPr="006A58F9" w:rsidRDefault="005B3581" w:rsidP="006A58F9">
      <w:pPr>
        <w:pStyle w:val="Akapitzlist"/>
        <w:numPr>
          <w:ilvl w:val="0"/>
          <w:numId w:val="3"/>
        </w:numPr>
        <w:spacing w:line="360" w:lineRule="auto"/>
        <w:ind w:left="993"/>
        <w:jc w:val="both"/>
        <w:rPr>
          <w:rFonts w:ascii="Arial" w:hAnsi="Arial" w:cs="Arial"/>
          <w:bCs/>
          <w:sz w:val="20"/>
          <w:szCs w:val="20"/>
        </w:rPr>
      </w:pPr>
      <w:r w:rsidRPr="006A58F9">
        <w:rPr>
          <w:rFonts w:ascii="Arial" w:hAnsi="Arial" w:cs="Arial"/>
          <w:bCs/>
          <w:sz w:val="20"/>
          <w:szCs w:val="20"/>
        </w:rPr>
        <w:t>listę samochodów planowanych do obsługi budowy (marka, model, nr rejestracyjny</w:t>
      </w:r>
      <w:r w:rsidR="00470802" w:rsidRPr="006A58F9">
        <w:rPr>
          <w:rFonts w:ascii="Arial" w:hAnsi="Arial" w:cs="Arial"/>
          <w:bCs/>
          <w:sz w:val="20"/>
          <w:szCs w:val="20"/>
        </w:rPr>
        <w:t>)</w:t>
      </w:r>
      <w:r w:rsidRPr="006A58F9">
        <w:rPr>
          <w:rFonts w:ascii="Arial" w:hAnsi="Arial" w:cs="Arial"/>
          <w:bCs/>
          <w:sz w:val="20"/>
          <w:szCs w:val="20"/>
        </w:rPr>
        <w:t xml:space="preserve"> </w:t>
      </w:r>
    </w:p>
    <w:p w:rsidR="005B3581" w:rsidRPr="006A58F9" w:rsidRDefault="005B3581" w:rsidP="006A58F9">
      <w:pPr>
        <w:spacing w:line="360" w:lineRule="auto"/>
        <w:ind w:firstLine="633"/>
        <w:jc w:val="both"/>
        <w:rPr>
          <w:rFonts w:ascii="Arial" w:hAnsi="Arial" w:cs="Arial"/>
          <w:sz w:val="20"/>
          <w:szCs w:val="20"/>
        </w:rPr>
      </w:pPr>
      <w:r w:rsidRPr="006A58F9">
        <w:rPr>
          <w:rFonts w:ascii="Arial" w:hAnsi="Arial" w:cs="Arial"/>
          <w:sz w:val="20"/>
          <w:szCs w:val="20"/>
        </w:rPr>
        <w:t>Podczas realizacji robót (od przyjęcia do przekazania placu budowy) Wykonawca jest odpowiedzialny za ochronę robót oraz mienia inwestora przekazanego razem z placem budowy. Wykonawca będzie utrzymywać roboty do czasu końcowego odbioru. Utrzymanie powinno być prowadzone w taki sposób, aby obiekt lub jego elementy były w zadawalającym stanie przez cały czas, do momentu odbioru końcowego. Jeżeli Wykonawca w jakimkolwiek czasie zaniedba utrzymanie, to na polecenie inspektora nadzoru inwestorskiego powinien rozpocząć roboty utrzymaniowe nie</w:t>
      </w:r>
      <w:r w:rsidR="00A568C2" w:rsidRPr="006A58F9">
        <w:rPr>
          <w:rFonts w:ascii="Arial" w:hAnsi="Arial" w:cs="Arial"/>
          <w:sz w:val="20"/>
          <w:szCs w:val="20"/>
        </w:rPr>
        <w:t xml:space="preserve"> później niż w 18-48 godzin</w:t>
      </w:r>
      <w:r w:rsidRPr="006A58F9">
        <w:rPr>
          <w:rFonts w:ascii="Arial" w:hAnsi="Arial" w:cs="Arial"/>
          <w:sz w:val="20"/>
          <w:szCs w:val="20"/>
        </w:rPr>
        <w:t xml:space="preserve"> od wezwania pod rygorem: wstrzymania robót z winy Wykonawcy. </w:t>
      </w:r>
    </w:p>
    <w:p w:rsidR="005B3581" w:rsidRPr="006A58F9" w:rsidRDefault="005B3581" w:rsidP="006A58F9">
      <w:pPr>
        <w:pStyle w:val="Akapitzlist"/>
        <w:numPr>
          <w:ilvl w:val="2"/>
          <w:numId w:val="1"/>
        </w:numPr>
        <w:spacing w:line="360" w:lineRule="auto"/>
        <w:ind w:left="567" w:hanging="567"/>
        <w:jc w:val="both"/>
        <w:rPr>
          <w:rFonts w:ascii="Arial" w:hAnsi="Arial" w:cs="Arial"/>
          <w:b/>
          <w:bCs/>
          <w:sz w:val="20"/>
          <w:szCs w:val="20"/>
        </w:rPr>
      </w:pPr>
      <w:r w:rsidRPr="006A58F9">
        <w:rPr>
          <w:rFonts w:ascii="Arial" w:hAnsi="Arial" w:cs="Arial"/>
          <w:b/>
          <w:bCs/>
          <w:sz w:val="20"/>
          <w:szCs w:val="20"/>
        </w:rPr>
        <w:t>Zgodność robót ze specyfikacją techniczną</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Specyfikacje techniczne (ST) oraz inne dodatkowe dokumenty przekazane przez przedstawiciela zamawiającego (np. protokoły konieczności na roboty dodatkowe, zamienne i zaniechane) stanowią o zamówionym zakresie i są integral</w:t>
      </w:r>
      <w:r w:rsidR="0097237B" w:rsidRPr="006A58F9">
        <w:rPr>
          <w:rFonts w:ascii="Arial" w:hAnsi="Arial" w:cs="Arial"/>
          <w:sz w:val="20"/>
          <w:szCs w:val="20"/>
        </w:rPr>
        <w:t>ną częścią umowy, a wymagania w </w:t>
      </w:r>
      <w:r w:rsidRPr="006A58F9">
        <w:rPr>
          <w:rFonts w:ascii="Arial" w:hAnsi="Arial" w:cs="Arial"/>
          <w:sz w:val="20"/>
          <w:szCs w:val="20"/>
        </w:rPr>
        <w:t>nich zawarte są obowiązujące dla Wykonawcy. W przypadku ich rozbieżności obowiązuje kolejność ważności dokumentów określona w „Ogólnych warunkach umowy”.</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Wszystkie wykonane roboty i dostarczone materiały winny być zgodne ze specyfikacją techniczną.  Dane określone w specyfikacji technicznej uważane są za wartości docelowe, od których dopuszczalne są odchylenia w ramach określonego przedziału tolerancji. Cechy materiałów muszą być jednorodne i wykazywać zgodność z określonymi wymogami, a rozrzuty tych cech nie mogą przekraczać dopuszczalnego przedziału tolerancji.</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W przypadku gdy roboty lub materiały nie będą w pełni zgodne ze specyfikacją techniczną i wpłynie to na zmianę parametrów wykonanych elementów budowli, to takie materiały winny być niezwłocznie zastąpione innymi a roboty wykonane od nowa na koszt Wykonawcy. Wykonawca zobowiązany jest do zgłaszania Zamawiającemu robót zanikających lub ulegających zakryciu.</w:t>
      </w:r>
    </w:p>
    <w:p w:rsidR="005B3581" w:rsidRPr="006A58F9" w:rsidRDefault="005B3581" w:rsidP="006A58F9">
      <w:pPr>
        <w:pStyle w:val="Akapitzlist"/>
        <w:numPr>
          <w:ilvl w:val="2"/>
          <w:numId w:val="1"/>
        </w:numPr>
        <w:spacing w:line="360" w:lineRule="auto"/>
        <w:ind w:left="567" w:hanging="567"/>
        <w:jc w:val="both"/>
        <w:rPr>
          <w:rFonts w:ascii="Arial" w:hAnsi="Arial" w:cs="Arial"/>
          <w:b/>
          <w:bCs/>
          <w:sz w:val="20"/>
          <w:szCs w:val="20"/>
        </w:rPr>
      </w:pPr>
      <w:r w:rsidRPr="006A58F9">
        <w:rPr>
          <w:rFonts w:ascii="Arial" w:hAnsi="Arial" w:cs="Arial"/>
          <w:b/>
          <w:bCs/>
          <w:sz w:val="20"/>
          <w:szCs w:val="20"/>
        </w:rPr>
        <w:t>Zabezpieczenie terenu budowy w robotach o charakterze remontowym</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 xml:space="preserve">Wykonawca jest zobowiązany do zabezpieczenia terenu w okresie trwania realizacji umowy, aż do zakończenia i odbioru końcowego robót. Wykonawca zainstaluje i będzie utrzymywał tymczasowe urządzenia zabezpieczające, w tym: ogrodzenia, poręcze, oświetlenie, sygnały i znaki ostrzegawcze itp. niezbędne do zachowania warunków bhp, ppoż. i ochrony środowiska. </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lastRenderedPageBreak/>
        <w:t>Fakt przystąpienia do robót Wykonawca obwieści przed ich rozpoczęciem w sposób uzgodniony z przedstawicielem zamawiającego oraz wykona i rozmieści tablice informacyjne w miejscach i ilościach oraz o treści uzgodnionej przez zamawiającego. Tablice będą utrzymywane przez Wykonawcę w dobrym stanie przez cały okres realizacji robót.</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Koszt zabezpieczenia terenu budowy nie podlega odrębn</w:t>
      </w:r>
      <w:r w:rsidR="00470802" w:rsidRPr="006A58F9">
        <w:rPr>
          <w:rFonts w:ascii="Arial" w:hAnsi="Arial" w:cs="Arial"/>
          <w:sz w:val="20"/>
          <w:szCs w:val="20"/>
        </w:rPr>
        <w:t>ej zapłacie i przyjmuje się, że </w:t>
      </w:r>
      <w:r w:rsidRPr="006A58F9">
        <w:rPr>
          <w:rFonts w:ascii="Arial" w:hAnsi="Arial" w:cs="Arial"/>
          <w:sz w:val="20"/>
          <w:szCs w:val="20"/>
        </w:rPr>
        <w:t xml:space="preserve">jest włączony w cenę umowną. </w:t>
      </w:r>
    </w:p>
    <w:p w:rsidR="005B3581" w:rsidRPr="006A58F9" w:rsidRDefault="005B3581" w:rsidP="006A58F9">
      <w:pPr>
        <w:pStyle w:val="Akapitzlist"/>
        <w:numPr>
          <w:ilvl w:val="2"/>
          <w:numId w:val="1"/>
        </w:numPr>
        <w:spacing w:line="360" w:lineRule="auto"/>
        <w:ind w:left="567" w:hanging="567"/>
        <w:jc w:val="both"/>
        <w:rPr>
          <w:rFonts w:ascii="Arial" w:hAnsi="Arial" w:cs="Arial"/>
          <w:sz w:val="20"/>
          <w:szCs w:val="20"/>
        </w:rPr>
      </w:pPr>
      <w:r w:rsidRPr="006A58F9">
        <w:rPr>
          <w:rFonts w:ascii="Arial" w:hAnsi="Arial" w:cs="Arial"/>
          <w:b/>
          <w:bCs/>
          <w:sz w:val="20"/>
          <w:szCs w:val="20"/>
        </w:rPr>
        <w:t>Ochrona środowiska w czasie wykonywania robót</w:t>
      </w:r>
      <w:r w:rsidRPr="006A58F9">
        <w:rPr>
          <w:rFonts w:ascii="Arial" w:hAnsi="Arial" w:cs="Arial"/>
          <w:bCs/>
          <w:sz w:val="20"/>
          <w:szCs w:val="20"/>
        </w:rPr>
        <w:t>.</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Wykonawca będzie podejmował wszelkie niezbędne działania, aby stosować się do przepisów i normatywów z zakresu ochrony środowiska na placu budowy i poza jego terenem. Będzie unikał szkodliwych działań szczególnie w zakresie zanieczyszczeń powietrza, wód gruntowych, nadmiernego hałasu i innych szkodliwych dla środowiska i otoczenia czynników powodowanych działalnością przy wykonywaniu robót.</w:t>
      </w:r>
    </w:p>
    <w:p w:rsidR="005B3581" w:rsidRPr="006A58F9" w:rsidRDefault="005B3581" w:rsidP="006A58F9">
      <w:pPr>
        <w:pStyle w:val="Akapitzlist"/>
        <w:numPr>
          <w:ilvl w:val="2"/>
          <w:numId w:val="1"/>
        </w:numPr>
        <w:spacing w:line="360" w:lineRule="auto"/>
        <w:ind w:left="567" w:hanging="567"/>
        <w:jc w:val="both"/>
        <w:rPr>
          <w:rFonts w:ascii="Arial" w:hAnsi="Arial" w:cs="Arial"/>
          <w:b/>
          <w:sz w:val="20"/>
          <w:szCs w:val="20"/>
        </w:rPr>
      </w:pPr>
      <w:r w:rsidRPr="006A58F9">
        <w:rPr>
          <w:rFonts w:ascii="Arial" w:hAnsi="Arial" w:cs="Arial"/>
          <w:b/>
          <w:bCs/>
          <w:sz w:val="20"/>
          <w:szCs w:val="20"/>
        </w:rPr>
        <w:t>Ochrona przeciwpożarowa.</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Wykonawca będzie przestrzegał przepisów ochrony przeciwpożarowej. Na terenie budowy, Wykonawca rozmieści sprawny sprzęt przeciwpożarowy, wymagany przez odpowiednie przepisy. Materiały łatwopalne będą składowane w sposób zgodny z odpowiednimi przepisami i zabezpieczone przed dostępem osób trzecich. Wykonawca będzie odpowiedzialny za wszelkie straty spowodowane pożarem wywołanym jego działalnością. Wykonawca odpowiadać będzie za straty spowodowane przez pożar wywołany przez osoby trzecie i powstały w wyniku zaniedbań w zabezpieczeniu budowy i materiałów niebezpiecznych.</w:t>
      </w:r>
    </w:p>
    <w:p w:rsidR="005B3581" w:rsidRPr="006A58F9" w:rsidRDefault="005B3581" w:rsidP="006A58F9">
      <w:pPr>
        <w:pStyle w:val="Akapitzlist"/>
        <w:numPr>
          <w:ilvl w:val="2"/>
          <w:numId w:val="1"/>
        </w:numPr>
        <w:spacing w:line="360" w:lineRule="auto"/>
        <w:ind w:left="567" w:hanging="567"/>
        <w:jc w:val="both"/>
        <w:rPr>
          <w:rFonts w:ascii="Arial" w:hAnsi="Arial" w:cs="Arial"/>
          <w:b/>
          <w:sz w:val="20"/>
          <w:szCs w:val="20"/>
        </w:rPr>
      </w:pPr>
      <w:r w:rsidRPr="006A58F9">
        <w:rPr>
          <w:rFonts w:ascii="Arial" w:hAnsi="Arial" w:cs="Arial"/>
          <w:b/>
          <w:bCs/>
          <w:sz w:val="20"/>
          <w:szCs w:val="20"/>
        </w:rPr>
        <w:t>Bezpieczeństwo i higiena pracy</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 xml:space="preserve">Podczas realizacji robót Wykonawca przestrzegać będzie przepisów dotyczących BHP W szczególności Wykonawca ma obowiązek zadbać, aby prace były wykonywane przez pracowników posiadających odpowiednie kwalifikacje zawodowe oraz posiadających aktualne badania lekarskie i przeszkolenie w zakresie BHP - szczególnie przy pracach na wysokości i przy środkach szkodliwych dla zdrowia (chemikaliach). Wykonawca zapewni wszelkie urządzenia zabezpieczające, socjalne oraz sprzęt i odpowiednią odzież dla ochrony życia i zdrowia osób zatrudnionych na budowie. Uznaje się, że wszystkie koszty związane z wypełnieniem wymagań określonych powyżej nie podlegają odrębnej zapłacie i są uwzględnione w cenie umownej. </w:t>
      </w:r>
    </w:p>
    <w:p w:rsidR="005B3581" w:rsidRPr="006A58F9" w:rsidRDefault="005B3581" w:rsidP="006A58F9">
      <w:pPr>
        <w:pStyle w:val="Akapitzlist"/>
        <w:numPr>
          <w:ilvl w:val="2"/>
          <w:numId w:val="1"/>
        </w:numPr>
        <w:spacing w:line="360" w:lineRule="auto"/>
        <w:ind w:left="567" w:hanging="567"/>
        <w:jc w:val="both"/>
        <w:rPr>
          <w:rFonts w:ascii="Arial" w:hAnsi="Arial" w:cs="Arial"/>
          <w:b/>
          <w:sz w:val="20"/>
          <w:szCs w:val="20"/>
        </w:rPr>
      </w:pPr>
      <w:r w:rsidRPr="006A58F9">
        <w:rPr>
          <w:rFonts w:ascii="Arial" w:hAnsi="Arial" w:cs="Arial"/>
          <w:b/>
          <w:bCs/>
          <w:sz w:val="20"/>
          <w:szCs w:val="20"/>
        </w:rPr>
        <w:t>Stosowanie się do ustaleń prawa i innych przepisów</w:t>
      </w:r>
    </w:p>
    <w:p w:rsidR="005B3581" w:rsidRDefault="005B3581" w:rsidP="006A58F9">
      <w:pPr>
        <w:spacing w:line="360" w:lineRule="auto"/>
        <w:ind w:firstLine="567"/>
        <w:jc w:val="both"/>
        <w:rPr>
          <w:rFonts w:ascii="Arial" w:hAnsi="Arial" w:cs="Arial"/>
          <w:bCs/>
          <w:sz w:val="20"/>
          <w:szCs w:val="20"/>
        </w:rPr>
      </w:pPr>
      <w:r w:rsidRPr="006A58F9">
        <w:rPr>
          <w:rFonts w:ascii="Arial" w:hAnsi="Arial" w:cs="Arial"/>
          <w:bCs/>
          <w:sz w:val="20"/>
          <w:szCs w:val="20"/>
        </w:rPr>
        <w:t>Wykonawca zobowiązany jest znać i stosować wszystkie przepisy powszechnie obowiązujące oraz przepisy wydane przez władze miejscowe, które są w jakikolwiek sposób związane z robotami i jest w pełni odpowiedzialny za ich przestrzeganie podczas prowadzenia budowy.</w:t>
      </w:r>
    </w:p>
    <w:p w:rsidR="006A58F9" w:rsidRDefault="006A58F9" w:rsidP="006A58F9">
      <w:pPr>
        <w:spacing w:line="360" w:lineRule="auto"/>
        <w:ind w:firstLine="567"/>
        <w:jc w:val="both"/>
        <w:rPr>
          <w:rFonts w:ascii="Arial" w:hAnsi="Arial" w:cs="Arial"/>
          <w:bCs/>
          <w:sz w:val="20"/>
          <w:szCs w:val="20"/>
        </w:rPr>
      </w:pPr>
    </w:p>
    <w:p w:rsidR="006A58F9" w:rsidRDefault="006A58F9" w:rsidP="006A58F9">
      <w:pPr>
        <w:spacing w:line="360" w:lineRule="auto"/>
        <w:ind w:firstLine="567"/>
        <w:jc w:val="both"/>
        <w:rPr>
          <w:rFonts w:ascii="Arial" w:hAnsi="Arial" w:cs="Arial"/>
          <w:bCs/>
          <w:sz w:val="20"/>
          <w:szCs w:val="20"/>
        </w:rPr>
      </w:pPr>
    </w:p>
    <w:p w:rsidR="006A58F9" w:rsidRDefault="006A58F9" w:rsidP="006A58F9">
      <w:pPr>
        <w:spacing w:line="360" w:lineRule="auto"/>
        <w:ind w:firstLine="567"/>
        <w:jc w:val="both"/>
        <w:rPr>
          <w:rFonts w:ascii="Arial" w:hAnsi="Arial" w:cs="Arial"/>
          <w:bCs/>
          <w:sz w:val="20"/>
          <w:szCs w:val="20"/>
        </w:rPr>
      </w:pPr>
    </w:p>
    <w:p w:rsidR="006A58F9" w:rsidRDefault="006A58F9" w:rsidP="006A58F9">
      <w:pPr>
        <w:spacing w:line="360" w:lineRule="auto"/>
        <w:ind w:firstLine="567"/>
        <w:jc w:val="both"/>
        <w:rPr>
          <w:rFonts w:ascii="Arial" w:hAnsi="Arial" w:cs="Arial"/>
          <w:bCs/>
          <w:sz w:val="20"/>
          <w:szCs w:val="20"/>
        </w:rPr>
      </w:pPr>
    </w:p>
    <w:p w:rsidR="006A58F9" w:rsidRPr="006A58F9" w:rsidRDefault="006A58F9" w:rsidP="006A58F9">
      <w:pPr>
        <w:spacing w:line="360" w:lineRule="auto"/>
        <w:ind w:firstLine="567"/>
        <w:jc w:val="both"/>
        <w:rPr>
          <w:rFonts w:ascii="Arial" w:hAnsi="Arial" w:cs="Arial"/>
          <w:bCs/>
          <w:sz w:val="20"/>
          <w:szCs w:val="20"/>
        </w:rPr>
      </w:pPr>
    </w:p>
    <w:p w:rsidR="005B3581" w:rsidRPr="006A58F9" w:rsidRDefault="005B3581" w:rsidP="006A58F9">
      <w:pPr>
        <w:pStyle w:val="Akapitzlist"/>
        <w:numPr>
          <w:ilvl w:val="0"/>
          <w:numId w:val="1"/>
        </w:numPr>
        <w:spacing w:line="360" w:lineRule="auto"/>
        <w:ind w:left="426" w:hanging="426"/>
        <w:jc w:val="both"/>
        <w:rPr>
          <w:rFonts w:ascii="Arial" w:hAnsi="Arial" w:cs="Arial"/>
          <w:b/>
          <w:bCs/>
          <w:sz w:val="20"/>
          <w:szCs w:val="20"/>
        </w:rPr>
      </w:pPr>
      <w:r w:rsidRPr="006A58F9">
        <w:rPr>
          <w:rFonts w:ascii="Arial" w:hAnsi="Arial" w:cs="Arial"/>
          <w:b/>
          <w:bCs/>
          <w:sz w:val="20"/>
          <w:szCs w:val="20"/>
        </w:rPr>
        <w:lastRenderedPageBreak/>
        <w:t>MATERIAŁY</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Wymagania bezpieczeństwa pożarowego</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Materiały zastosowane do wykończenia elementów budynku powinny spełniać wymagania dla klasy „B” odporności pożarowej. Powinny być również nierozprzestrzeniające ognia. Na drogach komunikacji ogólnej w budynku, służących celom e</w:t>
      </w:r>
      <w:r w:rsidR="006703BD" w:rsidRPr="006A58F9">
        <w:rPr>
          <w:rFonts w:ascii="Arial" w:hAnsi="Arial" w:cs="Arial"/>
          <w:sz w:val="20"/>
          <w:szCs w:val="20"/>
        </w:rPr>
        <w:t>wakuacji zastosować materiały i </w:t>
      </w:r>
      <w:r w:rsidRPr="006A58F9">
        <w:rPr>
          <w:rFonts w:ascii="Arial" w:hAnsi="Arial" w:cs="Arial"/>
          <w:sz w:val="20"/>
          <w:szCs w:val="20"/>
        </w:rPr>
        <w:t>wyroby budowlane trudno zapalne.</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Akceptowanie użytych materiałów</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Materiały wykończeniowe stosowane na płaszczyznach wykańczanych widocznych z jednego miejsca powinny być z tej samej partii materiału w celu zachowania tych samych właściwości kolorystycznych w czasie całego procesu eksploatacji.</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Materiały nieodpowiadające wymaganiom</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Materiały nieodpowiadające wymaganiom jakościowym zostaną przez Wykonawcę wywiezione z terenu budowy. Każdy rodzaj robót, w którym znajdują się niezbadane i nie zaakceptowane materiały, Wykonawca wykonuje na własne ryzyko, licząc się z jego nie przyjęciem i niezapłaceniem.</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Przechowywanie i składowanie materiałów</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Wykonawca zapewni, aby tymczasowo składowane materiały, do czasu, gdy będą one potrzebne do robót, były zabezpieczone przed zanieczyszczeniem, zachowały swoją jakość i właściwości, oraz i były dostępne do kontroli przez zamawiającego. Przechowywanie materiałów musi się odbywać na zasadach i warunkach odpowiednich dla danego materiału oraz muszą być w sposób skuteczny zabezpieczone przed dostępem osób trzecich.</w:t>
      </w:r>
    </w:p>
    <w:p w:rsidR="001E734C"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Wszystkie miejsca czasowego składowania materiałów powinny być po zakończeniu robót doprowadzone przez Wykonawcę do ich pierwotnego stanu.</w:t>
      </w:r>
    </w:p>
    <w:p w:rsidR="005B3581" w:rsidRPr="006A58F9" w:rsidRDefault="005B3581" w:rsidP="006A58F9">
      <w:pPr>
        <w:pStyle w:val="Akapitzlist"/>
        <w:numPr>
          <w:ilvl w:val="0"/>
          <w:numId w:val="1"/>
        </w:numPr>
        <w:spacing w:line="360" w:lineRule="auto"/>
        <w:ind w:left="426" w:hanging="426"/>
        <w:jc w:val="both"/>
        <w:rPr>
          <w:rFonts w:ascii="Arial" w:hAnsi="Arial" w:cs="Arial"/>
          <w:b/>
          <w:bCs/>
          <w:sz w:val="20"/>
          <w:szCs w:val="20"/>
        </w:rPr>
      </w:pPr>
      <w:r w:rsidRPr="006A58F9">
        <w:rPr>
          <w:rFonts w:ascii="Arial" w:hAnsi="Arial" w:cs="Arial"/>
          <w:b/>
          <w:bCs/>
          <w:sz w:val="20"/>
          <w:szCs w:val="20"/>
        </w:rPr>
        <w:t>SPRZĘT</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Wykonawca jest zobowiązany do używania jedynie takiego sprzętu, który nie spowoduje niekorzystnego wpływu na jakość wykonywanych robót i będzie gwarantować prowadzenie robót zgodnie z zasadami określonymi w specyfikacji technicznej.</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Sprzęt będący własnością Wykonawcy lub wynajęty do wykonania robót ma być utrzymywany w dobrym stanie i gotowości do pracy. Będzie spełniał normy ochrony środowiska i przepisy dotyczące jego użytkowania.</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Jakikolwiek sprzęt, maszyny i urządzenia nie gwarantujące realizację umowy mogą być niedopuszczone do realizacji robót. Wykonawca jest zobligowany do skalkulowania kosztów jednorazowych sprzętu w cenie jednostkowej robót, do których jest przeznaczony. Koszty transportu sprzętu nie podlegają dodatkowej zapłacie.</w:t>
      </w:r>
    </w:p>
    <w:p w:rsidR="005B3581" w:rsidRPr="006A58F9" w:rsidRDefault="005B3581" w:rsidP="006A58F9">
      <w:pPr>
        <w:pStyle w:val="Akapitzlist"/>
        <w:numPr>
          <w:ilvl w:val="0"/>
          <w:numId w:val="1"/>
        </w:numPr>
        <w:spacing w:line="360" w:lineRule="auto"/>
        <w:ind w:left="426" w:hanging="426"/>
        <w:jc w:val="both"/>
        <w:rPr>
          <w:rFonts w:ascii="Arial" w:hAnsi="Arial" w:cs="Arial"/>
          <w:b/>
          <w:bCs/>
          <w:sz w:val="20"/>
          <w:szCs w:val="20"/>
        </w:rPr>
      </w:pPr>
      <w:r w:rsidRPr="006A58F9">
        <w:rPr>
          <w:rFonts w:ascii="Arial" w:hAnsi="Arial" w:cs="Arial"/>
          <w:b/>
          <w:bCs/>
          <w:sz w:val="20"/>
          <w:szCs w:val="20"/>
        </w:rPr>
        <w:t>TRANSPORT</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Wykonawca jest zobowiązany do stosowania tylko takich środków transportu, które nie wpłyną niekorzystnie na jakość wykonywanych robót i właściwości przewożonych materiałów.</w:t>
      </w:r>
    </w:p>
    <w:p w:rsidR="005B3581"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Wykonawca będzie usuwać na bieżąco, na własny koszt, wszelkie zanieczyszczenia spowodowane jego pojazdami na drogach publicznych oraz dojazdach do terenu budowy.</w:t>
      </w:r>
    </w:p>
    <w:p w:rsidR="006A58F9" w:rsidRPr="006A58F9" w:rsidRDefault="006A58F9" w:rsidP="006A58F9">
      <w:pPr>
        <w:spacing w:line="360" w:lineRule="auto"/>
        <w:ind w:firstLine="426"/>
        <w:jc w:val="both"/>
        <w:rPr>
          <w:rFonts w:ascii="Arial" w:hAnsi="Arial" w:cs="Arial"/>
          <w:sz w:val="20"/>
          <w:szCs w:val="20"/>
        </w:rPr>
      </w:pPr>
    </w:p>
    <w:p w:rsidR="005B3581" w:rsidRPr="006A58F9" w:rsidRDefault="005B3581" w:rsidP="006A58F9">
      <w:pPr>
        <w:pStyle w:val="Akapitzlist"/>
        <w:numPr>
          <w:ilvl w:val="0"/>
          <w:numId w:val="1"/>
        </w:numPr>
        <w:spacing w:line="360" w:lineRule="auto"/>
        <w:ind w:left="426" w:hanging="426"/>
        <w:jc w:val="both"/>
        <w:rPr>
          <w:rFonts w:ascii="Arial" w:hAnsi="Arial" w:cs="Arial"/>
          <w:b/>
          <w:bCs/>
          <w:sz w:val="20"/>
          <w:szCs w:val="20"/>
        </w:rPr>
      </w:pPr>
      <w:r w:rsidRPr="006A58F9">
        <w:rPr>
          <w:rFonts w:ascii="Arial" w:hAnsi="Arial" w:cs="Arial"/>
          <w:b/>
          <w:bCs/>
          <w:sz w:val="20"/>
          <w:szCs w:val="20"/>
        </w:rPr>
        <w:lastRenderedPageBreak/>
        <w:t>WYKONANIE ROBÓT</w:t>
      </w:r>
    </w:p>
    <w:p w:rsidR="005B3581" w:rsidRPr="006A58F9" w:rsidRDefault="006703BD"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Ogólne zasady wykonywania robót</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Wykonawca jest odpowiedzialny za prowadzenie robót zgodnie z umową oraz za jakość zastosowanych materiałów i wykonywanych robót, za ich zgodność z wymaganiami specyfikacji technicznej.</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De</w:t>
      </w:r>
      <w:r w:rsidR="006703BD" w:rsidRPr="006A58F9">
        <w:rPr>
          <w:rFonts w:ascii="Arial" w:hAnsi="Arial" w:cs="Arial"/>
          <w:b/>
          <w:sz w:val="20"/>
          <w:szCs w:val="20"/>
        </w:rPr>
        <w:t>cyzja i polecenie zamawiającego</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 xml:space="preserve">Decyzje zamawiającego dotyczące akceptacji lub odrzucenia materiałów i elementów robót będą oparte na wymaganiach sformułowanych w dokumentach umowy, dokumentacji </w:t>
      </w:r>
      <w:r w:rsidR="0076211D" w:rsidRPr="006A58F9">
        <w:rPr>
          <w:rFonts w:ascii="Arial" w:hAnsi="Arial" w:cs="Arial"/>
          <w:sz w:val="20"/>
          <w:szCs w:val="20"/>
        </w:rPr>
        <w:t>ofertowej</w:t>
      </w:r>
      <w:r w:rsidRPr="006A58F9">
        <w:rPr>
          <w:rFonts w:ascii="Arial" w:hAnsi="Arial" w:cs="Arial"/>
          <w:sz w:val="20"/>
          <w:szCs w:val="20"/>
        </w:rPr>
        <w:t xml:space="preserve"> i w specyfikacji technicznej, a także w normach i wytycznych. Zamawiający jest upoważniony do inspekcji wszystkich robót i kontroli wszystkich materiałów dostarczonych na budowę lub na niej produkowanych.</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Polecenia zamawiającego dotyczące realizacji robót będą wykonywane przez Wykonawcę nie później niż w czasie wyznaczonym przez zamawiającego, pod groźbą wstrzymania robót. Skutki finansowe z tego tytułu poniesie Wykonawca.</w:t>
      </w:r>
    </w:p>
    <w:p w:rsidR="005B3581" w:rsidRPr="006A58F9" w:rsidRDefault="005B3581"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W przypadku opóźnień realizacyjnych budowy, stwarzających zagrożenie dla finalnego zakończenia robót, zamawiający ma prawo wprowadzić podwykonawcę na określone roboty na koszt wykonawcy.</w:t>
      </w: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Utrzymanie gwarancji</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Przed rozpoczęciem prac związanych z instalacjami oraz pomieszczeniami będącymi na gwarancji Wykonawca uzyska od Inspektora potwierdzenie możliwości wykonywania robót. Będą one realizowane w sposób, który nie doprowadzi do utraty gwarancji w uzgodnieniu z gwarantem.</w:t>
      </w:r>
    </w:p>
    <w:p w:rsidR="005B3581" w:rsidRPr="006A58F9" w:rsidRDefault="005B3581" w:rsidP="006A58F9">
      <w:pPr>
        <w:pStyle w:val="Akapitzlist"/>
        <w:numPr>
          <w:ilvl w:val="0"/>
          <w:numId w:val="1"/>
        </w:numPr>
        <w:spacing w:line="360" w:lineRule="auto"/>
        <w:ind w:left="426" w:hanging="426"/>
        <w:jc w:val="both"/>
        <w:rPr>
          <w:rFonts w:ascii="Arial" w:hAnsi="Arial" w:cs="Arial"/>
          <w:b/>
          <w:bCs/>
          <w:sz w:val="20"/>
          <w:szCs w:val="20"/>
        </w:rPr>
      </w:pPr>
      <w:r w:rsidRPr="006A58F9">
        <w:rPr>
          <w:rFonts w:ascii="Arial" w:hAnsi="Arial" w:cs="Arial"/>
          <w:b/>
          <w:bCs/>
          <w:sz w:val="20"/>
          <w:szCs w:val="20"/>
        </w:rPr>
        <w:t>KONTROLA JAKOŚCI ROBÓT</w:t>
      </w:r>
    </w:p>
    <w:p w:rsidR="005B3581" w:rsidRPr="006A58F9" w:rsidRDefault="005B3581" w:rsidP="006A58F9">
      <w:pPr>
        <w:pStyle w:val="Akapitzlist"/>
        <w:numPr>
          <w:ilvl w:val="1"/>
          <w:numId w:val="1"/>
        </w:numPr>
        <w:spacing w:line="360" w:lineRule="auto"/>
        <w:ind w:left="426"/>
        <w:jc w:val="both"/>
        <w:rPr>
          <w:rFonts w:ascii="Arial" w:hAnsi="Arial" w:cs="Arial"/>
          <w:sz w:val="20"/>
          <w:szCs w:val="20"/>
        </w:rPr>
      </w:pPr>
      <w:r w:rsidRPr="006A58F9">
        <w:rPr>
          <w:rFonts w:ascii="Arial" w:hAnsi="Arial" w:cs="Arial"/>
          <w:b/>
          <w:sz w:val="20"/>
          <w:szCs w:val="20"/>
        </w:rPr>
        <w:t>Program zapewnienia jakości</w:t>
      </w:r>
    </w:p>
    <w:p w:rsidR="00F24DB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Do obowiązków Wykonawcy należy opracowanie i przedstawienie do aprobaty zamawiającego programu zapewnienia jakości, w którym przedstawi on zamierzony sposób wykonywania robót, możliwości techniczne, kadrowe i organizacyjne gwarantujące wykonanie robót zgodnie ze specyfikacją techniczną oraz poleceniami i ustaleniami przekazanymi przez zamawiającego.</w:t>
      </w:r>
    </w:p>
    <w:p w:rsidR="005B3581" w:rsidRPr="006A58F9" w:rsidRDefault="006703BD"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Zasady kontroli jakości robót</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 xml:space="preserve">Celem kontroli robót będzie takie sterowanie ich przygotowaniem i wykonaniem, aby osiągnąć założoną jakość robót. Wykonawca jest odpowiedzialny za pełną kontrolę robót i jakości materiałów. </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Wykonawca będzie przeprowadzać pomiary i badania materiałów oraz robót z częstotliwością zapewniającą stwierdzenie, że roboty wykonano zgodnie z wymaganiami zawartymi w specyfikacji technicznej.</w:t>
      </w:r>
    </w:p>
    <w:p w:rsidR="005B3581"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Zamawiający ustali jaki zakres kontroli jest konieczny, aby zapewnić wykonanie robót zgodnie z umową.</w:t>
      </w:r>
    </w:p>
    <w:p w:rsidR="006A58F9" w:rsidRDefault="006A58F9" w:rsidP="006A58F9">
      <w:pPr>
        <w:spacing w:line="360" w:lineRule="auto"/>
        <w:ind w:firstLine="426"/>
        <w:jc w:val="both"/>
        <w:rPr>
          <w:rFonts w:ascii="Arial" w:hAnsi="Arial" w:cs="Arial"/>
          <w:sz w:val="20"/>
          <w:szCs w:val="20"/>
        </w:rPr>
      </w:pPr>
    </w:p>
    <w:p w:rsidR="006A58F9" w:rsidRPr="006A58F9" w:rsidRDefault="006A58F9" w:rsidP="006A58F9">
      <w:pPr>
        <w:spacing w:line="360" w:lineRule="auto"/>
        <w:ind w:firstLine="426"/>
        <w:jc w:val="both"/>
        <w:rPr>
          <w:rFonts w:ascii="Arial" w:hAnsi="Arial" w:cs="Arial"/>
          <w:sz w:val="20"/>
          <w:szCs w:val="20"/>
        </w:rPr>
      </w:pPr>
    </w:p>
    <w:p w:rsidR="005B3581" w:rsidRPr="006A58F9" w:rsidRDefault="005B3581"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lastRenderedPageBreak/>
        <w:t>Badania</w:t>
      </w:r>
      <w:r w:rsidR="006703BD" w:rsidRPr="006A58F9">
        <w:rPr>
          <w:rFonts w:ascii="Arial" w:hAnsi="Arial" w:cs="Arial"/>
          <w:b/>
          <w:sz w:val="20"/>
          <w:szCs w:val="20"/>
        </w:rPr>
        <w:t xml:space="preserve"> prowadzone przez Zamawiającego</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Do celów kontroli jakości i zatwierdzenia zamawiający jest uprawniony do dokonywania kontroli, pobierania próbek i badania materiałów u źródła ich wytwarzania, zapewniona mu będzie wszelka potrzebna do tego pomoc ze strony Wykonawcy i producenta materiałów.</w:t>
      </w:r>
    </w:p>
    <w:p w:rsidR="005B3581" w:rsidRPr="006A58F9" w:rsidRDefault="006703BD"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Czas przeprowadzenia obmiaru</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 xml:space="preserve">Obmiary będą przeprowadzone przed częściowym lub ostatecznym odbiorem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wykonywane w sposób zrozumiały i jednoznaczny. </w:t>
      </w:r>
    </w:p>
    <w:p w:rsidR="005B3581" w:rsidRPr="006A58F9" w:rsidRDefault="005B3581" w:rsidP="006A58F9">
      <w:pPr>
        <w:pStyle w:val="Akapitzlist"/>
        <w:numPr>
          <w:ilvl w:val="0"/>
          <w:numId w:val="1"/>
        </w:numPr>
        <w:spacing w:line="360" w:lineRule="auto"/>
        <w:ind w:left="426" w:hanging="426"/>
        <w:jc w:val="both"/>
        <w:rPr>
          <w:rFonts w:ascii="Arial" w:hAnsi="Arial" w:cs="Arial"/>
          <w:b/>
          <w:bCs/>
          <w:sz w:val="20"/>
          <w:szCs w:val="20"/>
        </w:rPr>
      </w:pPr>
      <w:r w:rsidRPr="006A58F9">
        <w:rPr>
          <w:rFonts w:ascii="Arial" w:hAnsi="Arial" w:cs="Arial"/>
          <w:b/>
          <w:bCs/>
          <w:sz w:val="20"/>
          <w:szCs w:val="20"/>
        </w:rPr>
        <w:t>ODBIÓR ROBÓT</w:t>
      </w:r>
    </w:p>
    <w:p w:rsidR="005B3581" w:rsidRPr="006A58F9" w:rsidRDefault="006703BD"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Rodzaje odbiorów robót</w:t>
      </w:r>
    </w:p>
    <w:p w:rsidR="005B3581" w:rsidRPr="006A58F9" w:rsidRDefault="00565526" w:rsidP="006A58F9">
      <w:pPr>
        <w:spacing w:line="360" w:lineRule="auto"/>
        <w:ind w:firstLine="426"/>
        <w:jc w:val="both"/>
        <w:rPr>
          <w:rFonts w:ascii="Arial" w:hAnsi="Arial" w:cs="Arial"/>
          <w:sz w:val="20"/>
          <w:szCs w:val="20"/>
        </w:rPr>
      </w:pPr>
      <w:r w:rsidRPr="006A58F9">
        <w:rPr>
          <w:rFonts w:ascii="Arial" w:hAnsi="Arial" w:cs="Arial"/>
          <w:sz w:val="20"/>
          <w:szCs w:val="20"/>
        </w:rPr>
        <w:t>Częściowe odbiory robót następować będą w cyklach miesięcznych</w:t>
      </w:r>
      <w:r w:rsidR="00AE3E46" w:rsidRPr="006A58F9">
        <w:rPr>
          <w:rFonts w:ascii="Arial" w:hAnsi="Arial" w:cs="Arial"/>
          <w:sz w:val="20"/>
          <w:szCs w:val="20"/>
        </w:rPr>
        <w:t>.</w:t>
      </w:r>
      <w:r w:rsidRPr="006A58F9">
        <w:rPr>
          <w:rFonts w:ascii="Arial" w:hAnsi="Arial" w:cs="Arial"/>
          <w:sz w:val="20"/>
          <w:szCs w:val="20"/>
        </w:rPr>
        <w:t xml:space="preserve"> Końcowy odbiór prac konserwacyjnych nastąpi w miesiącu grudniu </w:t>
      </w:r>
      <w:r w:rsidR="00AE3E46" w:rsidRPr="006A58F9">
        <w:rPr>
          <w:rFonts w:ascii="Arial" w:hAnsi="Arial" w:cs="Arial"/>
          <w:sz w:val="20"/>
          <w:szCs w:val="20"/>
        </w:rPr>
        <w:t xml:space="preserve">do dnia 15.12.2025 r. Potwierdzeniem końcowego oraz częściowych odbiorów prac będzie podpisany przez Przedstawiciela Zamawiającego protokół odbioru usługi sporządzony wg wzoru ustalonego przez Zamawiającego. </w:t>
      </w:r>
    </w:p>
    <w:p w:rsidR="005B3581" w:rsidRPr="006A58F9" w:rsidRDefault="006703BD"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Odbiór końcowy robót</w:t>
      </w:r>
    </w:p>
    <w:p w:rsidR="005B3581" w:rsidRPr="006A58F9" w:rsidRDefault="006703BD" w:rsidP="006A58F9">
      <w:pPr>
        <w:pStyle w:val="Akapitzlist"/>
        <w:numPr>
          <w:ilvl w:val="2"/>
          <w:numId w:val="1"/>
        </w:numPr>
        <w:spacing w:line="360" w:lineRule="auto"/>
        <w:ind w:left="567" w:hanging="567"/>
        <w:jc w:val="both"/>
        <w:rPr>
          <w:rFonts w:ascii="Arial" w:hAnsi="Arial" w:cs="Arial"/>
          <w:b/>
          <w:sz w:val="20"/>
          <w:szCs w:val="20"/>
        </w:rPr>
      </w:pPr>
      <w:r w:rsidRPr="006A58F9">
        <w:rPr>
          <w:rFonts w:ascii="Arial" w:hAnsi="Arial" w:cs="Arial"/>
          <w:b/>
          <w:sz w:val="20"/>
          <w:szCs w:val="20"/>
        </w:rPr>
        <w:t>Zasady odbioru końcowego robót</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 xml:space="preserve">Odbiór ostateczny polega na finalnej ocenie rzeczywistego wykonania robót w odniesieniu do ich ilości, jakości i wartości. Całkowite zakończenie robót oraz gotowość do odbioru ostatecznego będzie zgłoszona przez Wykonawcę zamawiającemu. </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 xml:space="preserve">Wykonawca przekaże Zamawiającemu kompletny operat kolaudacyjny, zawierający dokumenty budowy: oświadczenie kierownika budowy, oświadczenie o zużytych mediach, atesty i certyfikaty wbudowanych materiałów. </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W terminie siedmiu dni od daty potwierdzenia gotowości do odbioru Zamawiający powiadomi Wykonawcę o dacie rozpoczęcia odbioru i składzie powołanej komisji. Rozpoczęcie prac komisji nastąpi nie później niż przed upływem terminu określonego w umowie.</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Komisja odbierająca roboty dokona ich oceny jakościowej na podstawie przedłożonych dokumentów, wyników badań i pomiarów, oceny wizualnej oraz zgodności wykonania robót ze specyfikacji technicznej. W toku odbioru ostatecznego Robót komisja zapozna się z realizacją robót, zwłaszcza w zakresie wykonania robót uzupełniających i robót poprawkowych.</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W przypadku niewykonania wyznaczonych robót poprawkowych lub robót uzupełniających, komisja przerwie swoje czynności i ustala nowy termin odbioru ostatecznego.</w:t>
      </w:r>
    </w:p>
    <w:p w:rsidR="001E734C"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W przypadku stwierdzenia przez komisję, że jakość wykonywanych robót w poszczególnych asortymentach nieznacznie odbiega od wymaganej w specyfikacji technicznej z uwzględnieniem tolerancji i nie ma większego wpływu na cechy eksploatacyjne obiektu oraz bezpieczeństwo osób, komisja dokona potrąceń, oceniając pomniejszoną wartość wykonanych robót w stosunku do wymagań przyjętych w umowie.</w:t>
      </w:r>
    </w:p>
    <w:p w:rsidR="006A58F9" w:rsidRDefault="006A58F9" w:rsidP="006A58F9">
      <w:pPr>
        <w:spacing w:line="360" w:lineRule="auto"/>
        <w:ind w:firstLine="567"/>
        <w:jc w:val="both"/>
        <w:rPr>
          <w:rFonts w:ascii="Arial" w:hAnsi="Arial" w:cs="Arial"/>
          <w:sz w:val="20"/>
          <w:szCs w:val="20"/>
        </w:rPr>
      </w:pPr>
    </w:p>
    <w:p w:rsidR="006A58F9" w:rsidRPr="006A58F9" w:rsidRDefault="006A58F9" w:rsidP="006A58F9">
      <w:pPr>
        <w:spacing w:line="360" w:lineRule="auto"/>
        <w:ind w:firstLine="567"/>
        <w:jc w:val="both"/>
        <w:rPr>
          <w:rFonts w:ascii="Arial" w:hAnsi="Arial" w:cs="Arial"/>
          <w:sz w:val="20"/>
          <w:szCs w:val="20"/>
        </w:rPr>
      </w:pPr>
    </w:p>
    <w:p w:rsidR="005B3581" w:rsidRPr="006A58F9" w:rsidRDefault="005B3581" w:rsidP="006A58F9">
      <w:pPr>
        <w:pStyle w:val="Akapitzlist"/>
        <w:numPr>
          <w:ilvl w:val="2"/>
          <w:numId w:val="1"/>
        </w:numPr>
        <w:spacing w:line="360" w:lineRule="auto"/>
        <w:ind w:left="567" w:hanging="567"/>
        <w:jc w:val="both"/>
        <w:rPr>
          <w:rFonts w:ascii="Arial" w:hAnsi="Arial" w:cs="Arial"/>
          <w:sz w:val="20"/>
          <w:szCs w:val="20"/>
        </w:rPr>
      </w:pPr>
      <w:r w:rsidRPr="006A58F9">
        <w:rPr>
          <w:rFonts w:ascii="Arial" w:hAnsi="Arial" w:cs="Arial"/>
          <w:b/>
          <w:sz w:val="20"/>
          <w:szCs w:val="20"/>
        </w:rPr>
        <w:lastRenderedPageBreak/>
        <w:t>Dokumenty odbioru ostatecznego</w:t>
      </w:r>
    </w:p>
    <w:p w:rsidR="005B3581" w:rsidRPr="006A58F9" w:rsidRDefault="005B3581" w:rsidP="006A58F9">
      <w:pPr>
        <w:spacing w:line="360" w:lineRule="auto"/>
        <w:ind w:firstLine="567"/>
        <w:jc w:val="both"/>
        <w:rPr>
          <w:rFonts w:ascii="Arial" w:hAnsi="Arial" w:cs="Arial"/>
          <w:sz w:val="20"/>
          <w:szCs w:val="20"/>
        </w:rPr>
      </w:pPr>
      <w:r w:rsidRPr="006A58F9">
        <w:rPr>
          <w:rFonts w:ascii="Arial" w:hAnsi="Arial" w:cs="Arial"/>
          <w:sz w:val="20"/>
          <w:szCs w:val="20"/>
        </w:rPr>
        <w:t xml:space="preserve">Podstawowym dokumentem do dokonania odbioru ostatecznego jest protokół odbioru ostatecznego </w:t>
      </w:r>
      <w:r w:rsidR="00AE3E46" w:rsidRPr="006A58F9">
        <w:rPr>
          <w:rFonts w:ascii="Arial" w:hAnsi="Arial" w:cs="Arial"/>
          <w:sz w:val="20"/>
          <w:szCs w:val="20"/>
        </w:rPr>
        <w:t>usługi</w:t>
      </w:r>
      <w:r w:rsidRPr="006A58F9">
        <w:rPr>
          <w:rFonts w:ascii="Arial" w:hAnsi="Arial" w:cs="Arial"/>
          <w:sz w:val="20"/>
          <w:szCs w:val="20"/>
        </w:rPr>
        <w:t xml:space="preserve"> sporządzony wg wzoru ustalonego przez zamawiającego. Do odbioru ostatecznego Wykonawca jest zobowiązany przygotować operat zawierający:</w:t>
      </w:r>
    </w:p>
    <w:p w:rsidR="006703BD" w:rsidRPr="006A58F9" w:rsidRDefault="006703BD" w:rsidP="006A58F9">
      <w:pPr>
        <w:pStyle w:val="Akapitzlist"/>
        <w:numPr>
          <w:ilvl w:val="0"/>
          <w:numId w:val="8"/>
        </w:numPr>
        <w:spacing w:line="360" w:lineRule="auto"/>
        <w:ind w:left="993"/>
        <w:jc w:val="both"/>
        <w:rPr>
          <w:rFonts w:ascii="Arial" w:hAnsi="Arial" w:cs="Arial"/>
          <w:sz w:val="20"/>
          <w:szCs w:val="20"/>
        </w:rPr>
      </w:pPr>
      <w:r w:rsidRPr="006A58F9">
        <w:rPr>
          <w:rFonts w:ascii="Arial" w:hAnsi="Arial" w:cs="Arial"/>
          <w:sz w:val="20"/>
          <w:szCs w:val="20"/>
        </w:rPr>
        <w:t>obmiar robót,</w:t>
      </w:r>
    </w:p>
    <w:p w:rsidR="006703BD" w:rsidRPr="006A58F9" w:rsidRDefault="005B3581" w:rsidP="006A58F9">
      <w:pPr>
        <w:pStyle w:val="Akapitzlist"/>
        <w:numPr>
          <w:ilvl w:val="0"/>
          <w:numId w:val="8"/>
        </w:numPr>
        <w:spacing w:line="360" w:lineRule="auto"/>
        <w:ind w:left="993"/>
        <w:jc w:val="both"/>
        <w:rPr>
          <w:rFonts w:ascii="Arial" w:hAnsi="Arial" w:cs="Arial"/>
          <w:sz w:val="20"/>
          <w:szCs w:val="20"/>
        </w:rPr>
      </w:pPr>
      <w:r w:rsidRPr="006A58F9">
        <w:rPr>
          <w:rFonts w:ascii="Arial" w:hAnsi="Arial" w:cs="Arial"/>
          <w:sz w:val="20"/>
          <w:szCs w:val="20"/>
        </w:rPr>
        <w:t>dokumenty ustalające wartość końcową</w:t>
      </w:r>
      <w:r w:rsidR="006703BD" w:rsidRPr="006A58F9">
        <w:rPr>
          <w:rFonts w:ascii="Arial" w:hAnsi="Arial" w:cs="Arial"/>
          <w:sz w:val="20"/>
          <w:szCs w:val="20"/>
        </w:rPr>
        <w:t xml:space="preserve"> robót,</w:t>
      </w:r>
    </w:p>
    <w:p w:rsidR="006703BD" w:rsidRPr="006A58F9" w:rsidRDefault="005B3581" w:rsidP="006A58F9">
      <w:pPr>
        <w:pStyle w:val="Akapitzlist"/>
        <w:numPr>
          <w:ilvl w:val="0"/>
          <w:numId w:val="8"/>
        </w:numPr>
        <w:spacing w:line="360" w:lineRule="auto"/>
        <w:ind w:left="993"/>
        <w:jc w:val="both"/>
        <w:rPr>
          <w:rFonts w:ascii="Arial" w:hAnsi="Arial" w:cs="Arial"/>
          <w:sz w:val="20"/>
          <w:szCs w:val="20"/>
        </w:rPr>
      </w:pPr>
      <w:r w:rsidRPr="006A58F9">
        <w:rPr>
          <w:rFonts w:ascii="Arial" w:hAnsi="Arial" w:cs="Arial"/>
          <w:sz w:val="20"/>
          <w:szCs w:val="20"/>
        </w:rPr>
        <w:t>proto</w:t>
      </w:r>
      <w:r w:rsidR="006703BD" w:rsidRPr="006A58F9">
        <w:rPr>
          <w:rFonts w:ascii="Arial" w:hAnsi="Arial" w:cs="Arial"/>
          <w:sz w:val="20"/>
          <w:szCs w:val="20"/>
        </w:rPr>
        <w:t>koły odbioru robót zanikających,</w:t>
      </w:r>
    </w:p>
    <w:p w:rsidR="006703BD" w:rsidRPr="006A58F9" w:rsidRDefault="006703BD" w:rsidP="006A58F9">
      <w:pPr>
        <w:pStyle w:val="Akapitzlist"/>
        <w:numPr>
          <w:ilvl w:val="0"/>
          <w:numId w:val="8"/>
        </w:numPr>
        <w:spacing w:line="360" w:lineRule="auto"/>
        <w:ind w:left="993"/>
        <w:jc w:val="both"/>
        <w:rPr>
          <w:rFonts w:ascii="Arial" w:hAnsi="Arial" w:cs="Arial"/>
          <w:sz w:val="20"/>
          <w:szCs w:val="20"/>
        </w:rPr>
      </w:pPr>
      <w:r w:rsidRPr="006A58F9">
        <w:rPr>
          <w:rFonts w:ascii="Arial" w:hAnsi="Arial" w:cs="Arial"/>
          <w:sz w:val="20"/>
          <w:szCs w:val="20"/>
        </w:rPr>
        <w:t>oświadczenie kierownika budowy,</w:t>
      </w:r>
    </w:p>
    <w:p w:rsidR="006703BD" w:rsidRPr="006A58F9" w:rsidRDefault="006703BD" w:rsidP="006A58F9">
      <w:pPr>
        <w:pStyle w:val="Akapitzlist"/>
        <w:numPr>
          <w:ilvl w:val="0"/>
          <w:numId w:val="8"/>
        </w:numPr>
        <w:spacing w:line="360" w:lineRule="auto"/>
        <w:ind w:left="993"/>
        <w:jc w:val="both"/>
        <w:rPr>
          <w:rFonts w:ascii="Arial" w:hAnsi="Arial" w:cs="Arial"/>
          <w:sz w:val="20"/>
          <w:szCs w:val="20"/>
        </w:rPr>
      </w:pPr>
      <w:r w:rsidRPr="006A58F9">
        <w:rPr>
          <w:rFonts w:ascii="Arial" w:hAnsi="Arial" w:cs="Arial"/>
          <w:sz w:val="20"/>
          <w:szCs w:val="20"/>
        </w:rPr>
        <w:t>oświadczenie o zużytych mediach,</w:t>
      </w:r>
    </w:p>
    <w:p w:rsidR="006703BD" w:rsidRPr="006A58F9" w:rsidRDefault="005B3581" w:rsidP="006A58F9">
      <w:pPr>
        <w:pStyle w:val="Akapitzlist"/>
        <w:numPr>
          <w:ilvl w:val="0"/>
          <w:numId w:val="8"/>
        </w:numPr>
        <w:spacing w:line="360" w:lineRule="auto"/>
        <w:ind w:left="993"/>
        <w:jc w:val="both"/>
        <w:rPr>
          <w:rFonts w:ascii="Arial" w:hAnsi="Arial" w:cs="Arial"/>
          <w:sz w:val="20"/>
          <w:szCs w:val="20"/>
        </w:rPr>
      </w:pPr>
      <w:r w:rsidRPr="006A58F9">
        <w:rPr>
          <w:rFonts w:ascii="Arial" w:hAnsi="Arial" w:cs="Arial"/>
          <w:sz w:val="20"/>
          <w:szCs w:val="20"/>
        </w:rPr>
        <w:t>atesty i cert</w:t>
      </w:r>
      <w:r w:rsidR="006703BD" w:rsidRPr="006A58F9">
        <w:rPr>
          <w:rFonts w:ascii="Arial" w:hAnsi="Arial" w:cs="Arial"/>
          <w:sz w:val="20"/>
          <w:szCs w:val="20"/>
        </w:rPr>
        <w:t>yfikaty wbudowanych materiałów,</w:t>
      </w:r>
    </w:p>
    <w:p w:rsidR="006703BD" w:rsidRPr="006A58F9" w:rsidRDefault="006703BD" w:rsidP="006A58F9">
      <w:pPr>
        <w:pStyle w:val="Akapitzlist"/>
        <w:numPr>
          <w:ilvl w:val="0"/>
          <w:numId w:val="8"/>
        </w:numPr>
        <w:spacing w:line="360" w:lineRule="auto"/>
        <w:ind w:left="993"/>
        <w:jc w:val="both"/>
        <w:rPr>
          <w:rFonts w:ascii="Arial" w:hAnsi="Arial" w:cs="Arial"/>
          <w:sz w:val="20"/>
          <w:szCs w:val="20"/>
        </w:rPr>
      </w:pPr>
      <w:r w:rsidRPr="006A58F9">
        <w:rPr>
          <w:rFonts w:ascii="Arial" w:hAnsi="Arial" w:cs="Arial"/>
          <w:sz w:val="20"/>
          <w:szCs w:val="20"/>
        </w:rPr>
        <w:t>rozliczenie z demontażu,</w:t>
      </w:r>
    </w:p>
    <w:p w:rsidR="005B3581" w:rsidRPr="006A58F9" w:rsidRDefault="005B3581" w:rsidP="006A58F9">
      <w:pPr>
        <w:pStyle w:val="Akapitzlist"/>
        <w:numPr>
          <w:ilvl w:val="0"/>
          <w:numId w:val="8"/>
        </w:numPr>
        <w:spacing w:line="360" w:lineRule="auto"/>
        <w:ind w:left="993"/>
        <w:jc w:val="both"/>
        <w:rPr>
          <w:rFonts w:ascii="Arial" w:hAnsi="Arial" w:cs="Arial"/>
          <w:sz w:val="20"/>
          <w:szCs w:val="20"/>
        </w:rPr>
      </w:pPr>
      <w:r w:rsidRPr="006A58F9">
        <w:rPr>
          <w:rFonts w:ascii="Arial" w:hAnsi="Arial" w:cs="Arial"/>
          <w:sz w:val="20"/>
          <w:szCs w:val="20"/>
        </w:rPr>
        <w:t>inne dokumenty wymagane przez zamawiającego.</w:t>
      </w:r>
    </w:p>
    <w:p w:rsidR="005B3581" w:rsidRPr="006A58F9" w:rsidRDefault="005B3581" w:rsidP="006A58F9">
      <w:pPr>
        <w:spacing w:line="360" w:lineRule="auto"/>
        <w:ind w:firstLine="633"/>
        <w:jc w:val="both"/>
        <w:rPr>
          <w:rFonts w:ascii="Arial" w:hAnsi="Arial" w:cs="Arial"/>
          <w:sz w:val="20"/>
          <w:szCs w:val="20"/>
        </w:rPr>
      </w:pPr>
      <w:r w:rsidRPr="006A58F9">
        <w:rPr>
          <w:rFonts w:ascii="Arial" w:hAnsi="Arial" w:cs="Arial"/>
          <w:sz w:val="20"/>
          <w:szCs w:val="20"/>
        </w:rPr>
        <w:t>W przypadku, gdy według komisji, roboty pod względem przygotowania dokumentacyjnego nie będą gotowe do odbioru ostatecznego, komisja w porozumieniu z Wykonawcą wyznaczy ponowny termin odbioru ostatecznego robót.</w:t>
      </w:r>
    </w:p>
    <w:p w:rsidR="005B3581" w:rsidRPr="006A58F9" w:rsidRDefault="005B3581" w:rsidP="006A58F9">
      <w:pPr>
        <w:spacing w:line="360" w:lineRule="auto"/>
        <w:ind w:firstLine="633"/>
        <w:jc w:val="both"/>
        <w:rPr>
          <w:rFonts w:ascii="Arial" w:hAnsi="Arial" w:cs="Arial"/>
          <w:sz w:val="20"/>
          <w:szCs w:val="20"/>
        </w:rPr>
      </w:pPr>
      <w:r w:rsidRPr="006A58F9">
        <w:rPr>
          <w:rFonts w:ascii="Arial" w:hAnsi="Arial" w:cs="Arial"/>
          <w:sz w:val="20"/>
          <w:szCs w:val="20"/>
        </w:rPr>
        <w:t>Wszystkie zarządzone przez komisję roboty poprawkowe lub uzupełniające będą zestawione według wzoru ustalonego przez zamawiającego, wykonane i zgłoszone pisemnie przez Wykonawcę do odbioru w terminie ustalonym przez komisję.</w:t>
      </w:r>
    </w:p>
    <w:p w:rsidR="005B3581" w:rsidRPr="006A58F9" w:rsidRDefault="008E33E8" w:rsidP="006A58F9">
      <w:pPr>
        <w:pStyle w:val="Akapitzlist"/>
        <w:numPr>
          <w:ilvl w:val="1"/>
          <w:numId w:val="1"/>
        </w:numPr>
        <w:spacing w:line="360" w:lineRule="auto"/>
        <w:ind w:left="426"/>
        <w:jc w:val="both"/>
        <w:rPr>
          <w:rFonts w:ascii="Arial" w:hAnsi="Arial" w:cs="Arial"/>
          <w:b/>
          <w:sz w:val="20"/>
          <w:szCs w:val="20"/>
        </w:rPr>
      </w:pPr>
      <w:r w:rsidRPr="006A58F9">
        <w:rPr>
          <w:rFonts w:ascii="Arial" w:hAnsi="Arial" w:cs="Arial"/>
          <w:b/>
          <w:sz w:val="20"/>
          <w:szCs w:val="20"/>
        </w:rPr>
        <w:t>Odbiór pogwarancyjny</w:t>
      </w:r>
    </w:p>
    <w:p w:rsidR="005B3581" w:rsidRPr="006A58F9" w:rsidRDefault="005B3581" w:rsidP="006A58F9">
      <w:pPr>
        <w:spacing w:line="360" w:lineRule="auto"/>
        <w:ind w:firstLine="426"/>
        <w:jc w:val="both"/>
        <w:rPr>
          <w:rFonts w:ascii="Arial" w:hAnsi="Arial" w:cs="Arial"/>
          <w:sz w:val="20"/>
          <w:szCs w:val="20"/>
        </w:rPr>
      </w:pPr>
      <w:r w:rsidRPr="006A58F9">
        <w:rPr>
          <w:rFonts w:ascii="Arial" w:hAnsi="Arial" w:cs="Arial"/>
          <w:sz w:val="20"/>
          <w:szCs w:val="20"/>
        </w:rPr>
        <w:t>Odbiór pogwarancyjny polega na ocenie wykonanych robót związanych z usunięciem wad stwierdzonych przy odbiorze ostatecznym i zaistniałych w okresie gwarancyjnym. Odbiór pogwarancyjny będzie dokonany na podstawie oceny wizualnej obiektu z uwzględnieniem zasad odbioru ostatecznego.</w:t>
      </w:r>
    </w:p>
    <w:p w:rsidR="008E33E8" w:rsidRPr="006A58F9" w:rsidRDefault="005B3581" w:rsidP="006A58F9">
      <w:pPr>
        <w:pStyle w:val="Akapitzlist"/>
        <w:numPr>
          <w:ilvl w:val="0"/>
          <w:numId w:val="1"/>
        </w:numPr>
        <w:spacing w:line="360" w:lineRule="auto"/>
        <w:ind w:left="426" w:hanging="426"/>
        <w:jc w:val="both"/>
        <w:rPr>
          <w:rFonts w:ascii="Arial" w:hAnsi="Arial" w:cs="Arial"/>
          <w:b/>
          <w:bCs/>
          <w:sz w:val="20"/>
          <w:szCs w:val="20"/>
        </w:rPr>
      </w:pPr>
      <w:r w:rsidRPr="006A58F9">
        <w:rPr>
          <w:rFonts w:ascii="Arial" w:hAnsi="Arial" w:cs="Arial"/>
          <w:b/>
          <w:bCs/>
          <w:sz w:val="20"/>
          <w:szCs w:val="20"/>
        </w:rPr>
        <w:t>PODSTAWA PŁATNOŚCI</w:t>
      </w:r>
    </w:p>
    <w:p w:rsidR="005B3581" w:rsidRPr="006A58F9" w:rsidRDefault="008E33E8" w:rsidP="006A58F9">
      <w:pPr>
        <w:pStyle w:val="Akapitzlist"/>
        <w:numPr>
          <w:ilvl w:val="1"/>
          <w:numId w:val="1"/>
        </w:numPr>
        <w:spacing w:line="360" w:lineRule="auto"/>
        <w:ind w:left="426"/>
        <w:jc w:val="both"/>
        <w:rPr>
          <w:rFonts w:ascii="Arial" w:hAnsi="Arial" w:cs="Arial"/>
          <w:b/>
          <w:bCs/>
          <w:sz w:val="20"/>
          <w:szCs w:val="20"/>
        </w:rPr>
      </w:pPr>
      <w:r w:rsidRPr="006A58F9">
        <w:rPr>
          <w:rFonts w:ascii="Arial" w:hAnsi="Arial" w:cs="Arial"/>
          <w:b/>
          <w:sz w:val="20"/>
          <w:szCs w:val="20"/>
        </w:rPr>
        <w:t>Ustalenia ogólne</w:t>
      </w:r>
    </w:p>
    <w:p w:rsidR="006F3E00" w:rsidRPr="006A58F9" w:rsidRDefault="006F3E00" w:rsidP="006A58F9">
      <w:pPr>
        <w:spacing w:line="360" w:lineRule="auto"/>
        <w:ind w:firstLine="425"/>
        <w:jc w:val="both"/>
        <w:rPr>
          <w:rFonts w:ascii="Arial" w:hAnsi="Arial" w:cs="Arial"/>
          <w:sz w:val="20"/>
          <w:szCs w:val="20"/>
        </w:rPr>
      </w:pPr>
      <w:r w:rsidRPr="006A58F9">
        <w:rPr>
          <w:rFonts w:ascii="Arial" w:hAnsi="Arial" w:cs="Arial"/>
          <w:sz w:val="20"/>
          <w:szCs w:val="20"/>
        </w:rPr>
        <w:t xml:space="preserve"> Rozliczanie robót będzie następować w cyklach miesięcznych począwszy od miesiąca rozpoczęcia robót  w  2025r. do miesiąca grudnia 2025r.  na warunkach określonych w umowie. Rozliczanie następować będzie na podstawie podpisanego przez przedstawicieli Zamawiającego protokołu potwierdzającego prawidłowe wykonanie usługi za dany miesiąc przy czym w grudniu wszystkie roboty zaplanowane na miesiąc grudzień muszą zostać wykonane do dnia 15 grudnia 2025r.</w:t>
      </w:r>
    </w:p>
    <w:p w:rsidR="006F3E00" w:rsidRPr="006A58F9" w:rsidRDefault="006F3E00" w:rsidP="006A58F9">
      <w:pPr>
        <w:spacing w:line="360" w:lineRule="auto"/>
        <w:rPr>
          <w:rFonts w:ascii="Arial" w:hAnsi="Arial" w:cs="Arial"/>
          <w:sz w:val="20"/>
          <w:szCs w:val="20"/>
          <w:u w:val="single"/>
        </w:rPr>
      </w:pPr>
      <w:r w:rsidRPr="006A58F9">
        <w:rPr>
          <w:rFonts w:ascii="Arial" w:hAnsi="Arial" w:cs="Arial"/>
          <w:sz w:val="20"/>
          <w:szCs w:val="20"/>
          <w:u w:val="single"/>
        </w:rPr>
        <w:t>Rozliczenie finansowe robót konserwacyjnych następuje w systemie kwartalnym, nie później jak 15.12.2025 r. w ostatnim kwartale</w:t>
      </w:r>
    </w:p>
    <w:p w:rsidR="005B3581" w:rsidRPr="006A58F9" w:rsidRDefault="005B3581" w:rsidP="006A58F9">
      <w:pPr>
        <w:pStyle w:val="Akapitzlist"/>
        <w:numPr>
          <w:ilvl w:val="0"/>
          <w:numId w:val="1"/>
        </w:numPr>
        <w:spacing w:line="360" w:lineRule="auto"/>
        <w:ind w:left="426" w:hanging="426"/>
        <w:jc w:val="both"/>
        <w:rPr>
          <w:rFonts w:ascii="Arial" w:hAnsi="Arial" w:cs="Arial"/>
          <w:b/>
          <w:bCs/>
          <w:sz w:val="20"/>
          <w:szCs w:val="20"/>
        </w:rPr>
      </w:pPr>
      <w:r w:rsidRPr="006A58F9">
        <w:rPr>
          <w:rFonts w:ascii="Arial" w:hAnsi="Arial" w:cs="Arial"/>
          <w:b/>
          <w:bCs/>
          <w:sz w:val="20"/>
          <w:szCs w:val="20"/>
        </w:rPr>
        <w:t>PRZEPISY ZWIĄZANE</w:t>
      </w:r>
    </w:p>
    <w:p w:rsidR="006A58F9" w:rsidRPr="00D64CFE" w:rsidRDefault="006A58F9" w:rsidP="006A58F9">
      <w:pPr>
        <w:spacing w:line="360" w:lineRule="auto"/>
        <w:rPr>
          <w:rFonts w:ascii="Arial" w:hAnsi="Arial" w:cs="Arial"/>
          <w:sz w:val="20"/>
          <w:szCs w:val="20"/>
        </w:rPr>
      </w:pPr>
      <w:r w:rsidRPr="00D64CFE">
        <w:rPr>
          <w:rFonts w:ascii="Arial" w:hAnsi="Arial" w:cs="Arial"/>
          <w:sz w:val="20"/>
          <w:szCs w:val="20"/>
        </w:rPr>
        <w:t>Ustawa prawo zamówień publicznych ( tekst jednolity</w:t>
      </w:r>
      <w:r>
        <w:rPr>
          <w:rFonts w:ascii="Arial" w:hAnsi="Arial" w:cs="Arial"/>
          <w:sz w:val="20"/>
          <w:szCs w:val="20"/>
        </w:rPr>
        <w:t xml:space="preserve"> Dz.U. z 2024 r. poz. 1320</w:t>
      </w:r>
      <w:r w:rsidRPr="00D64CFE">
        <w:rPr>
          <w:rFonts w:ascii="Arial" w:hAnsi="Arial" w:cs="Arial"/>
          <w:sz w:val="20"/>
          <w:szCs w:val="20"/>
        </w:rPr>
        <w:t>)</w:t>
      </w:r>
      <w:r w:rsidRPr="00D64CFE">
        <w:rPr>
          <w:rFonts w:ascii="Arial" w:hAnsi="Arial" w:cs="Arial"/>
          <w:sz w:val="20"/>
          <w:szCs w:val="20"/>
        </w:rPr>
        <w:br/>
        <w:t>KODEKS CYWILNY (  tekst jednolity</w:t>
      </w:r>
      <w:r>
        <w:rPr>
          <w:rFonts w:ascii="Arial" w:hAnsi="Arial" w:cs="Arial"/>
          <w:sz w:val="20"/>
          <w:szCs w:val="20"/>
        </w:rPr>
        <w:t xml:space="preserve"> Dz.U. z 2024 r. poz. 1061</w:t>
      </w:r>
      <w:r w:rsidRPr="00D64CFE">
        <w:rPr>
          <w:rFonts w:ascii="Arial" w:hAnsi="Arial" w:cs="Arial"/>
          <w:sz w:val="20"/>
          <w:szCs w:val="20"/>
        </w:rPr>
        <w:t xml:space="preserve"> )</w:t>
      </w:r>
    </w:p>
    <w:p w:rsidR="006A58F9" w:rsidRPr="00D64CFE" w:rsidRDefault="006A58F9" w:rsidP="006A58F9">
      <w:pPr>
        <w:spacing w:line="360" w:lineRule="auto"/>
        <w:rPr>
          <w:rFonts w:ascii="Arial" w:hAnsi="Arial" w:cs="Arial"/>
          <w:sz w:val="20"/>
          <w:szCs w:val="20"/>
        </w:rPr>
      </w:pPr>
      <w:r w:rsidRPr="00D64CFE">
        <w:rPr>
          <w:rFonts w:ascii="Arial" w:hAnsi="Arial" w:cs="Arial"/>
          <w:sz w:val="20"/>
          <w:szCs w:val="20"/>
        </w:rPr>
        <w:t>KODEKS POSTĘPOWANIA CYWILNEGO ( tekst jednolity Dz.U. z 2023 r.  poz.1550 ze.zm.)</w:t>
      </w:r>
      <w:r w:rsidRPr="00D64CFE">
        <w:rPr>
          <w:rFonts w:ascii="Arial" w:hAnsi="Arial" w:cs="Arial"/>
          <w:sz w:val="20"/>
          <w:szCs w:val="20"/>
        </w:rPr>
        <w:br/>
        <w:t>KODEKS PRACY ( tekst jednolity Dz.U. z 2023 r. poz. 641 ze.zm.)</w:t>
      </w:r>
    </w:p>
    <w:p w:rsidR="006A58F9" w:rsidRPr="00D64CFE" w:rsidRDefault="006A58F9" w:rsidP="006A58F9">
      <w:pPr>
        <w:spacing w:line="360" w:lineRule="auto"/>
        <w:rPr>
          <w:rFonts w:ascii="Arial" w:hAnsi="Arial" w:cs="Arial"/>
          <w:sz w:val="20"/>
          <w:szCs w:val="20"/>
        </w:rPr>
      </w:pPr>
      <w:r w:rsidRPr="00D64CFE">
        <w:rPr>
          <w:rFonts w:ascii="Arial" w:hAnsi="Arial" w:cs="Arial"/>
          <w:sz w:val="20"/>
          <w:szCs w:val="20"/>
        </w:rPr>
        <w:lastRenderedPageBreak/>
        <w:t>KODEKS KARN</w:t>
      </w:r>
      <w:r>
        <w:rPr>
          <w:rFonts w:ascii="Arial" w:hAnsi="Arial" w:cs="Arial"/>
          <w:sz w:val="20"/>
          <w:szCs w:val="20"/>
        </w:rPr>
        <w:t>Y ( tekst jednolity Dz.U. z 2024 r. poz. 17</w:t>
      </w:r>
      <w:r w:rsidRPr="00D64CFE">
        <w:rPr>
          <w:rFonts w:ascii="Arial" w:hAnsi="Arial" w:cs="Arial"/>
          <w:sz w:val="20"/>
          <w:szCs w:val="20"/>
        </w:rPr>
        <w:t>)</w:t>
      </w:r>
      <w:r w:rsidRPr="00D64CFE">
        <w:rPr>
          <w:rFonts w:ascii="Arial" w:hAnsi="Arial" w:cs="Arial"/>
          <w:sz w:val="20"/>
          <w:szCs w:val="20"/>
        </w:rPr>
        <w:br/>
        <w:t xml:space="preserve">Ustawa o zwalczaniu nieuczciwej Konkurencji  ( tekst jednolity Dz.U. z 2022 r.  poz. 1233 ze.zm.) </w:t>
      </w:r>
    </w:p>
    <w:p w:rsidR="006A58F9" w:rsidRPr="00D64CFE" w:rsidRDefault="006A58F9" w:rsidP="006A58F9">
      <w:pPr>
        <w:spacing w:line="360" w:lineRule="auto"/>
        <w:rPr>
          <w:rFonts w:ascii="Arial" w:hAnsi="Arial" w:cs="Arial"/>
          <w:sz w:val="20"/>
          <w:szCs w:val="20"/>
        </w:rPr>
      </w:pPr>
      <w:r w:rsidRPr="00D64CFE">
        <w:rPr>
          <w:rFonts w:ascii="Arial" w:hAnsi="Arial" w:cs="Arial"/>
          <w:sz w:val="20"/>
          <w:szCs w:val="20"/>
        </w:rPr>
        <w:t xml:space="preserve">Ustawa o ochronie konkurencji i konsumentów (tekst jednolity </w:t>
      </w:r>
      <w:r>
        <w:rPr>
          <w:rFonts w:ascii="Arial" w:hAnsi="Arial" w:cs="Arial"/>
          <w:sz w:val="20"/>
          <w:szCs w:val="20"/>
        </w:rPr>
        <w:t>Dz.U. z 2024 r. poz. 594</w:t>
      </w:r>
      <w:r w:rsidRPr="00D64CFE">
        <w:rPr>
          <w:rFonts w:ascii="Arial" w:hAnsi="Arial" w:cs="Arial"/>
          <w:sz w:val="20"/>
          <w:szCs w:val="20"/>
        </w:rPr>
        <w:t>)</w:t>
      </w:r>
      <w:r w:rsidRPr="00D64CFE">
        <w:rPr>
          <w:rFonts w:ascii="Arial" w:hAnsi="Arial" w:cs="Arial"/>
          <w:sz w:val="20"/>
          <w:szCs w:val="20"/>
        </w:rPr>
        <w:br/>
        <w:t>Ustawa o podatku od Towarów i Usług ( tekst jednolity</w:t>
      </w:r>
      <w:r>
        <w:rPr>
          <w:rFonts w:ascii="Arial" w:hAnsi="Arial" w:cs="Arial"/>
          <w:sz w:val="20"/>
          <w:szCs w:val="20"/>
        </w:rPr>
        <w:t xml:space="preserve"> Dz.U. z 2024 r. poz.361</w:t>
      </w:r>
      <w:r w:rsidRPr="00D64CFE">
        <w:rPr>
          <w:rFonts w:ascii="Arial" w:hAnsi="Arial" w:cs="Arial"/>
          <w:sz w:val="20"/>
          <w:szCs w:val="20"/>
        </w:rPr>
        <w:t>)</w:t>
      </w:r>
      <w:r w:rsidRPr="00D64CFE">
        <w:rPr>
          <w:rFonts w:ascii="Arial" w:hAnsi="Arial" w:cs="Arial"/>
          <w:sz w:val="20"/>
          <w:szCs w:val="20"/>
        </w:rPr>
        <w:br/>
        <w:t>Ustawa Prawo Budowlane (tekst jednolity</w:t>
      </w:r>
      <w:r>
        <w:rPr>
          <w:rFonts w:ascii="Arial" w:hAnsi="Arial" w:cs="Arial"/>
          <w:sz w:val="20"/>
          <w:szCs w:val="20"/>
        </w:rPr>
        <w:t xml:space="preserve"> Dz.U. z 2024 r. poz. 725</w:t>
      </w:r>
      <w:r w:rsidRPr="00D64CFE">
        <w:rPr>
          <w:rFonts w:ascii="Arial" w:hAnsi="Arial" w:cs="Arial"/>
          <w:sz w:val="20"/>
          <w:szCs w:val="20"/>
        </w:rPr>
        <w:t>)</w:t>
      </w:r>
      <w:r w:rsidRPr="00D64CFE">
        <w:rPr>
          <w:rFonts w:ascii="Arial" w:hAnsi="Arial" w:cs="Arial"/>
          <w:sz w:val="20"/>
          <w:szCs w:val="20"/>
        </w:rPr>
        <w:br/>
        <w:t>Ustawa o wyrobach budowlanych  (tekst jednolity Dz.U. z 2021 r. poz. 1213 ze.zm. )</w:t>
      </w:r>
    </w:p>
    <w:p w:rsidR="006A58F9" w:rsidRPr="00D64CFE" w:rsidRDefault="006A58F9" w:rsidP="006A58F9">
      <w:pPr>
        <w:widowControl w:val="0"/>
        <w:tabs>
          <w:tab w:val="left" w:pos="3951"/>
          <w:tab w:val="left" w:pos="5839"/>
        </w:tabs>
        <w:autoSpaceDE w:val="0"/>
        <w:autoSpaceDN w:val="0"/>
        <w:adjustRightInd w:val="0"/>
        <w:spacing w:before="40" w:line="360" w:lineRule="auto"/>
        <w:jc w:val="both"/>
        <w:rPr>
          <w:rFonts w:ascii="Arial" w:hAnsi="Arial" w:cs="Arial"/>
          <w:sz w:val="20"/>
          <w:szCs w:val="20"/>
        </w:rPr>
      </w:pPr>
      <w:r w:rsidRPr="00D64CFE">
        <w:rPr>
          <w:rFonts w:ascii="Arial" w:hAnsi="Arial" w:cs="Arial"/>
          <w:sz w:val="20"/>
          <w:szCs w:val="20"/>
        </w:rPr>
        <w:t>Ustawa  o ogólnym bezpieczeństwie produktów (tekst jednolity Dz.U. z 2021 r. poz. 222 ze.zm.)</w:t>
      </w:r>
    </w:p>
    <w:p w:rsidR="006A58F9" w:rsidRPr="00D64CFE" w:rsidRDefault="006A58F9" w:rsidP="006A58F9">
      <w:pPr>
        <w:widowControl w:val="0"/>
        <w:tabs>
          <w:tab w:val="left" w:pos="3951"/>
          <w:tab w:val="left" w:pos="5839"/>
        </w:tabs>
        <w:autoSpaceDE w:val="0"/>
        <w:autoSpaceDN w:val="0"/>
        <w:adjustRightInd w:val="0"/>
        <w:spacing w:before="40" w:line="360" w:lineRule="auto"/>
        <w:jc w:val="both"/>
        <w:rPr>
          <w:rFonts w:ascii="Arial" w:hAnsi="Arial" w:cs="Arial"/>
          <w:sz w:val="20"/>
          <w:szCs w:val="20"/>
        </w:rPr>
      </w:pPr>
      <w:r w:rsidRPr="00D64CFE">
        <w:rPr>
          <w:rFonts w:ascii="Arial" w:hAnsi="Arial" w:cs="Arial"/>
          <w:sz w:val="20"/>
          <w:szCs w:val="20"/>
        </w:rPr>
        <w:t>Ustawa  o ochronie przeciwpożarowej ( tekst jednolity Dz.U . z 2022 r. poz. 2057 ze.zm. )</w:t>
      </w:r>
    </w:p>
    <w:p w:rsidR="006A58F9" w:rsidRPr="00D64CFE" w:rsidRDefault="006A58F9" w:rsidP="006A58F9">
      <w:pPr>
        <w:spacing w:after="160" w:line="360" w:lineRule="auto"/>
        <w:rPr>
          <w:rFonts w:ascii="Arial" w:hAnsi="Arial" w:cs="Arial"/>
          <w:bCs/>
          <w:sz w:val="20"/>
          <w:szCs w:val="20"/>
        </w:rPr>
      </w:pPr>
      <w:r w:rsidRPr="00D64CFE">
        <w:rPr>
          <w:rFonts w:ascii="Arial" w:hAnsi="Arial" w:cs="Arial"/>
          <w:sz w:val="20"/>
          <w:szCs w:val="20"/>
        </w:rPr>
        <w:t>Ustawa o systemach oceny zgodności i nadzoru rynku (tekst jednolity</w:t>
      </w:r>
      <w:r>
        <w:rPr>
          <w:rFonts w:ascii="Arial" w:hAnsi="Arial" w:cs="Arial"/>
          <w:sz w:val="20"/>
          <w:szCs w:val="20"/>
        </w:rPr>
        <w:t xml:space="preserve"> Dz.U. z 2022 r. poz. 1854 ze.zm.</w:t>
      </w:r>
      <w:r w:rsidRPr="00D64CFE">
        <w:rPr>
          <w:rFonts w:ascii="Arial" w:hAnsi="Arial" w:cs="Arial"/>
          <w:sz w:val="20"/>
          <w:szCs w:val="20"/>
        </w:rPr>
        <w:t>)</w:t>
      </w:r>
      <w:r w:rsidRPr="00D64CFE">
        <w:rPr>
          <w:rFonts w:ascii="Arial" w:hAnsi="Arial" w:cs="Arial"/>
          <w:sz w:val="20"/>
          <w:szCs w:val="20"/>
        </w:rPr>
        <w:br/>
        <w:t>Ustawa o odpadac</w:t>
      </w:r>
      <w:r>
        <w:rPr>
          <w:rFonts w:ascii="Arial" w:hAnsi="Arial" w:cs="Arial"/>
          <w:sz w:val="20"/>
          <w:szCs w:val="20"/>
        </w:rPr>
        <w:t>h ( tekst jednolity Dz.U. z 2023 r. poz. 1587 ze.zm.</w:t>
      </w:r>
      <w:r w:rsidRPr="00D64CFE">
        <w:rPr>
          <w:rFonts w:ascii="Arial" w:hAnsi="Arial" w:cs="Arial"/>
          <w:sz w:val="20"/>
          <w:szCs w:val="20"/>
        </w:rPr>
        <w:t>)</w:t>
      </w:r>
      <w:r w:rsidRPr="00D64CFE">
        <w:rPr>
          <w:rFonts w:ascii="Arial" w:hAnsi="Arial" w:cs="Arial"/>
          <w:bCs/>
          <w:sz w:val="20"/>
          <w:szCs w:val="20"/>
        </w:rPr>
        <w:t xml:space="preserve">                                                                     </w:t>
      </w:r>
    </w:p>
    <w:p w:rsidR="006A58F9" w:rsidRDefault="006A58F9" w:rsidP="006A58F9">
      <w:pPr>
        <w:spacing w:after="160" w:line="360" w:lineRule="auto"/>
        <w:rPr>
          <w:rFonts w:ascii="Arial" w:hAnsi="Arial" w:cs="Arial"/>
          <w:sz w:val="20"/>
          <w:szCs w:val="20"/>
        </w:rPr>
      </w:pPr>
      <w:r w:rsidRPr="00D64CFE">
        <w:rPr>
          <w:rFonts w:ascii="Arial" w:hAnsi="Arial" w:cs="Arial"/>
          <w:sz w:val="20"/>
          <w:szCs w:val="20"/>
        </w:rPr>
        <w:t>Ustawa o ochronie Informacji Niejawnych ( tekst jednolity</w:t>
      </w:r>
      <w:r>
        <w:rPr>
          <w:rFonts w:ascii="Arial" w:hAnsi="Arial" w:cs="Arial"/>
          <w:sz w:val="20"/>
          <w:szCs w:val="20"/>
        </w:rPr>
        <w:t xml:space="preserve"> Dz.U. z 2024 r. poz. 632</w:t>
      </w:r>
      <w:r w:rsidRPr="00D64CFE">
        <w:rPr>
          <w:rFonts w:ascii="Arial" w:hAnsi="Arial" w:cs="Arial"/>
          <w:sz w:val="20"/>
          <w:szCs w:val="20"/>
        </w:rPr>
        <w:t>)</w:t>
      </w:r>
      <w:r w:rsidRPr="00D64CFE">
        <w:rPr>
          <w:rFonts w:ascii="Arial" w:hAnsi="Arial" w:cs="Arial"/>
          <w:sz w:val="20"/>
          <w:szCs w:val="20"/>
        </w:rPr>
        <w:br/>
        <w:t>Ustawa o planowaniu i zagospodarowaniu przestrzenny</w:t>
      </w:r>
      <w:r>
        <w:rPr>
          <w:rFonts w:ascii="Arial" w:hAnsi="Arial" w:cs="Arial"/>
          <w:sz w:val="20"/>
          <w:szCs w:val="20"/>
        </w:rPr>
        <w:t>m ( tekst jednolity Dz.U. z 2024</w:t>
      </w:r>
      <w:r w:rsidRPr="00D64CFE">
        <w:rPr>
          <w:rFonts w:ascii="Arial" w:hAnsi="Arial" w:cs="Arial"/>
          <w:sz w:val="20"/>
          <w:szCs w:val="20"/>
        </w:rPr>
        <w:t xml:space="preserve"> r.                </w:t>
      </w:r>
      <w:r>
        <w:rPr>
          <w:rFonts w:ascii="Arial" w:hAnsi="Arial" w:cs="Arial"/>
          <w:sz w:val="20"/>
          <w:szCs w:val="20"/>
        </w:rPr>
        <w:t xml:space="preserve">                 poz. 1130</w:t>
      </w:r>
      <w:r w:rsidRPr="00D64CFE">
        <w:rPr>
          <w:rFonts w:ascii="Arial" w:hAnsi="Arial" w:cs="Arial"/>
          <w:sz w:val="20"/>
          <w:szCs w:val="20"/>
        </w:rPr>
        <w:t>)</w:t>
      </w:r>
      <w:r w:rsidRPr="00D64CFE">
        <w:rPr>
          <w:rFonts w:ascii="Arial" w:hAnsi="Arial" w:cs="Arial"/>
          <w:sz w:val="20"/>
          <w:szCs w:val="20"/>
        </w:rPr>
        <w:br/>
        <w:t>Ustawa o Ochronie Danych Osobowych  (tekst jednolity  Dz.U. z 2019 r. poz. 1781 ze.zm. )</w:t>
      </w:r>
      <w:r w:rsidRPr="00D64CFE">
        <w:rPr>
          <w:rFonts w:ascii="Arial" w:hAnsi="Arial" w:cs="Arial"/>
          <w:sz w:val="20"/>
          <w:szCs w:val="20"/>
        </w:rPr>
        <w:br/>
        <w:t>Ustawa o PARP (  tekst jednolity</w:t>
      </w:r>
      <w:r>
        <w:rPr>
          <w:rFonts w:ascii="Arial" w:hAnsi="Arial" w:cs="Arial"/>
          <w:sz w:val="20"/>
          <w:szCs w:val="20"/>
        </w:rPr>
        <w:t xml:space="preserve"> Dz.U. z 2024 r. poz. 419)</w:t>
      </w:r>
    </w:p>
    <w:p w:rsidR="006A58F9" w:rsidRPr="00D64CFE" w:rsidRDefault="006A58F9" w:rsidP="006A58F9">
      <w:pPr>
        <w:spacing w:after="160" w:line="360" w:lineRule="auto"/>
        <w:rPr>
          <w:rFonts w:ascii="Arial" w:hAnsi="Arial" w:cs="Arial"/>
          <w:sz w:val="20"/>
          <w:szCs w:val="20"/>
        </w:rPr>
      </w:pPr>
      <w:r w:rsidRPr="00D64CFE">
        <w:rPr>
          <w:rFonts w:ascii="Arial" w:hAnsi="Arial" w:cs="Arial"/>
          <w:sz w:val="20"/>
          <w:szCs w:val="20"/>
        </w:rPr>
        <w:t>Ustawa o utrzymaniu porządku  i czystości w gminach (tekst jed</w:t>
      </w:r>
      <w:r>
        <w:rPr>
          <w:rFonts w:ascii="Arial" w:hAnsi="Arial" w:cs="Arial"/>
          <w:sz w:val="20"/>
          <w:szCs w:val="20"/>
        </w:rPr>
        <w:t xml:space="preserve">nolity Dz.U. z 2024 r. poz. 399 </w:t>
      </w:r>
      <w:r w:rsidRPr="00D64CFE">
        <w:rPr>
          <w:rFonts w:ascii="Arial" w:hAnsi="Arial" w:cs="Arial"/>
          <w:sz w:val="20"/>
          <w:szCs w:val="20"/>
        </w:rPr>
        <w:t>)</w:t>
      </w:r>
      <w:r w:rsidRPr="00D64CFE">
        <w:rPr>
          <w:rFonts w:ascii="Arial" w:hAnsi="Arial" w:cs="Arial"/>
          <w:sz w:val="20"/>
          <w:szCs w:val="20"/>
        </w:rPr>
        <w:br/>
        <w:t>Ustawa  prawo przedsiębiorców  ( tekst jednolity Dz.U. z 2023 r. poz. 221,641 ze.zm. )</w:t>
      </w:r>
      <w:r w:rsidRPr="00D64CFE">
        <w:rPr>
          <w:rFonts w:ascii="Arial" w:hAnsi="Arial" w:cs="Arial"/>
          <w:bCs/>
          <w:sz w:val="20"/>
          <w:szCs w:val="20"/>
        </w:rPr>
        <w:t xml:space="preserve">     </w:t>
      </w:r>
    </w:p>
    <w:p w:rsidR="006A58F9" w:rsidRPr="00D64CFE" w:rsidRDefault="006A58F9" w:rsidP="006A58F9">
      <w:pPr>
        <w:spacing w:after="160" w:line="360" w:lineRule="auto"/>
        <w:rPr>
          <w:rFonts w:ascii="Arial" w:hAnsi="Arial" w:cs="Arial"/>
          <w:bCs/>
          <w:sz w:val="20"/>
          <w:szCs w:val="20"/>
        </w:rPr>
      </w:pPr>
      <w:r w:rsidRPr="00D64CFE">
        <w:rPr>
          <w:rFonts w:ascii="Arial" w:hAnsi="Arial" w:cs="Arial"/>
          <w:sz w:val="20"/>
          <w:szCs w:val="20"/>
        </w:rPr>
        <w:t>Ustawa o ochronie osób i mienia ( tekst jednolity Dz.U. z  2021 r. poz. 1995 ze.zm.)</w:t>
      </w:r>
      <w:r w:rsidRPr="00D64CFE">
        <w:rPr>
          <w:rFonts w:ascii="Arial" w:hAnsi="Arial" w:cs="Arial"/>
          <w:bCs/>
          <w:sz w:val="20"/>
          <w:szCs w:val="20"/>
        </w:rPr>
        <w:t xml:space="preserve">        </w:t>
      </w:r>
    </w:p>
    <w:p w:rsidR="006A58F9" w:rsidRPr="00D64CFE" w:rsidRDefault="006A58F9" w:rsidP="006A58F9">
      <w:pPr>
        <w:spacing w:after="160" w:line="360" w:lineRule="auto"/>
        <w:rPr>
          <w:rFonts w:ascii="Arial" w:hAnsi="Arial" w:cs="Arial"/>
          <w:bCs/>
          <w:sz w:val="20"/>
          <w:szCs w:val="20"/>
        </w:rPr>
      </w:pPr>
      <w:r w:rsidRPr="00D64CFE">
        <w:rPr>
          <w:rFonts w:ascii="Arial" w:eastAsia="Calibri" w:hAnsi="Arial" w:cs="Arial"/>
          <w:sz w:val="20"/>
          <w:szCs w:val="20"/>
          <w:lang w:eastAsia="en-US"/>
        </w:rPr>
        <w:t>Ustawa prawo ochrony środowisk</w:t>
      </w:r>
      <w:r>
        <w:rPr>
          <w:rFonts w:ascii="Arial" w:eastAsia="Calibri" w:hAnsi="Arial" w:cs="Arial"/>
          <w:sz w:val="20"/>
          <w:szCs w:val="20"/>
          <w:lang w:eastAsia="en-US"/>
        </w:rPr>
        <w:t>a (tekst jednolity  Dz.U. z 2024 r. poz. 54</w:t>
      </w:r>
      <w:r w:rsidRPr="00D64CFE">
        <w:rPr>
          <w:rFonts w:ascii="Arial" w:eastAsia="Calibri" w:hAnsi="Arial" w:cs="Arial"/>
          <w:sz w:val="20"/>
          <w:szCs w:val="20"/>
          <w:lang w:eastAsia="en-US"/>
        </w:rPr>
        <w:t>)</w:t>
      </w:r>
    </w:p>
    <w:p w:rsidR="006A58F9" w:rsidRPr="00D64CFE" w:rsidRDefault="006A58F9" w:rsidP="006A58F9">
      <w:pPr>
        <w:spacing w:after="160" w:line="360" w:lineRule="auto"/>
        <w:rPr>
          <w:rFonts w:ascii="Arial" w:hAnsi="Arial" w:cs="Arial"/>
          <w:bCs/>
          <w:sz w:val="20"/>
          <w:szCs w:val="20"/>
        </w:rPr>
      </w:pPr>
      <w:r w:rsidRPr="00D64CFE">
        <w:rPr>
          <w:rFonts w:ascii="Arial" w:eastAsia="Calibri" w:hAnsi="Arial" w:cs="Arial"/>
          <w:sz w:val="20"/>
          <w:szCs w:val="20"/>
          <w:lang w:eastAsia="en-US"/>
        </w:rPr>
        <w:t>Ustawa  o rachunkowości  (tekst jednolity  Dz.U. z 2023 r. poz. 295 ze.zm.)</w:t>
      </w:r>
    </w:p>
    <w:p w:rsidR="006A58F9" w:rsidRPr="00D64CFE" w:rsidRDefault="006A58F9" w:rsidP="006A58F9">
      <w:pPr>
        <w:spacing w:line="360" w:lineRule="auto"/>
        <w:rPr>
          <w:rFonts w:ascii="Arial" w:hAnsi="Arial" w:cs="Arial"/>
          <w:color w:val="000000"/>
          <w:sz w:val="20"/>
          <w:szCs w:val="20"/>
          <w:lang w:eastAsia="en-US"/>
        </w:rPr>
      </w:pPr>
      <w:r w:rsidRPr="00D64CFE">
        <w:rPr>
          <w:rFonts w:ascii="Arial" w:hAnsi="Arial" w:cs="Arial"/>
          <w:color w:val="000000"/>
          <w:sz w:val="20"/>
          <w:szCs w:val="20"/>
          <w:lang w:eastAsia="en-US"/>
        </w:rPr>
        <w:t>Ustawa z dnia  13 kwietnia 2022 r.  o szczególnych rozwiązaniach w zakresie przeciwdziałania wspieraniu agresji  na Ukrainę oraz służących ochronie bezpiecz</w:t>
      </w:r>
      <w:r>
        <w:rPr>
          <w:rFonts w:ascii="Arial" w:hAnsi="Arial" w:cs="Arial"/>
          <w:color w:val="000000"/>
          <w:sz w:val="20"/>
          <w:szCs w:val="20"/>
          <w:lang w:eastAsia="en-US"/>
        </w:rPr>
        <w:t>eństwa narodowego ( Dz.U. z 2024 r.  poz. 507</w:t>
      </w:r>
      <w:r w:rsidRPr="00D64CFE">
        <w:rPr>
          <w:rFonts w:ascii="Arial" w:hAnsi="Arial" w:cs="Arial"/>
          <w:color w:val="000000"/>
          <w:sz w:val="20"/>
          <w:szCs w:val="20"/>
          <w:lang w:eastAsia="en-US"/>
        </w:rPr>
        <w:t>);</w:t>
      </w:r>
    </w:p>
    <w:p w:rsidR="006A58F9" w:rsidRPr="00D64CFE" w:rsidRDefault="006A58F9" w:rsidP="006A58F9">
      <w:pPr>
        <w:spacing w:line="360" w:lineRule="auto"/>
        <w:rPr>
          <w:rFonts w:ascii="Arial" w:hAnsi="Arial" w:cs="Arial"/>
          <w:sz w:val="20"/>
          <w:szCs w:val="20"/>
        </w:rPr>
      </w:pPr>
      <w:r w:rsidRPr="00D64CFE">
        <w:rPr>
          <w:rFonts w:ascii="Arial" w:hAnsi="Arial" w:cs="Arial"/>
          <w:color w:val="000000"/>
          <w:sz w:val="20"/>
          <w:szCs w:val="20"/>
          <w:lang w:eastAsia="en-US"/>
        </w:rPr>
        <w:t>Prawo pocztowe (tekst jednolity Dz.U. z 2023 r. poz. 1640 ze.zm.)</w:t>
      </w:r>
    </w:p>
    <w:p w:rsidR="006A58F9" w:rsidRPr="00D64CFE" w:rsidRDefault="006A58F9" w:rsidP="006A58F9">
      <w:pPr>
        <w:spacing w:after="160" w:line="360" w:lineRule="auto"/>
        <w:rPr>
          <w:rFonts w:ascii="Arial" w:eastAsia="Calibri" w:hAnsi="Arial" w:cs="Arial"/>
          <w:sz w:val="20"/>
          <w:szCs w:val="20"/>
          <w:lang w:eastAsia="en-US"/>
        </w:rPr>
      </w:pPr>
      <w:r w:rsidRPr="00D64CFE">
        <w:rPr>
          <w:rFonts w:ascii="Arial" w:eastAsia="Calibri" w:hAnsi="Arial" w:cs="Arial"/>
          <w:sz w:val="20"/>
          <w:szCs w:val="20"/>
          <w:lang w:eastAsia="en-US"/>
        </w:rPr>
        <w:t xml:space="preserve">Rozporządzenie w sprawie ochrony przeciwpożarowej budynków (tekst jednolity Dz.U. z 2022 r.                poz. 1620 ze.zm. )                                                                                                                                                                </w:t>
      </w:r>
      <w:r w:rsidRPr="00D64CFE">
        <w:rPr>
          <w:rFonts w:ascii="Arial" w:hAnsi="Arial" w:cs="Arial"/>
          <w:bCs/>
          <w:sz w:val="20"/>
          <w:szCs w:val="20"/>
        </w:rPr>
        <w:t>Rozporządzenie Ministra Infrastruktury z 12 kwietnia 2002 r. w sprawie warunków technicznych, jakim powinny odpowiadać budynki i ich usytuowanie (tekst jednolity Dz.U. z 2022 r poz. 1225 ze.zm.)</w:t>
      </w:r>
      <w:r w:rsidRPr="00D64CFE">
        <w:rPr>
          <w:rFonts w:ascii="Arial" w:eastAsia="Calibri" w:hAnsi="Arial" w:cs="Arial"/>
          <w:sz w:val="20"/>
          <w:szCs w:val="20"/>
          <w:lang w:eastAsia="en-US"/>
        </w:rPr>
        <w:t xml:space="preserve">   </w:t>
      </w:r>
    </w:p>
    <w:p w:rsidR="006A58F9" w:rsidRPr="00D64CFE" w:rsidRDefault="006A58F9" w:rsidP="006A58F9">
      <w:pPr>
        <w:spacing w:after="160" w:line="360" w:lineRule="auto"/>
        <w:rPr>
          <w:rFonts w:ascii="Arial" w:hAnsi="Arial" w:cs="Arial"/>
          <w:color w:val="000000"/>
          <w:sz w:val="20"/>
          <w:szCs w:val="20"/>
        </w:rPr>
      </w:pPr>
      <w:r w:rsidRPr="00D64CFE">
        <w:rPr>
          <w:rFonts w:ascii="Arial" w:hAnsi="Arial" w:cs="Arial"/>
          <w:color w:val="000000"/>
          <w:sz w:val="20"/>
          <w:szCs w:val="20"/>
        </w:rPr>
        <w:t>Rozporządzenie Ministra Infrastruktury z dnia 6 lutego 2003 r. w sprawie bezpieczeństwa</w:t>
      </w:r>
      <w:r>
        <w:rPr>
          <w:rFonts w:ascii="Arial" w:hAnsi="Arial" w:cs="Arial"/>
          <w:color w:val="000000"/>
          <w:sz w:val="20"/>
          <w:szCs w:val="20"/>
        </w:rPr>
        <w:t xml:space="preserve">                  </w:t>
      </w:r>
      <w:r w:rsidRPr="00D64CFE">
        <w:rPr>
          <w:rFonts w:ascii="Arial" w:hAnsi="Arial" w:cs="Arial"/>
          <w:color w:val="000000"/>
          <w:sz w:val="20"/>
          <w:szCs w:val="20"/>
        </w:rPr>
        <w:t xml:space="preserve"> i higieny pracy podczas wykonywania robót budowlanych (tekst jednolity Dz.U. z 2020 r.</w:t>
      </w:r>
      <w:r>
        <w:rPr>
          <w:rFonts w:ascii="Arial" w:hAnsi="Arial" w:cs="Arial"/>
          <w:color w:val="000000"/>
          <w:sz w:val="20"/>
          <w:szCs w:val="20"/>
        </w:rPr>
        <w:t xml:space="preserve">                 </w:t>
      </w:r>
      <w:r w:rsidRPr="00D64CFE">
        <w:rPr>
          <w:rFonts w:ascii="Arial" w:hAnsi="Arial" w:cs="Arial"/>
          <w:color w:val="000000"/>
          <w:sz w:val="20"/>
          <w:szCs w:val="20"/>
        </w:rPr>
        <w:t xml:space="preserve"> poz. 1461 ze.zm.) </w:t>
      </w:r>
    </w:p>
    <w:p w:rsidR="006A58F9" w:rsidRDefault="006A58F9" w:rsidP="006A58F9">
      <w:pPr>
        <w:spacing w:after="160" w:line="360" w:lineRule="auto"/>
        <w:rPr>
          <w:rFonts w:ascii="Arial" w:hAnsi="Arial" w:cs="Arial"/>
          <w:bCs/>
          <w:sz w:val="20"/>
          <w:szCs w:val="20"/>
        </w:rPr>
      </w:pPr>
      <w:r w:rsidRPr="00D64CFE">
        <w:rPr>
          <w:rFonts w:ascii="Arial" w:hAnsi="Arial" w:cs="Arial"/>
          <w:bCs/>
          <w:sz w:val="20"/>
          <w:szCs w:val="20"/>
        </w:rPr>
        <w:lastRenderedPageBreak/>
        <w:t xml:space="preserve">Rozporządzenie Ministra Rozwoju i Technologii z dnia 20 grudnia 2021 r. w sprawie określenia metod i podstaw sporządzania kosztorysu inwestorskiego, obliczania planowanych kosztów prac projektowych oraz planowanych kosztów robót budowlanych określonych </w:t>
      </w:r>
      <w:r>
        <w:rPr>
          <w:rFonts w:ascii="Arial" w:hAnsi="Arial" w:cs="Arial"/>
          <w:bCs/>
          <w:sz w:val="20"/>
          <w:szCs w:val="20"/>
        </w:rPr>
        <w:t xml:space="preserve">                      </w:t>
      </w:r>
      <w:r w:rsidRPr="00D64CFE">
        <w:rPr>
          <w:rFonts w:ascii="Arial" w:hAnsi="Arial" w:cs="Arial"/>
          <w:bCs/>
          <w:sz w:val="20"/>
          <w:szCs w:val="20"/>
        </w:rPr>
        <w:t xml:space="preserve">w programie funkcjonalno-użytkowym ( tekst jednolity Dz.U. z 2021 r. poz. 2458 ze.zm.)     </w:t>
      </w:r>
    </w:p>
    <w:p w:rsidR="006A58F9" w:rsidRDefault="006A58F9" w:rsidP="006A58F9">
      <w:pPr>
        <w:spacing w:after="160" w:line="360" w:lineRule="auto"/>
        <w:rPr>
          <w:rFonts w:ascii="Arial" w:hAnsi="Arial" w:cs="Arial"/>
          <w:bCs/>
          <w:sz w:val="20"/>
          <w:szCs w:val="20"/>
        </w:rPr>
      </w:pPr>
      <w:r w:rsidRPr="0063736A">
        <w:rPr>
          <w:rFonts w:ascii="Arial" w:hAnsi="Arial" w:cs="Arial"/>
          <w:bCs/>
          <w:sz w:val="20"/>
          <w:szCs w:val="20"/>
        </w:rPr>
        <w:t>Rozporządzenie Ministra Rozwoju i Technologii z dnia 20 grudnia 2021 r. w sprawie szczegółowego zakresu i formy dokumentacji projektowej specyfikacji technicznych wykonania i odbioru robót budowlanych  oraz programu funkcjonalno użytkowego  ( tekst jednolity Dz.U. z 2021 r. poz. 2454 ze.zm.)</w:t>
      </w:r>
      <w:r w:rsidRPr="00D64CFE">
        <w:rPr>
          <w:rFonts w:ascii="Arial" w:hAnsi="Arial" w:cs="Arial"/>
          <w:bCs/>
          <w:sz w:val="20"/>
          <w:szCs w:val="20"/>
        </w:rPr>
        <w:t xml:space="preserve">     </w:t>
      </w: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Default="006A58F9" w:rsidP="006A58F9">
      <w:pPr>
        <w:spacing w:after="160" w:line="360" w:lineRule="auto"/>
        <w:rPr>
          <w:rFonts w:ascii="Arial" w:hAnsi="Arial" w:cs="Arial"/>
          <w:bCs/>
          <w:sz w:val="20"/>
          <w:szCs w:val="20"/>
        </w:rPr>
      </w:pPr>
    </w:p>
    <w:p w:rsidR="006A58F9" w:rsidRPr="006A58F9" w:rsidRDefault="006A58F9" w:rsidP="006A58F9">
      <w:pPr>
        <w:spacing w:after="160" w:line="360" w:lineRule="auto"/>
        <w:rPr>
          <w:rFonts w:ascii="Arial" w:hAnsi="Arial" w:cs="Arial"/>
          <w:bCs/>
          <w:sz w:val="20"/>
          <w:szCs w:val="20"/>
        </w:rPr>
      </w:pPr>
    </w:p>
    <w:p w:rsidR="00FA4ED2" w:rsidRPr="006A58F9" w:rsidRDefault="00FA4ED2" w:rsidP="006A58F9">
      <w:pPr>
        <w:spacing w:line="360" w:lineRule="auto"/>
        <w:jc w:val="center"/>
        <w:rPr>
          <w:rFonts w:ascii="Arial" w:hAnsi="Arial" w:cs="Arial"/>
          <w:b/>
          <w:sz w:val="20"/>
          <w:szCs w:val="20"/>
        </w:rPr>
      </w:pPr>
      <w:r w:rsidRPr="006A58F9">
        <w:rPr>
          <w:rFonts w:ascii="Arial" w:hAnsi="Arial" w:cs="Arial"/>
          <w:b/>
          <w:sz w:val="20"/>
          <w:szCs w:val="20"/>
        </w:rPr>
        <w:lastRenderedPageBreak/>
        <w:t xml:space="preserve">SZCZEGÓŁOWA SPECYFIKACJA TECHNICZNA WYKONANIA </w:t>
      </w:r>
    </w:p>
    <w:p w:rsidR="00FA4ED2" w:rsidRPr="006A58F9" w:rsidRDefault="00FA4ED2" w:rsidP="006A58F9">
      <w:pPr>
        <w:spacing w:line="360" w:lineRule="auto"/>
        <w:jc w:val="center"/>
        <w:rPr>
          <w:rFonts w:ascii="Arial" w:hAnsi="Arial" w:cs="Arial"/>
          <w:b/>
          <w:sz w:val="20"/>
          <w:szCs w:val="20"/>
        </w:rPr>
      </w:pPr>
      <w:r w:rsidRPr="006A58F9">
        <w:rPr>
          <w:rFonts w:ascii="Arial" w:hAnsi="Arial" w:cs="Arial"/>
          <w:b/>
          <w:sz w:val="20"/>
          <w:szCs w:val="20"/>
        </w:rPr>
        <w:t>I ODBIORU ROBÓT BUDOWLANYCH</w:t>
      </w:r>
    </w:p>
    <w:p w:rsidR="00FA4ED2" w:rsidRPr="006A58F9" w:rsidRDefault="00FA4ED2" w:rsidP="006A58F9">
      <w:pPr>
        <w:spacing w:line="360" w:lineRule="auto"/>
        <w:jc w:val="center"/>
        <w:rPr>
          <w:rFonts w:ascii="Arial" w:hAnsi="Arial" w:cs="Arial"/>
          <w:b/>
          <w:sz w:val="20"/>
          <w:szCs w:val="20"/>
        </w:rPr>
      </w:pPr>
    </w:p>
    <w:p w:rsidR="00FA4ED2" w:rsidRPr="006A58F9" w:rsidRDefault="00FA4ED2" w:rsidP="006A58F9">
      <w:pPr>
        <w:spacing w:line="360" w:lineRule="auto"/>
        <w:jc w:val="center"/>
        <w:rPr>
          <w:rFonts w:ascii="Arial" w:hAnsi="Arial" w:cs="Arial"/>
          <w:b/>
          <w:sz w:val="20"/>
          <w:szCs w:val="20"/>
        </w:rPr>
      </w:pPr>
      <w:r w:rsidRPr="006A58F9">
        <w:rPr>
          <w:rFonts w:ascii="Arial" w:hAnsi="Arial" w:cs="Arial"/>
          <w:b/>
          <w:sz w:val="20"/>
          <w:szCs w:val="20"/>
        </w:rPr>
        <w:t>KONSERWACJA STRZELNICY</w:t>
      </w:r>
    </w:p>
    <w:p w:rsidR="00FA4ED2" w:rsidRPr="006A58F9" w:rsidRDefault="00FA4ED2" w:rsidP="006A58F9">
      <w:pPr>
        <w:spacing w:line="360" w:lineRule="auto"/>
        <w:jc w:val="both"/>
        <w:rPr>
          <w:rFonts w:ascii="Arial" w:hAnsi="Arial" w:cs="Arial"/>
          <w:b/>
          <w:sz w:val="20"/>
          <w:szCs w:val="20"/>
        </w:rPr>
      </w:pPr>
    </w:p>
    <w:p w:rsidR="00FA4ED2" w:rsidRPr="006A58F9" w:rsidRDefault="00FA4ED2" w:rsidP="006A58F9">
      <w:pPr>
        <w:pStyle w:val="Akapitzlist"/>
        <w:numPr>
          <w:ilvl w:val="0"/>
          <w:numId w:val="10"/>
        </w:numPr>
        <w:spacing w:line="360" w:lineRule="auto"/>
        <w:ind w:left="426" w:hanging="426"/>
        <w:jc w:val="both"/>
        <w:rPr>
          <w:rFonts w:ascii="Arial" w:hAnsi="Arial" w:cs="Arial"/>
          <w:b/>
          <w:sz w:val="20"/>
          <w:szCs w:val="20"/>
        </w:rPr>
      </w:pPr>
      <w:r w:rsidRPr="006A58F9">
        <w:rPr>
          <w:rFonts w:ascii="Arial" w:hAnsi="Arial" w:cs="Arial"/>
          <w:b/>
          <w:sz w:val="20"/>
          <w:szCs w:val="20"/>
        </w:rPr>
        <w:t>PRZEDMIOT I ZAKRES STOSOWANIA SPECYFIKACJI</w:t>
      </w:r>
    </w:p>
    <w:p w:rsidR="00FA4ED2" w:rsidRPr="006A58F9" w:rsidRDefault="00FA4ED2" w:rsidP="006A58F9">
      <w:pPr>
        <w:pStyle w:val="Akapitzlist"/>
        <w:numPr>
          <w:ilvl w:val="1"/>
          <w:numId w:val="11"/>
        </w:numPr>
        <w:spacing w:line="360" w:lineRule="auto"/>
        <w:ind w:left="426" w:hanging="426"/>
        <w:jc w:val="both"/>
        <w:rPr>
          <w:rFonts w:ascii="Arial" w:hAnsi="Arial" w:cs="Arial"/>
          <w:b/>
          <w:sz w:val="20"/>
          <w:szCs w:val="20"/>
        </w:rPr>
      </w:pPr>
      <w:r w:rsidRPr="006A58F9">
        <w:rPr>
          <w:rFonts w:ascii="Arial" w:hAnsi="Arial" w:cs="Arial"/>
          <w:b/>
          <w:sz w:val="20"/>
          <w:szCs w:val="20"/>
        </w:rPr>
        <w:t>Przedmiot SST:</w:t>
      </w:r>
    </w:p>
    <w:p w:rsidR="00FA4ED2" w:rsidRPr="006A58F9" w:rsidRDefault="00FA4ED2" w:rsidP="006A58F9">
      <w:pPr>
        <w:spacing w:line="360" w:lineRule="auto"/>
        <w:ind w:firstLine="426"/>
        <w:jc w:val="both"/>
        <w:rPr>
          <w:rFonts w:ascii="Arial" w:hAnsi="Arial" w:cs="Arial"/>
          <w:sz w:val="20"/>
          <w:szCs w:val="20"/>
        </w:rPr>
      </w:pPr>
      <w:r w:rsidRPr="006A58F9">
        <w:rPr>
          <w:rFonts w:ascii="Arial" w:hAnsi="Arial" w:cs="Arial"/>
          <w:sz w:val="20"/>
          <w:szCs w:val="20"/>
        </w:rPr>
        <w:t xml:space="preserve">W rozdziale omówiono wymagania dotyczące wykonania </w:t>
      </w:r>
      <w:r w:rsidR="00A568C2" w:rsidRPr="006A58F9">
        <w:rPr>
          <w:rFonts w:ascii="Arial" w:hAnsi="Arial" w:cs="Arial"/>
          <w:sz w:val="20"/>
          <w:szCs w:val="20"/>
        </w:rPr>
        <w:t>naprawy oraz bieżącej konserwacji strzelnicy w kompleksie wojskowym w Leźnicy Wielkiej</w:t>
      </w:r>
      <w:r w:rsidRPr="006A58F9">
        <w:rPr>
          <w:rFonts w:ascii="Arial" w:hAnsi="Arial" w:cs="Arial"/>
          <w:sz w:val="20"/>
          <w:szCs w:val="20"/>
        </w:rPr>
        <w:t>.</w:t>
      </w:r>
    </w:p>
    <w:p w:rsidR="00FA4ED2" w:rsidRPr="006A58F9" w:rsidRDefault="00FA4ED2" w:rsidP="006A58F9">
      <w:pPr>
        <w:pStyle w:val="Akapitzlist"/>
        <w:numPr>
          <w:ilvl w:val="1"/>
          <w:numId w:val="11"/>
        </w:numPr>
        <w:spacing w:line="360" w:lineRule="auto"/>
        <w:ind w:left="426" w:hanging="426"/>
        <w:jc w:val="both"/>
        <w:rPr>
          <w:rFonts w:ascii="Arial" w:hAnsi="Arial" w:cs="Arial"/>
          <w:sz w:val="20"/>
          <w:szCs w:val="20"/>
        </w:rPr>
      </w:pPr>
      <w:r w:rsidRPr="006A58F9">
        <w:rPr>
          <w:rFonts w:ascii="Arial" w:hAnsi="Arial" w:cs="Arial"/>
          <w:b/>
          <w:bCs/>
          <w:sz w:val="20"/>
          <w:szCs w:val="20"/>
        </w:rPr>
        <w:t>Zakres robót objętych SST:</w:t>
      </w:r>
    </w:p>
    <w:p w:rsidR="00FA4ED2" w:rsidRPr="006A58F9" w:rsidRDefault="00FA4ED2" w:rsidP="006A58F9">
      <w:pPr>
        <w:pStyle w:val="Akapitzlist"/>
        <w:spacing w:line="360" w:lineRule="auto"/>
        <w:ind w:left="426"/>
        <w:jc w:val="both"/>
        <w:rPr>
          <w:rFonts w:ascii="Arial" w:hAnsi="Arial" w:cs="Arial"/>
          <w:sz w:val="20"/>
          <w:szCs w:val="20"/>
        </w:rPr>
      </w:pPr>
      <w:r w:rsidRPr="006A58F9">
        <w:rPr>
          <w:rFonts w:ascii="Arial" w:hAnsi="Arial" w:cs="Arial"/>
          <w:bCs/>
          <w:sz w:val="20"/>
          <w:szCs w:val="20"/>
        </w:rPr>
        <w:t xml:space="preserve">Zakres prac został ujęty w </w:t>
      </w:r>
      <w:r w:rsidR="00F66AB7" w:rsidRPr="006A58F9">
        <w:rPr>
          <w:rFonts w:ascii="Arial" w:hAnsi="Arial" w:cs="Arial"/>
          <w:bCs/>
          <w:sz w:val="20"/>
          <w:szCs w:val="20"/>
        </w:rPr>
        <w:t>specyfikacji</w:t>
      </w:r>
      <w:r w:rsidRPr="006A58F9">
        <w:rPr>
          <w:rFonts w:ascii="Arial" w:hAnsi="Arial" w:cs="Arial"/>
          <w:bCs/>
          <w:sz w:val="20"/>
          <w:szCs w:val="20"/>
        </w:rPr>
        <w:t xml:space="preserve"> i obejmuje:</w:t>
      </w:r>
    </w:p>
    <w:p w:rsidR="00FA4ED2" w:rsidRPr="006A58F9" w:rsidRDefault="00FA4ED2"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wymiana kantówki 100x100 [mm] – 3 szt.</w:t>
      </w:r>
    </w:p>
    <w:p w:rsidR="00FA4ED2" w:rsidRPr="006A58F9" w:rsidRDefault="00FA4ED2"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dwukrotna impregnacja drewna preparatami olejowymi,</w:t>
      </w:r>
    </w:p>
    <w:p w:rsidR="00FA4ED2" w:rsidRPr="006A58F9" w:rsidRDefault="00FA4ED2"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 xml:space="preserve">malowanie farbą olejną elementów metalowych, </w:t>
      </w:r>
    </w:p>
    <w:p w:rsidR="00FA4ED2" w:rsidRPr="006A58F9" w:rsidRDefault="00FA4ED2"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wymiana stojaków strzeleckich z ekranem,</w:t>
      </w:r>
    </w:p>
    <w:p w:rsidR="00FA4ED2" w:rsidRPr="006A58F9" w:rsidRDefault="00FA4ED2"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wymiana tabliczek z numerami na stanowiskach od 1 do 6,</w:t>
      </w:r>
    </w:p>
    <w:p w:rsidR="00FA4ED2" w:rsidRPr="006A58F9" w:rsidRDefault="00FA4ED2"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przesiewanie ziemi na głębokości 30 cm,</w:t>
      </w:r>
    </w:p>
    <w:p w:rsidR="00FA4ED2" w:rsidRPr="006A58F9" w:rsidRDefault="00FA4ED2"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rozdzielenie, rozplantowanie i zagęszczenie podłoża,</w:t>
      </w:r>
    </w:p>
    <w:p w:rsidR="00FA4ED2" w:rsidRPr="006A58F9" w:rsidRDefault="00FA4ED2" w:rsidP="006A58F9">
      <w:pPr>
        <w:pStyle w:val="Akapitzlist"/>
        <w:numPr>
          <w:ilvl w:val="0"/>
          <w:numId w:val="2"/>
        </w:numPr>
        <w:spacing w:line="360" w:lineRule="auto"/>
        <w:ind w:left="851"/>
        <w:jc w:val="both"/>
        <w:rPr>
          <w:rFonts w:ascii="Arial" w:hAnsi="Arial" w:cs="Arial"/>
          <w:sz w:val="20"/>
          <w:szCs w:val="20"/>
        </w:rPr>
      </w:pPr>
      <w:r w:rsidRPr="006A58F9">
        <w:rPr>
          <w:rFonts w:ascii="Arial" w:hAnsi="Arial" w:cs="Arial"/>
          <w:sz w:val="20"/>
          <w:szCs w:val="20"/>
        </w:rPr>
        <w:t>wywiezienie i utylizacja odpadów z terenu rozbiórki.</w:t>
      </w:r>
    </w:p>
    <w:p w:rsidR="00FA4ED2" w:rsidRPr="006A58F9" w:rsidRDefault="00FA4ED2" w:rsidP="006A58F9">
      <w:pPr>
        <w:pStyle w:val="Akapitzlist"/>
        <w:spacing w:after="120" w:line="360" w:lineRule="auto"/>
        <w:ind w:left="426"/>
        <w:jc w:val="both"/>
        <w:rPr>
          <w:rFonts w:ascii="Arial" w:hAnsi="Arial" w:cs="Arial"/>
          <w:b/>
          <w:sz w:val="20"/>
          <w:szCs w:val="20"/>
          <w:u w:val="single"/>
        </w:rPr>
      </w:pPr>
      <w:r w:rsidRPr="006A58F9">
        <w:rPr>
          <w:rFonts w:ascii="Arial" w:hAnsi="Arial" w:cs="Arial"/>
          <w:b/>
          <w:sz w:val="20"/>
          <w:szCs w:val="20"/>
          <w:u w:val="single"/>
        </w:rPr>
        <w:t>Raz w miesiącu</w:t>
      </w:r>
      <w:r w:rsidRPr="006A58F9">
        <w:rPr>
          <w:rFonts w:ascii="Arial" w:hAnsi="Arial" w:cs="Arial"/>
          <w:b/>
          <w:sz w:val="20"/>
          <w:szCs w:val="20"/>
        </w:rPr>
        <w:t xml:space="preserve"> firma zobowiązana jest do przyjazdu na teren strzelnicy celem dokonania konserwacji. </w:t>
      </w:r>
      <w:r w:rsidRPr="006A58F9">
        <w:rPr>
          <w:rFonts w:ascii="Arial" w:hAnsi="Arial" w:cs="Arial"/>
          <w:b/>
          <w:sz w:val="20"/>
          <w:szCs w:val="20"/>
          <w:u w:val="single"/>
        </w:rPr>
        <w:t>Dzień przyjazdu do ustalenia z Kierownikiem SOI.</w:t>
      </w:r>
    </w:p>
    <w:p w:rsidR="00FA4ED2" w:rsidRPr="006A58F9" w:rsidRDefault="00FA4ED2" w:rsidP="006A58F9">
      <w:pPr>
        <w:pStyle w:val="Akapitzlist"/>
        <w:spacing w:after="120" w:line="360" w:lineRule="auto"/>
        <w:ind w:left="426"/>
        <w:jc w:val="both"/>
        <w:rPr>
          <w:rFonts w:ascii="Arial" w:hAnsi="Arial" w:cs="Arial"/>
          <w:b/>
          <w:sz w:val="20"/>
          <w:szCs w:val="20"/>
          <w:u w:val="single"/>
        </w:rPr>
      </w:pPr>
      <w:r w:rsidRPr="006A58F9">
        <w:rPr>
          <w:rFonts w:ascii="Arial" w:hAnsi="Arial" w:cs="Arial"/>
          <w:b/>
          <w:sz w:val="20"/>
          <w:szCs w:val="20"/>
          <w:u w:val="single"/>
        </w:rPr>
        <w:t>Rozliczenie finansowe konserwacji odbywać się będzie w systemie kwartalnym, nie później jak 15.12.2025 r. w ostatnim kwartale.</w:t>
      </w:r>
    </w:p>
    <w:p w:rsidR="00FA4ED2" w:rsidRPr="006A58F9" w:rsidRDefault="00FA4ED2" w:rsidP="006A58F9">
      <w:pPr>
        <w:pStyle w:val="Akapitzlist"/>
        <w:spacing w:after="120" w:line="360" w:lineRule="auto"/>
        <w:jc w:val="both"/>
        <w:rPr>
          <w:rFonts w:ascii="Arial" w:hAnsi="Arial" w:cs="Arial"/>
          <w:b/>
          <w:sz w:val="20"/>
          <w:szCs w:val="20"/>
          <w:u w:val="single"/>
        </w:rPr>
      </w:pPr>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t>MATERIAŁY</w:t>
      </w:r>
    </w:p>
    <w:p w:rsidR="00FA4ED2" w:rsidRPr="006A58F9" w:rsidRDefault="00FA4ED2" w:rsidP="006A58F9">
      <w:pPr>
        <w:spacing w:line="360" w:lineRule="auto"/>
        <w:ind w:firstLine="426"/>
        <w:jc w:val="both"/>
        <w:rPr>
          <w:rFonts w:ascii="Arial" w:hAnsi="Arial" w:cs="Arial"/>
          <w:sz w:val="20"/>
          <w:szCs w:val="20"/>
        </w:rPr>
      </w:pPr>
      <w:r w:rsidRPr="006A58F9">
        <w:rPr>
          <w:rFonts w:ascii="Arial" w:hAnsi="Arial" w:cs="Arial"/>
          <w:sz w:val="20"/>
          <w:szCs w:val="20"/>
        </w:rPr>
        <w:t>Ogólne wymagania dotyczące materiałów i ich rodzaju podano w Ogólnej Specyfikacji Technicznej.</w:t>
      </w:r>
      <w:r w:rsidRPr="006A58F9">
        <w:rPr>
          <w:rFonts w:ascii="Arial" w:hAnsi="Arial" w:cs="Arial"/>
          <w:b/>
          <w:sz w:val="20"/>
          <w:szCs w:val="20"/>
        </w:rPr>
        <w:t xml:space="preserve"> </w:t>
      </w:r>
      <w:r w:rsidRPr="006A58F9">
        <w:rPr>
          <w:rFonts w:ascii="Arial" w:hAnsi="Arial" w:cs="Arial"/>
          <w:sz w:val="20"/>
          <w:szCs w:val="20"/>
        </w:rPr>
        <w:t>Wszystkie materiały muszą zostać zaakceptowane przez Inspektora. Zamawiający zastrzega sobie decyzję o doborze kolorów i rodzaju zastosowanych materiałów.</w:t>
      </w:r>
    </w:p>
    <w:p w:rsidR="00FA4ED2" w:rsidRPr="006A58F9" w:rsidRDefault="00FA4ED2" w:rsidP="006A58F9">
      <w:pPr>
        <w:pStyle w:val="Akapitzlist"/>
        <w:numPr>
          <w:ilvl w:val="0"/>
          <w:numId w:val="19"/>
        </w:numPr>
        <w:spacing w:line="360" w:lineRule="auto"/>
        <w:ind w:left="851"/>
        <w:jc w:val="both"/>
        <w:rPr>
          <w:rFonts w:ascii="Arial" w:hAnsi="Arial" w:cs="Arial"/>
          <w:b/>
          <w:sz w:val="20"/>
          <w:szCs w:val="20"/>
        </w:rPr>
      </w:pPr>
      <w:r w:rsidRPr="006A58F9">
        <w:rPr>
          <w:rFonts w:ascii="Arial" w:hAnsi="Arial" w:cs="Arial"/>
          <w:b/>
          <w:sz w:val="20"/>
          <w:szCs w:val="20"/>
        </w:rPr>
        <w:t>stojaki strzeleckie z ekranem</w:t>
      </w:r>
    </w:p>
    <w:p w:rsidR="00FA4ED2" w:rsidRPr="006A58F9" w:rsidRDefault="00FA4ED2" w:rsidP="006A58F9">
      <w:pPr>
        <w:spacing w:line="360" w:lineRule="auto"/>
        <w:ind w:firstLine="491"/>
        <w:jc w:val="both"/>
        <w:rPr>
          <w:rFonts w:ascii="Arial" w:hAnsi="Arial" w:cs="Arial"/>
          <w:sz w:val="20"/>
          <w:szCs w:val="20"/>
        </w:rPr>
      </w:pPr>
      <w:r w:rsidRPr="006A58F9">
        <w:rPr>
          <w:rFonts w:ascii="Arial" w:hAnsi="Arial" w:cs="Arial"/>
          <w:sz w:val="20"/>
          <w:szCs w:val="20"/>
        </w:rPr>
        <w:t xml:space="preserve">Ekran wykonany z tarcicy o przekroju 5x7 cm, składający się z dwóch pionowych elementów (podpory) połączonych ze sobą trzema poprzeczkami. W górnej części ekranu przybita płyta pilśniowa twarda o wymiarach 70x75 cm [szer. x wys.], na którą nakleja się tarczę. Wysokość stojaka 200 cm. Naprawy i wymianę uszkodzonych elementów ekranów należy wykonywać na bieżąco z takim zastrzeżeniem, że oprócz naprawianych ekranów zawsze </w:t>
      </w:r>
      <w:r w:rsidR="006A58F9">
        <w:rPr>
          <w:rFonts w:ascii="Arial" w:hAnsi="Arial" w:cs="Arial"/>
          <w:sz w:val="20"/>
          <w:szCs w:val="20"/>
        </w:rPr>
        <w:t xml:space="preserve">                                  </w:t>
      </w:r>
      <w:r w:rsidRPr="006A58F9">
        <w:rPr>
          <w:rFonts w:ascii="Arial" w:hAnsi="Arial" w:cs="Arial"/>
          <w:sz w:val="20"/>
          <w:szCs w:val="20"/>
        </w:rPr>
        <w:t>w zapasie mają pozostawać nowe, nieużywane dotąd ekrany typu A w ilości 6 sztuk.</w:t>
      </w:r>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t>SPRZĘT</w:t>
      </w:r>
    </w:p>
    <w:p w:rsidR="00FA4ED2" w:rsidRPr="006A58F9" w:rsidRDefault="00FA4ED2" w:rsidP="006A58F9">
      <w:pPr>
        <w:spacing w:line="360" w:lineRule="auto"/>
        <w:ind w:firstLine="426"/>
        <w:jc w:val="both"/>
        <w:rPr>
          <w:rFonts w:ascii="Arial" w:hAnsi="Arial" w:cs="Arial"/>
          <w:sz w:val="20"/>
          <w:szCs w:val="20"/>
        </w:rPr>
      </w:pPr>
      <w:r w:rsidRPr="006A58F9">
        <w:rPr>
          <w:rFonts w:ascii="Arial" w:hAnsi="Arial" w:cs="Arial"/>
          <w:sz w:val="20"/>
          <w:szCs w:val="20"/>
        </w:rPr>
        <w:t>Ogólne wymagania dotyczące sprzętu podano w Ogólnej Specyfikacji Technicznej.</w:t>
      </w:r>
    </w:p>
    <w:p w:rsidR="00FA4ED2" w:rsidRPr="006A58F9" w:rsidRDefault="00FA4ED2" w:rsidP="006A58F9">
      <w:pPr>
        <w:spacing w:line="360" w:lineRule="auto"/>
        <w:ind w:firstLine="426"/>
        <w:jc w:val="both"/>
        <w:rPr>
          <w:rFonts w:ascii="Arial" w:hAnsi="Arial" w:cs="Arial"/>
          <w:sz w:val="20"/>
          <w:szCs w:val="20"/>
        </w:rPr>
      </w:pPr>
      <w:r w:rsidRPr="006A58F9">
        <w:rPr>
          <w:rFonts w:ascii="Arial" w:hAnsi="Arial" w:cs="Arial"/>
          <w:sz w:val="20"/>
          <w:szCs w:val="20"/>
        </w:rPr>
        <w:t>Wykonawca powinien dysponować środkami transportu do przewozu materiałów, rusztowaniem przesuwnym, betoniarką, wyciągiem lub żurawiem przyokiennym oraz drobnym sprzętem potrzebnym do wykonania ww. robót.</w:t>
      </w:r>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lastRenderedPageBreak/>
        <w:t>TRANSPORT</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Ogólne wymagania dotyczące transportu podano w Ogólnej Specyfikacji Technicznej.</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Materiały można przewozić dowolnymi środkami transportu gwarantującymi ich ochronę przed uszkodzeniami mechanicznymi, szkodliwym wpływem czynników atmosferycznych oraz przesunięciem lub utratą stateczności.</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Każda partia wyrobów przewidziana do wysyłki powinna zawierać wszystkie elementy przewidziane normą lub projektem indywidualnym. Elementy do transportu należy zabezpieczyć przed uszkodzeniem przez odpowiednie opakowanie.</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Zabezpieczone przed uszkodzeniem elementy przewozić w miarę możliwości przy użyciu palet lub jednostek kontenerowych.</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Elementy mogą być przewożone dowolnymi środkami transportu zaakceptowanymi przez zamawiającego, oraz zabezpieczone przed uszkodzeniami.</w:t>
      </w:r>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t>WYKONANIE ROBÓT</w:t>
      </w:r>
    </w:p>
    <w:p w:rsidR="00FA4ED2" w:rsidRPr="006A58F9" w:rsidRDefault="00FA4ED2" w:rsidP="006A58F9">
      <w:pPr>
        <w:autoSpaceDE w:val="0"/>
        <w:autoSpaceDN w:val="0"/>
        <w:adjustRightInd w:val="0"/>
        <w:spacing w:line="360" w:lineRule="auto"/>
        <w:ind w:firstLine="426"/>
        <w:rPr>
          <w:rFonts w:ascii="Arial" w:hAnsi="Arial" w:cs="Arial"/>
          <w:sz w:val="20"/>
          <w:szCs w:val="20"/>
        </w:rPr>
      </w:pPr>
      <w:r w:rsidRPr="006A58F9">
        <w:rPr>
          <w:rFonts w:ascii="Arial" w:hAnsi="Arial" w:cs="Arial"/>
          <w:sz w:val="20"/>
          <w:szCs w:val="20"/>
        </w:rPr>
        <w:t>Ogólne zasady wykonania robót podano w Ogólnej Specyfikacji Technicznej.</w:t>
      </w:r>
    </w:p>
    <w:p w:rsidR="00FA4ED2" w:rsidRPr="006A58F9" w:rsidRDefault="00FA4ED2" w:rsidP="006A58F9">
      <w:pPr>
        <w:pStyle w:val="Akapitzlist"/>
        <w:numPr>
          <w:ilvl w:val="0"/>
          <w:numId w:val="19"/>
        </w:numPr>
        <w:autoSpaceDE w:val="0"/>
        <w:autoSpaceDN w:val="0"/>
        <w:adjustRightInd w:val="0"/>
        <w:spacing w:line="360" w:lineRule="auto"/>
        <w:ind w:left="851"/>
        <w:rPr>
          <w:rFonts w:ascii="Arial" w:hAnsi="Arial" w:cs="Arial"/>
          <w:b/>
          <w:sz w:val="20"/>
          <w:szCs w:val="20"/>
        </w:rPr>
      </w:pPr>
      <w:r w:rsidRPr="006A58F9">
        <w:rPr>
          <w:rFonts w:ascii="Arial" w:hAnsi="Arial" w:cs="Arial"/>
          <w:b/>
          <w:sz w:val="20"/>
          <w:szCs w:val="20"/>
        </w:rPr>
        <w:t>wymiana elementów drewnianych</w:t>
      </w:r>
    </w:p>
    <w:p w:rsidR="00FA4ED2" w:rsidRPr="006A58F9" w:rsidRDefault="00FA4ED2" w:rsidP="006A58F9">
      <w:pPr>
        <w:autoSpaceDE w:val="0"/>
        <w:autoSpaceDN w:val="0"/>
        <w:adjustRightInd w:val="0"/>
        <w:spacing w:line="360" w:lineRule="auto"/>
        <w:ind w:firstLine="491"/>
        <w:jc w:val="both"/>
        <w:rPr>
          <w:rFonts w:ascii="Arial" w:hAnsi="Arial" w:cs="Arial"/>
          <w:sz w:val="20"/>
          <w:szCs w:val="20"/>
        </w:rPr>
      </w:pPr>
      <w:r w:rsidRPr="006A58F9">
        <w:rPr>
          <w:rFonts w:ascii="Arial" w:hAnsi="Arial" w:cs="Arial"/>
          <w:sz w:val="20"/>
          <w:szCs w:val="20"/>
        </w:rPr>
        <w:t>Wymiana postrzelonych zużytych elementów obudowy drewnianej kulochwytu dolnego i ich konserwacja na bieżąco według rzeczywistych potrzeb – wymiana kantówki o wymiarach 100x100 [mm] z impregnowanej tarcicy iglastej.</w:t>
      </w:r>
    </w:p>
    <w:p w:rsidR="00FA4ED2" w:rsidRPr="006A58F9" w:rsidRDefault="00FA4ED2" w:rsidP="006A58F9">
      <w:pPr>
        <w:pStyle w:val="Akapitzlist"/>
        <w:numPr>
          <w:ilvl w:val="0"/>
          <w:numId w:val="19"/>
        </w:numPr>
        <w:autoSpaceDE w:val="0"/>
        <w:autoSpaceDN w:val="0"/>
        <w:adjustRightInd w:val="0"/>
        <w:spacing w:line="360" w:lineRule="auto"/>
        <w:ind w:left="851"/>
        <w:rPr>
          <w:rFonts w:ascii="Arial" w:hAnsi="Arial" w:cs="Arial"/>
          <w:b/>
          <w:sz w:val="20"/>
          <w:szCs w:val="20"/>
        </w:rPr>
      </w:pPr>
      <w:r w:rsidRPr="006A58F9">
        <w:rPr>
          <w:rFonts w:ascii="Arial" w:hAnsi="Arial" w:cs="Arial"/>
          <w:b/>
          <w:sz w:val="20"/>
          <w:szCs w:val="20"/>
        </w:rPr>
        <w:t>impregnacja</w:t>
      </w:r>
    </w:p>
    <w:p w:rsidR="00FA4ED2" w:rsidRPr="006A58F9" w:rsidRDefault="00FA4ED2" w:rsidP="006A58F9">
      <w:pPr>
        <w:autoSpaceDE w:val="0"/>
        <w:autoSpaceDN w:val="0"/>
        <w:adjustRightInd w:val="0"/>
        <w:spacing w:line="360" w:lineRule="auto"/>
        <w:ind w:firstLine="491"/>
        <w:jc w:val="both"/>
        <w:rPr>
          <w:rFonts w:ascii="Arial" w:hAnsi="Arial" w:cs="Arial"/>
          <w:sz w:val="20"/>
          <w:szCs w:val="20"/>
        </w:rPr>
      </w:pPr>
      <w:r w:rsidRPr="006A58F9">
        <w:rPr>
          <w:rFonts w:ascii="Arial" w:hAnsi="Arial" w:cs="Arial"/>
          <w:sz w:val="20"/>
          <w:szCs w:val="20"/>
        </w:rPr>
        <w:t>Konserwacja i dwukrotna impregnacja preparatami olejowymi elementów obudowy drewnianej – deski o grubości 50 mm z impregnowanej tarcicy iglastej. Impregnacja raz w roku.</w:t>
      </w:r>
    </w:p>
    <w:p w:rsidR="00FA4ED2" w:rsidRPr="006A58F9" w:rsidRDefault="00FA4ED2" w:rsidP="006A58F9">
      <w:pPr>
        <w:pStyle w:val="Akapitzlist"/>
        <w:numPr>
          <w:ilvl w:val="0"/>
          <w:numId w:val="19"/>
        </w:numPr>
        <w:autoSpaceDE w:val="0"/>
        <w:autoSpaceDN w:val="0"/>
        <w:adjustRightInd w:val="0"/>
        <w:spacing w:line="360" w:lineRule="auto"/>
        <w:ind w:left="851"/>
        <w:rPr>
          <w:rFonts w:ascii="Arial" w:hAnsi="Arial" w:cs="Arial"/>
          <w:b/>
          <w:sz w:val="20"/>
          <w:szCs w:val="20"/>
        </w:rPr>
      </w:pPr>
      <w:r w:rsidRPr="006A58F9">
        <w:rPr>
          <w:rFonts w:ascii="Arial" w:hAnsi="Arial" w:cs="Arial"/>
          <w:b/>
          <w:sz w:val="20"/>
          <w:szCs w:val="20"/>
        </w:rPr>
        <w:t>przesiewanie ziemi</w:t>
      </w:r>
    </w:p>
    <w:p w:rsidR="00FA4ED2" w:rsidRPr="006A58F9" w:rsidRDefault="00FA4ED2" w:rsidP="006A58F9">
      <w:pPr>
        <w:pStyle w:val="Akapitzlist"/>
        <w:autoSpaceDE w:val="0"/>
        <w:autoSpaceDN w:val="0"/>
        <w:adjustRightInd w:val="0"/>
        <w:spacing w:line="360" w:lineRule="auto"/>
        <w:ind w:left="0" w:firstLine="426"/>
        <w:jc w:val="both"/>
        <w:rPr>
          <w:rFonts w:ascii="Arial" w:hAnsi="Arial" w:cs="Arial"/>
          <w:sz w:val="20"/>
          <w:szCs w:val="20"/>
        </w:rPr>
      </w:pPr>
      <w:r w:rsidRPr="006A58F9">
        <w:rPr>
          <w:rFonts w:ascii="Arial" w:hAnsi="Arial" w:cs="Arial"/>
          <w:sz w:val="20"/>
          <w:szCs w:val="20"/>
        </w:rPr>
        <w:t>Przesiewanie ziemi na kulochwycie strzelnicy pistoletowej na głębokość 30 cm celem usunięcia czubków ołowianych. Roboty polegają na usunięciu darni na długości kulochwytu, przesianiu ziemi celem oddzielenia metalowych części pocisków, ponownym zasypaniu ziemią, uzupełnieniu, rozplantowaniu oraz zagęszczeniu.</w:t>
      </w:r>
    </w:p>
    <w:p w:rsidR="00FA4ED2" w:rsidRPr="006A58F9" w:rsidRDefault="00FA4ED2" w:rsidP="006A58F9">
      <w:pPr>
        <w:pStyle w:val="Akapitzlist"/>
        <w:numPr>
          <w:ilvl w:val="0"/>
          <w:numId w:val="19"/>
        </w:numPr>
        <w:spacing w:line="360" w:lineRule="auto"/>
        <w:ind w:left="851"/>
        <w:jc w:val="both"/>
        <w:rPr>
          <w:rFonts w:ascii="Arial" w:hAnsi="Arial" w:cs="Arial"/>
          <w:b/>
          <w:sz w:val="20"/>
          <w:szCs w:val="20"/>
        </w:rPr>
      </w:pPr>
      <w:r w:rsidRPr="006A58F9">
        <w:rPr>
          <w:rFonts w:ascii="Arial" w:hAnsi="Arial" w:cs="Arial"/>
          <w:b/>
          <w:sz w:val="20"/>
          <w:szCs w:val="20"/>
        </w:rPr>
        <w:t>wywiezienie i utylizacja odpadów z terenu rozbiórki</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Wykonawca wszystkie zdemontowane elementy wywiezie własnym transportem z terenu strzelnicy i zutylizuje na własny koszt, postępując zgodnie z obowiązującymi przepisami dotyczącymi ochrony środowiska naturalnego. Odsiane czubki pocisków Wykonawca odda do punktu skupu złomu, co potwierdzi odpowiednim dokumentem, którzy przekaże Zamawiającemu lub przekaże je na koniec umowy do magazynu Zamawiającego – do uzgodnienia w trakcie trwania umowy.</w:t>
      </w:r>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t>KONTROLA JAKOŚCI ROBÓT</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Ogólne zasady kontroli jakości robót podano w Ogólnej Specyfikacji Technicznej.</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 xml:space="preserve">Badania w czasie prowadzenia robót polegają na sprawdzaniu przez Inspektora na bieżąco, w miarę postępu robót, jakości używanych przez Wykonawcę materiałów i zgodności wykonywanych </w:t>
      </w:r>
      <w:r w:rsidR="00F66AB7" w:rsidRPr="006A58F9">
        <w:rPr>
          <w:rFonts w:ascii="Arial" w:hAnsi="Arial" w:cs="Arial"/>
          <w:sz w:val="20"/>
          <w:szCs w:val="20"/>
        </w:rPr>
        <w:t>prac i</w:t>
      </w:r>
      <w:r w:rsidRPr="006A58F9">
        <w:rPr>
          <w:rFonts w:ascii="Arial" w:hAnsi="Arial" w:cs="Arial"/>
          <w:sz w:val="20"/>
          <w:szCs w:val="20"/>
        </w:rPr>
        <w:t xml:space="preserve"> wymaganiami specyfikacji technicznej.</w:t>
      </w:r>
    </w:p>
    <w:p w:rsidR="00FA4ED2" w:rsidRPr="006A58F9" w:rsidRDefault="00FA4ED2" w:rsidP="006A58F9">
      <w:pPr>
        <w:autoSpaceDE w:val="0"/>
        <w:autoSpaceDN w:val="0"/>
        <w:adjustRightInd w:val="0"/>
        <w:spacing w:line="360" w:lineRule="auto"/>
        <w:jc w:val="both"/>
        <w:rPr>
          <w:rFonts w:ascii="Arial" w:hAnsi="Arial" w:cs="Arial"/>
          <w:sz w:val="20"/>
          <w:szCs w:val="20"/>
        </w:rPr>
      </w:pPr>
      <w:r w:rsidRPr="006A58F9">
        <w:rPr>
          <w:rFonts w:ascii="Arial" w:hAnsi="Arial" w:cs="Arial"/>
          <w:sz w:val="20"/>
          <w:szCs w:val="20"/>
        </w:rPr>
        <w:t>W szczególności obejmują:</w:t>
      </w:r>
    </w:p>
    <w:p w:rsidR="00FA4ED2" w:rsidRPr="006A58F9" w:rsidRDefault="00FA4ED2" w:rsidP="006A58F9">
      <w:pPr>
        <w:pStyle w:val="Akapitzlist"/>
        <w:numPr>
          <w:ilvl w:val="0"/>
          <w:numId w:val="13"/>
        </w:numPr>
        <w:autoSpaceDE w:val="0"/>
        <w:autoSpaceDN w:val="0"/>
        <w:adjustRightInd w:val="0"/>
        <w:spacing w:line="360" w:lineRule="auto"/>
        <w:ind w:left="851"/>
        <w:jc w:val="both"/>
        <w:rPr>
          <w:rFonts w:ascii="Arial" w:hAnsi="Arial" w:cs="Arial"/>
          <w:sz w:val="20"/>
          <w:szCs w:val="20"/>
        </w:rPr>
      </w:pPr>
      <w:r w:rsidRPr="006A58F9">
        <w:rPr>
          <w:rFonts w:ascii="Arial" w:hAnsi="Arial" w:cs="Arial"/>
          <w:sz w:val="20"/>
          <w:szCs w:val="20"/>
        </w:rPr>
        <w:t>badanie dostaw i jakości materiałów,</w:t>
      </w:r>
    </w:p>
    <w:p w:rsidR="00FA4ED2" w:rsidRPr="006A58F9" w:rsidRDefault="00FA4ED2" w:rsidP="006A58F9">
      <w:pPr>
        <w:pStyle w:val="Akapitzlist"/>
        <w:numPr>
          <w:ilvl w:val="0"/>
          <w:numId w:val="13"/>
        </w:numPr>
        <w:autoSpaceDE w:val="0"/>
        <w:autoSpaceDN w:val="0"/>
        <w:adjustRightInd w:val="0"/>
        <w:spacing w:line="360" w:lineRule="auto"/>
        <w:ind w:left="851"/>
        <w:jc w:val="both"/>
        <w:rPr>
          <w:rFonts w:ascii="Arial" w:hAnsi="Arial" w:cs="Arial"/>
          <w:sz w:val="20"/>
          <w:szCs w:val="20"/>
        </w:rPr>
      </w:pPr>
      <w:r w:rsidRPr="006A58F9">
        <w:rPr>
          <w:rFonts w:ascii="Arial" w:hAnsi="Arial" w:cs="Arial"/>
          <w:sz w:val="20"/>
          <w:szCs w:val="20"/>
        </w:rPr>
        <w:lastRenderedPageBreak/>
        <w:t>kontrolę poprawności wykonania i skuteczności uszczelnień,</w:t>
      </w:r>
    </w:p>
    <w:p w:rsidR="00FA4ED2" w:rsidRPr="006A58F9" w:rsidRDefault="00FA4ED2" w:rsidP="006A58F9">
      <w:pPr>
        <w:pStyle w:val="Akapitzlist"/>
        <w:numPr>
          <w:ilvl w:val="0"/>
          <w:numId w:val="13"/>
        </w:numPr>
        <w:autoSpaceDE w:val="0"/>
        <w:autoSpaceDN w:val="0"/>
        <w:adjustRightInd w:val="0"/>
        <w:spacing w:line="360" w:lineRule="auto"/>
        <w:ind w:left="851"/>
        <w:jc w:val="both"/>
        <w:rPr>
          <w:rFonts w:ascii="Arial" w:hAnsi="Arial" w:cs="Arial"/>
          <w:sz w:val="20"/>
          <w:szCs w:val="20"/>
        </w:rPr>
      </w:pPr>
      <w:r w:rsidRPr="006A58F9">
        <w:rPr>
          <w:rFonts w:ascii="Arial" w:hAnsi="Arial" w:cs="Arial"/>
          <w:sz w:val="20"/>
          <w:szCs w:val="20"/>
        </w:rPr>
        <w:t>sprawdzenie prawidłowości wykonania z uwzględnieniem szczegółów konstrukcyjnych,</w:t>
      </w:r>
    </w:p>
    <w:p w:rsidR="00FA4ED2" w:rsidRPr="006A58F9" w:rsidRDefault="00FA4ED2" w:rsidP="006A58F9">
      <w:pPr>
        <w:pStyle w:val="Akapitzlist"/>
        <w:numPr>
          <w:ilvl w:val="0"/>
          <w:numId w:val="13"/>
        </w:numPr>
        <w:autoSpaceDE w:val="0"/>
        <w:autoSpaceDN w:val="0"/>
        <w:adjustRightInd w:val="0"/>
        <w:spacing w:line="360" w:lineRule="auto"/>
        <w:ind w:left="851"/>
        <w:jc w:val="both"/>
        <w:rPr>
          <w:rFonts w:ascii="Arial" w:hAnsi="Arial" w:cs="Arial"/>
          <w:sz w:val="20"/>
          <w:szCs w:val="20"/>
        </w:rPr>
      </w:pPr>
      <w:r w:rsidRPr="006A58F9">
        <w:rPr>
          <w:rFonts w:ascii="Arial" w:hAnsi="Arial" w:cs="Arial"/>
          <w:sz w:val="20"/>
          <w:szCs w:val="20"/>
        </w:rPr>
        <w:t>ocenę estetyki wykonanych robót.</w:t>
      </w:r>
    </w:p>
    <w:p w:rsidR="00AA6420" w:rsidRPr="006A58F9" w:rsidRDefault="00FA4ED2" w:rsidP="006A58F9">
      <w:pPr>
        <w:autoSpaceDE w:val="0"/>
        <w:autoSpaceDN w:val="0"/>
        <w:adjustRightInd w:val="0"/>
        <w:spacing w:line="360" w:lineRule="auto"/>
        <w:ind w:firstLine="491"/>
        <w:jc w:val="both"/>
        <w:rPr>
          <w:rFonts w:ascii="Arial" w:hAnsi="Arial" w:cs="Arial"/>
          <w:sz w:val="20"/>
          <w:szCs w:val="20"/>
        </w:rPr>
      </w:pPr>
      <w:r w:rsidRPr="006A58F9">
        <w:rPr>
          <w:rFonts w:ascii="Arial" w:hAnsi="Arial" w:cs="Arial"/>
          <w:sz w:val="20"/>
          <w:szCs w:val="20"/>
        </w:rPr>
        <w:t>Bieżąca kontrola obejmuje wizualne sprawdzenie wszystkich elementów procesu technologicznego oraz sprawdzenie zgodności dostarczonych przez Wykonawcę dokumentów dotyczących stosowanych materiałów z wymogami prawa.</w:t>
      </w:r>
      <w:bookmarkStart w:id="0" w:name="_GoBack"/>
      <w:bookmarkEnd w:id="0"/>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t>OBMIAR ROBÓT</w:t>
      </w:r>
    </w:p>
    <w:p w:rsidR="00FA4ED2" w:rsidRPr="006A58F9" w:rsidRDefault="00FA4ED2" w:rsidP="006A58F9">
      <w:pPr>
        <w:pStyle w:val="Akapitzlist"/>
        <w:numPr>
          <w:ilvl w:val="1"/>
          <w:numId w:val="11"/>
        </w:numPr>
        <w:spacing w:line="360" w:lineRule="auto"/>
        <w:ind w:left="426" w:hanging="426"/>
        <w:jc w:val="both"/>
        <w:rPr>
          <w:rFonts w:ascii="Arial" w:hAnsi="Arial" w:cs="Arial"/>
          <w:b/>
          <w:sz w:val="20"/>
          <w:szCs w:val="20"/>
        </w:rPr>
      </w:pPr>
      <w:r w:rsidRPr="006A58F9">
        <w:rPr>
          <w:rFonts w:ascii="Arial" w:hAnsi="Arial" w:cs="Arial"/>
          <w:b/>
          <w:sz w:val="20"/>
          <w:szCs w:val="20"/>
        </w:rPr>
        <w:t>Ogólne zasady prowadzenia obmiarów robót</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Ogólne zasady dokonywania obmiarów robót podano w Ogólnej Specyfikacji Technicznej.</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Podstawą dokonywania obmiarów, określającą zakres prac wykonywanych w ramach poszczególnych pozycji, jest załączony do dokumentacji przetargowej przedmiar robót.</w:t>
      </w:r>
    </w:p>
    <w:p w:rsidR="00FA4ED2" w:rsidRPr="006A58F9" w:rsidRDefault="00FA4ED2" w:rsidP="006A58F9">
      <w:pPr>
        <w:pStyle w:val="Akapitzlist"/>
        <w:numPr>
          <w:ilvl w:val="1"/>
          <w:numId w:val="11"/>
        </w:numPr>
        <w:spacing w:line="360" w:lineRule="auto"/>
        <w:ind w:left="426" w:hanging="426"/>
        <w:jc w:val="both"/>
        <w:rPr>
          <w:rFonts w:ascii="Arial" w:hAnsi="Arial" w:cs="Arial"/>
          <w:b/>
          <w:sz w:val="20"/>
          <w:szCs w:val="20"/>
        </w:rPr>
      </w:pPr>
      <w:r w:rsidRPr="006A58F9">
        <w:rPr>
          <w:rFonts w:ascii="Arial" w:hAnsi="Arial" w:cs="Arial"/>
          <w:b/>
          <w:sz w:val="20"/>
          <w:szCs w:val="20"/>
        </w:rPr>
        <w:t>Jednostki obmiarowe</w:t>
      </w:r>
    </w:p>
    <w:p w:rsidR="00FA4ED2" w:rsidRPr="006A58F9" w:rsidRDefault="00FA4ED2" w:rsidP="006A58F9">
      <w:pPr>
        <w:autoSpaceDE w:val="0"/>
        <w:autoSpaceDN w:val="0"/>
        <w:adjustRightInd w:val="0"/>
        <w:spacing w:line="360" w:lineRule="auto"/>
        <w:ind w:firstLine="426"/>
        <w:rPr>
          <w:rFonts w:ascii="Arial" w:hAnsi="Arial" w:cs="Arial"/>
          <w:sz w:val="20"/>
          <w:szCs w:val="20"/>
        </w:rPr>
      </w:pPr>
      <w:r w:rsidRPr="006A58F9">
        <w:rPr>
          <w:rFonts w:ascii="Arial" w:hAnsi="Arial" w:cs="Arial"/>
          <w:sz w:val="20"/>
          <w:szCs w:val="20"/>
        </w:rPr>
        <w:t>Ogólne zasady odbiorów robót podano w Ogólnej Specyfikacji Technicznej.</w:t>
      </w:r>
    </w:p>
    <w:p w:rsidR="00FA4ED2" w:rsidRPr="006A58F9" w:rsidRDefault="00FA4ED2" w:rsidP="006A58F9">
      <w:pPr>
        <w:autoSpaceDE w:val="0"/>
        <w:autoSpaceDN w:val="0"/>
        <w:adjustRightInd w:val="0"/>
        <w:spacing w:line="360" w:lineRule="auto"/>
        <w:ind w:firstLine="426"/>
        <w:rPr>
          <w:rFonts w:ascii="Arial" w:hAnsi="Arial" w:cs="Arial"/>
          <w:sz w:val="20"/>
          <w:szCs w:val="20"/>
        </w:rPr>
      </w:pPr>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t>ODBIÓR ROBÓT</w:t>
      </w:r>
    </w:p>
    <w:p w:rsidR="00FA4ED2" w:rsidRPr="006A58F9" w:rsidRDefault="00FA4ED2" w:rsidP="006A58F9">
      <w:pPr>
        <w:autoSpaceDE w:val="0"/>
        <w:autoSpaceDN w:val="0"/>
        <w:adjustRightInd w:val="0"/>
        <w:spacing w:line="360" w:lineRule="auto"/>
        <w:ind w:firstLine="426"/>
        <w:rPr>
          <w:rFonts w:ascii="Arial" w:hAnsi="Arial" w:cs="Arial"/>
          <w:sz w:val="20"/>
          <w:szCs w:val="20"/>
        </w:rPr>
      </w:pPr>
      <w:r w:rsidRPr="006A58F9">
        <w:rPr>
          <w:rFonts w:ascii="Arial" w:hAnsi="Arial" w:cs="Arial"/>
          <w:sz w:val="20"/>
          <w:szCs w:val="20"/>
        </w:rPr>
        <w:t>Ogólne zasady odbiorów robót podano w Ogólnej Specyfikacji Technicznej.</w:t>
      </w:r>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t>PODSTAWA PŁATNOŚCI</w:t>
      </w:r>
    </w:p>
    <w:p w:rsidR="00FA4ED2" w:rsidRPr="006A58F9" w:rsidRDefault="00FA4ED2" w:rsidP="006A58F9">
      <w:pPr>
        <w:autoSpaceDE w:val="0"/>
        <w:autoSpaceDN w:val="0"/>
        <w:adjustRightInd w:val="0"/>
        <w:spacing w:line="360" w:lineRule="auto"/>
        <w:ind w:firstLine="426"/>
        <w:jc w:val="both"/>
        <w:rPr>
          <w:rFonts w:ascii="Arial" w:hAnsi="Arial" w:cs="Arial"/>
          <w:sz w:val="20"/>
          <w:szCs w:val="20"/>
        </w:rPr>
      </w:pPr>
      <w:r w:rsidRPr="006A58F9">
        <w:rPr>
          <w:rFonts w:ascii="Arial" w:hAnsi="Arial" w:cs="Arial"/>
          <w:sz w:val="20"/>
          <w:szCs w:val="20"/>
        </w:rPr>
        <w:t>Ogólne zasady odbiorów robót i dokonywania płatności podano w Ogólnej Specyfikacji Technicznej. Podstawą płatności są ceny jednostkowe poszczególnych pozycji zawartych w wycenionym przez wykonawcę przedmiarze robót, a zakres czynności objętych ceną określony jest w ich opisie.</w:t>
      </w:r>
    </w:p>
    <w:p w:rsidR="00FA4ED2" w:rsidRPr="006A58F9" w:rsidRDefault="00FA4ED2" w:rsidP="006A58F9">
      <w:pPr>
        <w:pStyle w:val="Akapitzlist"/>
        <w:numPr>
          <w:ilvl w:val="0"/>
          <w:numId w:val="11"/>
        </w:numPr>
        <w:spacing w:line="360" w:lineRule="auto"/>
        <w:ind w:left="426" w:hanging="426"/>
        <w:jc w:val="both"/>
        <w:rPr>
          <w:rFonts w:ascii="Arial" w:hAnsi="Arial" w:cs="Arial"/>
          <w:b/>
          <w:sz w:val="20"/>
          <w:szCs w:val="20"/>
        </w:rPr>
      </w:pPr>
      <w:r w:rsidRPr="006A58F9">
        <w:rPr>
          <w:rFonts w:ascii="Arial" w:hAnsi="Arial" w:cs="Arial"/>
          <w:b/>
          <w:sz w:val="20"/>
          <w:szCs w:val="20"/>
        </w:rPr>
        <w:t>PRZEPISY I DOKUMENTY ZWIĄZANE</w:t>
      </w:r>
    </w:p>
    <w:p w:rsidR="00FA4ED2" w:rsidRPr="006A58F9" w:rsidRDefault="00FA4ED2" w:rsidP="006A58F9">
      <w:pPr>
        <w:pStyle w:val="Akapitzlist"/>
        <w:numPr>
          <w:ilvl w:val="0"/>
          <w:numId w:val="2"/>
        </w:numPr>
        <w:spacing w:line="360" w:lineRule="auto"/>
        <w:ind w:left="426"/>
        <w:jc w:val="both"/>
        <w:rPr>
          <w:rFonts w:ascii="Arial" w:hAnsi="Arial" w:cs="Arial"/>
          <w:bCs/>
          <w:sz w:val="20"/>
          <w:szCs w:val="20"/>
        </w:rPr>
      </w:pPr>
      <w:r w:rsidRPr="006A58F9">
        <w:rPr>
          <w:rFonts w:ascii="Arial" w:hAnsi="Arial" w:cs="Arial"/>
          <w:color w:val="FF0000"/>
          <w:sz w:val="20"/>
          <w:szCs w:val="20"/>
        </w:rPr>
        <w:t xml:space="preserve"> </w:t>
      </w:r>
      <w:r w:rsidRPr="006A58F9">
        <w:rPr>
          <w:rFonts w:ascii="Arial" w:hAnsi="Arial" w:cs="Arial"/>
          <w:bCs/>
          <w:sz w:val="20"/>
          <w:szCs w:val="20"/>
        </w:rPr>
        <w:t>obowiązujące aprobaty i polskie normy</w:t>
      </w:r>
    </w:p>
    <w:p w:rsidR="00BA773A" w:rsidRPr="006A58F9" w:rsidRDefault="00BA773A" w:rsidP="006A58F9">
      <w:pPr>
        <w:spacing w:line="360" w:lineRule="auto"/>
        <w:jc w:val="center"/>
        <w:rPr>
          <w:rFonts w:ascii="Arial" w:hAnsi="Arial" w:cs="Arial"/>
          <w:bCs/>
          <w:color w:val="FF0000"/>
          <w:sz w:val="20"/>
          <w:szCs w:val="20"/>
        </w:rPr>
      </w:pPr>
    </w:p>
    <w:sectPr w:rsidR="00BA773A" w:rsidRPr="006A58F9" w:rsidSect="005B3581">
      <w:headerReference w:type="default" r:id="rId8"/>
      <w:footerReference w:type="even" r:id="rId9"/>
      <w:footerReference w:type="default" r:id="rId10"/>
      <w:pgSz w:w="11906" w:h="16838"/>
      <w:pgMar w:top="1417" w:right="1417" w:bottom="1417" w:left="212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C4" w:rsidRDefault="00A73CC4" w:rsidP="005B3581">
      <w:r>
        <w:separator/>
      </w:r>
    </w:p>
  </w:endnote>
  <w:endnote w:type="continuationSeparator" w:id="0">
    <w:p w:rsidR="00A73CC4" w:rsidRDefault="00A73CC4" w:rsidP="005B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46" w:rsidRDefault="00AE3E4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E3E46" w:rsidRDefault="00AE3E4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16"/>
        <w:szCs w:val="16"/>
      </w:rPr>
      <w:id w:val="618274588"/>
      <w:docPartObj>
        <w:docPartGallery w:val="Page Numbers (Bottom of Page)"/>
        <w:docPartUnique/>
      </w:docPartObj>
    </w:sdtPr>
    <w:sdtContent>
      <w:p w:rsidR="006A58F9" w:rsidRPr="006A58F9" w:rsidRDefault="006A58F9">
        <w:pPr>
          <w:pStyle w:val="Stopka"/>
          <w:rPr>
            <w:rFonts w:ascii="Arial" w:hAnsi="Arial" w:cs="Arial"/>
            <w:sz w:val="16"/>
            <w:szCs w:val="16"/>
          </w:rPr>
        </w:pPr>
        <w:r w:rsidRPr="006A58F9">
          <w:rPr>
            <w:rFonts w:ascii="Arial" w:eastAsiaTheme="majorEastAsia" w:hAnsi="Arial" w:cs="Arial"/>
            <w:sz w:val="16"/>
            <w:szCs w:val="16"/>
          </w:rPr>
          <w:t xml:space="preserve">str. </w:t>
        </w:r>
        <w:r w:rsidRPr="006A58F9">
          <w:rPr>
            <w:rFonts w:ascii="Arial" w:eastAsiaTheme="minorEastAsia" w:hAnsi="Arial" w:cs="Arial"/>
            <w:sz w:val="16"/>
            <w:szCs w:val="16"/>
          </w:rPr>
          <w:fldChar w:fldCharType="begin"/>
        </w:r>
        <w:r w:rsidRPr="006A58F9">
          <w:rPr>
            <w:rFonts w:ascii="Arial" w:hAnsi="Arial" w:cs="Arial"/>
            <w:sz w:val="16"/>
            <w:szCs w:val="16"/>
          </w:rPr>
          <w:instrText>PAGE    \* MERGEFORMAT</w:instrText>
        </w:r>
        <w:r w:rsidRPr="006A58F9">
          <w:rPr>
            <w:rFonts w:ascii="Arial" w:eastAsiaTheme="minorEastAsia" w:hAnsi="Arial" w:cs="Arial"/>
            <w:sz w:val="16"/>
            <w:szCs w:val="16"/>
          </w:rPr>
          <w:fldChar w:fldCharType="separate"/>
        </w:r>
        <w:r w:rsidRPr="006A58F9">
          <w:rPr>
            <w:rFonts w:ascii="Arial" w:eastAsiaTheme="majorEastAsia" w:hAnsi="Arial" w:cs="Arial"/>
            <w:noProof/>
            <w:sz w:val="16"/>
            <w:szCs w:val="16"/>
          </w:rPr>
          <w:t>12</w:t>
        </w:r>
        <w:r w:rsidRPr="006A58F9">
          <w:rPr>
            <w:rFonts w:ascii="Arial" w:eastAsiaTheme="majorEastAsia" w:hAnsi="Arial" w:cs="Arial"/>
            <w:sz w:val="16"/>
            <w:szCs w:val="16"/>
          </w:rPr>
          <w:fldChar w:fldCharType="end"/>
        </w:r>
      </w:p>
    </w:sdtContent>
  </w:sdt>
  <w:p w:rsidR="00AE3E46" w:rsidRDefault="00AE3E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C4" w:rsidRDefault="00A73CC4" w:rsidP="005B3581">
      <w:r>
        <w:separator/>
      </w:r>
    </w:p>
  </w:footnote>
  <w:footnote w:type="continuationSeparator" w:id="0">
    <w:p w:rsidR="00A73CC4" w:rsidRDefault="00A73CC4" w:rsidP="005B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46" w:rsidRDefault="00AE3E46" w:rsidP="00470802">
    <w:pPr>
      <w:pStyle w:val="Nagwek"/>
      <w:jc w:val="center"/>
      <w:rPr>
        <w:sz w:val="22"/>
        <w:szCs w:val="22"/>
      </w:rPr>
    </w:pPr>
    <w:r>
      <w:rPr>
        <w:sz w:val="22"/>
        <w:szCs w:val="22"/>
      </w:rPr>
      <w:t xml:space="preserve">Konserwacja strzelnicy w </w:t>
    </w:r>
    <w:r w:rsidR="00BE4244">
      <w:rPr>
        <w:sz w:val="22"/>
        <w:szCs w:val="22"/>
      </w:rPr>
      <w:t>Leźnicy Wielkiej</w:t>
    </w:r>
  </w:p>
  <w:p w:rsidR="00BE4244" w:rsidRPr="004D2AFC" w:rsidRDefault="00BE4244" w:rsidP="00470802">
    <w:pPr>
      <w:pStyle w:val="Nagwek"/>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2A5"/>
    <w:multiLevelType w:val="multilevel"/>
    <w:tmpl w:val="A4DC13F2"/>
    <w:lvl w:ilvl="0">
      <w:start w:val="1"/>
      <w:numFmt w:val="decimal"/>
      <w:lvlText w:val="%1."/>
      <w:lvlJc w:val="left"/>
      <w:pPr>
        <w:ind w:left="360" w:hanging="360"/>
      </w:pPr>
      <w:rPr>
        <w:rFonts w:hint="default"/>
      </w:rPr>
    </w:lvl>
    <w:lvl w:ilvl="1">
      <w:start w:val="1"/>
      <w:numFmt w:val="decimal"/>
      <w:lvlText w:val="%1.%2."/>
      <w:lvlJc w:val="left"/>
      <w:pPr>
        <w:ind w:left="284" w:hanging="36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 w15:restartNumberingAfterBreak="0">
    <w:nsid w:val="02F05420"/>
    <w:multiLevelType w:val="multilevel"/>
    <w:tmpl w:val="A2DAEF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3E08B6"/>
    <w:multiLevelType w:val="hybridMultilevel"/>
    <w:tmpl w:val="ACF25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AD35F8"/>
    <w:multiLevelType w:val="multilevel"/>
    <w:tmpl w:val="5C582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72E1D"/>
    <w:multiLevelType w:val="hybridMultilevel"/>
    <w:tmpl w:val="AFCCDC88"/>
    <w:lvl w:ilvl="0" w:tplc="5E486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4A43BF"/>
    <w:multiLevelType w:val="hybridMultilevel"/>
    <w:tmpl w:val="7AE0678A"/>
    <w:lvl w:ilvl="0" w:tplc="5E486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AC0824"/>
    <w:multiLevelType w:val="hybridMultilevel"/>
    <w:tmpl w:val="2F3A17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B23A56"/>
    <w:multiLevelType w:val="hybridMultilevel"/>
    <w:tmpl w:val="026A0F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7534C78"/>
    <w:multiLevelType w:val="hybridMultilevel"/>
    <w:tmpl w:val="BC3A883C"/>
    <w:lvl w:ilvl="0" w:tplc="5E486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7955EA"/>
    <w:multiLevelType w:val="hybridMultilevel"/>
    <w:tmpl w:val="2578C7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6B382F"/>
    <w:multiLevelType w:val="hybridMultilevel"/>
    <w:tmpl w:val="67B8839A"/>
    <w:lvl w:ilvl="0" w:tplc="5E486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6A74B9"/>
    <w:multiLevelType w:val="hybridMultilevel"/>
    <w:tmpl w:val="3E50F056"/>
    <w:lvl w:ilvl="0" w:tplc="5E486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DE640D"/>
    <w:multiLevelType w:val="hybridMultilevel"/>
    <w:tmpl w:val="1276B2FE"/>
    <w:lvl w:ilvl="0" w:tplc="5E486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363BEC"/>
    <w:multiLevelType w:val="multilevel"/>
    <w:tmpl w:val="2562A32A"/>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6B7774"/>
    <w:multiLevelType w:val="hybridMultilevel"/>
    <w:tmpl w:val="EE0A95D4"/>
    <w:lvl w:ilvl="0" w:tplc="5E486D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94235A"/>
    <w:multiLevelType w:val="hybridMultilevel"/>
    <w:tmpl w:val="636A4F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1035A95"/>
    <w:multiLevelType w:val="hybridMultilevel"/>
    <w:tmpl w:val="2BBA032C"/>
    <w:lvl w:ilvl="0" w:tplc="09C8BF6C">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49A0092"/>
    <w:multiLevelType w:val="hybridMultilevel"/>
    <w:tmpl w:val="0164C6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7E096F1B"/>
    <w:multiLevelType w:val="hybridMultilevel"/>
    <w:tmpl w:val="A8AE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
  </w:num>
  <w:num w:numId="4">
    <w:abstractNumId w:val="4"/>
  </w:num>
  <w:num w:numId="5">
    <w:abstractNumId w:val="5"/>
  </w:num>
  <w:num w:numId="6">
    <w:abstractNumId w:val="11"/>
  </w:num>
  <w:num w:numId="7">
    <w:abstractNumId w:val="10"/>
  </w:num>
  <w:num w:numId="8">
    <w:abstractNumId w:val="8"/>
  </w:num>
  <w:num w:numId="9">
    <w:abstractNumId w:val="12"/>
  </w:num>
  <w:num w:numId="10">
    <w:abstractNumId w:val="9"/>
  </w:num>
  <w:num w:numId="11">
    <w:abstractNumId w:val="0"/>
  </w:num>
  <w:num w:numId="12">
    <w:abstractNumId w:val="17"/>
  </w:num>
  <w:num w:numId="13">
    <w:abstractNumId w:val="14"/>
  </w:num>
  <w:num w:numId="14">
    <w:abstractNumId w:val="2"/>
  </w:num>
  <w:num w:numId="15">
    <w:abstractNumId w:val="15"/>
  </w:num>
  <w:num w:numId="16">
    <w:abstractNumId w:val="6"/>
  </w:num>
  <w:num w:numId="17">
    <w:abstractNumId w:val="3"/>
  </w:num>
  <w:num w:numId="18">
    <w:abstractNumId w:val="16"/>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81"/>
    <w:rsid w:val="00002C5F"/>
    <w:rsid w:val="00064FD5"/>
    <w:rsid w:val="00090E0C"/>
    <w:rsid w:val="001359BF"/>
    <w:rsid w:val="00136F69"/>
    <w:rsid w:val="001673D7"/>
    <w:rsid w:val="001768E7"/>
    <w:rsid w:val="001850E2"/>
    <w:rsid w:val="001A2F11"/>
    <w:rsid w:val="001B3CF5"/>
    <w:rsid w:val="001E734C"/>
    <w:rsid w:val="00213E77"/>
    <w:rsid w:val="0028081F"/>
    <w:rsid w:val="00316BF4"/>
    <w:rsid w:val="003213DE"/>
    <w:rsid w:val="003E7084"/>
    <w:rsid w:val="003E715A"/>
    <w:rsid w:val="004070F5"/>
    <w:rsid w:val="00432EE7"/>
    <w:rsid w:val="004661F9"/>
    <w:rsid w:val="00470802"/>
    <w:rsid w:val="00485892"/>
    <w:rsid w:val="004B3739"/>
    <w:rsid w:val="004E45E7"/>
    <w:rsid w:val="00550D95"/>
    <w:rsid w:val="00565526"/>
    <w:rsid w:val="0056753F"/>
    <w:rsid w:val="005B3581"/>
    <w:rsid w:val="005B3C5C"/>
    <w:rsid w:val="005C0524"/>
    <w:rsid w:val="006007B9"/>
    <w:rsid w:val="006373C2"/>
    <w:rsid w:val="0065018C"/>
    <w:rsid w:val="00655DFA"/>
    <w:rsid w:val="006703BD"/>
    <w:rsid w:val="00693394"/>
    <w:rsid w:val="006A58F9"/>
    <w:rsid w:val="006F3E00"/>
    <w:rsid w:val="00725B62"/>
    <w:rsid w:val="00751674"/>
    <w:rsid w:val="0076211D"/>
    <w:rsid w:val="007F156F"/>
    <w:rsid w:val="00843218"/>
    <w:rsid w:val="00890805"/>
    <w:rsid w:val="008E07C4"/>
    <w:rsid w:val="008E33E8"/>
    <w:rsid w:val="00946C1E"/>
    <w:rsid w:val="0097237B"/>
    <w:rsid w:val="009F5481"/>
    <w:rsid w:val="00A074F6"/>
    <w:rsid w:val="00A44448"/>
    <w:rsid w:val="00A568C2"/>
    <w:rsid w:val="00A73CC4"/>
    <w:rsid w:val="00AA6420"/>
    <w:rsid w:val="00AE3894"/>
    <w:rsid w:val="00AE3E46"/>
    <w:rsid w:val="00BA773A"/>
    <w:rsid w:val="00BC70B5"/>
    <w:rsid w:val="00BC7E14"/>
    <w:rsid w:val="00BE4244"/>
    <w:rsid w:val="00C41195"/>
    <w:rsid w:val="00C776FD"/>
    <w:rsid w:val="00C828DE"/>
    <w:rsid w:val="00C95C9E"/>
    <w:rsid w:val="00D538E5"/>
    <w:rsid w:val="00D627AE"/>
    <w:rsid w:val="00D83D19"/>
    <w:rsid w:val="00DE3A59"/>
    <w:rsid w:val="00DE3BE8"/>
    <w:rsid w:val="00E12590"/>
    <w:rsid w:val="00E72DAA"/>
    <w:rsid w:val="00ED2423"/>
    <w:rsid w:val="00EF6B54"/>
    <w:rsid w:val="00F04288"/>
    <w:rsid w:val="00F24DB1"/>
    <w:rsid w:val="00F360D7"/>
    <w:rsid w:val="00F66AB7"/>
    <w:rsid w:val="00FA1333"/>
    <w:rsid w:val="00FA4ED2"/>
    <w:rsid w:val="00FB372D"/>
    <w:rsid w:val="00FC1DA0"/>
    <w:rsid w:val="00FD2C13"/>
    <w:rsid w:val="00FE1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0334B"/>
  <w15:chartTrackingRefBased/>
  <w15:docId w15:val="{5F01E173-C8F6-4D93-AB5E-A742E80D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58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5B358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B358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5B35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5B3581"/>
    <w:pPr>
      <w:keepNext/>
      <w:jc w:val="both"/>
      <w:outlineLvl w:val="3"/>
    </w:pPr>
    <w:rPr>
      <w:rFonts w:ascii="Arial" w:hAnsi="Arial" w:cs="Arial"/>
      <w:b/>
      <w:bCs/>
    </w:rPr>
  </w:style>
  <w:style w:type="paragraph" w:styleId="Nagwek5">
    <w:name w:val="heading 5"/>
    <w:basedOn w:val="Normalny"/>
    <w:next w:val="Normalny"/>
    <w:link w:val="Nagwek5Znak"/>
    <w:uiPriority w:val="99"/>
    <w:qFormat/>
    <w:rsid w:val="005B3581"/>
    <w:pPr>
      <w:keepNext/>
      <w:jc w:val="both"/>
      <w:outlineLvl w:val="4"/>
    </w:pPr>
    <w:rPr>
      <w:rFonts w:ascii="Arial" w:hAnsi="Arial" w:cs="Arial"/>
      <w:i/>
      <w:iCs/>
    </w:rPr>
  </w:style>
  <w:style w:type="paragraph" w:styleId="Nagwek6">
    <w:name w:val="heading 6"/>
    <w:basedOn w:val="Normalny"/>
    <w:next w:val="Normalny"/>
    <w:link w:val="Nagwek6Znak"/>
    <w:uiPriority w:val="99"/>
    <w:qFormat/>
    <w:rsid w:val="005B3581"/>
    <w:pPr>
      <w:keepNext/>
      <w:ind w:left="360"/>
      <w:jc w:val="both"/>
      <w:outlineLvl w:val="5"/>
    </w:pPr>
    <w:rPr>
      <w:rFonts w:ascii="Arial" w:hAnsi="Arial" w:cs="Arial"/>
      <w:u w:val="single"/>
    </w:rPr>
  </w:style>
  <w:style w:type="paragraph" w:styleId="Nagwek7">
    <w:name w:val="heading 7"/>
    <w:basedOn w:val="Normalny"/>
    <w:next w:val="Normalny"/>
    <w:link w:val="Nagwek7Znak"/>
    <w:uiPriority w:val="99"/>
    <w:qFormat/>
    <w:rsid w:val="005B3581"/>
    <w:pPr>
      <w:keepNext/>
      <w:ind w:firstLine="705"/>
      <w:jc w:val="both"/>
      <w:outlineLvl w:val="6"/>
    </w:pPr>
    <w:rPr>
      <w:rFonts w:ascii="Arial" w:hAnsi="Arial" w:cs="Arial"/>
      <w:u w:val="single"/>
    </w:rPr>
  </w:style>
  <w:style w:type="paragraph" w:styleId="Nagwek8">
    <w:name w:val="heading 8"/>
    <w:basedOn w:val="Normalny"/>
    <w:next w:val="Normalny"/>
    <w:link w:val="Nagwek8Znak"/>
    <w:uiPriority w:val="99"/>
    <w:qFormat/>
    <w:rsid w:val="005B3581"/>
    <w:pPr>
      <w:keepNext/>
      <w:ind w:firstLine="708"/>
      <w:jc w:val="both"/>
      <w:outlineLvl w:val="7"/>
    </w:pPr>
    <w:rPr>
      <w:rFonts w:ascii="Arial" w:hAnsi="Arial" w:cs="Arial"/>
      <w:u w:val="single"/>
    </w:rPr>
  </w:style>
  <w:style w:type="paragraph" w:styleId="Nagwek9">
    <w:name w:val="heading 9"/>
    <w:basedOn w:val="Normalny"/>
    <w:next w:val="Normalny"/>
    <w:link w:val="Nagwek9Znak"/>
    <w:uiPriority w:val="99"/>
    <w:qFormat/>
    <w:rsid w:val="005B3581"/>
    <w:pPr>
      <w:keepNext/>
      <w:ind w:firstLine="708"/>
      <w:jc w:val="both"/>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3581"/>
    <w:pPr>
      <w:tabs>
        <w:tab w:val="center" w:pos="4536"/>
        <w:tab w:val="right" w:pos="9072"/>
      </w:tabs>
    </w:pPr>
  </w:style>
  <w:style w:type="character" w:customStyle="1" w:styleId="NagwekZnak">
    <w:name w:val="Nagłówek Znak"/>
    <w:basedOn w:val="Domylnaczcionkaakapitu"/>
    <w:link w:val="Nagwek"/>
    <w:uiPriority w:val="99"/>
    <w:rsid w:val="005B3581"/>
  </w:style>
  <w:style w:type="paragraph" w:styleId="Stopka">
    <w:name w:val="footer"/>
    <w:basedOn w:val="Normalny"/>
    <w:link w:val="StopkaZnak"/>
    <w:uiPriority w:val="99"/>
    <w:unhideWhenUsed/>
    <w:rsid w:val="005B3581"/>
    <w:pPr>
      <w:tabs>
        <w:tab w:val="center" w:pos="4536"/>
        <w:tab w:val="right" w:pos="9072"/>
      </w:tabs>
    </w:pPr>
  </w:style>
  <w:style w:type="character" w:customStyle="1" w:styleId="StopkaZnak">
    <w:name w:val="Stopka Znak"/>
    <w:basedOn w:val="Domylnaczcionkaakapitu"/>
    <w:link w:val="Stopka"/>
    <w:uiPriority w:val="99"/>
    <w:rsid w:val="005B3581"/>
  </w:style>
  <w:style w:type="character" w:customStyle="1" w:styleId="Nagwek1Znak">
    <w:name w:val="Nagłówek 1 Znak"/>
    <w:basedOn w:val="Domylnaczcionkaakapitu"/>
    <w:link w:val="Nagwek1"/>
    <w:uiPriority w:val="99"/>
    <w:rsid w:val="005B358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5B358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5B3581"/>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5B3581"/>
    <w:rPr>
      <w:rFonts w:ascii="Arial" w:eastAsia="Times New Roman" w:hAnsi="Arial" w:cs="Arial"/>
      <w:b/>
      <w:bCs/>
      <w:sz w:val="24"/>
      <w:szCs w:val="24"/>
      <w:lang w:eastAsia="pl-PL"/>
    </w:rPr>
  </w:style>
  <w:style w:type="character" w:customStyle="1" w:styleId="Nagwek5Znak">
    <w:name w:val="Nagłówek 5 Znak"/>
    <w:basedOn w:val="Domylnaczcionkaakapitu"/>
    <w:link w:val="Nagwek5"/>
    <w:uiPriority w:val="99"/>
    <w:rsid w:val="005B3581"/>
    <w:rPr>
      <w:rFonts w:ascii="Arial" w:eastAsia="Times New Roman" w:hAnsi="Arial" w:cs="Arial"/>
      <w:i/>
      <w:iCs/>
      <w:sz w:val="24"/>
      <w:szCs w:val="24"/>
      <w:lang w:eastAsia="pl-PL"/>
    </w:rPr>
  </w:style>
  <w:style w:type="character" w:customStyle="1" w:styleId="Nagwek6Znak">
    <w:name w:val="Nagłówek 6 Znak"/>
    <w:basedOn w:val="Domylnaczcionkaakapitu"/>
    <w:link w:val="Nagwek6"/>
    <w:uiPriority w:val="99"/>
    <w:rsid w:val="005B3581"/>
    <w:rPr>
      <w:rFonts w:ascii="Arial" w:eastAsia="Times New Roman" w:hAnsi="Arial" w:cs="Arial"/>
      <w:sz w:val="24"/>
      <w:szCs w:val="24"/>
      <w:u w:val="single"/>
      <w:lang w:eastAsia="pl-PL"/>
    </w:rPr>
  </w:style>
  <w:style w:type="character" w:customStyle="1" w:styleId="Nagwek7Znak">
    <w:name w:val="Nagłówek 7 Znak"/>
    <w:basedOn w:val="Domylnaczcionkaakapitu"/>
    <w:link w:val="Nagwek7"/>
    <w:uiPriority w:val="99"/>
    <w:rsid w:val="005B3581"/>
    <w:rPr>
      <w:rFonts w:ascii="Arial" w:eastAsia="Times New Roman" w:hAnsi="Arial" w:cs="Arial"/>
      <w:sz w:val="24"/>
      <w:szCs w:val="24"/>
      <w:u w:val="single"/>
      <w:lang w:eastAsia="pl-PL"/>
    </w:rPr>
  </w:style>
  <w:style w:type="character" w:customStyle="1" w:styleId="Nagwek8Znak">
    <w:name w:val="Nagłówek 8 Znak"/>
    <w:basedOn w:val="Domylnaczcionkaakapitu"/>
    <w:link w:val="Nagwek8"/>
    <w:uiPriority w:val="99"/>
    <w:rsid w:val="005B3581"/>
    <w:rPr>
      <w:rFonts w:ascii="Arial" w:eastAsia="Times New Roman" w:hAnsi="Arial" w:cs="Arial"/>
      <w:sz w:val="24"/>
      <w:szCs w:val="24"/>
      <w:u w:val="single"/>
      <w:lang w:eastAsia="pl-PL"/>
    </w:rPr>
  </w:style>
  <w:style w:type="character" w:customStyle="1" w:styleId="Nagwek9Znak">
    <w:name w:val="Nagłówek 9 Znak"/>
    <w:basedOn w:val="Domylnaczcionkaakapitu"/>
    <w:link w:val="Nagwek9"/>
    <w:uiPriority w:val="99"/>
    <w:rsid w:val="005B3581"/>
    <w:rPr>
      <w:rFonts w:ascii="Arial" w:eastAsia="Times New Roman" w:hAnsi="Arial" w:cs="Arial"/>
      <w:b/>
      <w:bCs/>
      <w:sz w:val="24"/>
      <w:szCs w:val="24"/>
      <w:lang w:eastAsia="pl-PL"/>
    </w:rPr>
  </w:style>
  <w:style w:type="paragraph" w:styleId="Tekstpodstawowy">
    <w:name w:val="Body Text"/>
    <w:basedOn w:val="Normalny"/>
    <w:link w:val="TekstpodstawowyZnak"/>
    <w:uiPriority w:val="99"/>
    <w:semiHidden/>
    <w:rsid w:val="005B3581"/>
    <w:rPr>
      <w:rFonts w:ascii="Arial" w:hAnsi="Arial" w:cs="Arial"/>
      <w:b/>
      <w:bCs/>
    </w:rPr>
  </w:style>
  <w:style w:type="character" w:customStyle="1" w:styleId="TekstpodstawowyZnak">
    <w:name w:val="Tekst podstawowy Znak"/>
    <w:basedOn w:val="Domylnaczcionkaakapitu"/>
    <w:link w:val="Tekstpodstawowy"/>
    <w:uiPriority w:val="99"/>
    <w:semiHidden/>
    <w:rsid w:val="005B3581"/>
    <w:rPr>
      <w:rFonts w:ascii="Arial" w:eastAsia="Times New Roman" w:hAnsi="Arial" w:cs="Arial"/>
      <w:b/>
      <w:bCs/>
      <w:sz w:val="24"/>
      <w:szCs w:val="24"/>
      <w:lang w:eastAsia="pl-PL"/>
    </w:rPr>
  </w:style>
  <w:style w:type="paragraph" w:styleId="Tekstpodstawowy2">
    <w:name w:val="Body Text 2"/>
    <w:basedOn w:val="Normalny"/>
    <w:link w:val="Tekstpodstawowy2Znak"/>
    <w:uiPriority w:val="99"/>
    <w:semiHidden/>
    <w:rsid w:val="005B3581"/>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5B3581"/>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rsid w:val="005B3581"/>
    <w:pPr>
      <w:ind w:left="708"/>
      <w:jc w:val="both"/>
    </w:pPr>
    <w:rPr>
      <w:rFonts w:ascii="Arial" w:hAnsi="Arial" w:cs="Arial"/>
      <w:i/>
      <w:iCs/>
      <w:sz w:val="20"/>
      <w:szCs w:val="20"/>
      <w:u w:val="single"/>
    </w:rPr>
  </w:style>
  <w:style w:type="character" w:customStyle="1" w:styleId="TekstpodstawowywcityZnak">
    <w:name w:val="Tekst podstawowy wcięty Znak"/>
    <w:basedOn w:val="Domylnaczcionkaakapitu"/>
    <w:link w:val="Tekstpodstawowywcity"/>
    <w:uiPriority w:val="99"/>
    <w:semiHidden/>
    <w:rsid w:val="005B3581"/>
    <w:rPr>
      <w:rFonts w:ascii="Arial" w:eastAsia="Times New Roman" w:hAnsi="Arial" w:cs="Arial"/>
      <w:i/>
      <w:iCs/>
      <w:sz w:val="20"/>
      <w:szCs w:val="20"/>
      <w:u w:val="single"/>
      <w:lang w:eastAsia="pl-PL"/>
    </w:rPr>
  </w:style>
  <w:style w:type="paragraph" w:styleId="Tekstpodstawowywcity2">
    <w:name w:val="Body Text Indent 2"/>
    <w:basedOn w:val="Normalny"/>
    <w:link w:val="Tekstpodstawowywcity2Znak"/>
    <w:uiPriority w:val="99"/>
    <w:semiHidden/>
    <w:rsid w:val="005B3581"/>
    <w:pPr>
      <w:ind w:firstLine="360"/>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rsid w:val="005B3581"/>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rsid w:val="005B3581"/>
    <w:pPr>
      <w:ind w:firstLine="708"/>
      <w:jc w:val="both"/>
    </w:pPr>
    <w:rPr>
      <w:rFonts w:ascii="Arial" w:hAnsi="Arial" w:cs="Arial"/>
    </w:rPr>
  </w:style>
  <w:style w:type="character" w:customStyle="1" w:styleId="Tekstpodstawowywcity3Znak">
    <w:name w:val="Tekst podstawowy wcięty 3 Znak"/>
    <w:basedOn w:val="Domylnaczcionkaakapitu"/>
    <w:link w:val="Tekstpodstawowywcity3"/>
    <w:uiPriority w:val="99"/>
    <w:semiHidden/>
    <w:rsid w:val="005B3581"/>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5B3581"/>
    <w:pPr>
      <w:autoSpaceDE w:val="0"/>
      <w:autoSpaceDN w:val="0"/>
      <w:adjustRightInd w:val="0"/>
      <w:jc w:val="both"/>
    </w:pPr>
    <w:rPr>
      <w:rFonts w:ascii="TimesNewRomanPSMT" w:hAnsi="TimesNewRomanPSMT" w:cs="TimesNewRomanPSMT"/>
      <w:sz w:val="22"/>
      <w:szCs w:val="22"/>
    </w:rPr>
  </w:style>
  <w:style w:type="character" w:customStyle="1" w:styleId="Tekstpodstawowy3Znak">
    <w:name w:val="Tekst podstawowy 3 Znak"/>
    <w:basedOn w:val="Domylnaczcionkaakapitu"/>
    <w:link w:val="Tekstpodstawowy3"/>
    <w:uiPriority w:val="99"/>
    <w:semiHidden/>
    <w:rsid w:val="005B3581"/>
    <w:rPr>
      <w:rFonts w:ascii="TimesNewRomanPSMT" w:eastAsia="Times New Roman" w:hAnsi="TimesNewRomanPSMT" w:cs="TimesNewRomanPSMT"/>
      <w:lang w:eastAsia="pl-PL"/>
    </w:rPr>
  </w:style>
  <w:style w:type="character" w:styleId="Numerstrony">
    <w:name w:val="page number"/>
    <w:basedOn w:val="Domylnaczcionkaakapitu"/>
    <w:uiPriority w:val="99"/>
    <w:semiHidden/>
    <w:rsid w:val="005B3581"/>
  </w:style>
  <w:style w:type="paragraph" w:styleId="Akapitzlist">
    <w:name w:val="List Paragraph"/>
    <w:basedOn w:val="Normalny"/>
    <w:uiPriority w:val="34"/>
    <w:qFormat/>
    <w:rsid w:val="005B3581"/>
    <w:pPr>
      <w:ind w:left="720"/>
      <w:contextualSpacing/>
    </w:pPr>
  </w:style>
  <w:style w:type="character" w:styleId="Hipercze">
    <w:name w:val="Hyperlink"/>
    <w:basedOn w:val="Domylnaczcionkaakapitu"/>
    <w:uiPriority w:val="99"/>
    <w:semiHidden/>
    <w:unhideWhenUsed/>
    <w:rsid w:val="005B3581"/>
    <w:rPr>
      <w:color w:val="0000FF"/>
      <w:u w:val="single"/>
    </w:rPr>
  </w:style>
  <w:style w:type="paragraph" w:styleId="NormalnyWeb">
    <w:name w:val="Normal (Web)"/>
    <w:basedOn w:val="Normalny"/>
    <w:uiPriority w:val="99"/>
    <w:unhideWhenUsed/>
    <w:rsid w:val="005B3581"/>
    <w:pPr>
      <w:spacing w:before="100" w:beforeAutospacing="1" w:after="100" w:afterAutospacing="1"/>
    </w:pPr>
  </w:style>
  <w:style w:type="character" w:styleId="Uwydatnienie">
    <w:name w:val="Emphasis"/>
    <w:basedOn w:val="Domylnaczcionkaakapitu"/>
    <w:uiPriority w:val="20"/>
    <w:qFormat/>
    <w:rsid w:val="005B3581"/>
    <w:rPr>
      <w:i/>
      <w:iCs/>
    </w:rPr>
  </w:style>
  <w:style w:type="character" w:styleId="Pogrubienie">
    <w:name w:val="Strong"/>
    <w:basedOn w:val="Domylnaczcionkaakapitu"/>
    <w:uiPriority w:val="22"/>
    <w:qFormat/>
    <w:rsid w:val="005B3581"/>
    <w:rPr>
      <w:b/>
      <w:bCs/>
    </w:rPr>
  </w:style>
  <w:style w:type="paragraph" w:styleId="Tekstdymka">
    <w:name w:val="Balloon Text"/>
    <w:basedOn w:val="Normalny"/>
    <w:link w:val="TekstdymkaZnak"/>
    <w:uiPriority w:val="99"/>
    <w:semiHidden/>
    <w:unhideWhenUsed/>
    <w:rsid w:val="005B3581"/>
    <w:rPr>
      <w:rFonts w:ascii="Tahoma" w:hAnsi="Tahoma" w:cs="Tahoma"/>
      <w:sz w:val="16"/>
      <w:szCs w:val="16"/>
    </w:rPr>
  </w:style>
  <w:style w:type="character" w:customStyle="1" w:styleId="TekstdymkaZnak">
    <w:name w:val="Tekst dymka Znak"/>
    <w:basedOn w:val="Domylnaczcionkaakapitu"/>
    <w:link w:val="Tekstdymka"/>
    <w:uiPriority w:val="99"/>
    <w:semiHidden/>
    <w:rsid w:val="005B358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8D676DC-27F8-4143-85B6-B9E9FEE39B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3815</Words>
  <Characters>22894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Zagozda Joanna</dc:creator>
  <cp:keywords/>
  <dc:description/>
  <cp:lastModifiedBy>Dąbrowski Dariusz</cp:lastModifiedBy>
  <cp:revision>7</cp:revision>
  <cp:lastPrinted>2024-09-19T11:10:00Z</cp:lastPrinted>
  <dcterms:created xsi:type="dcterms:W3CDTF">2024-12-09T10:00:00Z</dcterms:created>
  <dcterms:modified xsi:type="dcterms:W3CDTF">2024-12-10T07:56:00Z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f6d711fd-e704-4547-9805-54d7107e6e73</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gvly+BHqdYdQXlVLr1n/DBnyfnffuSlD</vt:lpwstr>
  </property>
  <property fmtid="{D5CDD505-2E9C-101B-9397-08002B2CF9AE}" pid="6" name="s5636:Creator type=author">
    <vt:lpwstr>Zagozda Joanna</vt:lpwstr>
  </property>
  <property fmtid="{D5CDD505-2E9C-101B-9397-08002B2CF9AE}" pid="7" name="s5636:Creator type=organization">
    <vt:lpwstr>MILNET-Z</vt:lpwstr>
  </property>
  <property fmtid="{D5CDD505-2E9C-101B-9397-08002B2CF9AE}" pid="8" name="s5636:Creator type=IP">
    <vt:lpwstr>10.80.174.121</vt:lpwstr>
  </property>
  <property fmtid="{D5CDD505-2E9C-101B-9397-08002B2CF9AE}" pid="9"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