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E52CB" w14:textId="71CED74E" w:rsidR="00B42DF0" w:rsidRPr="00C52049" w:rsidRDefault="00B42DF0" w:rsidP="00465599">
      <w:pPr>
        <w:tabs>
          <w:tab w:val="center" w:pos="4536"/>
          <w:tab w:val="right" w:pos="9072"/>
        </w:tabs>
        <w:spacing w:after="0" w:line="276" w:lineRule="auto"/>
        <w:jc w:val="right"/>
        <w:rPr>
          <w:rFonts w:eastAsia="Times New Roman"/>
          <w:b/>
          <w:bCs/>
          <w:iCs/>
          <w:lang w:eastAsia="pl-PL"/>
        </w:rPr>
      </w:pPr>
      <w:r w:rsidRPr="00C52049">
        <w:rPr>
          <w:rFonts w:eastAsia="Times New Roman"/>
          <w:b/>
          <w:bCs/>
          <w:iCs/>
          <w:lang w:eastAsia="pl-PL"/>
        </w:rPr>
        <w:t>Załącznik nr 1</w:t>
      </w:r>
      <w:r w:rsidR="007D5F6C">
        <w:rPr>
          <w:rFonts w:eastAsia="Times New Roman"/>
          <w:b/>
          <w:bCs/>
          <w:iCs/>
          <w:lang w:eastAsia="pl-PL"/>
        </w:rPr>
        <w:t xml:space="preserve"> </w:t>
      </w:r>
      <w:r w:rsidR="00682213">
        <w:rPr>
          <w:rFonts w:eastAsia="Times New Roman"/>
          <w:b/>
          <w:bCs/>
          <w:iCs/>
          <w:lang w:eastAsia="pl-PL"/>
        </w:rPr>
        <w:t xml:space="preserve">do </w:t>
      </w:r>
      <w:r w:rsidR="00465599">
        <w:rPr>
          <w:rFonts w:eastAsia="Times New Roman"/>
          <w:b/>
          <w:bCs/>
          <w:iCs/>
          <w:lang w:eastAsia="pl-PL"/>
        </w:rPr>
        <w:t>SWZ</w:t>
      </w:r>
    </w:p>
    <w:p w14:paraId="678B11E8" w14:textId="77777777" w:rsidR="00B42DF0" w:rsidRPr="00153524" w:rsidRDefault="00B42DF0" w:rsidP="007A24C7">
      <w:pPr>
        <w:tabs>
          <w:tab w:val="center" w:pos="4536"/>
          <w:tab w:val="right" w:pos="9072"/>
        </w:tabs>
        <w:spacing w:after="0" w:line="276" w:lineRule="auto"/>
        <w:ind w:right="360"/>
        <w:rPr>
          <w:rFonts w:eastAsia="Times New Roman"/>
          <w:b/>
          <w:bCs/>
          <w:iCs/>
          <w:color w:val="000000" w:themeColor="text1"/>
          <w:sz w:val="28"/>
          <w:szCs w:val="28"/>
          <w:lang w:eastAsia="pl-PL"/>
        </w:rPr>
      </w:pPr>
    </w:p>
    <w:p w14:paraId="5D3ADB27" w14:textId="77777777" w:rsidR="00EC1DBB" w:rsidRPr="00153524" w:rsidRDefault="007D36B8" w:rsidP="00B12006">
      <w:pPr>
        <w:tabs>
          <w:tab w:val="center" w:pos="4536"/>
          <w:tab w:val="right" w:pos="9072"/>
        </w:tabs>
        <w:spacing w:after="0" w:line="276" w:lineRule="auto"/>
        <w:ind w:right="360"/>
        <w:rPr>
          <w:rFonts w:eastAsia="Times New Roman"/>
          <w:b/>
          <w:bCs/>
          <w:iCs/>
          <w:color w:val="000000" w:themeColor="text1"/>
          <w:sz w:val="28"/>
          <w:szCs w:val="28"/>
          <w:lang w:eastAsia="pl-PL"/>
        </w:rPr>
      </w:pPr>
      <w:r>
        <w:rPr>
          <w:rFonts w:eastAsia="Times New Roman"/>
          <w:b/>
          <w:bCs/>
          <w:iCs/>
          <w:color w:val="000000" w:themeColor="text1"/>
          <w:sz w:val="28"/>
          <w:szCs w:val="28"/>
          <w:lang w:eastAsia="pl-PL"/>
        </w:rPr>
        <w:t>OPIS PRZEDMIOTU ZAMÓWIENIA</w:t>
      </w:r>
    </w:p>
    <w:p w14:paraId="35F65A42" w14:textId="77777777" w:rsidR="00EC1DBB" w:rsidRPr="00153524" w:rsidRDefault="00EC1DBB" w:rsidP="00B12006">
      <w:pPr>
        <w:tabs>
          <w:tab w:val="center" w:pos="4536"/>
          <w:tab w:val="right" w:pos="9072"/>
        </w:tabs>
        <w:spacing w:after="0" w:line="276" w:lineRule="auto"/>
        <w:ind w:right="360"/>
        <w:rPr>
          <w:rFonts w:eastAsia="Times New Roman"/>
          <w:b/>
          <w:bCs/>
          <w:iCs/>
          <w:color w:val="000000" w:themeColor="text1"/>
          <w:sz w:val="28"/>
          <w:szCs w:val="28"/>
          <w:lang w:eastAsia="pl-PL"/>
        </w:rPr>
      </w:pPr>
      <w:r w:rsidRPr="00153524">
        <w:rPr>
          <w:rFonts w:eastAsia="Times New Roman"/>
          <w:b/>
          <w:bCs/>
          <w:iCs/>
          <w:color w:val="000000" w:themeColor="text1"/>
          <w:sz w:val="28"/>
          <w:szCs w:val="28"/>
          <w:lang w:eastAsia="pl-PL"/>
        </w:rPr>
        <w:t>na realizację badania ewaluacyjnego</w:t>
      </w:r>
    </w:p>
    <w:p w14:paraId="46F16FD1" w14:textId="337E4775" w:rsidR="00EC1DBB" w:rsidRPr="00153524" w:rsidRDefault="00EC1DBB" w:rsidP="00B12006">
      <w:pPr>
        <w:tabs>
          <w:tab w:val="center" w:pos="4536"/>
          <w:tab w:val="right" w:pos="9072"/>
        </w:tabs>
        <w:spacing w:after="0" w:line="276" w:lineRule="auto"/>
        <w:ind w:right="360"/>
        <w:rPr>
          <w:rFonts w:eastAsia="Times New Roman"/>
          <w:b/>
          <w:bCs/>
          <w:i/>
          <w:iCs/>
          <w:color w:val="000000" w:themeColor="text1"/>
          <w:sz w:val="28"/>
          <w:szCs w:val="28"/>
          <w:lang w:eastAsia="pl-PL"/>
        </w:rPr>
      </w:pPr>
      <w:r w:rsidRPr="00153524">
        <w:rPr>
          <w:rFonts w:eastAsia="Times New Roman"/>
          <w:b/>
          <w:bCs/>
          <w:i/>
          <w:iCs/>
          <w:color w:val="000000" w:themeColor="text1"/>
          <w:sz w:val="28"/>
          <w:szCs w:val="28"/>
          <w:lang w:eastAsia="pl-PL"/>
        </w:rPr>
        <w:t xml:space="preserve">pn. </w:t>
      </w:r>
      <w:r w:rsidR="00193C37" w:rsidRPr="00193C37">
        <w:rPr>
          <w:rFonts w:eastAsia="Times New Roman"/>
          <w:b/>
          <w:bCs/>
          <w:i/>
          <w:iCs/>
          <w:color w:val="000000" w:themeColor="text1"/>
          <w:sz w:val="28"/>
          <w:szCs w:val="28"/>
          <w:lang w:eastAsia="pl-PL"/>
        </w:rPr>
        <w:t>„Ocena wpływu wsparcia RPOWP 2014-2020 na jakość kształcenia zawodowego w województwie podlaskim”</w:t>
      </w:r>
    </w:p>
    <w:p w14:paraId="375B7699" w14:textId="42F574E5" w:rsidR="00D41913" w:rsidRDefault="00DC1271" w:rsidP="007A24C7">
      <w:pPr>
        <w:pStyle w:val="Nagwek1"/>
        <w:rPr>
          <w:rStyle w:val="Nagwek1Znak"/>
          <w:b/>
          <w:bCs/>
        </w:rPr>
      </w:pPr>
      <w:r w:rsidRPr="00193C37">
        <w:rPr>
          <w:rStyle w:val="Nagwek1Znak"/>
          <w:b/>
          <w:bCs/>
        </w:rPr>
        <w:t>KONTEKST I UZASADNIENIE BADANIA</w:t>
      </w:r>
    </w:p>
    <w:p w14:paraId="52870248" w14:textId="4A6B5B63" w:rsidR="00031462" w:rsidRPr="00FE0CBB" w:rsidRDefault="00E306D2" w:rsidP="00C61EE8">
      <w:pPr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FE0CBB">
        <w:rPr>
          <w:rFonts w:asciiTheme="minorHAnsi" w:hAnsiTheme="minorHAnsi" w:cstheme="minorHAnsi"/>
          <w:sz w:val="24"/>
          <w:szCs w:val="24"/>
        </w:rPr>
        <w:t>Realizacja badania wpisuje się częściowo w wypełnienie obowiązku ewaluacji osi priorytetow</w:t>
      </w:r>
      <w:r w:rsidR="00017690">
        <w:rPr>
          <w:rFonts w:asciiTheme="minorHAnsi" w:hAnsiTheme="minorHAnsi" w:cstheme="minorHAnsi"/>
          <w:sz w:val="24"/>
          <w:szCs w:val="24"/>
        </w:rPr>
        <w:t>ych</w:t>
      </w:r>
      <w:r w:rsidRPr="00FE0CBB">
        <w:rPr>
          <w:rFonts w:asciiTheme="minorHAnsi" w:hAnsiTheme="minorHAnsi" w:cstheme="minorHAnsi"/>
          <w:sz w:val="24"/>
          <w:szCs w:val="24"/>
        </w:rPr>
        <w:t xml:space="preserve"> III i VIII Regionalnego Programu Operacyjnego Województwa Podlaskiego na lata 2014-2020</w:t>
      </w:r>
      <w:r w:rsidR="00AE60C5" w:rsidRPr="00FE0CBB">
        <w:rPr>
          <w:rFonts w:asciiTheme="minorHAnsi" w:hAnsiTheme="minorHAnsi" w:cstheme="minorHAnsi"/>
          <w:sz w:val="24"/>
          <w:szCs w:val="24"/>
        </w:rPr>
        <w:t xml:space="preserve"> (RPOWP 2014-2020)</w:t>
      </w:r>
      <w:r w:rsidR="00042C91">
        <w:rPr>
          <w:rFonts w:asciiTheme="minorHAnsi" w:hAnsiTheme="minorHAnsi" w:cstheme="minorHAnsi"/>
          <w:sz w:val="24"/>
          <w:szCs w:val="24"/>
        </w:rPr>
        <w:t>:</w:t>
      </w:r>
      <w:r w:rsidR="00031462" w:rsidRPr="00FE0CB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5EEDFD8" w14:textId="0332F32B" w:rsidR="00E265D4" w:rsidRPr="005729CD" w:rsidRDefault="00E306D2" w:rsidP="000E04B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276" w:lineRule="auto"/>
        <w:ind w:left="708"/>
        <w:contextualSpacing w:val="0"/>
        <w:rPr>
          <w:rFonts w:asciiTheme="minorHAnsi" w:hAnsiTheme="minorHAnsi" w:cstheme="minorHAnsi"/>
          <w:color w:val="000000"/>
          <w:sz w:val="24"/>
          <w:szCs w:val="24"/>
        </w:rPr>
      </w:pPr>
      <w:r w:rsidRPr="005729CD">
        <w:rPr>
          <w:rFonts w:asciiTheme="minorHAnsi" w:hAnsiTheme="minorHAnsi" w:cstheme="minorHAnsi"/>
          <w:sz w:val="24"/>
          <w:szCs w:val="24"/>
        </w:rPr>
        <w:t xml:space="preserve">W ramach </w:t>
      </w:r>
      <w:r w:rsidRPr="005729CD">
        <w:rPr>
          <w:rFonts w:asciiTheme="minorHAnsi" w:hAnsiTheme="minorHAnsi" w:cstheme="minorHAnsi"/>
          <w:b/>
          <w:sz w:val="24"/>
          <w:szCs w:val="24"/>
        </w:rPr>
        <w:t>III. Osi prio</w:t>
      </w:r>
      <w:r w:rsidR="00AE60C5" w:rsidRPr="005729CD">
        <w:rPr>
          <w:rFonts w:asciiTheme="minorHAnsi" w:hAnsiTheme="minorHAnsi" w:cstheme="minorHAnsi"/>
          <w:b/>
          <w:sz w:val="24"/>
          <w:szCs w:val="24"/>
        </w:rPr>
        <w:t>rytetowej RPOWP 2014-2020</w:t>
      </w:r>
      <w:r w:rsidR="00AE60C5" w:rsidRPr="005729CD">
        <w:rPr>
          <w:rFonts w:asciiTheme="minorHAnsi" w:hAnsiTheme="minorHAnsi" w:cstheme="minorHAnsi"/>
          <w:sz w:val="24"/>
          <w:szCs w:val="24"/>
        </w:rPr>
        <w:t>, ewaluacja będzie dotyczyła działania 3.3. Szkolnictwo zawodowe na rzecz konkurencyjności podlaskiej gospodarki</w:t>
      </w:r>
      <w:r w:rsidR="00AE60C5" w:rsidRPr="00F115A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="00031462" w:rsidRPr="005729CD">
        <w:rPr>
          <w:rFonts w:asciiTheme="minorHAnsi" w:hAnsiTheme="minorHAnsi" w:cstheme="minorHAnsi"/>
          <w:sz w:val="24"/>
          <w:szCs w:val="24"/>
        </w:rPr>
        <w:t>. Zgodnie z przyjętym założeniem</w:t>
      </w:r>
      <w:r w:rsidR="00F115A3" w:rsidRPr="005729CD">
        <w:rPr>
          <w:rFonts w:asciiTheme="minorHAnsi" w:hAnsiTheme="minorHAnsi" w:cstheme="minorHAnsi"/>
          <w:sz w:val="24"/>
          <w:szCs w:val="24"/>
        </w:rPr>
        <w:t>,</w:t>
      </w:r>
      <w:r w:rsidR="00031462" w:rsidRPr="005729CD">
        <w:rPr>
          <w:rFonts w:asciiTheme="minorHAnsi" w:hAnsiTheme="minorHAnsi" w:cstheme="minorHAnsi"/>
          <w:sz w:val="24"/>
          <w:szCs w:val="24"/>
        </w:rPr>
        <w:t xml:space="preserve"> celem interwencji realizowan</w:t>
      </w:r>
      <w:r w:rsidR="00B96329" w:rsidRPr="005729CD">
        <w:rPr>
          <w:rFonts w:asciiTheme="minorHAnsi" w:hAnsiTheme="minorHAnsi" w:cstheme="minorHAnsi"/>
          <w:sz w:val="24"/>
          <w:szCs w:val="24"/>
        </w:rPr>
        <w:t>ej</w:t>
      </w:r>
      <w:r w:rsidR="00031462" w:rsidRPr="005729CD">
        <w:rPr>
          <w:rFonts w:asciiTheme="minorHAnsi" w:hAnsiTheme="minorHAnsi" w:cstheme="minorHAnsi"/>
          <w:sz w:val="24"/>
          <w:szCs w:val="24"/>
        </w:rPr>
        <w:t xml:space="preserve"> w</w:t>
      </w:r>
      <w:r w:rsidR="004F7884" w:rsidRPr="005729CD">
        <w:rPr>
          <w:rFonts w:asciiTheme="minorHAnsi" w:hAnsiTheme="minorHAnsi" w:cstheme="minorHAnsi"/>
          <w:sz w:val="24"/>
          <w:szCs w:val="24"/>
        </w:rPr>
        <w:t> </w:t>
      </w:r>
      <w:r w:rsidR="00031462" w:rsidRPr="005729CD">
        <w:rPr>
          <w:rFonts w:asciiTheme="minorHAnsi" w:hAnsiTheme="minorHAnsi" w:cstheme="minorHAnsi"/>
          <w:sz w:val="24"/>
          <w:szCs w:val="24"/>
        </w:rPr>
        <w:t xml:space="preserve">ramach tego działania </w:t>
      </w:r>
      <w:r w:rsidR="009E10A8" w:rsidRPr="005729CD">
        <w:rPr>
          <w:rFonts w:asciiTheme="minorHAnsi" w:hAnsiTheme="minorHAnsi" w:cstheme="minorHAnsi"/>
          <w:sz w:val="24"/>
          <w:szCs w:val="24"/>
        </w:rPr>
        <w:t>było</w:t>
      </w:r>
      <w:r w:rsidR="00031462" w:rsidRPr="005729CD">
        <w:rPr>
          <w:rFonts w:asciiTheme="minorHAnsi" w:hAnsiTheme="minorHAnsi" w:cstheme="minorHAnsi"/>
          <w:sz w:val="24"/>
          <w:szCs w:val="24"/>
        </w:rPr>
        <w:t xml:space="preserve"> podniesienie kompetencji uczniów szkół zawodowych zwiększając</w:t>
      </w:r>
      <w:r w:rsidR="00F70A94" w:rsidRPr="005729CD">
        <w:rPr>
          <w:rFonts w:asciiTheme="minorHAnsi" w:hAnsiTheme="minorHAnsi" w:cstheme="minorHAnsi"/>
          <w:sz w:val="24"/>
          <w:szCs w:val="24"/>
        </w:rPr>
        <w:t>ych</w:t>
      </w:r>
      <w:r w:rsidR="00EE0B9E" w:rsidRPr="005729CD">
        <w:rPr>
          <w:rFonts w:asciiTheme="minorHAnsi" w:hAnsiTheme="minorHAnsi" w:cstheme="minorHAnsi"/>
          <w:sz w:val="24"/>
          <w:szCs w:val="24"/>
        </w:rPr>
        <w:t xml:space="preserve"> ich</w:t>
      </w:r>
      <w:r w:rsidR="00031462" w:rsidRPr="005729CD">
        <w:rPr>
          <w:rFonts w:asciiTheme="minorHAnsi" w:hAnsiTheme="minorHAnsi" w:cstheme="minorHAnsi"/>
          <w:sz w:val="24"/>
          <w:szCs w:val="24"/>
        </w:rPr>
        <w:t xml:space="preserve"> szanse na regionalnym rynku pracy. </w:t>
      </w:r>
      <w:r w:rsidR="00203780" w:rsidRPr="005729CD">
        <w:rPr>
          <w:rFonts w:asciiTheme="minorHAnsi" w:hAnsiTheme="minorHAnsi" w:cstheme="minorHAnsi"/>
          <w:color w:val="000000"/>
          <w:sz w:val="24"/>
          <w:szCs w:val="24"/>
        </w:rPr>
        <w:t xml:space="preserve">Interwencja była odpowiedzią na problemy zdiagnozowane w </w:t>
      </w:r>
      <w:r w:rsidR="00AE60C5" w:rsidRPr="005729CD">
        <w:rPr>
          <w:rFonts w:asciiTheme="minorHAnsi" w:hAnsiTheme="minorHAnsi" w:cstheme="minorHAnsi"/>
          <w:i/>
          <w:iCs/>
          <w:color w:val="000000"/>
          <w:sz w:val="24"/>
          <w:szCs w:val="24"/>
        </w:rPr>
        <w:t>Strategi</w:t>
      </w:r>
      <w:r w:rsidR="00203780" w:rsidRPr="005729CD">
        <w:rPr>
          <w:rFonts w:asciiTheme="minorHAnsi" w:hAnsiTheme="minorHAnsi" w:cstheme="minorHAnsi"/>
          <w:i/>
          <w:iCs/>
          <w:color w:val="000000"/>
          <w:sz w:val="24"/>
          <w:szCs w:val="24"/>
        </w:rPr>
        <w:t>i</w:t>
      </w:r>
      <w:r w:rsidR="00AE60C5" w:rsidRPr="005729CD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Rozwoju Województwa Podlaskiego do roku 2020</w:t>
      </w:r>
      <w:r w:rsidR="00851E65" w:rsidRPr="005729CD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851E65" w:rsidRPr="005729CD">
        <w:rPr>
          <w:rFonts w:asciiTheme="minorHAnsi" w:hAnsiTheme="minorHAnsi" w:cstheme="minorHAnsi"/>
          <w:iCs/>
          <w:color w:val="000000"/>
          <w:sz w:val="24"/>
          <w:szCs w:val="24"/>
        </w:rPr>
        <w:t>(SRWP 2020)</w:t>
      </w:r>
      <w:r w:rsidR="00203780" w:rsidRPr="005729CD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203780" w:rsidRPr="005729CD">
        <w:rPr>
          <w:rFonts w:asciiTheme="minorHAnsi" w:hAnsiTheme="minorHAnsi" w:cstheme="minorHAnsi"/>
          <w:iCs/>
          <w:color w:val="000000"/>
          <w:sz w:val="24"/>
          <w:szCs w:val="24"/>
        </w:rPr>
        <w:t>zgodnie</w:t>
      </w:r>
      <w:r w:rsidR="00B12006" w:rsidRPr="005729CD">
        <w:rPr>
          <w:rFonts w:asciiTheme="minorHAnsi" w:hAnsiTheme="minorHAnsi" w:cstheme="minorHAnsi"/>
          <w:iCs/>
          <w:color w:val="000000"/>
          <w:sz w:val="24"/>
          <w:szCs w:val="24"/>
        </w:rPr>
        <w:t>,</w:t>
      </w:r>
      <w:r w:rsidR="00203780" w:rsidRPr="005729CD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z którą</w:t>
      </w:r>
      <w:r w:rsidR="00AE60C5" w:rsidRPr="005729CD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AE60C5" w:rsidRPr="005729CD">
        <w:rPr>
          <w:rFonts w:asciiTheme="minorHAnsi" w:hAnsiTheme="minorHAnsi" w:cstheme="minorHAnsi"/>
          <w:color w:val="000000"/>
          <w:sz w:val="24"/>
          <w:szCs w:val="24"/>
        </w:rPr>
        <w:t>jednym z</w:t>
      </w:r>
      <w:r w:rsidR="00203780" w:rsidRPr="005729CD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AE60C5" w:rsidRPr="005729CD">
        <w:rPr>
          <w:rFonts w:asciiTheme="minorHAnsi" w:hAnsiTheme="minorHAnsi" w:cstheme="minorHAnsi"/>
          <w:color w:val="000000"/>
          <w:sz w:val="24"/>
          <w:szCs w:val="24"/>
        </w:rPr>
        <w:t>istotnych problemów w obszarze rozwoju kompetencji mieszkańców jest niedostosowanie oferty kształcenia zawodowego do potrzeb regionalnego rynku pracy. Barierą rozwoju szkolnictwa zawodowego jest</w:t>
      </w:r>
      <w:r w:rsidR="00854948" w:rsidRPr="005729C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E60C5" w:rsidRPr="005729CD">
        <w:rPr>
          <w:rFonts w:asciiTheme="minorHAnsi" w:hAnsiTheme="minorHAnsi" w:cstheme="minorHAnsi"/>
          <w:color w:val="000000"/>
          <w:sz w:val="24"/>
          <w:szCs w:val="24"/>
        </w:rPr>
        <w:t>mi</w:t>
      </w:r>
      <w:r w:rsidR="00302347" w:rsidRPr="005729CD">
        <w:rPr>
          <w:rFonts w:asciiTheme="minorHAnsi" w:hAnsiTheme="minorHAnsi" w:cstheme="minorHAnsi"/>
          <w:color w:val="000000"/>
          <w:sz w:val="24"/>
          <w:szCs w:val="24"/>
        </w:rPr>
        <w:t>ę</w:t>
      </w:r>
      <w:r w:rsidR="00AE60C5" w:rsidRPr="005729CD">
        <w:rPr>
          <w:rFonts w:asciiTheme="minorHAnsi" w:hAnsiTheme="minorHAnsi" w:cstheme="minorHAnsi"/>
          <w:color w:val="000000"/>
          <w:sz w:val="24"/>
          <w:szCs w:val="24"/>
        </w:rPr>
        <w:t xml:space="preserve">dzy innymi stereotypowe podejście do kształcenia zawodowego na poziomie szkół średnich oraz niedocenienie </w:t>
      </w:r>
      <w:r w:rsidR="003F54CA" w:rsidRPr="005729CD">
        <w:rPr>
          <w:rFonts w:asciiTheme="minorHAnsi" w:hAnsiTheme="minorHAnsi" w:cstheme="minorHAnsi"/>
          <w:color w:val="000000"/>
          <w:sz w:val="24"/>
          <w:szCs w:val="24"/>
        </w:rPr>
        <w:t xml:space="preserve">płynących z niego </w:t>
      </w:r>
      <w:r w:rsidR="00AE60C5" w:rsidRPr="005729CD">
        <w:rPr>
          <w:rFonts w:asciiTheme="minorHAnsi" w:hAnsiTheme="minorHAnsi" w:cstheme="minorHAnsi"/>
          <w:color w:val="000000"/>
          <w:sz w:val="24"/>
          <w:szCs w:val="24"/>
        </w:rPr>
        <w:t>korzyści</w:t>
      </w:r>
      <w:r w:rsidR="003F54CA" w:rsidRPr="005729CD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AE60C5" w:rsidRPr="005729CD">
        <w:rPr>
          <w:rFonts w:asciiTheme="minorHAnsi" w:hAnsiTheme="minorHAnsi" w:cstheme="minorHAnsi"/>
          <w:color w:val="000000"/>
          <w:sz w:val="24"/>
          <w:szCs w:val="24"/>
        </w:rPr>
        <w:t xml:space="preserve">Szkolnictwo zawodowe boryka się z szeregiem problemów, </w:t>
      </w:r>
      <w:r w:rsidR="00302347" w:rsidRPr="005729CD">
        <w:rPr>
          <w:rFonts w:asciiTheme="minorHAnsi" w:hAnsiTheme="minorHAnsi" w:cstheme="minorHAnsi"/>
          <w:color w:val="000000"/>
          <w:sz w:val="24"/>
          <w:szCs w:val="24"/>
        </w:rPr>
        <w:t xml:space="preserve">które dotyczą </w:t>
      </w:r>
      <w:r w:rsidR="00AE60C5" w:rsidRPr="005729CD">
        <w:rPr>
          <w:rFonts w:asciiTheme="minorHAnsi" w:hAnsiTheme="minorHAnsi" w:cstheme="minorHAnsi"/>
          <w:color w:val="000000"/>
          <w:sz w:val="24"/>
          <w:szCs w:val="24"/>
        </w:rPr>
        <w:t xml:space="preserve">przede wszystkim niedostatecznego przygotowania absolwentów </w:t>
      </w:r>
      <w:r w:rsidR="00F35BB2" w:rsidRPr="005729CD">
        <w:rPr>
          <w:rFonts w:asciiTheme="minorHAnsi" w:hAnsiTheme="minorHAnsi" w:cstheme="minorHAnsi"/>
          <w:color w:val="000000"/>
          <w:sz w:val="24"/>
          <w:szCs w:val="24"/>
        </w:rPr>
        <w:t xml:space="preserve">do wykonywania zawodu </w:t>
      </w:r>
      <w:r w:rsidR="00AE60C5" w:rsidRPr="005729CD">
        <w:rPr>
          <w:rFonts w:asciiTheme="minorHAnsi" w:hAnsiTheme="minorHAnsi" w:cstheme="minorHAnsi"/>
          <w:color w:val="000000"/>
          <w:sz w:val="24"/>
          <w:szCs w:val="24"/>
        </w:rPr>
        <w:t>od strony praktycznej</w:t>
      </w:r>
      <w:r w:rsidR="00F35BB2" w:rsidRPr="005729CD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AE60C5" w:rsidRPr="005729C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51E65" w:rsidRPr="005729CD">
        <w:rPr>
          <w:rFonts w:asciiTheme="minorHAnsi" w:hAnsiTheme="minorHAnsi" w:cstheme="minorHAnsi"/>
          <w:color w:val="000000"/>
          <w:sz w:val="24"/>
          <w:szCs w:val="24"/>
        </w:rPr>
        <w:t xml:space="preserve">Za istotny </w:t>
      </w:r>
      <w:r w:rsidR="00AE60C5" w:rsidRPr="005729CD">
        <w:rPr>
          <w:rFonts w:asciiTheme="minorHAnsi" w:hAnsiTheme="minorHAnsi" w:cstheme="minorHAnsi"/>
          <w:color w:val="000000"/>
          <w:sz w:val="24"/>
          <w:szCs w:val="24"/>
        </w:rPr>
        <w:t>problem</w:t>
      </w:r>
      <w:r w:rsidR="00851E65" w:rsidRPr="005729CD">
        <w:rPr>
          <w:rFonts w:asciiTheme="minorHAnsi" w:hAnsiTheme="minorHAnsi" w:cstheme="minorHAnsi"/>
          <w:color w:val="000000"/>
          <w:sz w:val="24"/>
          <w:szCs w:val="24"/>
        </w:rPr>
        <w:t xml:space="preserve">, SRWP 2020 uznała również </w:t>
      </w:r>
      <w:r w:rsidR="00AE60C5" w:rsidRPr="005729CD">
        <w:rPr>
          <w:rFonts w:asciiTheme="minorHAnsi" w:hAnsiTheme="minorHAnsi" w:cstheme="minorHAnsi"/>
          <w:color w:val="000000"/>
          <w:sz w:val="24"/>
          <w:szCs w:val="24"/>
        </w:rPr>
        <w:t>baz</w:t>
      </w:r>
      <w:r w:rsidR="00851E65" w:rsidRPr="005729CD">
        <w:rPr>
          <w:rFonts w:asciiTheme="minorHAnsi" w:hAnsiTheme="minorHAnsi" w:cstheme="minorHAnsi"/>
          <w:color w:val="000000"/>
          <w:sz w:val="24"/>
          <w:szCs w:val="24"/>
        </w:rPr>
        <w:t>ę</w:t>
      </w:r>
      <w:r w:rsidR="00AE60C5" w:rsidRPr="005729CD">
        <w:rPr>
          <w:rFonts w:asciiTheme="minorHAnsi" w:hAnsiTheme="minorHAnsi" w:cstheme="minorHAnsi"/>
          <w:color w:val="000000"/>
          <w:sz w:val="24"/>
          <w:szCs w:val="24"/>
        </w:rPr>
        <w:t xml:space="preserve"> dydaktyczn</w:t>
      </w:r>
      <w:r w:rsidR="00851E65" w:rsidRPr="005729CD">
        <w:rPr>
          <w:rFonts w:asciiTheme="minorHAnsi" w:hAnsiTheme="minorHAnsi" w:cstheme="minorHAnsi"/>
          <w:color w:val="000000"/>
          <w:sz w:val="24"/>
          <w:szCs w:val="24"/>
        </w:rPr>
        <w:t>ą w szkołach</w:t>
      </w:r>
      <w:r w:rsidR="00E2707B" w:rsidRPr="005729CD">
        <w:rPr>
          <w:rFonts w:asciiTheme="minorHAnsi" w:hAnsiTheme="minorHAnsi" w:cstheme="minorHAnsi"/>
          <w:color w:val="000000"/>
          <w:sz w:val="24"/>
          <w:szCs w:val="24"/>
        </w:rPr>
        <w:t xml:space="preserve"> przygotowujących do zawodu</w:t>
      </w:r>
      <w:r w:rsidR="00AE60C5" w:rsidRPr="005729CD">
        <w:rPr>
          <w:rFonts w:asciiTheme="minorHAnsi" w:hAnsiTheme="minorHAnsi" w:cstheme="minorHAnsi"/>
          <w:color w:val="000000"/>
          <w:sz w:val="24"/>
          <w:szCs w:val="24"/>
        </w:rPr>
        <w:t>, która w</w:t>
      </w:r>
      <w:r w:rsidR="000B1115" w:rsidRPr="005729CD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AE60C5" w:rsidRPr="005729CD">
        <w:rPr>
          <w:rFonts w:asciiTheme="minorHAnsi" w:hAnsiTheme="minorHAnsi" w:cstheme="minorHAnsi"/>
          <w:color w:val="000000"/>
          <w:sz w:val="24"/>
          <w:szCs w:val="24"/>
        </w:rPr>
        <w:t xml:space="preserve">większości przypadków nie odzwierciedla rzeczywistego środowiska pracy. </w:t>
      </w:r>
      <w:r w:rsidR="00F35BB2" w:rsidRPr="005729CD">
        <w:rPr>
          <w:rFonts w:asciiTheme="minorHAnsi" w:hAnsiTheme="minorHAnsi" w:cstheme="minorHAnsi"/>
          <w:color w:val="000000"/>
          <w:sz w:val="24"/>
          <w:szCs w:val="24"/>
        </w:rPr>
        <w:t>W odpowiedzi na problemy zidentyf</w:t>
      </w:r>
      <w:r w:rsidR="00B246F2" w:rsidRPr="005729CD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F35BB2" w:rsidRPr="005729CD">
        <w:rPr>
          <w:rFonts w:asciiTheme="minorHAnsi" w:hAnsiTheme="minorHAnsi" w:cstheme="minorHAnsi"/>
          <w:color w:val="000000"/>
          <w:sz w:val="24"/>
          <w:szCs w:val="24"/>
        </w:rPr>
        <w:t xml:space="preserve">kowane w dokumencie strategicznym, w celu </w:t>
      </w:r>
      <w:r w:rsidR="00AE60C5" w:rsidRPr="005729CD">
        <w:rPr>
          <w:rFonts w:asciiTheme="minorHAnsi" w:hAnsiTheme="minorHAnsi" w:cstheme="minorHAnsi"/>
          <w:color w:val="000000"/>
          <w:sz w:val="24"/>
          <w:szCs w:val="24"/>
        </w:rPr>
        <w:t xml:space="preserve"> zniwelowa</w:t>
      </w:r>
      <w:r w:rsidR="00F35BB2" w:rsidRPr="005729CD">
        <w:rPr>
          <w:rFonts w:asciiTheme="minorHAnsi" w:hAnsiTheme="minorHAnsi" w:cstheme="minorHAnsi"/>
          <w:color w:val="000000"/>
          <w:sz w:val="24"/>
          <w:szCs w:val="24"/>
        </w:rPr>
        <w:t xml:space="preserve">nia </w:t>
      </w:r>
      <w:r w:rsidR="00AE60C5" w:rsidRPr="005729CD">
        <w:rPr>
          <w:rFonts w:asciiTheme="minorHAnsi" w:hAnsiTheme="minorHAnsi" w:cstheme="minorHAnsi"/>
          <w:color w:val="000000"/>
          <w:sz w:val="24"/>
          <w:szCs w:val="24"/>
        </w:rPr>
        <w:t>niedostatk</w:t>
      </w:r>
      <w:r w:rsidR="00F35BB2" w:rsidRPr="005729CD">
        <w:rPr>
          <w:rFonts w:asciiTheme="minorHAnsi" w:hAnsiTheme="minorHAnsi" w:cstheme="minorHAnsi"/>
          <w:color w:val="000000"/>
          <w:sz w:val="24"/>
          <w:szCs w:val="24"/>
        </w:rPr>
        <w:t>ó</w:t>
      </w:r>
      <w:r w:rsidR="00B246F2" w:rsidRPr="005729CD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AE60C5" w:rsidRPr="005729CD">
        <w:rPr>
          <w:rFonts w:asciiTheme="minorHAnsi" w:hAnsiTheme="minorHAnsi" w:cstheme="minorHAnsi"/>
          <w:color w:val="000000"/>
          <w:sz w:val="24"/>
          <w:szCs w:val="24"/>
        </w:rPr>
        <w:t xml:space="preserve"> bazy materialnej i podnie</w:t>
      </w:r>
      <w:r w:rsidR="00F35BB2" w:rsidRPr="005729CD">
        <w:rPr>
          <w:rFonts w:asciiTheme="minorHAnsi" w:hAnsiTheme="minorHAnsi" w:cstheme="minorHAnsi"/>
          <w:color w:val="000000"/>
          <w:sz w:val="24"/>
          <w:szCs w:val="24"/>
        </w:rPr>
        <w:t xml:space="preserve">sienia </w:t>
      </w:r>
      <w:r w:rsidR="00AE60C5" w:rsidRPr="005729CD">
        <w:rPr>
          <w:rFonts w:asciiTheme="minorHAnsi" w:hAnsiTheme="minorHAnsi" w:cstheme="minorHAnsi"/>
          <w:color w:val="000000"/>
          <w:sz w:val="24"/>
          <w:szCs w:val="24"/>
        </w:rPr>
        <w:t>atrakcyjnoś</w:t>
      </w:r>
      <w:r w:rsidR="00F35BB2" w:rsidRPr="005729CD">
        <w:rPr>
          <w:rFonts w:asciiTheme="minorHAnsi" w:hAnsiTheme="minorHAnsi" w:cstheme="minorHAnsi"/>
          <w:color w:val="000000"/>
          <w:sz w:val="24"/>
          <w:szCs w:val="24"/>
        </w:rPr>
        <w:t>ci</w:t>
      </w:r>
      <w:r w:rsidR="00AE60C5" w:rsidRPr="005729CD">
        <w:rPr>
          <w:rFonts w:asciiTheme="minorHAnsi" w:hAnsiTheme="minorHAnsi" w:cstheme="minorHAnsi"/>
          <w:color w:val="000000"/>
          <w:sz w:val="24"/>
          <w:szCs w:val="24"/>
        </w:rPr>
        <w:t xml:space="preserve"> kształcenia, </w:t>
      </w:r>
      <w:r w:rsidR="003B6FDD" w:rsidRPr="005729CD">
        <w:rPr>
          <w:rFonts w:asciiTheme="minorHAnsi" w:hAnsiTheme="minorHAnsi" w:cstheme="minorHAnsi"/>
          <w:color w:val="000000"/>
          <w:sz w:val="24"/>
          <w:szCs w:val="24"/>
        </w:rPr>
        <w:t>RPOWP 2014-2020 zaplanował interwencję</w:t>
      </w:r>
      <w:r w:rsidR="00F14073" w:rsidRPr="005729CD">
        <w:rPr>
          <w:rFonts w:asciiTheme="minorHAnsi" w:hAnsiTheme="minorHAnsi" w:cstheme="minorHAnsi"/>
          <w:color w:val="000000"/>
          <w:sz w:val="24"/>
          <w:szCs w:val="24"/>
        </w:rPr>
        <w:t xml:space="preserve"> ukierunkowan</w:t>
      </w:r>
      <w:r w:rsidR="00697E86" w:rsidRPr="005729CD">
        <w:rPr>
          <w:rFonts w:asciiTheme="minorHAnsi" w:hAnsiTheme="minorHAnsi" w:cstheme="minorHAnsi"/>
          <w:color w:val="000000"/>
          <w:sz w:val="24"/>
          <w:szCs w:val="24"/>
        </w:rPr>
        <w:t>ą</w:t>
      </w:r>
      <w:r w:rsidR="00F14073" w:rsidRPr="005729CD">
        <w:rPr>
          <w:rFonts w:asciiTheme="minorHAnsi" w:hAnsiTheme="minorHAnsi" w:cstheme="minorHAnsi"/>
          <w:color w:val="000000"/>
          <w:sz w:val="24"/>
          <w:szCs w:val="24"/>
        </w:rPr>
        <w:t xml:space="preserve"> na </w:t>
      </w:r>
      <w:r w:rsidR="00AE60C5" w:rsidRPr="005729CD">
        <w:rPr>
          <w:rFonts w:asciiTheme="minorHAnsi" w:hAnsiTheme="minorHAnsi" w:cstheme="minorHAnsi"/>
          <w:color w:val="000000"/>
          <w:sz w:val="24"/>
          <w:szCs w:val="24"/>
        </w:rPr>
        <w:t xml:space="preserve">wspieranie współpracy szkół z pracodawcami. </w:t>
      </w:r>
      <w:r w:rsidR="00195796" w:rsidRPr="005729CD">
        <w:rPr>
          <w:rFonts w:asciiTheme="minorHAnsi" w:hAnsiTheme="minorHAnsi" w:cstheme="minorHAnsi"/>
          <w:color w:val="000000"/>
          <w:sz w:val="24"/>
          <w:szCs w:val="24"/>
        </w:rPr>
        <w:t xml:space="preserve">Założono również realizację projektów ukierunkowanych na tworzenie w szkołach i placówkach kształcenia zawodowego warunków zbliżonych do rzeczywistego środowiska pracy zawodowej poprzez ich wyposażenie/doposażenie w nowoczesny sprzęt i materiały dydaktyczne. </w:t>
      </w:r>
      <w:r w:rsidR="00AE60C5" w:rsidRPr="005729CD">
        <w:rPr>
          <w:rFonts w:asciiTheme="minorHAnsi" w:hAnsiTheme="minorHAnsi" w:cstheme="minorHAnsi"/>
          <w:color w:val="000000"/>
          <w:sz w:val="24"/>
          <w:szCs w:val="24"/>
        </w:rPr>
        <w:t xml:space="preserve">Celem wzmocnienia kompleksowości działań w obszarze kształcenia zawodowego, </w:t>
      </w:r>
      <w:r w:rsidR="00D67502" w:rsidRPr="005729CD">
        <w:rPr>
          <w:rFonts w:asciiTheme="minorHAnsi" w:hAnsiTheme="minorHAnsi" w:cstheme="minorHAnsi"/>
          <w:color w:val="000000"/>
          <w:sz w:val="24"/>
          <w:szCs w:val="24"/>
        </w:rPr>
        <w:t xml:space="preserve">założono </w:t>
      </w:r>
      <w:r w:rsidR="00AE60C5" w:rsidRPr="005729CD">
        <w:rPr>
          <w:rFonts w:asciiTheme="minorHAnsi" w:hAnsiTheme="minorHAnsi" w:cstheme="minorHAnsi"/>
          <w:color w:val="000000"/>
          <w:sz w:val="24"/>
          <w:szCs w:val="24"/>
        </w:rPr>
        <w:t>również interwencj</w:t>
      </w:r>
      <w:r w:rsidR="00D67502" w:rsidRPr="005729CD">
        <w:rPr>
          <w:rFonts w:asciiTheme="minorHAnsi" w:hAnsiTheme="minorHAnsi" w:cstheme="minorHAnsi"/>
          <w:color w:val="000000"/>
          <w:sz w:val="24"/>
          <w:szCs w:val="24"/>
        </w:rPr>
        <w:t>ę</w:t>
      </w:r>
      <w:r w:rsidR="00AE60C5" w:rsidRPr="005729CD">
        <w:rPr>
          <w:rFonts w:asciiTheme="minorHAnsi" w:hAnsiTheme="minorHAnsi" w:cstheme="minorHAnsi"/>
          <w:color w:val="000000"/>
          <w:sz w:val="24"/>
          <w:szCs w:val="24"/>
        </w:rPr>
        <w:t xml:space="preserve"> w </w:t>
      </w:r>
      <w:r w:rsidR="00AE60C5" w:rsidRPr="005729CD">
        <w:rPr>
          <w:rFonts w:asciiTheme="minorHAnsi" w:hAnsiTheme="minorHAnsi" w:cstheme="minorHAnsi"/>
          <w:color w:val="000000"/>
          <w:sz w:val="24"/>
          <w:szCs w:val="24"/>
        </w:rPr>
        <w:lastRenderedPageBreak/>
        <w:t>zakresie doskonalenia umiejętności kadry dydaktycznej, w tym w</w:t>
      </w:r>
      <w:r w:rsidR="00D67502" w:rsidRPr="005729CD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AE60C5" w:rsidRPr="005729CD">
        <w:rPr>
          <w:rFonts w:asciiTheme="minorHAnsi" w:hAnsiTheme="minorHAnsi" w:cstheme="minorHAnsi"/>
          <w:color w:val="000000"/>
          <w:sz w:val="24"/>
          <w:szCs w:val="24"/>
        </w:rPr>
        <w:t>szczególności nauczycieli kształcenia zawodowego oraz instruktorów praktycznej nauki zawodu.</w:t>
      </w:r>
      <w:r w:rsidR="00195796" w:rsidRPr="005729C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E60C5" w:rsidRPr="005729CD">
        <w:rPr>
          <w:rFonts w:asciiTheme="minorHAnsi" w:hAnsiTheme="minorHAnsi" w:cstheme="minorHAnsi"/>
          <w:color w:val="000000"/>
          <w:sz w:val="24"/>
          <w:szCs w:val="24"/>
        </w:rPr>
        <w:t xml:space="preserve">Wśród oczekiwanych efektów interwencji </w:t>
      </w:r>
      <w:r w:rsidR="00D67502" w:rsidRPr="005729CD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231456" w:rsidRPr="005729CD">
        <w:rPr>
          <w:rFonts w:asciiTheme="minorHAnsi" w:hAnsiTheme="minorHAnsi" w:cstheme="minorHAnsi"/>
          <w:color w:val="000000"/>
          <w:sz w:val="24"/>
          <w:szCs w:val="24"/>
        </w:rPr>
        <w:t xml:space="preserve">POWP 2014-2020 </w:t>
      </w:r>
      <w:r w:rsidR="00AE60C5" w:rsidRPr="005729CD">
        <w:rPr>
          <w:rFonts w:asciiTheme="minorHAnsi" w:hAnsiTheme="minorHAnsi" w:cstheme="minorHAnsi"/>
          <w:color w:val="000000"/>
          <w:sz w:val="24"/>
          <w:szCs w:val="24"/>
        </w:rPr>
        <w:t xml:space="preserve"> wymieni</w:t>
      </w:r>
      <w:r w:rsidR="00231456" w:rsidRPr="005729CD">
        <w:rPr>
          <w:rFonts w:asciiTheme="minorHAnsi" w:hAnsiTheme="minorHAnsi" w:cstheme="minorHAnsi"/>
          <w:color w:val="000000"/>
          <w:sz w:val="24"/>
          <w:szCs w:val="24"/>
        </w:rPr>
        <w:t>ł</w:t>
      </w:r>
      <w:r w:rsidR="00AE60C5" w:rsidRPr="005729CD">
        <w:rPr>
          <w:rFonts w:asciiTheme="minorHAnsi" w:hAnsiTheme="minorHAnsi" w:cstheme="minorHAnsi"/>
          <w:color w:val="000000"/>
          <w:sz w:val="24"/>
          <w:szCs w:val="24"/>
        </w:rPr>
        <w:t xml:space="preserve"> m.in. wzrost umiejętności, kompetencji i kwalifikacji uczniów, w</w:t>
      </w:r>
      <w:r w:rsidR="00042C91" w:rsidRPr="005729CD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AE60C5" w:rsidRPr="005729CD">
        <w:rPr>
          <w:rFonts w:asciiTheme="minorHAnsi" w:hAnsiTheme="minorHAnsi" w:cstheme="minorHAnsi"/>
          <w:color w:val="000000"/>
          <w:sz w:val="24"/>
          <w:szCs w:val="24"/>
        </w:rPr>
        <w:t>szczególności umiejętności praktycznych.</w:t>
      </w:r>
      <w:r w:rsidR="00AE60C5" w:rsidRPr="00231456">
        <w:rPr>
          <w:rStyle w:val="Odwoanieprzypisudolnego"/>
          <w:rFonts w:asciiTheme="minorHAnsi" w:hAnsiTheme="minorHAnsi" w:cstheme="minorHAnsi"/>
          <w:color w:val="000000"/>
          <w:sz w:val="24"/>
          <w:szCs w:val="24"/>
        </w:rPr>
        <w:footnoteReference w:id="2"/>
      </w:r>
    </w:p>
    <w:p w14:paraId="65561C79" w14:textId="54A77144" w:rsidR="00E265D4" w:rsidRPr="00B27564" w:rsidRDefault="00E265D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Theme="minorHAnsi" w:hAnsiTheme="minorHAnsi" w:cstheme="minorHAnsi"/>
          <w:color w:val="000000"/>
          <w:sz w:val="24"/>
          <w:szCs w:val="24"/>
        </w:rPr>
      </w:pPr>
      <w:r w:rsidRPr="00231456">
        <w:rPr>
          <w:rFonts w:asciiTheme="minorHAnsi" w:hAnsiTheme="minorHAnsi" w:cstheme="minorHAnsi"/>
          <w:color w:val="000000"/>
          <w:sz w:val="24"/>
          <w:szCs w:val="24"/>
        </w:rPr>
        <w:t xml:space="preserve">W odniesieniu do </w:t>
      </w:r>
      <w:r w:rsidRPr="008354F9">
        <w:rPr>
          <w:rFonts w:asciiTheme="minorHAnsi" w:hAnsiTheme="minorHAnsi" w:cstheme="minorHAnsi"/>
          <w:b/>
          <w:color w:val="000000"/>
          <w:sz w:val="24"/>
          <w:szCs w:val="24"/>
        </w:rPr>
        <w:t>osi priorytetowej VIII. RPOWP 2014-2020</w:t>
      </w:r>
      <w:r w:rsidRPr="00231456">
        <w:rPr>
          <w:rFonts w:asciiTheme="minorHAnsi" w:hAnsiTheme="minorHAnsi" w:cstheme="minorHAnsi"/>
          <w:color w:val="000000"/>
          <w:sz w:val="24"/>
          <w:szCs w:val="24"/>
        </w:rPr>
        <w:t xml:space="preserve">, ewaluacja obejmuje wybrany zakres interwencji </w:t>
      </w:r>
      <w:r w:rsidR="00B96329" w:rsidRPr="00231456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231456">
        <w:rPr>
          <w:rFonts w:asciiTheme="minorHAnsi" w:hAnsiTheme="minorHAnsi" w:cstheme="minorHAnsi"/>
          <w:color w:val="000000"/>
          <w:sz w:val="24"/>
          <w:szCs w:val="24"/>
        </w:rPr>
        <w:t xml:space="preserve"> działani</w:t>
      </w:r>
      <w:r w:rsidR="00B96329" w:rsidRPr="00231456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231456">
        <w:rPr>
          <w:rFonts w:asciiTheme="minorHAnsi" w:hAnsiTheme="minorHAnsi" w:cstheme="minorHAnsi"/>
          <w:color w:val="000000"/>
          <w:sz w:val="24"/>
          <w:szCs w:val="24"/>
        </w:rPr>
        <w:t xml:space="preserve"> 8.2 Uzupełnienie deficytów w zakresie infrastruktury edukacyjnej i szkoleniowej</w:t>
      </w:r>
      <w:r>
        <w:rPr>
          <w:rStyle w:val="Odwoanieprzypisudolnego"/>
          <w:rFonts w:asciiTheme="minorHAnsi" w:hAnsiTheme="minorHAnsi" w:cstheme="minorHAnsi"/>
          <w:color w:val="000000"/>
          <w:sz w:val="24"/>
          <w:szCs w:val="24"/>
        </w:rPr>
        <w:footnoteReference w:id="3"/>
      </w:r>
      <w:r w:rsidRPr="00231456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9D776A" w:rsidRPr="00231456">
        <w:rPr>
          <w:rFonts w:asciiTheme="minorHAnsi" w:hAnsiTheme="minorHAnsi" w:cstheme="minorHAnsi"/>
          <w:color w:val="000000"/>
          <w:sz w:val="24"/>
          <w:szCs w:val="24"/>
        </w:rPr>
        <w:t>Realizowana w tym zakresie interwencj</w:t>
      </w:r>
      <w:r w:rsidR="00B1682D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9D776A" w:rsidRPr="00231456">
        <w:rPr>
          <w:rFonts w:asciiTheme="minorHAnsi" w:hAnsiTheme="minorHAnsi" w:cstheme="minorHAnsi"/>
          <w:color w:val="000000"/>
          <w:sz w:val="24"/>
          <w:szCs w:val="24"/>
        </w:rPr>
        <w:t xml:space="preserve"> miała na celu zapewnienie lepszych warunków kształcenia zawodowego i</w:t>
      </w:r>
      <w:r w:rsidR="000B1115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9D776A" w:rsidRPr="00231456">
        <w:rPr>
          <w:rFonts w:asciiTheme="minorHAnsi" w:hAnsiTheme="minorHAnsi" w:cstheme="minorHAnsi"/>
          <w:color w:val="000000"/>
          <w:sz w:val="24"/>
          <w:szCs w:val="24"/>
        </w:rPr>
        <w:t>ustawicznego. Jednym z głównych wyzwań</w:t>
      </w:r>
      <w:r w:rsidR="00D465D0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9D776A" w:rsidRPr="00231456">
        <w:rPr>
          <w:rFonts w:asciiTheme="minorHAnsi" w:hAnsiTheme="minorHAnsi" w:cstheme="minorHAnsi"/>
          <w:color w:val="000000"/>
          <w:sz w:val="24"/>
          <w:szCs w:val="24"/>
        </w:rPr>
        <w:t xml:space="preserve">przed jakimi stoi region jest sprawny, wysokiej jakości system edukacji, w tym ustawicznej i szkoleń, dopasowanych do potrzeb gospodarczych i społecznych. </w:t>
      </w:r>
      <w:r w:rsidR="00CB7421">
        <w:rPr>
          <w:rFonts w:asciiTheme="minorHAnsi" w:hAnsiTheme="minorHAnsi" w:cstheme="minorHAnsi"/>
          <w:color w:val="000000"/>
          <w:sz w:val="24"/>
          <w:szCs w:val="24"/>
        </w:rPr>
        <w:t>Jako pożą</w:t>
      </w:r>
      <w:r w:rsidR="00CD422B">
        <w:rPr>
          <w:rFonts w:asciiTheme="minorHAnsi" w:hAnsiTheme="minorHAnsi" w:cstheme="minorHAnsi"/>
          <w:color w:val="000000"/>
          <w:sz w:val="24"/>
          <w:szCs w:val="24"/>
        </w:rPr>
        <w:t>daną</w:t>
      </w:r>
      <w:r w:rsidR="00CB7421">
        <w:rPr>
          <w:rFonts w:asciiTheme="minorHAnsi" w:hAnsiTheme="minorHAnsi" w:cstheme="minorHAnsi"/>
          <w:color w:val="000000"/>
          <w:sz w:val="24"/>
          <w:szCs w:val="24"/>
        </w:rPr>
        <w:t xml:space="preserve">, RPOWP 2014-2020 wskazał </w:t>
      </w:r>
      <w:r w:rsidR="00CD422B">
        <w:rPr>
          <w:rFonts w:asciiTheme="minorHAnsi" w:hAnsiTheme="minorHAnsi" w:cstheme="minorHAnsi"/>
          <w:color w:val="000000"/>
          <w:sz w:val="24"/>
          <w:szCs w:val="24"/>
        </w:rPr>
        <w:t xml:space="preserve">koncentrację inwestycji </w:t>
      </w:r>
      <w:r w:rsidR="009D776A" w:rsidRPr="00231456">
        <w:rPr>
          <w:rFonts w:asciiTheme="minorHAnsi" w:hAnsiTheme="minorHAnsi" w:cstheme="minorHAnsi"/>
          <w:color w:val="000000"/>
          <w:sz w:val="24"/>
          <w:szCs w:val="24"/>
        </w:rPr>
        <w:t>na podniesieniu atrakcyjności i elastyczności kształcenia i</w:t>
      </w:r>
      <w:r w:rsidR="00042C91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9D776A" w:rsidRPr="00231456">
        <w:rPr>
          <w:rFonts w:asciiTheme="minorHAnsi" w:hAnsiTheme="minorHAnsi" w:cstheme="minorHAnsi"/>
          <w:color w:val="000000"/>
          <w:sz w:val="24"/>
          <w:szCs w:val="24"/>
        </w:rPr>
        <w:t>szkolenia zawodowego</w:t>
      </w:r>
      <w:r w:rsidR="00CD422B">
        <w:rPr>
          <w:rFonts w:asciiTheme="minorHAnsi" w:hAnsiTheme="minorHAnsi" w:cstheme="minorHAnsi"/>
          <w:color w:val="000000"/>
          <w:sz w:val="24"/>
          <w:szCs w:val="24"/>
        </w:rPr>
        <w:t xml:space="preserve"> oraz </w:t>
      </w:r>
      <w:r w:rsidR="009D776A" w:rsidRPr="00231456">
        <w:rPr>
          <w:rFonts w:asciiTheme="minorHAnsi" w:hAnsiTheme="minorHAnsi" w:cstheme="minorHAnsi"/>
          <w:color w:val="000000"/>
          <w:sz w:val="24"/>
          <w:szCs w:val="24"/>
        </w:rPr>
        <w:t>upowszechnieniu szkoleń praktycznych. W związku z</w:t>
      </w:r>
      <w:r w:rsidR="00042C91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9D776A" w:rsidRPr="00231456">
        <w:rPr>
          <w:rFonts w:asciiTheme="minorHAnsi" w:hAnsiTheme="minorHAnsi" w:cstheme="minorHAnsi"/>
          <w:color w:val="000000"/>
          <w:sz w:val="24"/>
          <w:szCs w:val="24"/>
        </w:rPr>
        <w:t xml:space="preserve">powyższym </w:t>
      </w:r>
      <w:r w:rsidR="00CD422B">
        <w:rPr>
          <w:rFonts w:asciiTheme="minorHAnsi" w:hAnsiTheme="minorHAnsi" w:cstheme="minorHAnsi"/>
          <w:color w:val="000000"/>
          <w:sz w:val="24"/>
          <w:szCs w:val="24"/>
        </w:rPr>
        <w:t xml:space="preserve">za </w:t>
      </w:r>
      <w:r w:rsidR="009D776A" w:rsidRPr="00231456">
        <w:rPr>
          <w:rFonts w:asciiTheme="minorHAnsi" w:hAnsiTheme="minorHAnsi" w:cstheme="minorHAnsi"/>
          <w:color w:val="000000"/>
          <w:sz w:val="24"/>
          <w:szCs w:val="24"/>
        </w:rPr>
        <w:t xml:space="preserve">niezbędne </w:t>
      </w:r>
      <w:r w:rsidR="00CD422B">
        <w:rPr>
          <w:rFonts w:asciiTheme="minorHAnsi" w:hAnsiTheme="minorHAnsi" w:cstheme="minorHAnsi"/>
          <w:color w:val="000000"/>
          <w:sz w:val="24"/>
          <w:szCs w:val="24"/>
        </w:rPr>
        <w:t>uznano</w:t>
      </w:r>
      <w:r w:rsidR="00CD422B" w:rsidRPr="0023145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D776A" w:rsidRPr="00231456">
        <w:rPr>
          <w:rFonts w:asciiTheme="minorHAnsi" w:hAnsiTheme="minorHAnsi" w:cstheme="minorHAnsi"/>
          <w:color w:val="000000"/>
          <w:sz w:val="24"/>
          <w:szCs w:val="24"/>
        </w:rPr>
        <w:t xml:space="preserve">zwiększenie potencjału szkół zawodowych również poprzez inwestycje w infrastrukturę szkolnictwa zawodowego. Stan infrastruktury szkolnictwa zawodowego, w szczególności wyposażenia posiadanych pracowni/warsztatów do zajęć praktycznych w województwie podlaskim, przed podjęciem interwencji, </w:t>
      </w:r>
      <w:r w:rsidR="000049F0" w:rsidRPr="00231456">
        <w:rPr>
          <w:rFonts w:asciiTheme="minorHAnsi" w:hAnsiTheme="minorHAnsi" w:cstheme="minorHAnsi"/>
          <w:color w:val="000000"/>
          <w:sz w:val="24"/>
          <w:szCs w:val="24"/>
        </w:rPr>
        <w:t>został oceniony</w:t>
      </w:r>
      <w:r w:rsidR="009E03D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D776A" w:rsidRPr="00231456">
        <w:rPr>
          <w:rFonts w:asciiTheme="minorHAnsi" w:hAnsiTheme="minorHAnsi" w:cstheme="minorHAnsi"/>
          <w:color w:val="000000"/>
          <w:sz w:val="24"/>
          <w:szCs w:val="24"/>
        </w:rPr>
        <w:t xml:space="preserve">jako najwyżej średni. </w:t>
      </w:r>
      <w:r w:rsidR="009E03DC">
        <w:rPr>
          <w:rFonts w:asciiTheme="minorHAnsi" w:hAnsiTheme="minorHAnsi" w:cstheme="minorHAnsi"/>
          <w:color w:val="000000"/>
          <w:sz w:val="24"/>
          <w:szCs w:val="24"/>
        </w:rPr>
        <w:t>W RPOWP 2014-2020 wskazano, iż w</w:t>
      </w:r>
      <w:r w:rsidR="009D776A" w:rsidRPr="00231456">
        <w:rPr>
          <w:rFonts w:asciiTheme="minorHAnsi" w:hAnsiTheme="minorHAnsi" w:cstheme="minorHAnsi"/>
          <w:color w:val="000000"/>
          <w:sz w:val="24"/>
          <w:szCs w:val="24"/>
        </w:rPr>
        <w:t xml:space="preserve">yposażenie techniczno-dydaktyczne przesądza nie tylko o ofercie edukacyjnej, ale również determinuje sposób nauczania i wpływa na jakość kształcenia. Zmieniające się otoczenie </w:t>
      </w:r>
      <w:r w:rsidR="00365F23">
        <w:rPr>
          <w:rFonts w:asciiTheme="minorHAnsi" w:hAnsiTheme="minorHAnsi" w:cstheme="minorHAnsi"/>
          <w:color w:val="000000"/>
          <w:sz w:val="24"/>
          <w:szCs w:val="24"/>
        </w:rPr>
        <w:t>makroekonomiczne, w tym otoczenie</w:t>
      </w:r>
      <w:r w:rsidR="00365F23" w:rsidRPr="0023145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D776A" w:rsidRPr="00231456">
        <w:rPr>
          <w:rFonts w:asciiTheme="minorHAnsi" w:hAnsiTheme="minorHAnsi" w:cstheme="minorHAnsi"/>
          <w:color w:val="000000"/>
          <w:sz w:val="24"/>
          <w:szCs w:val="24"/>
        </w:rPr>
        <w:t xml:space="preserve">technologiczne </w:t>
      </w:r>
      <w:r w:rsidR="00365F23">
        <w:rPr>
          <w:rFonts w:asciiTheme="minorHAnsi" w:hAnsiTheme="minorHAnsi" w:cstheme="minorHAnsi"/>
          <w:color w:val="000000"/>
          <w:sz w:val="24"/>
          <w:szCs w:val="24"/>
        </w:rPr>
        <w:t xml:space="preserve">wymusza zwiększenie tempa szybkości zmian technologicznych zachodzących w różnego rodzaju organizacjach. Pociąga to za sobą wzrost zapotrzebowania na wyższej jakości zasoby pracy, zdolne do podjęcia nowych wyzwań technologicznych. Równocześnie wzrastają  wymagania </w:t>
      </w:r>
      <w:r w:rsidR="009D776A" w:rsidRPr="00231456">
        <w:rPr>
          <w:rFonts w:asciiTheme="minorHAnsi" w:hAnsiTheme="minorHAnsi" w:cstheme="minorHAnsi"/>
          <w:color w:val="000000"/>
          <w:sz w:val="24"/>
          <w:szCs w:val="24"/>
        </w:rPr>
        <w:t>pracodawców względem absolwentów szkół kształcenia zawodowego. Wszystkie działania w</w:t>
      </w:r>
      <w:r w:rsidR="000B1115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9D776A" w:rsidRPr="00231456">
        <w:rPr>
          <w:rFonts w:asciiTheme="minorHAnsi" w:hAnsiTheme="minorHAnsi" w:cstheme="minorHAnsi"/>
          <w:color w:val="000000"/>
          <w:sz w:val="24"/>
          <w:szCs w:val="24"/>
        </w:rPr>
        <w:t>zakresie poprawy dostępności do wysokiej jakości kształcenia i szkolenia</w:t>
      </w:r>
      <w:r w:rsidR="00170AC8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9D776A" w:rsidRPr="00231456">
        <w:rPr>
          <w:rFonts w:asciiTheme="minorHAnsi" w:hAnsiTheme="minorHAnsi" w:cstheme="minorHAnsi"/>
          <w:color w:val="000000"/>
          <w:sz w:val="24"/>
          <w:szCs w:val="24"/>
        </w:rPr>
        <w:t xml:space="preserve"> dostosowanego do potrzeb rynku pracy powinny przyczyniać się do tego, że</w:t>
      </w:r>
      <w:r w:rsidR="000B1115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9D776A" w:rsidRPr="00231456">
        <w:rPr>
          <w:rFonts w:asciiTheme="minorHAnsi" w:hAnsiTheme="minorHAnsi" w:cstheme="minorHAnsi"/>
          <w:color w:val="000000"/>
          <w:sz w:val="24"/>
          <w:szCs w:val="24"/>
        </w:rPr>
        <w:t>pracodawcy będą mogli pozyskać specjalistów o kwalifikacjach odpowiadających ich wymogom</w:t>
      </w:r>
      <w:r w:rsidR="00365F23">
        <w:rPr>
          <w:rFonts w:asciiTheme="minorHAnsi" w:hAnsiTheme="minorHAnsi" w:cstheme="minorHAnsi"/>
          <w:color w:val="000000"/>
          <w:sz w:val="24"/>
          <w:szCs w:val="24"/>
        </w:rPr>
        <w:t xml:space="preserve"> w procesie zachodzących zmian gospodarczych</w:t>
      </w:r>
      <w:r w:rsidR="009D776A" w:rsidRPr="00231456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B96329" w:rsidRPr="0023145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51A1B" w:rsidRPr="00231456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B96329" w:rsidRPr="00231456">
        <w:rPr>
          <w:rFonts w:asciiTheme="minorHAnsi" w:hAnsiTheme="minorHAnsi" w:cstheme="minorHAnsi"/>
          <w:color w:val="000000"/>
          <w:sz w:val="24"/>
          <w:szCs w:val="24"/>
        </w:rPr>
        <w:t>owinno to zwiększyć</w:t>
      </w:r>
      <w:r w:rsidR="009D776A" w:rsidRPr="00231456">
        <w:rPr>
          <w:rFonts w:asciiTheme="minorHAnsi" w:hAnsiTheme="minorHAnsi" w:cstheme="minorHAnsi"/>
          <w:color w:val="000000"/>
          <w:sz w:val="24"/>
          <w:szCs w:val="24"/>
        </w:rPr>
        <w:t xml:space="preserve"> szanse </w:t>
      </w:r>
      <w:r w:rsidR="00B96329" w:rsidRPr="00231456">
        <w:rPr>
          <w:rFonts w:asciiTheme="minorHAnsi" w:hAnsiTheme="minorHAnsi" w:cstheme="minorHAnsi"/>
          <w:color w:val="000000"/>
          <w:sz w:val="24"/>
          <w:szCs w:val="24"/>
        </w:rPr>
        <w:t xml:space="preserve">młodych </w:t>
      </w:r>
      <w:r w:rsidR="009D776A" w:rsidRPr="00231456">
        <w:rPr>
          <w:rFonts w:asciiTheme="minorHAnsi" w:hAnsiTheme="minorHAnsi" w:cstheme="minorHAnsi"/>
          <w:color w:val="000000"/>
          <w:sz w:val="24"/>
          <w:szCs w:val="24"/>
        </w:rPr>
        <w:t>ludzi</w:t>
      </w:r>
      <w:r w:rsidR="00170AC8">
        <w:rPr>
          <w:rFonts w:asciiTheme="minorHAnsi" w:hAnsiTheme="minorHAnsi" w:cstheme="minorHAnsi"/>
          <w:color w:val="000000"/>
          <w:sz w:val="24"/>
          <w:szCs w:val="24"/>
        </w:rPr>
        <w:t xml:space="preserve"> wchodzących na rynek pracy, </w:t>
      </w:r>
      <w:r w:rsidR="009D776A" w:rsidRPr="00231456">
        <w:rPr>
          <w:rFonts w:asciiTheme="minorHAnsi" w:hAnsiTheme="minorHAnsi" w:cstheme="minorHAnsi"/>
          <w:color w:val="000000"/>
          <w:sz w:val="24"/>
          <w:szCs w:val="24"/>
        </w:rPr>
        <w:t>ale także pozostających bez pracy</w:t>
      </w:r>
      <w:r w:rsidR="00051A1B" w:rsidRPr="00231456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9D776A" w:rsidRPr="00231456">
        <w:rPr>
          <w:rFonts w:asciiTheme="minorHAnsi" w:hAnsiTheme="minorHAnsi" w:cstheme="minorHAnsi"/>
          <w:color w:val="000000"/>
          <w:sz w:val="24"/>
          <w:szCs w:val="24"/>
        </w:rPr>
        <w:t xml:space="preserve"> na odnalezienie się na rynku pracy, rozszerzy</w:t>
      </w:r>
      <w:r w:rsidR="00051A1B" w:rsidRPr="00231456">
        <w:rPr>
          <w:rFonts w:asciiTheme="minorHAnsi" w:hAnsiTheme="minorHAnsi" w:cstheme="minorHAnsi"/>
          <w:color w:val="000000"/>
          <w:sz w:val="24"/>
          <w:szCs w:val="24"/>
        </w:rPr>
        <w:t>ć</w:t>
      </w:r>
      <w:r w:rsidR="009D776A" w:rsidRPr="00231456">
        <w:rPr>
          <w:rFonts w:asciiTheme="minorHAnsi" w:hAnsiTheme="minorHAnsi" w:cstheme="minorHAnsi"/>
          <w:color w:val="000000"/>
          <w:sz w:val="24"/>
          <w:szCs w:val="24"/>
        </w:rPr>
        <w:t xml:space="preserve"> możliwości zatrudnienia i </w:t>
      </w:r>
      <w:r w:rsidR="00051A1B" w:rsidRPr="00231456">
        <w:rPr>
          <w:rFonts w:asciiTheme="minorHAnsi" w:hAnsiTheme="minorHAnsi" w:cstheme="minorHAnsi"/>
          <w:color w:val="000000"/>
          <w:sz w:val="24"/>
          <w:szCs w:val="24"/>
        </w:rPr>
        <w:t xml:space="preserve">w efekcie </w:t>
      </w:r>
      <w:r w:rsidR="009D776A" w:rsidRPr="00231456">
        <w:rPr>
          <w:rFonts w:asciiTheme="minorHAnsi" w:hAnsiTheme="minorHAnsi" w:cstheme="minorHAnsi"/>
          <w:color w:val="000000"/>
          <w:sz w:val="24"/>
          <w:szCs w:val="24"/>
        </w:rPr>
        <w:t>zminimaliz</w:t>
      </w:r>
      <w:r w:rsidR="00051A1B" w:rsidRPr="00231456">
        <w:rPr>
          <w:rFonts w:asciiTheme="minorHAnsi" w:hAnsiTheme="minorHAnsi" w:cstheme="minorHAnsi"/>
          <w:color w:val="000000"/>
          <w:sz w:val="24"/>
          <w:szCs w:val="24"/>
        </w:rPr>
        <w:t>ować</w:t>
      </w:r>
      <w:r w:rsidR="009D776A" w:rsidRPr="00231456">
        <w:rPr>
          <w:rFonts w:asciiTheme="minorHAnsi" w:hAnsiTheme="minorHAnsi" w:cstheme="minorHAnsi"/>
          <w:color w:val="000000"/>
          <w:sz w:val="24"/>
          <w:szCs w:val="24"/>
        </w:rPr>
        <w:t xml:space="preserve"> problem bezrobocia. Ponadto </w:t>
      </w:r>
      <w:r w:rsidR="00051A1B" w:rsidRPr="00231456">
        <w:rPr>
          <w:rFonts w:asciiTheme="minorHAnsi" w:hAnsiTheme="minorHAnsi" w:cstheme="minorHAnsi"/>
          <w:color w:val="000000"/>
          <w:sz w:val="24"/>
          <w:szCs w:val="24"/>
        </w:rPr>
        <w:t xml:space="preserve">powinna zwiększyć </w:t>
      </w:r>
      <w:r w:rsidR="00170AC8">
        <w:rPr>
          <w:rFonts w:asciiTheme="minorHAnsi" w:hAnsiTheme="minorHAnsi" w:cstheme="minorHAnsi"/>
          <w:color w:val="000000"/>
          <w:sz w:val="24"/>
          <w:szCs w:val="24"/>
        </w:rPr>
        <w:t xml:space="preserve">się </w:t>
      </w:r>
      <w:r w:rsidR="009D776A" w:rsidRPr="00231456">
        <w:rPr>
          <w:rFonts w:asciiTheme="minorHAnsi" w:hAnsiTheme="minorHAnsi" w:cstheme="minorHAnsi"/>
          <w:color w:val="000000"/>
          <w:sz w:val="24"/>
          <w:szCs w:val="24"/>
        </w:rPr>
        <w:t xml:space="preserve">atrakcyjność </w:t>
      </w:r>
      <w:r w:rsidR="009D776A" w:rsidRPr="00231456">
        <w:rPr>
          <w:rFonts w:asciiTheme="minorHAnsi" w:hAnsiTheme="minorHAnsi" w:cstheme="minorHAnsi"/>
          <w:color w:val="000000"/>
          <w:sz w:val="24"/>
          <w:szCs w:val="24"/>
        </w:rPr>
        <w:lastRenderedPageBreak/>
        <w:t>kształcenia zawodowego jako ścieżki edukacyjnej, co będzie pozytywnie wpływać na odsetek młodzieży przedwcześnie kończącej naukę.</w:t>
      </w:r>
      <w:r w:rsidR="000049F0">
        <w:rPr>
          <w:rStyle w:val="Odwoanieprzypisudolnego"/>
          <w:rFonts w:asciiTheme="minorHAnsi" w:hAnsiTheme="minorHAnsi" w:cstheme="minorHAnsi"/>
          <w:color w:val="000000"/>
          <w:sz w:val="24"/>
          <w:szCs w:val="24"/>
        </w:rPr>
        <w:footnoteReference w:id="4"/>
      </w:r>
    </w:p>
    <w:p w14:paraId="3590E5BA" w14:textId="77710D89" w:rsidR="00193C37" w:rsidRPr="00DF5ED0" w:rsidRDefault="00193C37">
      <w:pPr>
        <w:spacing w:before="120" w:after="120" w:line="276" w:lineRule="auto"/>
        <w:rPr>
          <w:sz w:val="24"/>
          <w:szCs w:val="24"/>
        </w:rPr>
      </w:pPr>
      <w:r w:rsidRPr="00DF5ED0">
        <w:rPr>
          <w:sz w:val="24"/>
          <w:szCs w:val="24"/>
        </w:rPr>
        <w:t xml:space="preserve">Niedopasowanie </w:t>
      </w:r>
      <w:r w:rsidR="006F4ED0">
        <w:rPr>
          <w:sz w:val="24"/>
          <w:szCs w:val="24"/>
        </w:rPr>
        <w:t>kompetencji wykwalifikowanych robotnik</w:t>
      </w:r>
      <w:r w:rsidR="003063DB">
        <w:rPr>
          <w:sz w:val="24"/>
          <w:szCs w:val="24"/>
        </w:rPr>
        <w:t>ó</w:t>
      </w:r>
      <w:r w:rsidR="006F4ED0">
        <w:rPr>
          <w:sz w:val="24"/>
          <w:szCs w:val="24"/>
        </w:rPr>
        <w:t xml:space="preserve">w </w:t>
      </w:r>
      <w:r w:rsidR="003063DB">
        <w:rPr>
          <w:sz w:val="24"/>
          <w:szCs w:val="24"/>
        </w:rPr>
        <w:t>– absolwentów kształcenia zawodowego, do potrzeb pracodawców</w:t>
      </w:r>
      <w:r w:rsidR="001E4063">
        <w:rPr>
          <w:sz w:val="24"/>
          <w:szCs w:val="24"/>
        </w:rPr>
        <w:t xml:space="preserve">, </w:t>
      </w:r>
      <w:r w:rsidRPr="00DF5ED0">
        <w:rPr>
          <w:sz w:val="24"/>
          <w:szCs w:val="24"/>
        </w:rPr>
        <w:t>w wielu dziedzinach gospodarki znajduje odbicie na krajowym/</w:t>
      </w:r>
      <w:r w:rsidR="001E4063">
        <w:rPr>
          <w:sz w:val="24"/>
          <w:szCs w:val="24"/>
        </w:rPr>
        <w:t xml:space="preserve">regionalnym i </w:t>
      </w:r>
      <w:r w:rsidRPr="00DF5ED0">
        <w:rPr>
          <w:sz w:val="24"/>
          <w:szCs w:val="24"/>
        </w:rPr>
        <w:t>lokalnych rynkach pracy</w:t>
      </w:r>
      <w:r w:rsidR="001E4063">
        <w:rPr>
          <w:sz w:val="24"/>
          <w:szCs w:val="24"/>
        </w:rPr>
        <w:t>,</w:t>
      </w:r>
      <w:r w:rsidRPr="00DF5ED0">
        <w:rPr>
          <w:sz w:val="24"/>
          <w:szCs w:val="24"/>
        </w:rPr>
        <w:t xml:space="preserve"> w problemach pracodawców z</w:t>
      </w:r>
      <w:r w:rsidR="00A3359A">
        <w:rPr>
          <w:sz w:val="24"/>
          <w:szCs w:val="24"/>
        </w:rPr>
        <w:t> </w:t>
      </w:r>
      <w:r w:rsidRPr="00DF5ED0">
        <w:rPr>
          <w:sz w:val="24"/>
          <w:szCs w:val="24"/>
        </w:rPr>
        <w:t>zapewnieniem odpowiednich zasobów kadrowych. Zmniejszenie rozbieżności pomiędzy rynkiem pracy</w:t>
      </w:r>
      <w:r w:rsidR="001E4063">
        <w:rPr>
          <w:sz w:val="24"/>
          <w:szCs w:val="24"/>
        </w:rPr>
        <w:t>,</w:t>
      </w:r>
      <w:r w:rsidRPr="00DF5ED0">
        <w:rPr>
          <w:sz w:val="24"/>
          <w:szCs w:val="24"/>
        </w:rPr>
        <w:t xml:space="preserve"> a ofertą </w:t>
      </w:r>
      <w:r w:rsidR="001E4063">
        <w:rPr>
          <w:sz w:val="24"/>
          <w:szCs w:val="24"/>
        </w:rPr>
        <w:t>kształcenia</w:t>
      </w:r>
      <w:r w:rsidR="001E4063" w:rsidRPr="00DF5ED0">
        <w:rPr>
          <w:sz w:val="24"/>
          <w:szCs w:val="24"/>
        </w:rPr>
        <w:t xml:space="preserve"> </w:t>
      </w:r>
      <w:r w:rsidRPr="00DF5ED0">
        <w:rPr>
          <w:sz w:val="24"/>
          <w:szCs w:val="24"/>
        </w:rPr>
        <w:t>zawodowego wymusza potrzebę diagnozowania wymagań istniejących lub tworzonych stanowisk pracy, co powinno być uwzględniane</w:t>
      </w:r>
      <w:r w:rsidR="00B1682D">
        <w:rPr>
          <w:sz w:val="24"/>
          <w:szCs w:val="24"/>
        </w:rPr>
        <w:t xml:space="preserve"> </w:t>
      </w:r>
      <w:r w:rsidRPr="00DF5ED0">
        <w:rPr>
          <w:sz w:val="24"/>
          <w:szCs w:val="24"/>
        </w:rPr>
        <w:t>w</w:t>
      </w:r>
      <w:r w:rsidR="00B1682D">
        <w:rPr>
          <w:sz w:val="24"/>
          <w:szCs w:val="24"/>
        </w:rPr>
        <w:t> </w:t>
      </w:r>
      <w:r w:rsidRPr="00DF5ED0">
        <w:rPr>
          <w:sz w:val="24"/>
          <w:szCs w:val="24"/>
        </w:rPr>
        <w:t>ofercie kształcenia, dokształcania i doskonalenia zawodowego.</w:t>
      </w:r>
      <w:r w:rsidRPr="00DF5ED0">
        <w:rPr>
          <w:sz w:val="24"/>
          <w:szCs w:val="24"/>
          <w:vertAlign w:val="superscript"/>
        </w:rPr>
        <w:footnoteReference w:id="5"/>
      </w:r>
      <w:r w:rsidRPr="00DF5ED0">
        <w:rPr>
          <w:sz w:val="24"/>
          <w:szCs w:val="24"/>
        </w:rPr>
        <w:t xml:space="preserve"> Konieczna staje się, więc ocena na ile interwencja zaplanowana w RPOWP 2014-2020 wpłynęła na zmniejszenie identyfikowan</w:t>
      </w:r>
      <w:r w:rsidR="00346C18">
        <w:rPr>
          <w:sz w:val="24"/>
          <w:szCs w:val="24"/>
        </w:rPr>
        <w:t xml:space="preserve">ych problemów. </w:t>
      </w:r>
    </w:p>
    <w:p w14:paraId="427E80FE" w14:textId="4721459E" w:rsidR="00E306D2" w:rsidRPr="006670E0" w:rsidRDefault="00193C37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F5ED0">
        <w:rPr>
          <w:sz w:val="24"/>
          <w:szCs w:val="24"/>
        </w:rPr>
        <w:t xml:space="preserve">Badanie </w:t>
      </w:r>
      <w:r w:rsidRPr="00DF5ED0">
        <w:rPr>
          <w:bCs/>
          <w:iCs/>
          <w:sz w:val="24"/>
          <w:szCs w:val="24"/>
        </w:rPr>
        <w:t xml:space="preserve">wpływu wsparcia RPOWP 2014-2020 na jakość kształcenia zawodowego w województwie podlaskim będzie </w:t>
      </w:r>
      <w:r w:rsidR="00B96CEB">
        <w:rPr>
          <w:bCs/>
          <w:iCs/>
          <w:sz w:val="24"/>
          <w:szCs w:val="24"/>
        </w:rPr>
        <w:t xml:space="preserve">ukierunkowane </w:t>
      </w:r>
      <w:r w:rsidR="00E65110">
        <w:rPr>
          <w:bCs/>
          <w:iCs/>
          <w:sz w:val="24"/>
          <w:szCs w:val="24"/>
        </w:rPr>
        <w:t xml:space="preserve">na wielokierunkową </w:t>
      </w:r>
      <w:r w:rsidR="00B96CEB">
        <w:rPr>
          <w:bCs/>
          <w:iCs/>
          <w:sz w:val="24"/>
          <w:szCs w:val="24"/>
        </w:rPr>
        <w:t xml:space="preserve">ocenę </w:t>
      </w:r>
      <w:r w:rsidR="00B04947">
        <w:rPr>
          <w:bCs/>
          <w:iCs/>
          <w:sz w:val="24"/>
          <w:szCs w:val="24"/>
        </w:rPr>
        <w:t>zmian w</w:t>
      </w:r>
      <w:r w:rsidR="00042C91">
        <w:rPr>
          <w:bCs/>
          <w:iCs/>
          <w:sz w:val="24"/>
          <w:szCs w:val="24"/>
        </w:rPr>
        <w:t> </w:t>
      </w:r>
      <w:r w:rsidR="00B04947">
        <w:rPr>
          <w:bCs/>
          <w:iCs/>
          <w:sz w:val="24"/>
          <w:szCs w:val="24"/>
        </w:rPr>
        <w:t xml:space="preserve">zakresie podniesienia jakości kształcenia zawodowego, dzięki </w:t>
      </w:r>
      <w:r w:rsidR="00B61703">
        <w:rPr>
          <w:bCs/>
          <w:iCs/>
          <w:sz w:val="24"/>
          <w:szCs w:val="24"/>
        </w:rPr>
        <w:t xml:space="preserve">uruchomionej interwencji. </w:t>
      </w:r>
      <w:r w:rsidR="00B04947">
        <w:rPr>
          <w:bCs/>
          <w:iCs/>
          <w:sz w:val="24"/>
          <w:szCs w:val="24"/>
        </w:rPr>
        <w:t xml:space="preserve"> </w:t>
      </w:r>
      <w:r w:rsidR="00B96CEB">
        <w:rPr>
          <w:bCs/>
          <w:iCs/>
          <w:sz w:val="24"/>
          <w:szCs w:val="24"/>
        </w:rPr>
        <w:t xml:space="preserve"> </w:t>
      </w:r>
      <w:r w:rsidRPr="00DF5ED0">
        <w:rPr>
          <w:bCs/>
          <w:iCs/>
          <w:sz w:val="24"/>
          <w:szCs w:val="24"/>
        </w:rPr>
        <w:t xml:space="preserve"> </w:t>
      </w:r>
      <w:r w:rsidR="00E306D2" w:rsidRPr="00E306D2">
        <w:rPr>
          <w:rFonts w:ascii="Century Gothic" w:eastAsiaTheme="minorHAnsi" w:hAnsi="Century Gothic" w:cs="HelveticaNeue"/>
          <w:sz w:val="24"/>
          <w:szCs w:val="24"/>
        </w:rPr>
        <w:t xml:space="preserve"> </w:t>
      </w:r>
      <w:r w:rsidR="00B96CEB" w:rsidRPr="000D11BE">
        <w:rPr>
          <w:rFonts w:eastAsiaTheme="minorHAnsi" w:cs="Calibri"/>
          <w:sz w:val="24"/>
          <w:szCs w:val="24"/>
        </w:rPr>
        <w:t>O</w:t>
      </w:r>
      <w:r w:rsidR="00E306D2" w:rsidRPr="000D11BE">
        <w:rPr>
          <w:rFonts w:eastAsiaTheme="minorHAnsi" w:cs="Calibri"/>
          <w:sz w:val="24"/>
          <w:szCs w:val="24"/>
        </w:rPr>
        <w:t>ceni</w:t>
      </w:r>
      <w:r w:rsidR="00B96CEB" w:rsidRPr="000D11BE">
        <w:rPr>
          <w:rFonts w:eastAsiaTheme="minorHAnsi" w:cs="Calibri"/>
          <w:sz w:val="24"/>
          <w:szCs w:val="24"/>
        </w:rPr>
        <w:t xml:space="preserve">e </w:t>
      </w:r>
      <w:r w:rsidR="00042C91" w:rsidRPr="000D11BE">
        <w:rPr>
          <w:rFonts w:eastAsiaTheme="minorHAnsi" w:cs="Calibri"/>
          <w:sz w:val="24"/>
          <w:szCs w:val="24"/>
        </w:rPr>
        <w:t xml:space="preserve">zostanie </w:t>
      </w:r>
      <w:r w:rsidR="00B96CEB" w:rsidRPr="000D11BE">
        <w:rPr>
          <w:rFonts w:eastAsiaTheme="minorHAnsi" w:cs="Calibri"/>
          <w:sz w:val="24"/>
          <w:szCs w:val="24"/>
        </w:rPr>
        <w:t xml:space="preserve">poddana </w:t>
      </w:r>
      <w:r w:rsidR="00E306D2" w:rsidRPr="000D11BE">
        <w:rPr>
          <w:rFonts w:eastAsiaTheme="minorHAnsi" w:cs="Calibri"/>
          <w:sz w:val="24"/>
          <w:szCs w:val="24"/>
        </w:rPr>
        <w:t>efektywność</w:t>
      </w:r>
      <w:r w:rsidR="00B96CEB" w:rsidRPr="000D11BE">
        <w:rPr>
          <w:rFonts w:eastAsiaTheme="minorHAnsi" w:cs="Calibri"/>
          <w:sz w:val="24"/>
          <w:szCs w:val="24"/>
        </w:rPr>
        <w:t xml:space="preserve">, </w:t>
      </w:r>
      <w:r w:rsidR="00E306D2" w:rsidRPr="000D11BE">
        <w:rPr>
          <w:rFonts w:eastAsiaTheme="minorHAnsi" w:cs="Calibri"/>
          <w:sz w:val="24"/>
          <w:szCs w:val="24"/>
        </w:rPr>
        <w:t>skuteczność</w:t>
      </w:r>
      <w:r w:rsidR="00391099" w:rsidRPr="000D11BE">
        <w:rPr>
          <w:rFonts w:eastAsiaTheme="minorHAnsi" w:cs="Calibri"/>
          <w:sz w:val="24"/>
          <w:szCs w:val="24"/>
        </w:rPr>
        <w:t xml:space="preserve"> i użyteczność</w:t>
      </w:r>
      <w:r w:rsidR="00E306D2" w:rsidRPr="000D11BE">
        <w:rPr>
          <w:rFonts w:eastAsiaTheme="minorHAnsi" w:cs="Calibri"/>
          <w:sz w:val="24"/>
          <w:szCs w:val="24"/>
        </w:rPr>
        <w:t xml:space="preserve"> interwencji</w:t>
      </w:r>
      <w:r w:rsidR="00391099" w:rsidRPr="000D11BE">
        <w:rPr>
          <w:rFonts w:eastAsiaTheme="minorHAnsi" w:cs="Calibri"/>
          <w:sz w:val="24"/>
          <w:szCs w:val="24"/>
        </w:rPr>
        <w:t>.</w:t>
      </w:r>
      <w:r w:rsidR="00E306D2" w:rsidRPr="000D11BE">
        <w:rPr>
          <w:rFonts w:eastAsiaTheme="minorHAnsi" w:cs="Calibri"/>
          <w:sz w:val="24"/>
          <w:szCs w:val="24"/>
        </w:rPr>
        <w:t xml:space="preserve"> Kluczowym </w:t>
      </w:r>
      <w:r w:rsidR="00E306D2" w:rsidRPr="000D11BE">
        <w:rPr>
          <w:rFonts w:eastAsiaTheme="minorHAnsi" w:cs="Calibri"/>
          <w:color w:val="000000" w:themeColor="text1"/>
          <w:sz w:val="24"/>
          <w:szCs w:val="24"/>
        </w:rPr>
        <w:t>elementem będzie ocena, pod kątem</w:t>
      </w:r>
      <w:r w:rsidR="004811EB" w:rsidRPr="000D11BE">
        <w:rPr>
          <w:rFonts w:eastAsiaTheme="minorHAnsi" w:cs="Calibri"/>
          <w:color w:val="000000" w:themeColor="text1"/>
          <w:sz w:val="24"/>
          <w:szCs w:val="24"/>
        </w:rPr>
        <w:t xml:space="preserve"> </w:t>
      </w:r>
      <w:r w:rsidR="00E306D2" w:rsidRPr="000D11BE">
        <w:rPr>
          <w:rFonts w:eastAsiaTheme="minorHAnsi" w:cs="Calibri"/>
          <w:color w:val="000000" w:themeColor="text1"/>
          <w:sz w:val="24"/>
          <w:szCs w:val="24"/>
        </w:rPr>
        <w:t xml:space="preserve">jakości </w:t>
      </w:r>
      <w:r w:rsidR="00B61703" w:rsidRPr="000D11BE">
        <w:rPr>
          <w:rFonts w:eastAsiaTheme="minorHAnsi" w:cs="Calibri"/>
          <w:color w:val="000000" w:themeColor="text1"/>
          <w:sz w:val="24"/>
          <w:szCs w:val="24"/>
        </w:rPr>
        <w:t xml:space="preserve">oferowanego </w:t>
      </w:r>
      <w:r w:rsidR="00E306D2" w:rsidRPr="000D11BE">
        <w:rPr>
          <w:rFonts w:eastAsiaTheme="minorHAnsi" w:cs="Calibri"/>
          <w:color w:val="000000" w:themeColor="text1"/>
          <w:sz w:val="24"/>
          <w:szCs w:val="24"/>
        </w:rPr>
        <w:t xml:space="preserve">kształcenia, </w:t>
      </w:r>
      <w:r w:rsidR="00CE5F27" w:rsidRPr="000D11BE">
        <w:rPr>
          <w:rFonts w:eastAsiaTheme="minorHAnsi" w:cs="Calibri"/>
          <w:color w:val="000000" w:themeColor="text1"/>
          <w:sz w:val="24"/>
          <w:szCs w:val="24"/>
        </w:rPr>
        <w:t xml:space="preserve">warunków i </w:t>
      </w:r>
      <w:r w:rsidR="00E306D2" w:rsidRPr="000D11BE">
        <w:rPr>
          <w:rFonts w:eastAsiaTheme="minorHAnsi" w:cs="Calibri"/>
          <w:color w:val="000000" w:themeColor="text1"/>
          <w:sz w:val="24"/>
          <w:szCs w:val="24"/>
        </w:rPr>
        <w:t>infrastruktury</w:t>
      </w:r>
      <w:r w:rsidR="00C15A6F" w:rsidRPr="000D11BE">
        <w:rPr>
          <w:rFonts w:eastAsiaTheme="minorHAnsi" w:cs="Calibri"/>
          <w:color w:val="000000" w:themeColor="text1"/>
          <w:sz w:val="24"/>
          <w:szCs w:val="24"/>
        </w:rPr>
        <w:t xml:space="preserve"> kształcenia</w:t>
      </w:r>
      <w:r w:rsidR="00E306D2" w:rsidRPr="000D11BE">
        <w:rPr>
          <w:rFonts w:eastAsiaTheme="minorHAnsi" w:cs="Calibri"/>
          <w:color w:val="000000" w:themeColor="text1"/>
          <w:sz w:val="24"/>
          <w:szCs w:val="24"/>
        </w:rPr>
        <w:t>.</w:t>
      </w:r>
      <w:r w:rsidR="00E306D2" w:rsidRPr="006670E0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75D48BDA" w14:textId="37FD020C" w:rsidR="009A7FCC" w:rsidRPr="00193C37" w:rsidRDefault="00DF5ED0" w:rsidP="004811EB">
      <w:pPr>
        <w:pStyle w:val="Nagwek1"/>
        <w:spacing w:before="360"/>
        <w:rPr>
          <w:rStyle w:val="Nagwek1Znak"/>
          <w:b/>
          <w:bCs/>
          <w:smallCaps/>
        </w:rPr>
      </w:pPr>
      <w:r w:rsidRPr="00193C37">
        <w:rPr>
          <w:rStyle w:val="Nagwek1Znak"/>
          <w:b/>
          <w:bCs/>
        </w:rPr>
        <w:t>ZAKRES</w:t>
      </w:r>
      <w:r w:rsidR="00FD34B9" w:rsidRPr="00193C37">
        <w:rPr>
          <w:rStyle w:val="Nagwek1Znak"/>
          <w:b/>
          <w:bCs/>
        </w:rPr>
        <w:t>,</w:t>
      </w:r>
      <w:r>
        <w:rPr>
          <w:rStyle w:val="Nagwek1Znak"/>
          <w:b/>
          <w:bCs/>
        </w:rPr>
        <w:t xml:space="preserve"> CEL</w:t>
      </w:r>
      <w:r w:rsidR="00FD34B9" w:rsidRPr="00193C37">
        <w:rPr>
          <w:rStyle w:val="Nagwek1Znak"/>
          <w:b/>
          <w:bCs/>
        </w:rPr>
        <w:t xml:space="preserve"> I PYTANIA EWALUACYJNE</w:t>
      </w:r>
      <w:r w:rsidR="009B709C" w:rsidRPr="00193C37">
        <w:rPr>
          <w:rStyle w:val="Nagwek1Znak"/>
          <w:b/>
          <w:bCs/>
        </w:rPr>
        <w:t xml:space="preserve"> </w:t>
      </w:r>
      <w:r w:rsidRPr="00193C37">
        <w:rPr>
          <w:rStyle w:val="Nagwek1Znak"/>
          <w:b/>
          <w:bCs/>
        </w:rPr>
        <w:t>BADANIA</w:t>
      </w:r>
    </w:p>
    <w:p w14:paraId="76062885" w14:textId="77777777" w:rsidR="0082515A" w:rsidRPr="00193C37" w:rsidRDefault="001E6F06" w:rsidP="00CB7559">
      <w:pPr>
        <w:pStyle w:val="Nagwek2"/>
        <w:rPr>
          <w:rStyle w:val="Odwoanieintensywne"/>
          <w:rFonts w:eastAsia="Calibri"/>
          <w:b/>
          <w:bCs w:val="0"/>
          <w:smallCaps w:val="0"/>
          <w:color w:val="auto"/>
          <w:spacing w:val="0"/>
        </w:rPr>
      </w:pPr>
      <w:r w:rsidRPr="00193C37">
        <w:rPr>
          <w:rStyle w:val="Odwoanieintensywne"/>
          <w:b/>
          <w:bCs w:val="0"/>
          <w:smallCaps w:val="0"/>
          <w:color w:val="auto"/>
          <w:spacing w:val="0"/>
        </w:rPr>
        <w:t>2.1</w:t>
      </w:r>
      <w:r w:rsidR="00BF54AB" w:rsidRPr="00193C37">
        <w:rPr>
          <w:rStyle w:val="Odwoanieintensywne"/>
          <w:b/>
          <w:bCs w:val="0"/>
          <w:smallCaps w:val="0"/>
          <w:color w:val="auto"/>
          <w:spacing w:val="0"/>
        </w:rPr>
        <w:t>.</w:t>
      </w:r>
      <w:r w:rsidRPr="00193C37">
        <w:rPr>
          <w:rStyle w:val="Odwoanieintensywne"/>
          <w:b/>
          <w:bCs w:val="0"/>
          <w:smallCaps w:val="0"/>
          <w:color w:val="auto"/>
          <w:spacing w:val="0"/>
        </w:rPr>
        <w:t xml:space="preserve"> </w:t>
      </w:r>
      <w:r w:rsidR="00306FC5" w:rsidRPr="00193C37">
        <w:t>PRZEDMIOT BADANIA</w:t>
      </w:r>
    </w:p>
    <w:p w14:paraId="3A8F57A0" w14:textId="12046112" w:rsidR="003059CD" w:rsidRDefault="00CA54F4" w:rsidP="00C61EE8">
      <w:pPr>
        <w:spacing w:before="120" w:after="120" w:line="276" w:lineRule="auto"/>
        <w:rPr>
          <w:sz w:val="24"/>
          <w:szCs w:val="24"/>
        </w:rPr>
      </w:pPr>
      <w:r w:rsidRPr="00DF5ED0">
        <w:rPr>
          <w:b/>
          <w:sz w:val="24"/>
          <w:szCs w:val="24"/>
        </w:rPr>
        <w:t>Przedmiotem badania</w:t>
      </w:r>
      <w:r w:rsidRPr="00DF5ED0">
        <w:rPr>
          <w:sz w:val="24"/>
          <w:szCs w:val="24"/>
        </w:rPr>
        <w:t xml:space="preserve"> jest ocena wpływu RPOWP 2014-2020 na jakość kształcenia zawodowego w województwie podlaskim. </w:t>
      </w:r>
    </w:p>
    <w:p w14:paraId="24EFF3CF" w14:textId="36B123D5" w:rsidR="003059CD" w:rsidRPr="00DF5ED0" w:rsidRDefault="003059CD"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Pr="00DF5ED0">
        <w:rPr>
          <w:sz w:val="24"/>
          <w:szCs w:val="24"/>
        </w:rPr>
        <w:t xml:space="preserve"> odpowiedzi na zidentyfikowane wyżej potrzeby</w:t>
      </w:r>
      <w:r w:rsidR="00DA042E">
        <w:rPr>
          <w:sz w:val="24"/>
          <w:szCs w:val="24"/>
        </w:rPr>
        <w:t xml:space="preserve"> o charakterze jakościowy</w:t>
      </w:r>
      <w:r w:rsidR="00EB0A87">
        <w:rPr>
          <w:sz w:val="24"/>
          <w:szCs w:val="24"/>
        </w:rPr>
        <w:t>m</w:t>
      </w:r>
      <w:r w:rsidR="00042C91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Pr="00DF5ED0">
        <w:rPr>
          <w:sz w:val="24"/>
          <w:szCs w:val="24"/>
        </w:rPr>
        <w:t xml:space="preserve"> RPOWP 2014-2020</w:t>
      </w:r>
      <w:r>
        <w:rPr>
          <w:sz w:val="24"/>
          <w:szCs w:val="24"/>
        </w:rPr>
        <w:t xml:space="preserve"> </w:t>
      </w:r>
      <w:r w:rsidRPr="00DF5ED0">
        <w:rPr>
          <w:sz w:val="24"/>
          <w:szCs w:val="24"/>
        </w:rPr>
        <w:t xml:space="preserve">uwzględniono zarówno działania wspierające </w:t>
      </w:r>
      <w:r w:rsidR="005B309B">
        <w:rPr>
          <w:sz w:val="24"/>
          <w:szCs w:val="24"/>
        </w:rPr>
        <w:t>kompetencyjne</w:t>
      </w:r>
      <w:r w:rsidRPr="00DF5ED0">
        <w:rPr>
          <w:sz w:val="24"/>
          <w:szCs w:val="24"/>
        </w:rPr>
        <w:t xml:space="preserve"> aspekty poprawy poziomu kształcenia</w:t>
      </w:r>
      <w:r>
        <w:rPr>
          <w:sz w:val="24"/>
          <w:szCs w:val="24"/>
        </w:rPr>
        <w:t>,</w:t>
      </w:r>
      <w:r w:rsidRPr="00DF5ED0">
        <w:rPr>
          <w:sz w:val="24"/>
          <w:szCs w:val="24"/>
        </w:rPr>
        <w:t xml:space="preserve"> jak i</w:t>
      </w:r>
      <w:r>
        <w:rPr>
          <w:sz w:val="24"/>
          <w:szCs w:val="24"/>
        </w:rPr>
        <w:t> </w:t>
      </w:r>
      <w:r w:rsidRPr="00DF5ED0">
        <w:rPr>
          <w:sz w:val="24"/>
          <w:szCs w:val="24"/>
        </w:rPr>
        <w:t>infrastrukturę szkół zawodowych:</w:t>
      </w:r>
    </w:p>
    <w:p w14:paraId="246924EB" w14:textId="096EBE44" w:rsidR="003059CD" w:rsidRPr="00DF5ED0" w:rsidRDefault="003059CD">
      <w:pPr>
        <w:pStyle w:val="Akapitzlist"/>
        <w:numPr>
          <w:ilvl w:val="0"/>
          <w:numId w:val="26"/>
        </w:numPr>
        <w:spacing w:after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W</w:t>
      </w:r>
      <w:r w:rsidRPr="00DF5ED0">
        <w:rPr>
          <w:sz w:val="24"/>
          <w:szCs w:val="24"/>
        </w:rPr>
        <w:t xml:space="preserve"> ramach działania 3.3 </w:t>
      </w:r>
      <w:r w:rsidR="00F70A94" w:rsidRPr="00A83F59">
        <w:rPr>
          <w:i/>
          <w:sz w:val="24"/>
          <w:szCs w:val="24"/>
        </w:rPr>
        <w:t>Szkolnictwo zawodowe na rzecz konkurencyjności podlaskiej gospodarki</w:t>
      </w:r>
      <w:r w:rsidR="00F70A94" w:rsidRPr="00DF5ED0">
        <w:rPr>
          <w:sz w:val="24"/>
          <w:szCs w:val="24"/>
        </w:rPr>
        <w:t xml:space="preserve"> </w:t>
      </w:r>
      <w:r w:rsidRPr="00DF5ED0">
        <w:rPr>
          <w:sz w:val="24"/>
          <w:szCs w:val="24"/>
        </w:rPr>
        <w:t>zaplanowano interwencję obejmującą m.in.: przedsięwzięcia nastawione na doskonalenie przez uczniów i słuchaczy umiejętności praktycznych w formie staży oraz praktyk zawodowych u pracodawców, tworzenie w szkołach i placówkach prowadzących kształcenie zawodowe warunków zbliżonych do rzeczywistego środowiska pracy zawodowej poprzez ich wyposażenie/doposażenie w nowoczesny sprzęt i materiały dydaktyczne; działania realizowane przez centra kształcenia zawodowego i ustawicznego, oferujące różne formy kształcenia i poradnictwa zawodowego dla młodzieży, przy jednoczesnej współpracy z pracodawcami</w:t>
      </w:r>
      <w:r>
        <w:rPr>
          <w:sz w:val="24"/>
          <w:szCs w:val="24"/>
        </w:rPr>
        <w:t xml:space="preserve">, </w:t>
      </w:r>
      <w:r w:rsidRPr="00DF5ED0">
        <w:rPr>
          <w:sz w:val="24"/>
          <w:szCs w:val="24"/>
        </w:rPr>
        <w:t>działania ukierunkowane na podnoszenie kwalifikacji i kompetencji kadry dydaktycznej</w:t>
      </w:r>
      <w:r>
        <w:rPr>
          <w:sz w:val="24"/>
          <w:szCs w:val="24"/>
        </w:rPr>
        <w:t xml:space="preserve">, a także </w:t>
      </w:r>
      <w:r w:rsidRPr="00A37AE2">
        <w:rPr>
          <w:sz w:val="24"/>
          <w:szCs w:val="24"/>
        </w:rPr>
        <w:t>działania mające na celu szerokie rozpropagowanie</w:t>
      </w:r>
      <w:r w:rsidR="00854948">
        <w:rPr>
          <w:sz w:val="24"/>
          <w:szCs w:val="24"/>
        </w:rPr>
        <w:t xml:space="preserve"> </w:t>
      </w:r>
      <w:r w:rsidRPr="00A37AE2">
        <w:rPr>
          <w:sz w:val="24"/>
          <w:szCs w:val="24"/>
        </w:rPr>
        <w:t>wśród gimnazjalistów i ich rodziców zmian, jakie zachodzą w obszarze kształcenia zawodowego w województwie podlaskim</w:t>
      </w:r>
      <w:r>
        <w:rPr>
          <w:sz w:val="24"/>
          <w:szCs w:val="24"/>
        </w:rPr>
        <w:t>,</w:t>
      </w:r>
      <w:r w:rsidRPr="00A37AE2">
        <w:rPr>
          <w:sz w:val="24"/>
          <w:szCs w:val="24"/>
        </w:rPr>
        <w:t xml:space="preserve"> pod kątem jego atrakcyjności i jakości</w:t>
      </w:r>
      <w:r w:rsidRPr="00DF5ED0">
        <w:rPr>
          <w:sz w:val="24"/>
          <w:szCs w:val="24"/>
        </w:rPr>
        <w:t>.</w:t>
      </w:r>
      <w:r w:rsidRPr="00DF5ED0">
        <w:rPr>
          <w:rStyle w:val="Odwoanieprzypisudolnego"/>
          <w:sz w:val="24"/>
          <w:szCs w:val="24"/>
        </w:rPr>
        <w:footnoteReference w:id="6"/>
      </w:r>
      <w:r w:rsidRPr="00DF5ED0">
        <w:rPr>
          <w:sz w:val="24"/>
          <w:szCs w:val="24"/>
        </w:rPr>
        <w:t xml:space="preserve"> </w:t>
      </w:r>
    </w:p>
    <w:p w14:paraId="70BA013E" w14:textId="1B84EB53" w:rsidR="003059CD" w:rsidRPr="00DF5ED0" w:rsidRDefault="003059CD">
      <w:pPr>
        <w:pStyle w:val="Akapitzlist"/>
        <w:numPr>
          <w:ilvl w:val="0"/>
          <w:numId w:val="26"/>
        </w:numPr>
        <w:spacing w:before="120" w:after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W</w:t>
      </w:r>
      <w:r w:rsidRPr="00DF5ED0">
        <w:rPr>
          <w:sz w:val="24"/>
          <w:szCs w:val="24"/>
        </w:rPr>
        <w:t xml:space="preserve"> ramach działania 8.2 </w:t>
      </w:r>
      <w:r w:rsidRPr="00DF5ED0">
        <w:rPr>
          <w:i/>
          <w:sz w:val="24"/>
          <w:szCs w:val="24"/>
        </w:rPr>
        <w:t>Uzupełnienie deficytów w zakresie infrastruktury edukacyjnej i szkoleniowej</w:t>
      </w:r>
      <w:r w:rsidRPr="00DF5ED0">
        <w:rPr>
          <w:sz w:val="24"/>
          <w:szCs w:val="24"/>
        </w:rPr>
        <w:t xml:space="preserve"> uwzględniono interwencję polegającą na zapewnieniu odpowiedniego standardu infrastruktury edukacyjnej m.in.: tworzenie i modernizacj</w:t>
      </w:r>
      <w:r>
        <w:rPr>
          <w:sz w:val="24"/>
          <w:szCs w:val="24"/>
        </w:rPr>
        <w:t>ę</w:t>
      </w:r>
      <w:r w:rsidRPr="00DF5ED0">
        <w:rPr>
          <w:sz w:val="24"/>
          <w:szCs w:val="24"/>
        </w:rPr>
        <w:t xml:space="preserve"> warsztatów, pracowni, laboratoriów do praktycznej nauki zawodu; rozbudow</w:t>
      </w:r>
      <w:r>
        <w:rPr>
          <w:sz w:val="24"/>
          <w:szCs w:val="24"/>
        </w:rPr>
        <w:t>ę</w:t>
      </w:r>
      <w:r w:rsidRPr="00DF5ED0">
        <w:rPr>
          <w:sz w:val="24"/>
          <w:szCs w:val="24"/>
        </w:rPr>
        <w:t>, przebudow</w:t>
      </w:r>
      <w:r>
        <w:rPr>
          <w:sz w:val="24"/>
          <w:szCs w:val="24"/>
        </w:rPr>
        <w:t>ę</w:t>
      </w:r>
      <w:r w:rsidRPr="00DF5ED0">
        <w:rPr>
          <w:sz w:val="24"/>
          <w:szCs w:val="24"/>
        </w:rPr>
        <w:t>, remont centrów kształcenia zawodowego i praktycznego oraz ich wyposażenia; wyposażenie parku maszynowego; wyposażenie bazy dydaktyczno-technicznej w sprzęt, narzędzia, urządzenia służące doskonaleniu zawodowemu i praktycznej nauce zawodu w szkołach i placówkach kształcenia zawodowego oraz ustawicznego.</w:t>
      </w:r>
      <w:r w:rsidRPr="00DF5ED0">
        <w:rPr>
          <w:rStyle w:val="Odwoanieprzypisudolnego"/>
          <w:sz w:val="24"/>
          <w:szCs w:val="24"/>
        </w:rPr>
        <w:footnoteReference w:id="7"/>
      </w:r>
      <w:r w:rsidRPr="00DF5ED0">
        <w:rPr>
          <w:sz w:val="24"/>
          <w:szCs w:val="24"/>
        </w:rPr>
        <w:t xml:space="preserve"> </w:t>
      </w:r>
    </w:p>
    <w:p w14:paraId="548AEC04" w14:textId="4FF982D5" w:rsidR="00CA54F4" w:rsidRPr="00DF5ED0" w:rsidRDefault="00410E33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Przedmiotem ewaluacji jest interwencja, </w:t>
      </w:r>
      <w:r w:rsidR="005004E5">
        <w:rPr>
          <w:sz w:val="24"/>
          <w:szCs w:val="24"/>
        </w:rPr>
        <w:t>wdrażan</w:t>
      </w:r>
      <w:r>
        <w:rPr>
          <w:sz w:val="24"/>
          <w:szCs w:val="24"/>
        </w:rPr>
        <w:t>a</w:t>
      </w:r>
      <w:r w:rsidR="005004E5">
        <w:rPr>
          <w:sz w:val="24"/>
          <w:szCs w:val="24"/>
        </w:rPr>
        <w:t xml:space="preserve"> w ramach </w:t>
      </w:r>
      <w:r w:rsidR="0046472B">
        <w:rPr>
          <w:sz w:val="24"/>
          <w:szCs w:val="24"/>
        </w:rPr>
        <w:t xml:space="preserve">zasygnalizowanych wyżej </w:t>
      </w:r>
      <w:r>
        <w:rPr>
          <w:sz w:val="24"/>
          <w:szCs w:val="24"/>
        </w:rPr>
        <w:t>działań</w:t>
      </w:r>
      <w:r w:rsidR="0046472B">
        <w:rPr>
          <w:sz w:val="24"/>
          <w:szCs w:val="24"/>
        </w:rPr>
        <w:t xml:space="preserve">, obejmujących następujące poddziałania </w:t>
      </w:r>
      <w:r w:rsidR="00CA54F4" w:rsidRPr="00DF5ED0">
        <w:rPr>
          <w:sz w:val="24"/>
          <w:szCs w:val="24"/>
        </w:rPr>
        <w:t>RPOWP 2014-2020</w:t>
      </w:r>
      <w:r w:rsidR="0046472B">
        <w:rPr>
          <w:sz w:val="24"/>
          <w:szCs w:val="24"/>
        </w:rPr>
        <w:t xml:space="preserve">: </w:t>
      </w:r>
    </w:p>
    <w:p w14:paraId="708D25B3" w14:textId="77777777" w:rsidR="00CA54F4" w:rsidRPr="00DF5ED0" w:rsidRDefault="00CA54F4">
      <w:pPr>
        <w:spacing w:before="120" w:after="120" w:line="240" w:lineRule="auto"/>
        <w:rPr>
          <w:b/>
          <w:sz w:val="24"/>
          <w:szCs w:val="24"/>
        </w:rPr>
      </w:pPr>
      <w:r w:rsidRPr="00DF5ED0">
        <w:rPr>
          <w:b/>
          <w:sz w:val="24"/>
          <w:szCs w:val="24"/>
        </w:rPr>
        <w:t>Tabela 1. Osie priorytetowe RPOWP 2014-2020</w:t>
      </w:r>
    </w:p>
    <w:tbl>
      <w:tblPr>
        <w:tblStyle w:val="Tabelalisty3akcent5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8698"/>
      </w:tblGrid>
      <w:tr w:rsidR="00CA54F4" w:rsidRPr="00CA54F4" w14:paraId="2E9065EE" w14:textId="77777777" w:rsidTr="000E0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1" w:type="dxa"/>
            <w:tcBorders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71EC3278" w14:textId="77777777" w:rsidR="00CA54F4" w:rsidRPr="00DF5ED0" w:rsidRDefault="00CA54F4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F5ED0">
              <w:rPr>
                <w:color w:val="auto"/>
                <w:sz w:val="24"/>
                <w:szCs w:val="24"/>
              </w:rPr>
              <w:t>Lp.</w:t>
            </w:r>
          </w:p>
        </w:tc>
        <w:tc>
          <w:tcPr>
            <w:tcW w:w="8698" w:type="dxa"/>
            <w:shd w:val="clear" w:color="auto" w:fill="D9D9D9" w:themeFill="background1" w:themeFillShade="D9"/>
            <w:hideMark/>
          </w:tcPr>
          <w:p w14:paraId="0D591BE9" w14:textId="77777777" w:rsidR="00CA54F4" w:rsidRPr="00DF5ED0" w:rsidRDefault="00CA54F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DF5ED0">
              <w:rPr>
                <w:color w:val="auto"/>
                <w:sz w:val="24"/>
                <w:szCs w:val="24"/>
              </w:rPr>
              <w:t>Źródło finansowania: Oś priorytetowa</w:t>
            </w:r>
          </w:p>
        </w:tc>
      </w:tr>
      <w:tr w:rsidR="00CA54F4" w:rsidRPr="00CA54F4" w14:paraId="5F36FA74" w14:textId="77777777" w:rsidTr="000E0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4A31C59" w14:textId="77777777" w:rsidR="00CA54F4" w:rsidRPr="00DF5ED0" w:rsidRDefault="00CA54F4" w:rsidP="007A24C7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DF5ED0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869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08367B6" w14:textId="77777777" w:rsidR="00CA54F4" w:rsidRPr="00DF5ED0" w:rsidRDefault="00CA54F4" w:rsidP="00C61EE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F5ED0">
              <w:rPr>
                <w:b/>
                <w:sz w:val="24"/>
                <w:szCs w:val="24"/>
              </w:rPr>
              <w:t>EFS: OŚ PRIORYTETOWA III Kompetencje i kwalifikacje</w:t>
            </w:r>
          </w:p>
          <w:p w14:paraId="3E20FA98" w14:textId="44B882F6" w:rsidR="00CA54F4" w:rsidRDefault="00CA54F4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F5ED0">
              <w:rPr>
                <w:sz w:val="24"/>
                <w:szCs w:val="24"/>
              </w:rPr>
              <w:t xml:space="preserve">3.3 (PI 10iv) </w:t>
            </w:r>
            <w:bookmarkStart w:id="0" w:name="_Hlk92108559"/>
            <w:r w:rsidRPr="00DF5ED0">
              <w:rPr>
                <w:sz w:val="24"/>
                <w:szCs w:val="24"/>
              </w:rPr>
              <w:t>Szkolnictwo zawodowe na rzecz konkurencyjności podlaskiej gospodarki</w:t>
            </w:r>
            <w:bookmarkEnd w:id="0"/>
            <w:r w:rsidR="009C0E53">
              <w:rPr>
                <w:sz w:val="24"/>
                <w:szCs w:val="24"/>
              </w:rPr>
              <w:t>:</w:t>
            </w:r>
            <w:r w:rsidRPr="00DF5ED0">
              <w:rPr>
                <w:sz w:val="24"/>
                <w:szCs w:val="24"/>
              </w:rPr>
              <w:t xml:space="preserve"> </w:t>
            </w:r>
          </w:p>
          <w:p w14:paraId="77FA1070" w14:textId="77777777" w:rsidR="009C0E53" w:rsidRDefault="009C0E5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9C0E53">
              <w:rPr>
                <w:bCs/>
                <w:sz w:val="24"/>
                <w:szCs w:val="24"/>
              </w:rPr>
              <w:t>3.3.1. Kształcenie zawodowe młodzieży na rzecz konkurencyjności podlaskiej gospodarki</w:t>
            </w:r>
          </w:p>
          <w:p w14:paraId="3C2E81D1" w14:textId="4DBF81A1" w:rsidR="009C0E53" w:rsidRPr="009C0E53" w:rsidRDefault="009C0E5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3.3.2 Stworzenie Centrum Kompetencji BOF</w:t>
            </w:r>
          </w:p>
        </w:tc>
      </w:tr>
      <w:tr w:rsidR="00CA54F4" w:rsidRPr="00CA54F4" w14:paraId="6948A33C" w14:textId="77777777" w:rsidTr="000E0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tcBorders>
              <w:right w:val="none" w:sz="0" w:space="0" w:color="auto"/>
            </w:tcBorders>
            <w:hideMark/>
          </w:tcPr>
          <w:p w14:paraId="5B331193" w14:textId="77777777" w:rsidR="00CA54F4" w:rsidRPr="00DF5ED0" w:rsidRDefault="00CA54F4" w:rsidP="007A24C7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DF5ED0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8698" w:type="dxa"/>
            <w:hideMark/>
          </w:tcPr>
          <w:p w14:paraId="513621A6" w14:textId="1095C2DE" w:rsidR="00CA54F4" w:rsidRPr="00DF5ED0" w:rsidRDefault="00CA54F4" w:rsidP="00C61E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F5ED0">
              <w:rPr>
                <w:b/>
                <w:sz w:val="24"/>
                <w:szCs w:val="24"/>
              </w:rPr>
              <w:t>EF</w:t>
            </w:r>
            <w:r w:rsidR="009C0E53">
              <w:rPr>
                <w:b/>
                <w:sz w:val="24"/>
                <w:szCs w:val="24"/>
              </w:rPr>
              <w:t>RR</w:t>
            </w:r>
            <w:r w:rsidRPr="00DF5ED0">
              <w:rPr>
                <w:b/>
                <w:sz w:val="24"/>
                <w:szCs w:val="24"/>
              </w:rPr>
              <w:t>: OŚ PRIORYTETOWA VIII Infrastruktura dla usług użyteczności publicznej</w:t>
            </w:r>
          </w:p>
          <w:p w14:paraId="4659E9AF" w14:textId="52867072" w:rsidR="00CA54F4" w:rsidRDefault="00CA54F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F5ED0">
              <w:rPr>
                <w:sz w:val="24"/>
                <w:szCs w:val="24"/>
              </w:rPr>
              <w:t>8.2 (PI 10a) Uzupełnienie deficytów w zakresie infrastruktury edukacyjnej i szkoleniowej</w:t>
            </w:r>
            <w:r w:rsidR="009C0E53">
              <w:rPr>
                <w:sz w:val="24"/>
                <w:szCs w:val="24"/>
              </w:rPr>
              <w:t>:</w:t>
            </w:r>
          </w:p>
          <w:p w14:paraId="08BD3CAA" w14:textId="10972252" w:rsidR="009C0E53" w:rsidRDefault="009C0E5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8.2.1 Infrastruktura przedszkolna, kształcenia zawodowego i ustawicznego</w:t>
            </w:r>
          </w:p>
          <w:p w14:paraId="110C6475" w14:textId="255BF311" w:rsidR="009C0E53" w:rsidRDefault="009C0E5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8.2.2 </w:t>
            </w:r>
            <w:r w:rsidR="00C63139">
              <w:rPr>
                <w:sz w:val="24"/>
                <w:szCs w:val="24"/>
              </w:rPr>
              <w:t>Infrastruktura edukacyjna na obszarze Białostockiego Obszaru Funkcjonalnego</w:t>
            </w:r>
          </w:p>
          <w:p w14:paraId="24B5B0B4" w14:textId="5A032972" w:rsidR="009C0E53" w:rsidRPr="00DF5ED0" w:rsidRDefault="009C0E5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22AB1754" w14:textId="10BDDA6D" w:rsidR="00CA54F4" w:rsidRDefault="00CA54F4" w:rsidP="007A24C7">
      <w:pPr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>Źródło: opracowanie własne na podstawie RPOWP 2014-2020</w:t>
      </w:r>
      <w:r w:rsidR="00FE3555">
        <w:rPr>
          <w:sz w:val="20"/>
          <w:szCs w:val="20"/>
        </w:rPr>
        <w:t xml:space="preserve"> oraz SZOOP RPOWP 2014-2020</w:t>
      </w:r>
      <w:r>
        <w:rPr>
          <w:sz w:val="20"/>
          <w:szCs w:val="20"/>
        </w:rPr>
        <w:t>.</w:t>
      </w:r>
    </w:p>
    <w:p w14:paraId="55A01EB1" w14:textId="0A94A5A0" w:rsidR="00705677" w:rsidRPr="00104601" w:rsidRDefault="00194269" w:rsidP="00C61EE8">
      <w:pPr>
        <w:pStyle w:val="Tekstprzypisudolnego"/>
        <w:spacing w:before="120" w:after="120" w:line="276" w:lineRule="auto"/>
        <w:rPr>
          <w:sz w:val="24"/>
          <w:szCs w:val="24"/>
        </w:rPr>
      </w:pPr>
      <w:bookmarkStart w:id="1" w:name="_Hlk86138050"/>
      <w:r w:rsidRPr="00104601">
        <w:rPr>
          <w:sz w:val="24"/>
          <w:szCs w:val="24"/>
        </w:rPr>
        <w:t xml:space="preserve">W ramach </w:t>
      </w:r>
      <w:r w:rsidR="00FE3555">
        <w:rPr>
          <w:sz w:val="24"/>
          <w:szCs w:val="24"/>
        </w:rPr>
        <w:t>Podd</w:t>
      </w:r>
      <w:r w:rsidR="00705677" w:rsidRPr="00104601">
        <w:rPr>
          <w:sz w:val="24"/>
          <w:szCs w:val="24"/>
        </w:rPr>
        <w:t>ziałania</w:t>
      </w:r>
      <w:r w:rsidRPr="00104601">
        <w:rPr>
          <w:sz w:val="24"/>
          <w:szCs w:val="24"/>
        </w:rPr>
        <w:t xml:space="preserve"> 3.3.1</w:t>
      </w:r>
      <w:r w:rsidR="00705677" w:rsidRPr="00104601">
        <w:rPr>
          <w:sz w:val="24"/>
          <w:szCs w:val="24"/>
        </w:rPr>
        <w:t xml:space="preserve"> RPOWP 2014-2020</w:t>
      </w:r>
      <w:r w:rsidRPr="00104601">
        <w:rPr>
          <w:sz w:val="24"/>
          <w:szCs w:val="24"/>
        </w:rPr>
        <w:t xml:space="preserve"> obowiązkiem </w:t>
      </w:r>
      <w:r w:rsidR="002A35E1">
        <w:rPr>
          <w:sz w:val="24"/>
          <w:szCs w:val="24"/>
        </w:rPr>
        <w:t>W</w:t>
      </w:r>
      <w:r w:rsidRPr="00104601">
        <w:rPr>
          <w:sz w:val="24"/>
          <w:szCs w:val="24"/>
        </w:rPr>
        <w:t>ykonawcy będzie wyłączenie</w:t>
      </w:r>
      <w:r w:rsidR="0025381F" w:rsidRPr="00104601">
        <w:rPr>
          <w:sz w:val="24"/>
          <w:szCs w:val="24"/>
        </w:rPr>
        <w:t xml:space="preserve"> z przedmiotu ewaluacji interwencji </w:t>
      </w:r>
      <w:r w:rsidR="00705677" w:rsidRPr="00104601">
        <w:rPr>
          <w:sz w:val="24"/>
          <w:szCs w:val="24"/>
        </w:rPr>
        <w:t>ukierunkowane</w:t>
      </w:r>
      <w:r w:rsidR="0025381F" w:rsidRPr="00104601">
        <w:rPr>
          <w:sz w:val="24"/>
          <w:szCs w:val="24"/>
        </w:rPr>
        <w:t>j</w:t>
      </w:r>
      <w:r w:rsidR="00705677" w:rsidRPr="00104601">
        <w:rPr>
          <w:sz w:val="24"/>
          <w:szCs w:val="24"/>
        </w:rPr>
        <w:t xml:space="preserve"> na </w:t>
      </w:r>
      <w:r w:rsidR="00421B39">
        <w:rPr>
          <w:sz w:val="24"/>
          <w:szCs w:val="24"/>
        </w:rPr>
        <w:t xml:space="preserve">upowszechnienie </w:t>
      </w:r>
      <w:r w:rsidR="00705677" w:rsidRPr="00104601">
        <w:rPr>
          <w:sz w:val="24"/>
          <w:szCs w:val="24"/>
        </w:rPr>
        <w:t xml:space="preserve">wśród </w:t>
      </w:r>
      <w:r w:rsidR="00F15CAD">
        <w:rPr>
          <w:sz w:val="24"/>
          <w:szCs w:val="24"/>
        </w:rPr>
        <w:t>g</w:t>
      </w:r>
      <w:r w:rsidR="00705677" w:rsidRPr="00104601">
        <w:rPr>
          <w:sz w:val="24"/>
          <w:szCs w:val="24"/>
        </w:rPr>
        <w:t>imnazjalistów i ich rodziców zmian, jakie za</w:t>
      </w:r>
      <w:r w:rsidR="00854948">
        <w:rPr>
          <w:sz w:val="24"/>
          <w:szCs w:val="24"/>
        </w:rPr>
        <w:t>szły</w:t>
      </w:r>
      <w:r w:rsidR="00705677" w:rsidRPr="00104601">
        <w:rPr>
          <w:sz w:val="24"/>
          <w:szCs w:val="24"/>
        </w:rPr>
        <w:t xml:space="preserve"> w obszarze kształcenia zawodowego w województwie podlaskim, pod kątem jego atrakcyjności i jakości </w:t>
      </w:r>
      <w:r w:rsidR="00854948">
        <w:rPr>
          <w:sz w:val="24"/>
          <w:szCs w:val="24"/>
        </w:rPr>
        <w:t xml:space="preserve">(działania tego typu </w:t>
      </w:r>
      <w:r w:rsidR="00705677" w:rsidRPr="00104601">
        <w:rPr>
          <w:sz w:val="24"/>
          <w:szCs w:val="24"/>
        </w:rPr>
        <w:t>realizowane były w ramach RPOWP 2014-2020 za pośrednictwem projektu „Dobry zawód – fajne życie</w:t>
      </w:r>
      <w:r w:rsidR="006C3666">
        <w:rPr>
          <w:sz w:val="24"/>
          <w:szCs w:val="24"/>
        </w:rPr>
        <w:t xml:space="preserve"> </w:t>
      </w:r>
      <w:r w:rsidR="006C3666" w:rsidRPr="006C3666">
        <w:rPr>
          <w:sz w:val="24"/>
          <w:szCs w:val="24"/>
        </w:rPr>
        <w:t>– popularyzacja kształcenia zawodowego w województwie podlaskim</w:t>
      </w:r>
      <w:r w:rsidR="00705677" w:rsidRPr="00104601">
        <w:rPr>
          <w:sz w:val="24"/>
          <w:szCs w:val="24"/>
        </w:rPr>
        <w:t>”</w:t>
      </w:r>
      <w:r w:rsidR="00854948">
        <w:rPr>
          <w:sz w:val="24"/>
          <w:szCs w:val="24"/>
        </w:rPr>
        <w:t>)</w:t>
      </w:r>
      <w:r w:rsidR="00705677" w:rsidRPr="00104601">
        <w:rPr>
          <w:sz w:val="24"/>
          <w:szCs w:val="24"/>
        </w:rPr>
        <w:t xml:space="preserve">. W przedmiotowej ewaluacji należy pominąć działania realizowane w wymienionym Projekcie, gdyż były one przedmiotem badania ewaluacyjnego pn. </w:t>
      </w:r>
      <w:r w:rsidR="002A35E1">
        <w:rPr>
          <w:sz w:val="24"/>
          <w:szCs w:val="24"/>
        </w:rPr>
        <w:t>„</w:t>
      </w:r>
      <w:r w:rsidR="00705677" w:rsidRPr="00104601">
        <w:rPr>
          <w:sz w:val="24"/>
          <w:szCs w:val="24"/>
        </w:rPr>
        <w:t>Ocena wpływu wsparcia RPOWP 2014-2020 na popularyzację szkolnictwa zawodowego w województwie podlaskim</w:t>
      </w:r>
      <w:r w:rsidR="002A35E1">
        <w:rPr>
          <w:sz w:val="24"/>
          <w:szCs w:val="24"/>
        </w:rPr>
        <w:t>”</w:t>
      </w:r>
      <w:r w:rsidR="00705677" w:rsidRPr="00104601">
        <w:rPr>
          <w:sz w:val="24"/>
          <w:szCs w:val="24"/>
        </w:rPr>
        <w:t xml:space="preserve">, zrealizowanego prze firmę </w:t>
      </w:r>
      <w:proofErr w:type="spellStart"/>
      <w:r w:rsidR="00705677" w:rsidRPr="00104601">
        <w:rPr>
          <w:sz w:val="24"/>
          <w:szCs w:val="24"/>
        </w:rPr>
        <w:t>Evalu</w:t>
      </w:r>
      <w:proofErr w:type="spellEnd"/>
      <w:r w:rsidR="00705677" w:rsidRPr="00104601">
        <w:rPr>
          <w:sz w:val="24"/>
          <w:szCs w:val="24"/>
        </w:rPr>
        <w:t xml:space="preserve"> Sp. z o.o. w okresie 22.11.2019 r. – 20.05.2020 r. Raport z badania jest dostępny pod adresem: </w:t>
      </w:r>
      <w:hyperlink r:id="rId8" w:history="1">
        <w:r w:rsidR="00705677" w:rsidRPr="00104601">
          <w:rPr>
            <w:rStyle w:val="Hipercze"/>
            <w:sz w:val="24"/>
            <w:szCs w:val="24"/>
          </w:rPr>
          <w:t>https://rot.wrotapodlasia.pl/pl/badaniaewaluacyjne/</w:t>
        </w:r>
      </w:hyperlink>
    </w:p>
    <w:bookmarkEnd w:id="1"/>
    <w:p w14:paraId="371D80F1" w14:textId="29AB515E" w:rsidR="004D3D1F" w:rsidRPr="007D7FC4" w:rsidRDefault="004D3D1F" w:rsidP="004D3D1F">
      <w:pPr>
        <w:autoSpaceDE w:val="0"/>
        <w:autoSpaceDN w:val="0"/>
        <w:adjustRightInd w:val="0"/>
        <w:spacing w:after="120" w:line="276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7D7FC4">
        <w:rPr>
          <w:rFonts w:asciiTheme="minorHAnsi" w:eastAsiaTheme="minorHAnsi" w:hAnsiTheme="minorHAnsi" w:cstheme="minorHAnsi"/>
          <w:sz w:val="24"/>
          <w:szCs w:val="24"/>
        </w:rPr>
        <w:t xml:space="preserve">Badanie pozwoli na oszacowanie wpływu interwencji w obszarze </w:t>
      </w:r>
      <w:r>
        <w:rPr>
          <w:rFonts w:asciiTheme="minorHAnsi" w:eastAsiaTheme="minorHAnsi" w:hAnsiTheme="minorHAnsi" w:cstheme="minorHAnsi"/>
          <w:sz w:val="24"/>
          <w:szCs w:val="24"/>
        </w:rPr>
        <w:t>poddziałania 3.3.1, 3.3.2 oraz 8.2.1, 8.2.2.</w:t>
      </w:r>
      <w:r w:rsidRPr="007D7FC4">
        <w:rPr>
          <w:rFonts w:asciiTheme="minorHAnsi" w:eastAsiaTheme="minorHAnsi" w:hAnsiTheme="minorHAnsi" w:cstheme="minorHAnsi"/>
          <w:sz w:val="24"/>
          <w:szCs w:val="24"/>
        </w:rPr>
        <w:t>, na realizację założonych celów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RPOWP 2014-2020</w:t>
      </w:r>
      <w:r w:rsidRPr="007D7FC4">
        <w:rPr>
          <w:rFonts w:asciiTheme="minorHAnsi" w:eastAsiaTheme="minorHAnsi" w:hAnsiTheme="minorHAnsi" w:cstheme="minorHAnsi"/>
          <w:sz w:val="24"/>
          <w:szCs w:val="24"/>
        </w:rPr>
        <w:t>, zgodnie z poniższym wyszczególnieniem</w:t>
      </w:r>
      <w:r w:rsidRPr="007D7FC4">
        <w:rPr>
          <w:rStyle w:val="Odwoanieprzypisudolnego"/>
          <w:rFonts w:asciiTheme="minorHAnsi" w:eastAsiaTheme="minorHAnsi" w:hAnsiTheme="minorHAnsi" w:cstheme="minorHAnsi"/>
          <w:sz w:val="24"/>
          <w:szCs w:val="24"/>
        </w:rPr>
        <w:footnoteReference w:id="8"/>
      </w:r>
      <w:r w:rsidRPr="007D7FC4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105EE42E" w14:textId="6449CBE4" w:rsidR="0084318E" w:rsidRDefault="0084318E" w:rsidP="00C15340">
      <w:pPr>
        <w:autoSpaceDE w:val="0"/>
        <w:autoSpaceDN w:val="0"/>
        <w:adjustRightInd w:val="0"/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Pr="00C15340">
        <w:rPr>
          <w:sz w:val="24"/>
          <w:szCs w:val="24"/>
        </w:rPr>
        <w:t xml:space="preserve"> ramach </w:t>
      </w:r>
      <w:r w:rsidR="00FD093F">
        <w:rPr>
          <w:b/>
          <w:bCs/>
          <w:sz w:val="24"/>
          <w:szCs w:val="24"/>
        </w:rPr>
        <w:t>P</w:t>
      </w:r>
      <w:r w:rsidRPr="00C15340">
        <w:rPr>
          <w:b/>
          <w:bCs/>
          <w:sz w:val="24"/>
          <w:szCs w:val="24"/>
        </w:rPr>
        <w:t>oddziałania 3.3.1</w:t>
      </w:r>
      <w:r w:rsidR="00830E78" w:rsidRPr="007B08FB">
        <w:rPr>
          <w:sz w:val="24"/>
          <w:szCs w:val="24"/>
        </w:rPr>
        <w:t>,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o</w:t>
      </w:r>
      <w:r w:rsidRPr="007D7FC4">
        <w:rPr>
          <w:rFonts w:asciiTheme="minorHAnsi" w:eastAsiaTheme="minorHAnsi" w:hAnsiTheme="minorHAnsi" w:cstheme="minorHAnsi"/>
          <w:sz w:val="24"/>
          <w:szCs w:val="24"/>
        </w:rPr>
        <w:t>cenie</w:t>
      </w:r>
      <w:r w:rsidR="00CA473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7D7FC4">
        <w:rPr>
          <w:rFonts w:asciiTheme="minorHAnsi" w:eastAsiaTheme="minorHAnsi" w:hAnsiTheme="minorHAnsi" w:cstheme="minorHAnsi"/>
          <w:sz w:val="24"/>
          <w:szCs w:val="24"/>
        </w:rPr>
        <w:t xml:space="preserve">będą podlegać efekty </w:t>
      </w:r>
      <w:r w:rsidRPr="004811EB">
        <w:rPr>
          <w:rFonts w:asciiTheme="minorHAnsi" w:eastAsiaTheme="minorHAnsi" w:hAnsiTheme="minorHAnsi" w:cstheme="minorHAnsi"/>
          <w:bCs/>
          <w:sz w:val="24"/>
          <w:szCs w:val="24"/>
        </w:rPr>
        <w:t>interwencji</w:t>
      </w:r>
      <w:r w:rsidR="00B83C55">
        <w:rPr>
          <w:rStyle w:val="Odwoanieprzypisudolnego"/>
          <w:rFonts w:asciiTheme="minorHAnsi" w:eastAsiaTheme="minorHAnsi" w:hAnsiTheme="minorHAnsi" w:cstheme="minorHAnsi"/>
          <w:bCs/>
          <w:sz w:val="24"/>
          <w:szCs w:val="24"/>
        </w:rPr>
        <w:footnoteReference w:id="9"/>
      </w:r>
      <w:r w:rsidRPr="004811EB">
        <w:rPr>
          <w:rFonts w:asciiTheme="minorHAnsi" w:eastAsiaTheme="minorHAnsi" w:hAnsiTheme="minorHAnsi" w:cstheme="minorHAnsi"/>
          <w:bCs/>
          <w:sz w:val="24"/>
          <w:szCs w:val="24"/>
        </w:rPr>
        <w:t xml:space="preserve"> </w:t>
      </w:r>
      <w:r w:rsidR="00775408">
        <w:rPr>
          <w:rFonts w:asciiTheme="minorHAnsi" w:eastAsiaTheme="minorHAnsi" w:hAnsiTheme="minorHAnsi" w:cstheme="minorHAnsi"/>
          <w:bCs/>
          <w:sz w:val="24"/>
          <w:szCs w:val="24"/>
        </w:rPr>
        <w:t>w zakresie</w:t>
      </w:r>
      <w:r w:rsidRPr="004811EB">
        <w:rPr>
          <w:rFonts w:asciiTheme="minorHAnsi" w:eastAsiaTheme="minorHAnsi" w:hAnsiTheme="minorHAnsi" w:cstheme="minorHAnsi"/>
          <w:bCs/>
          <w:sz w:val="24"/>
          <w:szCs w:val="24"/>
        </w:rPr>
        <w:t>:</w:t>
      </w:r>
    </w:p>
    <w:p w14:paraId="10941A87" w14:textId="40F3C20B" w:rsidR="00C15340" w:rsidRPr="00211610" w:rsidRDefault="00C15340" w:rsidP="00211610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after="120" w:line="276" w:lineRule="auto"/>
        <w:rPr>
          <w:sz w:val="24"/>
          <w:szCs w:val="24"/>
        </w:rPr>
      </w:pPr>
      <w:r w:rsidRPr="00211610">
        <w:rPr>
          <w:sz w:val="24"/>
          <w:szCs w:val="24"/>
        </w:rPr>
        <w:t>Realizacj</w:t>
      </w:r>
      <w:r w:rsidR="0084318E" w:rsidRPr="00211610">
        <w:rPr>
          <w:sz w:val="24"/>
          <w:szCs w:val="24"/>
        </w:rPr>
        <w:t>i</w:t>
      </w:r>
      <w:r w:rsidRPr="00211610">
        <w:rPr>
          <w:sz w:val="24"/>
          <w:szCs w:val="24"/>
        </w:rPr>
        <w:t xml:space="preserve"> kompleksowych programów rozwojowych poprzedzonych diagnozą potrzeb konkretnej szkoły/placówki kształcenia zawodowego lub szkoły przysposabiającej do pracy (w tym uwzględniając sytuację na regionalnym i lokalnych rynkach pracy) wraz z opracowaniem i wdrożeniem programu wsparcia</w:t>
      </w:r>
      <w:r w:rsidR="00B00FE0" w:rsidRPr="00211610">
        <w:rPr>
          <w:sz w:val="24"/>
          <w:szCs w:val="24"/>
        </w:rPr>
        <w:t>;</w:t>
      </w:r>
    </w:p>
    <w:p w14:paraId="2F759CC5" w14:textId="487868F8" w:rsidR="00C15340" w:rsidRPr="00211610" w:rsidRDefault="00C15340" w:rsidP="00211610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after="120" w:line="276" w:lineRule="auto"/>
        <w:rPr>
          <w:sz w:val="24"/>
          <w:szCs w:val="24"/>
        </w:rPr>
      </w:pPr>
      <w:r w:rsidRPr="00211610">
        <w:rPr>
          <w:sz w:val="24"/>
          <w:szCs w:val="24"/>
        </w:rPr>
        <w:t>Współprac</w:t>
      </w:r>
      <w:r w:rsidR="0084318E" w:rsidRPr="00211610">
        <w:rPr>
          <w:sz w:val="24"/>
          <w:szCs w:val="24"/>
        </w:rPr>
        <w:t>y</w:t>
      </w:r>
      <w:r w:rsidRPr="00211610">
        <w:rPr>
          <w:sz w:val="24"/>
          <w:szCs w:val="24"/>
        </w:rPr>
        <w:t xml:space="preserve"> szkół i placówek z ich otoczeniem społeczno-gospodarczym</w:t>
      </w:r>
      <w:r w:rsidR="00CA4734" w:rsidRPr="00211610">
        <w:rPr>
          <w:sz w:val="24"/>
          <w:szCs w:val="24"/>
        </w:rPr>
        <w:t>,</w:t>
      </w:r>
      <w:r w:rsidRPr="00211610">
        <w:rPr>
          <w:sz w:val="24"/>
          <w:szCs w:val="24"/>
        </w:rPr>
        <w:t xml:space="preserve"> mając</w:t>
      </w:r>
      <w:r w:rsidR="00551508" w:rsidRPr="00211610">
        <w:rPr>
          <w:sz w:val="24"/>
          <w:szCs w:val="24"/>
        </w:rPr>
        <w:t>ej</w:t>
      </w:r>
      <w:r w:rsidRPr="00211610">
        <w:rPr>
          <w:sz w:val="24"/>
          <w:szCs w:val="24"/>
        </w:rPr>
        <w:t xml:space="preserve"> na celu lepsze dostosowanie oferty kształcenia do rzeczywistych potrzeb regionalnego i lokalnych rynków pracy;</w:t>
      </w:r>
    </w:p>
    <w:p w14:paraId="4E0BFFDE" w14:textId="4AD2276B" w:rsidR="00C15340" w:rsidRPr="00211610" w:rsidRDefault="00F934CF" w:rsidP="00211610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>Staży</w:t>
      </w:r>
      <w:r w:rsidR="00C15340" w:rsidRPr="00211610">
        <w:rPr>
          <w:sz w:val="24"/>
          <w:szCs w:val="24"/>
        </w:rPr>
        <w:t xml:space="preserve"> uczniowski</w:t>
      </w:r>
      <w:r w:rsidR="0084318E" w:rsidRPr="00211610">
        <w:rPr>
          <w:sz w:val="24"/>
          <w:szCs w:val="24"/>
        </w:rPr>
        <w:t>ch</w:t>
      </w:r>
      <w:r w:rsidR="00C15340" w:rsidRPr="00211610">
        <w:rPr>
          <w:sz w:val="24"/>
          <w:szCs w:val="24"/>
        </w:rPr>
        <w:t xml:space="preserve"> oraz praktyk lub staż</w:t>
      </w:r>
      <w:r w:rsidR="0084318E" w:rsidRPr="00211610">
        <w:rPr>
          <w:sz w:val="24"/>
          <w:szCs w:val="24"/>
        </w:rPr>
        <w:t>y</w:t>
      </w:r>
      <w:r w:rsidR="00C15340" w:rsidRPr="00211610">
        <w:rPr>
          <w:sz w:val="24"/>
          <w:szCs w:val="24"/>
        </w:rPr>
        <w:t xml:space="preserve"> dla nauczycieli, w tym nauczycieli kształcenia zawodowego oraz instruktorów praktycznej nauki zawodu realizowan</w:t>
      </w:r>
      <w:r w:rsidR="001C2C5D">
        <w:rPr>
          <w:sz w:val="24"/>
          <w:szCs w:val="24"/>
        </w:rPr>
        <w:t>ych</w:t>
      </w:r>
      <w:r w:rsidR="00C15340" w:rsidRPr="00211610">
        <w:rPr>
          <w:sz w:val="24"/>
          <w:szCs w:val="24"/>
        </w:rPr>
        <w:t xml:space="preserve"> u</w:t>
      </w:r>
      <w:r w:rsidR="00CA4734" w:rsidRPr="00211610">
        <w:rPr>
          <w:sz w:val="24"/>
          <w:szCs w:val="24"/>
        </w:rPr>
        <w:t> </w:t>
      </w:r>
      <w:r w:rsidR="00C15340" w:rsidRPr="00211610">
        <w:rPr>
          <w:sz w:val="24"/>
          <w:szCs w:val="24"/>
        </w:rPr>
        <w:t>pracodawców,</w:t>
      </w:r>
    </w:p>
    <w:p w14:paraId="3D63BA5F" w14:textId="2BBA3FCE" w:rsidR="00C15340" w:rsidRPr="00211610" w:rsidRDefault="00551508" w:rsidP="00211610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after="120" w:line="276" w:lineRule="auto"/>
        <w:rPr>
          <w:sz w:val="24"/>
          <w:szCs w:val="24"/>
        </w:rPr>
      </w:pPr>
      <w:r w:rsidRPr="00211610">
        <w:rPr>
          <w:sz w:val="24"/>
          <w:szCs w:val="24"/>
        </w:rPr>
        <w:t>R</w:t>
      </w:r>
      <w:r w:rsidR="00C15340" w:rsidRPr="00211610">
        <w:rPr>
          <w:sz w:val="24"/>
          <w:szCs w:val="24"/>
        </w:rPr>
        <w:t>ozw</w:t>
      </w:r>
      <w:r w:rsidR="0084318E" w:rsidRPr="00211610">
        <w:rPr>
          <w:sz w:val="24"/>
          <w:szCs w:val="24"/>
        </w:rPr>
        <w:t>oju</w:t>
      </w:r>
      <w:r w:rsidR="00C15340" w:rsidRPr="00211610">
        <w:rPr>
          <w:sz w:val="24"/>
          <w:szCs w:val="24"/>
        </w:rPr>
        <w:t xml:space="preserve"> poradnictwa zawodowo-edukacyjnego, przy jednoczesnej współpracy z</w:t>
      </w:r>
      <w:r w:rsidR="00CA4734" w:rsidRPr="00211610">
        <w:rPr>
          <w:sz w:val="24"/>
          <w:szCs w:val="24"/>
        </w:rPr>
        <w:t> </w:t>
      </w:r>
      <w:r w:rsidR="00C15340" w:rsidRPr="00211610">
        <w:rPr>
          <w:sz w:val="24"/>
          <w:szCs w:val="24"/>
        </w:rPr>
        <w:t>pracodawcami.</w:t>
      </w:r>
    </w:p>
    <w:p w14:paraId="2CC4BDC3" w14:textId="7B3F0E3B" w:rsidR="00C15340" w:rsidRPr="00830E78" w:rsidRDefault="00B00FE0" w:rsidP="00C15340">
      <w:pPr>
        <w:autoSpaceDE w:val="0"/>
        <w:autoSpaceDN w:val="0"/>
        <w:adjustRightInd w:val="0"/>
        <w:spacing w:before="120" w:after="120"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W</w:t>
      </w:r>
      <w:r w:rsidRPr="00C15340">
        <w:rPr>
          <w:sz w:val="24"/>
          <w:szCs w:val="24"/>
        </w:rPr>
        <w:t xml:space="preserve"> ramach </w:t>
      </w:r>
      <w:r w:rsidR="00FD093F">
        <w:rPr>
          <w:b/>
          <w:bCs/>
          <w:sz w:val="24"/>
          <w:szCs w:val="24"/>
        </w:rPr>
        <w:t>P</w:t>
      </w:r>
      <w:r w:rsidR="00C15340" w:rsidRPr="00830E78">
        <w:rPr>
          <w:b/>
          <w:bCs/>
          <w:sz w:val="24"/>
          <w:szCs w:val="24"/>
        </w:rPr>
        <w:t>oddziałania 3.3.2</w:t>
      </w:r>
      <w:r w:rsidR="00624DA1" w:rsidRPr="00377B2D">
        <w:rPr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</w:rPr>
        <w:t>o</w:t>
      </w:r>
      <w:r w:rsidRPr="007D7FC4">
        <w:rPr>
          <w:rFonts w:asciiTheme="minorHAnsi" w:eastAsiaTheme="minorHAnsi" w:hAnsiTheme="minorHAnsi" w:cstheme="minorHAnsi"/>
          <w:sz w:val="24"/>
          <w:szCs w:val="24"/>
        </w:rPr>
        <w:t xml:space="preserve">cenie będą podlegać efekty </w:t>
      </w:r>
      <w:r w:rsidRPr="00225DF8">
        <w:rPr>
          <w:rFonts w:asciiTheme="minorHAnsi" w:eastAsiaTheme="minorHAnsi" w:hAnsiTheme="minorHAnsi" w:cstheme="minorHAnsi"/>
          <w:bCs/>
          <w:sz w:val="24"/>
          <w:szCs w:val="24"/>
        </w:rPr>
        <w:t>interwencji</w:t>
      </w:r>
      <w:r w:rsidR="008554B4">
        <w:rPr>
          <w:rStyle w:val="Odwoanieprzypisudolnego"/>
          <w:rFonts w:asciiTheme="minorHAnsi" w:eastAsiaTheme="minorHAnsi" w:hAnsiTheme="minorHAnsi" w:cstheme="minorHAnsi"/>
          <w:bCs/>
          <w:sz w:val="24"/>
          <w:szCs w:val="24"/>
        </w:rPr>
        <w:footnoteReference w:id="10"/>
      </w:r>
      <w:r w:rsidRPr="00225DF8">
        <w:rPr>
          <w:rFonts w:asciiTheme="minorHAnsi" w:eastAsiaTheme="minorHAnsi" w:hAnsiTheme="minorHAnsi" w:cstheme="minorHAnsi"/>
          <w:bCs/>
          <w:sz w:val="24"/>
          <w:szCs w:val="24"/>
        </w:rPr>
        <w:t xml:space="preserve"> </w:t>
      </w:r>
      <w:r w:rsidR="00775408">
        <w:rPr>
          <w:rFonts w:asciiTheme="minorHAnsi" w:eastAsiaTheme="minorHAnsi" w:hAnsiTheme="minorHAnsi" w:cstheme="minorHAnsi"/>
          <w:bCs/>
          <w:sz w:val="24"/>
          <w:szCs w:val="24"/>
        </w:rPr>
        <w:t>w zakresie</w:t>
      </w:r>
      <w:r w:rsidRPr="00225DF8">
        <w:rPr>
          <w:rFonts w:asciiTheme="minorHAnsi" w:eastAsiaTheme="minorHAnsi" w:hAnsiTheme="minorHAnsi" w:cstheme="minorHAnsi"/>
          <w:bCs/>
          <w:sz w:val="24"/>
          <w:szCs w:val="24"/>
        </w:rPr>
        <w:t>:</w:t>
      </w:r>
    </w:p>
    <w:p w14:paraId="12B0A31B" w14:textId="69320DD1" w:rsidR="00C15340" w:rsidRPr="004B0145" w:rsidRDefault="00C15340" w:rsidP="004B0145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120" w:line="276" w:lineRule="auto"/>
        <w:rPr>
          <w:sz w:val="24"/>
          <w:szCs w:val="24"/>
        </w:rPr>
      </w:pPr>
      <w:r w:rsidRPr="004B0145">
        <w:rPr>
          <w:sz w:val="24"/>
          <w:szCs w:val="24"/>
        </w:rPr>
        <w:t>Rozw</w:t>
      </w:r>
      <w:r w:rsidR="00B00FE0" w:rsidRPr="004B0145">
        <w:rPr>
          <w:sz w:val="24"/>
          <w:szCs w:val="24"/>
        </w:rPr>
        <w:t xml:space="preserve">oju </w:t>
      </w:r>
      <w:r w:rsidRPr="004B0145">
        <w:rPr>
          <w:sz w:val="24"/>
          <w:szCs w:val="24"/>
        </w:rPr>
        <w:t>współpracy szkół/placówek kształcenia zawodowego z ich otoczeniem społeczno-gospodarczym</w:t>
      </w:r>
      <w:r w:rsidR="00624DA1" w:rsidRPr="004B0145">
        <w:rPr>
          <w:sz w:val="24"/>
          <w:szCs w:val="24"/>
        </w:rPr>
        <w:t>,</w:t>
      </w:r>
      <w:r w:rsidRPr="004B0145">
        <w:rPr>
          <w:sz w:val="24"/>
          <w:szCs w:val="24"/>
        </w:rPr>
        <w:t xml:space="preserve"> mającej na celu lepsze dostosowanie oferty kształcenia do rzeczywistych potrzeb regionalnego i lokalnych rynków pracy;</w:t>
      </w:r>
    </w:p>
    <w:p w14:paraId="4B7BB698" w14:textId="3D11EFE2" w:rsidR="00C15340" w:rsidRPr="004B0145" w:rsidRDefault="00F934CF" w:rsidP="004B0145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C15340" w:rsidRPr="004B0145">
        <w:rPr>
          <w:sz w:val="24"/>
          <w:szCs w:val="24"/>
        </w:rPr>
        <w:t>taż</w:t>
      </w:r>
      <w:r w:rsidR="00B00FE0" w:rsidRPr="004B0145">
        <w:rPr>
          <w:sz w:val="24"/>
          <w:szCs w:val="24"/>
        </w:rPr>
        <w:t>y</w:t>
      </w:r>
      <w:r w:rsidR="00C15340" w:rsidRPr="004B0145">
        <w:rPr>
          <w:sz w:val="24"/>
          <w:szCs w:val="24"/>
        </w:rPr>
        <w:t xml:space="preserve"> uczniowski</w:t>
      </w:r>
      <w:r w:rsidR="00B00FE0" w:rsidRPr="004B0145">
        <w:rPr>
          <w:sz w:val="24"/>
          <w:szCs w:val="24"/>
        </w:rPr>
        <w:t>ch</w:t>
      </w:r>
      <w:r w:rsidR="00C15340" w:rsidRPr="004B0145">
        <w:rPr>
          <w:sz w:val="24"/>
          <w:szCs w:val="24"/>
        </w:rPr>
        <w:t xml:space="preserve"> oraz praktyk lub staż</w:t>
      </w:r>
      <w:r w:rsidR="00B00FE0" w:rsidRPr="004B0145">
        <w:rPr>
          <w:sz w:val="24"/>
          <w:szCs w:val="24"/>
        </w:rPr>
        <w:t>y</w:t>
      </w:r>
      <w:r w:rsidR="00C15340" w:rsidRPr="004B0145">
        <w:rPr>
          <w:sz w:val="24"/>
          <w:szCs w:val="24"/>
        </w:rPr>
        <w:t xml:space="preserve"> dla nauczycieli, w tym nauczycieli kształcenia zawodowego oraz instruktorów praktycznej nauki zawodu realizowane u pracodawców.</w:t>
      </w:r>
    </w:p>
    <w:p w14:paraId="6418B564" w14:textId="488578FA" w:rsidR="00C15340" w:rsidRPr="004B0145" w:rsidRDefault="00C15340" w:rsidP="004B0145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120" w:line="276" w:lineRule="auto"/>
        <w:rPr>
          <w:sz w:val="24"/>
          <w:szCs w:val="24"/>
        </w:rPr>
      </w:pPr>
      <w:r w:rsidRPr="004B0145">
        <w:rPr>
          <w:sz w:val="24"/>
          <w:szCs w:val="24"/>
        </w:rPr>
        <w:t>Rozw</w:t>
      </w:r>
      <w:r w:rsidR="00B00FE0" w:rsidRPr="004B0145">
        <w:rPr>
          <w:sz w:val="24"/>
          <w:szCs w:val="24"/>
        </w:rPr>
        <w:t>oju</w:t>
      </w:r>
      <w:r w:rsidRPr="004B0145">
        <w:rPr>
          <w:sz w:val="24"/>
          <w:szCs w:val="24"/>
        </w:rPr>
        <w:t xml:space="preserve"> poradnictwa zawodowo-edukacyjnego uwzględniającego zdiagnozowane luki kompetencyjne, przy jednoczesnej współpracy z pracodawcami.</w:t>
      </w:r>
    </w:p>
    <w:p w14:paraId="22F3A4CE" w14:textId="0CF9F4B7" w:rsidR="00C15340" w:rsidRPr="004B0145" w:rsidRDefault="00C15340" w:rsidP="004B0145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120" w:line="276" w:lineRule="auto"/>
        <w:rPr>
          <w:sz w:val="24"/>
          <w:szCs w:val="24"/>
        </w:rPr>
      </w:pPr>
      <w:r w:rsidRPr="004B0145">
        <w:rPr>
          <w:sz w:val="24"/>
          <w:szCs w:val="24"/>
        </w:rPr>
        <w:t>Wsparci</w:t>
      </w:r>
      <w:r w:rsidR="00775408">
        <w:rPr>
          <w:sz w:val="24"/>
          <w:szCs w:val="24"/>
        </w:rPr>
        <w:t>a</w:t>
      </w:r>
      <w:r w:rsidRPr="004B0145">
        <w:rPr>
          <w:sz w:val="24"/>
          <w:szCs w:val="24"/>
        </w:rPr>
        <w:t xml:space="preserve"> szkół/placówek kształcenia zawodowego w opracowaniu diagnozy ich potrzeb oraz programu wsparcia niezbędnych do przygotowania i realizacji przez szkołę programu rozwojowego uwzględniającego sytuację na regionalnym i lokalnych rynkach.</w:t>
      </w:r>
    </w:p>
    <w:p w14:paraId="0E3B8436" w14:textId="742C9414" w:rsidR="00B00FE0" w:rsidRPr="00225DF8" w:rsidRDefault="00B00FE0" w:rsidP="00B00FE0">
      <w:pPr>
        <w:autoSpaceDE w:val="0"/>
        <w:autoSpaceDN w:val="0"/>
        <w:adjustRightInd w:val="0"/>
        <w:spacing w:before="120" w:after="120"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W</w:t>
      </w:r>
      <w:r w:rsidRPr="00C15340">
        <w:rPr>
          <w:sz w:val="24"/>
          <w:szCs w:val="24"/>
        </w:rPr>
        <w:t xml:space="preserve"> ramach </w:t>
      </w:r>
      <w:r w:rsidR="00162B16" w:rsidRPr="00574067">
        <w:rPr>
          <w:b/>
          <w:bCs/>
          <w:sz w:val="24"/>
          <w:szCs w:val="24"/>
        </w:rPr>
        <w:t>P</w:t>
      </w:r>
      <w:r w:rsidR="00C15340">
        <w:rPr>
          <w:b/>
          <w:bCs/>
          <w:sz w:val="24"/>
          <w:szCs w:val="24"/>
        </w:rPr>
        <w:t>o</w:t>
      </w:r>
      <w:r w:rsidR="00FE3555">
        <w:rPr>
          <w:b/>
          <w:bCs/>
          <w:sz w:val="24"/>
          <w:szCs w:val="24"/>
        </w:rPr>
        <w:t>d</w:t>
      </w:r>
      <w:r w:rsidR="00C15340">
        <w:rPr>
          <w:b/>
          <w:bCs/>
          <w:sz w:val="24"/>
          <w:szCs w:val="24"/>
        </w:rPr>
        <w:t>d</w:t>
      </w:r>
      <w:r w:rsidR="00C15340" w:rsidRPr="00830E78">
        <w:rPr>
          <w:b/>
          <w:bCs/>
          <w:sz w:val="24"/>
          <w:szCs w:val="24"/>
        </w:rPr>
        <w:t>ziałani</w:t>
      </w:r>
      <w:r w:rsidR="00C15340">
        <w:rPr>
          <w:b/>
          <w:bCs/>
          <w:sz w:val="24"/>
          <w:szCs w:val="24"/>
        </w:rPr>
        <w:t>e</w:t>
      </w:r>
      <w:r w:rsidR="00C15340" w:rsidRPr="00830E78">
        <w:rPr>
          <w:b/>
          <w:bCs/>
          <w:sz w:val="24"/>
          <w:szCs w:val="24"/>
        </w:rPr>
        <w:t xml:space="preserve"> 8.2.1</w:t>
      </w:r>
      <w:r w:rsidR="00775408" w:rsidRPr="007B08FB">
        <w:rPr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</w:rPr>
        <w:t>o</w:t>
      </w:r>
      <w:r w:rsidRPr="007D7FC4">
        <w:rPr>
          <w:rFonts w:asciiTheme="minorHAnsi" w:eastAsiaTheme="minorHAnsi" w:hAnsiTheme="minorHAnsi" w:cstheme="minorHAnsi"/>
          <w:sz w:val="24"/>
          <w:szCs w:val="24"/>
        </w:rPr>
        <w:t xml:space="preserve">cenie będą podlegać efekty </w:t>
      </w:r>
      <w:r w:rsidRPr="00225DF8">
        <w:rPr>
          <w:rFonts w:asciiTheme="minorHAnsi" w:eastAsiaTheme="minorHAnsi" w:hAnsiTheme="minorHAnsi" w:cstheme="minorHAnsi"/>
          <w:bCs/>
          <w:sz w:val="24"/>
          <w:szCs w:val="24"/>
        </w:rPr>
        <w:t>interwencji</w:t>
      </w:r>
      <w:r w:rsidR="00F76FEF">
        <w:rPr>
          <w:rStyle w:val="Odwoanieprzypisudolnego"/>
          <w:rFonts w:asciiTheme="minorHAnsi" w:eastAsiaTheme="minorHAnsi" w:hAnsiTheme="minorHAnsi" w:cstheme="minorHAnsi"/>
          <w:bCs/>
          <w:sz w:val="24"/>
          <w:szCs w:val="24"/>
        </w:rPr>
        <w:footnoteReference w:id="11"/>
      </w:r>
      <w:r w:rsidRPr="00225DF8">
        <w:rPr>
          <w:rFonts w:asciiTheme="minorHAnsi" w:eastAsiaTheme="minorHAnsi" w:hAnsiTheme="minorHAnsi" w:cstheme="minorHAnsi"/>
          <w:bCs/>
          <w:sz w:val="24"/>
          <w:szCs w:val="24"/>
        </w:rPr>
        <w:t xml:space="preserve"> </w:t>
      </w:r>
      <w:r w:rsidR="00775408">
        <w:rPr>
          <w:rFonts w:asciiTheme="minorHAnsi" w:eastAsiaTheme="minorHAnsi" w:hAnsiTheme="minorHAnsi" w:cstheme="minorHAnsi"/>
          <w:bCs/>
          <w:sz w:val="24"/>
          <w:szCs w:val="24"/>
        </w:rPr>
        <w:t>w zakresie</w:t>
      </w:r>
      <w:r w:rsidRPr="00225DF8">
        <w:rPr>
          <w:rFonts w:asciiTheme="minorHAnsi" w:eastAsiaTheme="minorHAnsi" w:hAnsiTheme="minorHAnsi" w:cstheme="minorHAnsi"/>
          <w:bCs/>
          <w:sz w:val="24"/>
          <w:szCs w:val="24"/>
        </w:rPr>
        <w:t>:</w:t>
      </w:r>
    </w:p>
    <w:p w14:paraId="3678C5CD" w14:textId="24AF7405" w:rsidR="00C15340" w:rsidRPr="004B0145" w:rsidRDefault="00C15340" w:rsidP="004B0145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before="120" w:after="120" w:line="276" w:lineRule="auto"/>
        <w:rPr>
          <w:sz w:val="24"/>
          <w:szCs w:val="24"/>
        </w:rPr>
      </w:pPr>
      <w:r w:rsidRPr="004B0145">
        <w:rPr>
          <w:sz w:val="24"/>
          <w:szCs w:val="24"/>
        </w:rPr>
        <w:t>Inwestycj</w:t>
      </w:r>
      <w:r w:rsidR="00775408">
        <w:rPr>
          <w:sz w:val="24"/>
          <w:szCs w:val="24"/>
        </w:rPr>
        <w:t>i</w:t>
      </w:r>
      <w:r w:rsidRPr="004B0145">
        <w:rPr>
          <w:sz w:val="24"/>
          <w:szCs w:val="24"/>
        </w:rPr>
        <w:t xml:space="preserve"> w infrastrukturę kształcenia zawodowego</w:t>
      </w:r>
      <w:r w:rsidR="005B16D5">
        <w:rPr>
          <w:sz w:val="24"/>
          <w:szCs w:val="24"/>
        </w:rPr>
        <w:t>, kształcenia ustawicznego, państwowych wyższych szkół zawodowych</w:t>
      </w:r>
      <w:r w:rsidRPr="004B0145">
        <w:rPr>
          <w:sz w:val="24"/>
          <w:szCs w:val="24"/>
        </w:rPr>
        <w:t xml:space="preserve"> oraz infrastrukturę służącą do szkoleń zawodowych, mając</w:t>
      </w:r>
      <w:r w:rsidR="001C3C99">
        <w:rPr>
          <w:sz w:val="24"/>
          <w:szCs w:val="24"/>
        </w:rPr>
        <w:t>ych</w:t>
      </w:r>
      <w:r w:rsidRPr="004B0145">
        <w:rPr>
          <w:sz w:val="24"/>
          <w:szCs w:val="24"/>
        </w:rPr>
        <w:t xml:space="preserve"> na celu dostosowanie oferty do potrzeb regionalnego i lokalnych rynków pracy, przystosowanie oferty do kierunków rozwojowych województwa (zgodnie ze strategią inteligentnych specjalizacji) oraz stworzenie warunków zbliżonych do rzeczywistego środowiska pracy zawodowej.</w:t>
      </w:r>
    </w:p>
    <w:p w14:paraId="502071E5" w14:textId="2A4B3E86" w:rsidR="00C15340" w:rsidRPr="00830E78" w:rsidRDefault="00B00FE0" w:rsidP="00C15340">
      <w:pPr>
        <w:autoSpaceDE w:val="0"/>
        <w:autoSpaceDN w:val="0"/>
        <w:adjustRightInd w:val="0"/>
        <w:spacing w:before="120" w:after="120"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W</w:t>
      </w:r>
      <w:r w:rsidRPr="00C15340">
        <w:rPr>
          <w:sz w:val="24"/>
          <w:szCs w:val="24"/>
        </w:rPr>
        <w:t xml:space="preserve"> ramach </w:t>
      </w:r>
      <w:r w:rsidR="00162B16">
        <w:rPr>
          <w:b/>
          <w:bCs/>
          <w:sz w:val="24"/>
          <w:szCs w:val="24"/>
        </w:rPr>
        <w:t>P</w:t>
      </w:r>
      <w:r w:rsidR="00C15340" w:rsidRPr="00830E78">
        <w:rPr>
          <w:b/>
          <w:bCs/>
          <w:sz w:val="24"/>
          <w:szCs w:val="24"/>
        </w:rPr>
        <w:t>oddziałani</w:t>
      </w:r>
      <w:r>
        <w:rPr>
          <w:b/>
          <w:bCs/>
          <w:sz w:val="24"/>
          <w:szCs w:val="24"/>
        </w:rPr>
        <w:t>a</w:t>
      </w:r>
      <w:r w:rsidR="00C15340" w:rsidRPr="00830E78">
        <w:rPr>
          <w:b/>
          <w:bCs/>
          <w:sz w:val="24"/>
          <w:szCs w:val="24"/>
        </w:rPr>
        <w:t xml:space="preserve"> 8.2.2</w:t>
      </w:r>
      <w:r w:rsidR="00775408" w:rsidRPr="00670BC5">
        <w:rPr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</w:rPr>
        <w:t>o</w:t>
      </w:r>
      <w:r w:rsidRPr="007D7FC4">
        <w:rPr>
          <w:rFonts w:asciiTheme="minorHAnsi" w:eastAsiaTheme="minorHAnsi" w:hAnsiTheme="minorHAnsi" w:cstheme="minorHAnsi"/>
          <w:sz w:val="24"/>
          <w:szCs w:val="24"/>
        </w:rPr>
        <w:t xml:space="preserve">cenie będą podlegać efekty </w:t>
      </w:r>
      <w:r w:rsidRPr="00225DF8">
        <w:rPr>
          <w:rFonts w:asciiTheme="minorHAnsi" w:eastAsiaTheme="minorHAnsi" w:hAnsiTheme="minorHAnsi" w:cstheme="minorHAnsi"/>
          <w:bCs/>
          <w:sz w:val="24"/>
          <w:szCs w:val="24"/>
        </w:rPr>
        <w:t>interwencji</w:t>
      </w:r>
      <w:r w:rsidR="00F76FEF">
        <w:rPr>
          <w:rStyle w:val="Odwoanieprzypisudolnego"/>
          <w:rFonts w:asciiTheme="minorHAnsi" w:eastAsiaTheme="minorHAnsi" w:hAnsiTheme="minorHAnsi" w:cstheme="minorHAnsi"/>
          <w:bCs/>
          <w:sz w:val="24"/>
          <w:szCs w:val="24"/>
        </w:rPr>
        <w:footnoteReference w:id="12"/>
      </w:r>
      <w:r w:rsidRPr="00225DF8">
        <w:rPr>
          <w:rFonts w:asciiTheme="minorHAnsi" w:eastAsiaTheme="minorHAnsi" w:hAnsiTheme="minorHAnsi" w:cstheme="minorHAnsi"/>
          <w:bCs/>
          <w:sz w:val="24"/>
          <w:szCs w:val="24"/>
        </w:rPr>
        <w:t xml:space="preserve"> </w:t>
      </w:r>
      <w:r w:rsidR="00775408">
        <w:rPr>
          <w:rFonts w:asciiTheme="minorHAnsi" w:eastAsiaTheme="minorHAnsi" w:hAnsiTheme="minorHAnsi" w:cstheme="minorHAnsi"/>
          <w:bCs/>
          <w:sz w:val="24"/>
          <w:szCs w:val="24"/>
        </w:rPr>
        <w:t>w zakresie</w:t>
      </w:r>
      <w:r w:rsidRPr="00225DF8">
        <w:rPr>
          <w:rFonts w:asciiTheme="minorHAnsi" w:eastAsiaTheme="minorHAnsi" w:hAnsiTheme="minorHAnsi" w:cstheme="minorHAnsi"/>
          <w:bCs/>
          <w:sz w:val="24"/>
          <w:szCs w:val="24"/>
        </w:rPr>
        <w:t>:</w:t>
      </w:r>
    </w:p>
    <w:p w14:paraId="5FF41F1C" w14:textId="6D1D3EC9" w:rsidR="00C15340" w:rsidRPr="001C3C99" w:rsidRDefault="00C15340" w:rsidP="001C3C99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before="120" w:after="120" w:line="276" w:lineRule="auto"/>
        <w:rPr>
          <w:sz w:val="24"/>
          <w:szCs w:val="24"/>
        </w:rPr>
      </w:pPr>
      <w:r w:rsidRPr="001C3C99">
        <w:rPr>
          <w:sz w:val="24"/>
          <w:szCs w:val="24"/>
        </w:rPr>
        <w:t>Inwestycj</w:t>
      </w:r>
      <w:r w:rsidR="00775408">
        <w:rPr>
          <w:sz w:val="24"/>
          <w:szCs w:val="24"/>
        </w:rPr>
        <w:t>i</w:t>
      </w:r>
      <w:r w:rsidRPr="001C3C99">
        <w:rPr>
          <w:sz w:val="24"/>
          <w:szCs w:val="24"/>
        </w:rPr>
        <w:t xml:space="preserve"> w infrastrukturę kształcenia zawodowego, kształcenia ustawicznego oraz infrastrukturę służącą do szkoleń zawodowych</w:t>
      </w:r>
      <w:r w:rsidR="00551508" w:rsidRPr="001C3C99">
        <w:rPr>
          <w:sz w:val="24"/>
          <w:szCs w:val="24"/>
        </w:rPr>
        <w:t>;</w:t>
      </w:r>
    </w:p>
    <w:p w14:paraId="75B12B34" w14:textId="15FEA586" w:rsidR="00C15340" w:rsidRPr="001C3C99" w:rsidRDefault="00C15340" w:rsidP="001C3C99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before="120" w:after="120" w:line="276" w:lineRule="auto"/>
        <w:rPr>
          <w:sz w:val="24"/>
          <w:szCs w:val="24"/>
        </w:rPr>
      </w:pPr>
      <w:r w:rsidRPr="001C3C99">
        <w:rPr>
          <w:sz w:val="24"/>
          <w:szCs w:val="24"/>
        </w:rPr>
        <w:t>Inwestycj</w:t>
      </w:r>
      <w:r w:rsidR="00775408">
        <w:rPr>
          <w:sz w:val="24"/>
          <w:szCs w:val="24"/>
        </w:rPr>
        <w:t>i</w:t>
      </w:r>
      <w:r w:rsidRPr="001C3C99">
        <w:rPr>
          <w:sz w:val="24"/>
          <w:szCs w:val="24"/>
        </w:rPr>
        <w:t xml:space="preserve"> w infrastrukturę instytucji popularyzujących naukę i innowacje</w:t>
      </w:r>
      <w:r w:rsidR="00B00FE0" w:rsidRPr="001C3C99">
        <w:rPr>
          <w:sz w:val="24"/>
          <w:szCs w:val="24"/>
        </w:rPr>
        <w:t>.</w:t>
      </w:r>
    </w:p>
    <w:p w14:paraId="7D7083C2" w14:textId="6A238659" w:rsidR="00AD14EC" w:rsidRPr="00193C37" w:rsidRDefault="00AD14EC" w:rsidP="00CB7559">
      <w:pPr>
        <w:pStyle w:val="Nagwek2"/>
        <w:rPr>
          <w:rStyle w:val="Odwoanieintensywne"/>
          <w:rFonts w:ascii="Calibri" w:eastAsia="Calibri" w:hAnsi="Calibri"/>
          <w:b/>
          <w:caps/>
          <w:smallCaps w:val="0"/>
          <w:color w:val="auto"/>
          <w:sz w:val="24"/>
          <w:szCs w:val="24"/>
        </w:rPr>
      </w:pPr>
      <w:r w:rsidRPr="00193C37">
        <w:rPr>
          <w:rStyle w:val="Odwoanieintensywne"/>
          <w:b/>
          <w:smallCaps w:val="0"/>
          <w:color w:val="auto"/>
          <w:sz w:val="24"/>
          <w:szCs w:val="24"/>
        </w:rPr>
        <w:t xml:space="preserve">2.2. </w:t>
      </w:r>
      <w:r w:rsidRPr="00193C37">
        <w:rPr>
          <w:rStyle w:val="Odwoanieintensywne"/>
          <w:b/>
          <w:smallCaps w:val="0"/>
          <w:color w:val="auto"/>
        </w:rPr>
        <w:t>KRYTERIA EWALUACYJNE</w:t>
      </w:r>
    </w:p>
    <w:p w14:paraId="2CD08242" w14:textId="6520CCEF" w:rsidR="005A3D9C" w:rsidRPr="001E4ACE" w:rsidRDefault="005A3D9C" w:rsidP="009E5726">
      <w:pPr>
        <w:spacing w:before="120" w:after="120" w:line="276" w:lineRule="auto"/>
        <w:rPr>
          <w:sz w:val="24"/>
          <w:szCs w:val="24"/>
        </w:rPr>
      </w:pPr>
      <w:r w:rsidRPr="001E4ACE">
        <w:rPr>
          <w:sz w:val="24"/>
          <w:szCs w:val="24"/>
        </w:rPr>
        <w:t xml:space="preserve">Zagadnieniem, na którym koncentruje się badanie jest dokonanie </w:t>
      </w:r>
      <w:r w:rsidRPr="001E4ACE">
        <w:rPr>
          <w:i/>
          <w:sz w:val="24"/>
          <w:szCs w:val="24"/>
        </w:rPr>
        <w:t xml:space="preserve">oceny </w:t>
      </w:r>
      <w:r w:rsidRPr="001E4ACE">
        <w:rPr>
          <w:bCs/>
          <w:i/>
          <w:iCs/>
          <w:sz w:val="24"/>
          <w:szCs w:val="24"/>
        </w:rPr>
        <w:t>wpływu wsparcia RPOWP 2014-2020 na jakość kształcenia zawodowego w województwie podlaskim.</w:t>
      </w:r>
      <w:r w:rsidRPr="001E4ACE">
        <w:rPr>
          <w:b/>
          <w:bCs/>
          <w:i/>
          <w:iCs/>
          <w:sz w:val="24"/>
          <w:szCs w:val="24"/>
        </w:rPr>
        <w:t xml:space="preserve"> </w:t>
      </w:r>
    </w:p>
    <w:p w14:paraId="5621D68C" w14:textId="77777777" w:rsidR="005A3D9C" w:rsidRPr="001E4ACE" w:rsidRDefault="005A3D9C" w:rsidP="009E5726">
      <w:pPr>
        <w:spacing w:before="120" w:after="120" w:line="276" w:lineRule="auto"/>
        <w:rPr>
          <w:sz w:val="24"/>
          <w:szCs w:val="24"/>
        </w:rPr>
      </w:pPr>
      <w:r w:rsidRPr="001E4ACE">
        <w:rPr>
          <w:b/>
          <w:bCs/>
          <w:iCs/>
          <w:sz w:val="24"/>
          <w:szCs w:val="24"/>
        </w:rPr>
        <w:t>Jakość</w:t>
      </w:r>
      <w:r w:rsidRPr="001E4ACE">
        <w:rPr>
          <w:bCs/>
          <w:iCs/>
          <w:sz w:val="24"/>
          <w:szCs w:val="24"/>
        </w:rPr>
        <w:t xml:space="preserve"> powinna być rozumiana, jako zespół działań </w:t>
      </w:r>
      <w:r w:rsidRPr="001E4ACE">
        <w:rPr>
          <w:sz w:val="24"/>
          <w:szCs w:val="24"/>
        </w:rPr>
        <w:t>danej organizacji ukierunkowany na spełnienie wymagań określonego klienta szkoły/ placówki tj. ucznia (słuchacza), który ma prawo oczekiwać od niej wysokiego poziomu kształcenia, systematycznej oceny jego postępów w nauce, a także poradnictwa w zakresie dalszej edukacji i planowania kariery zawodowej</w:t>
      </w:r>
      <w:r w:rsidRPr="001E4ACE">
        <w:rPr>
          <w:rStyle w:val="Odwoanieprzypisudolnego"/>
          <w:sz w:val="24"/>
          <w:szCs w:val="24"/>
        </w:rPr>
        <w:footnoteReference w:id="13"/>
      </w:r>
      <w:r w:rsidRPr="001E4ACE">
        <w:rPr>
          <w:sz w:val="24"/>
          <w:szCs w:val="24"/>
        </w:rPr>
        <w:t xml:space="preserve">. </w:t>
      </w:r>
    </w:p>
    <w:p w14:paraId="6B309804" w14:textId="685F07C6" w:rsidR="005A3D9C" w:rsidRPr="001E4ACE" w:rsidRDefault="00775408" w:rsidP="009E5726"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5A3D9C" w:rsidRPr="001E4ACE">
        <w:rPr>
          <w:sz w:val="24"/>
          <w:szCs w:val="24"/>
        </w:rPr>
        <w:t>cen</w:t>
      </w:r>
      <w:r>
        <w:rPr>
          <w:sz w:val="24"/>
          <w:szCs w:val="24"/>
        </w:rPr>
        <w:t>a</w:t>
      </w:r>
      <w:r w:rsidR="005A3D9C" w:rsidRPr="001E4ACE">
        <w:rPr>
          <w:sz w:val="24"/>
          <w:szCs w:val="24"/>
        </w:rPr>
        <w:t xml:space="preserve"> zmian</w:t>
      </w:r>
      <w:r w:rsidR="00D662D4">
        <w:rPr>
          <w:sz w:val="24"/>
          <w:szCs w:val="24"/>
        </w:rPr>
        <w:t xml:space="preserve"> </w:t>
      </w:r>
      <w:r w:rsidR="005A3D9C" w:rsidRPr="001E4ACE">
        <w:rPr>
          <w:sz w:val="24"/>
          <w:szCs w:val="24"/>
        </w:rPr>
        <w:t>w jakości poziomu kształcenia przed i po</w:t>
      </w:r>
      <w:r>
        <w:rPr>
          <w:sz w:val="24"/>
          <w:szCs w:val="24"/>
        </w:rPr>
        <w:t xml:space="preserve"> zakończeniu wsparcia zostanie dokonana według kryteriów</w:t>
      </w:r>
      <w:r w:rsidR="005A3D9C" w:rsidRPr="001E4ACE">
        <w:rPr>
          <w:sz w:val="24"/>
          <w:szCs w:val="24"/>
        </w:rPr>
        <w:t xml:space="preserve"> </w:t>
      </w:r>
      <w:r w:rsidR="005A3D9C" w:rsidRPr="001E4ACE">
        <w:rPr>
          <w:b/>
          <w:sz w:val="24"/>
          <w:szCs w:val="24"/>
        </w:rPr>
        <w:t>efektywności, skuteczności i użyteczności</w:t>
      </w:r>
      <w:r w:rsidR="005A3D9C" w:rsidRPr="001E4ACE">
        <w:rPr>
          <w:sz w:val="24"/>
          <w:szCs w:val="24"/>
        </w:rPr>
        <w:t xml:space="preserve"> wdrażanego wsparcia</w:t>
      </w:r>
      <w:r w:rsidR="009C568C">
        <w:rPr>
          <w:sz w:val="24"/>
          <w:szCs w:val="24"/>
        </w:rPr>
        <w:t xml:space="preserve"> (Tabela 2.)</w:t>
      </w:r>
      <w:r w:rsidR="005A3D9C" w:rsidRPr="001E4ACE">
        <w:rPr>
          <w:sz w:val="24"/>
          <w:szCs w:val="24"/>
        </w:rPr>
        <w:t>.</w:t>
      </w:r>
    </w:p>
    <w:p w14:paraId="0473DB2A" w14:textId="71E30437" w:rsidR="00AD14EC" w:rsidRPr="00193C37" w:rsidRDefault="003C4E2C" w:rsidP="00C61EE8">
      <w:pPr>
        <w:pStyle w:val="Legenda"/>
        <w:spacing w:before="120" w:after="120" w:line="276" w:lineRule="auto"/>
        <w:rPr>
          <w:rFonts w:asciiTheme="minorHAnsi" w:hAnsiTheme="minorHAnsi"/>
          <w:bCs w:val="0"/>
          <w:color w:val="auto"/>
          <w:sz w:val="24"/>
          <w:szCs w:val="24"/>
        </w:rPr>
      </w:pPr>
      <w:bookmarkStart w:id="2" w:name="_Ref25578969"/>
      <w:r w:rsidRPr="00193C37">
        <w:rPr>
          <w:rFonts w:asciiTheme="minorHAnsi" w:hAnsiTheme="minorHAnsi"/>
          <w:bCs w:val="0"/>
          <w:color w:val="auto"/>
          <w:sz w:val="24"/>
          <w:szCs w:val="24"/>
        </w:rPr>
        <w:t xml:space="preserve">Tabela </w:t>
      </w:r>
      <w:bookmarkEnd w:id="2"/>
      <w:r w:rsidR="00DF5ED0">
        <w:rPr>
          <w:rFonts w:asciiTheme="minorHAnsi" w:hAnsiTheme="minorHAnsi"/>
          <w:bCs w:val="0"/>
          <w:color w:val="auto"/>
          <w:sz w:val="24"/>
          <w:szCs w:val="24"/>
        </w:rPr>
        <w:t>2</w:t>
      </w:r>
      <w:r w:rsidRPr="00193C37">
        <w:rPr>
          <w:rFonts w:asciiTheme="minorHAnsi" w:hAnsiTheme="minorHAnsi"/>
          <w:bCs w:val="0"/>
          <w:color w:val="auto"/>
          <w:sz w:val="24"/>
          <w:szCs w:val="24"/>
        </w:rPr>
        <w:t>.</w:t>
      </w:r>
      <w:r w:rsidR="00AD14EC" w:rsidRPr="00193C37">
        <w:rPr>
          <w:rFonts w:asciiTheme="minorHAnsi" w:hAnsiTheme="minorHAnsi"/>
          <w:bCs w:val="0"/>
          <w:color w:val="auto"/>
          <w:sz w:val="24"/>
          <w:szCs w:val="24"/>
        </w:rPr>
        <w:t xml:space="preserve"> Kryteria ewaluacyjne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7571"/>
      </w:tblGrid>
      <w:tr w:rsidR="00193C37" w:rsidRPr="00193C37" w14:paraId="042837AC" w14:textId="77777777" w:rsidTr="00193C37">
        <w:trPr>
          <w:cantSplit/>
          <w:trHeight w:val="389"/>
          <w:tblHeader/>
          <w:jc w:val="center"/>
        </w:trPr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6BAB8DA8" w14:textId="77777777" w:rsidR="00F60BA0" w:rsidRPr="00193C37" w:rsidRDefault="00F60BA0">
            <w:pPr>
              <w:spacing w:after="0" w:line="276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pl-PL"/>
              </w:rPr>
            </w:pPr>
            <w:r w:rsidRPr="00193C37">
              <w:rPr>
                <w:rFonts w:asciiTheme="minorHAnsi" w:eastAsia="Times New Roman" w:hAnsiTheme="minorHAnsi" w:cs="Arial"/>
                <w:b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4178" w:type="pct"/>
            <w:shd w:val="clear" w:color="auto" w:fill="D9D9D9" w:themeFill="background1" w:themeFillShade="D9"/>
            <w:vAlign w:val="center"/>
          </w:tcPr>
          <w:p w14:paraId="2F665719" w14:textId="77777777" w:rsidR="00F60BA0" w:rsidRPr="00193C37" w:rsidRDefault="00F60BA0">
            <w:pPr>
              <w:spacing w:after="0" w:line="276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pl-PL"/>
              </w:rPr>
            </w:pPr>
            <w:r w:rsidRPr="00193C37">
              <w:rPr>
                <w:rFonts w:asciiTheme="minorHAnsi" w:eastAsia="Times New Roman" w:hAnsiTheme="minorHAnsi" w:cs="Arial"/>
                <w:b/>
                <w:sz w:val="24"/>
                <w:szCs w:val="24"/>
                <w:lang w:eastAsia="pl-PL"/>
              </w:rPr>
              <w:t>Opis kryterium</w:t>
            </w:r>
          </w:p>
        </w:tc>
      </w:tr>
      <w:tr w:rsidR="00542394" w:rsidRPr="00193C37" w14:paraId="33D0AF24" w14:textId="77777777" w:rsidTr="00193C37">
        <w:trPr>
          <w:jc w:val="center"/>
        </w:trPr>
        <w:tc>
          <w:tcPr>
            <w:tcW w:w="822" w:type="pct"/>
            <w:vAlign w:val="center"/>
          </w:tcPr>
          <w:p w14:paraId="5954C412" w14:textId="54C64419" w:rsidR="00542394" w:rsidRDefault="00542394" w:rsidP="007A24C7">
            <w:pPr>
              <w:spacing w:after="0" w:line="276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pl-PL"/>
              </w:rPr>
            </w:pPr>
            <w:r w:rsidRPr="00193C37">
              <w:rPr>
                <w:rFonts w:asciiTheme="minorHAnsi" w:eastAsia="Times New Roman" w:hAnsiTheme="minorHAnsi" w:cs="Arial"/>
                <w:b/>
                <w:sz w:val="24"/>
                <w:szCs w:val="24"/>
                <w:lang w:eastAsia="pl-PL"/>
              </w:rPr>
              <w:t>Skuteczność</w:t>
            </w:r>
          </w:p>
        </w:tc>
        <w:tc>
          <w:tcPr>
            <w:tcW w:w="4178" w:type="pct"/>
            <w:vAlign w:val="center"/>
          </w:tcPr>
          <w:p w14:paraId="23F2C733" w14:textId="231A4690" w:rsidR="00542394" w:rsidRPr="009C568C" w:rsidRDefault="00542394" w:rsidP="00BD48A7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670BC5">
              <w:rPr>
                <w:rFonts w:eastAsia="Times New Roman" w:cs="Calibri"/>
                <w:sz w:val="24"/>
                <w:szCs w:val="24"/>
                <w:lang w:eastAsia="pl-PL"/>
              </w:rPr>
              <w:t>Pozwoli ocenić na ile interwencja w ramach RPOWP 2014-2020 w zakresie szkolnictwa zawodowego wpłynęła na osiągnięcie założonych celów</w:t>
            </w:r>
            <w:r w:rsidR="00C97647">
              <w:rPr>
                <w:rFonts w:eastAsia="Times New Roman" w:cs="Calibri"/>
                <w:sz w:val="24"/>
                <w:szCs w:val="24"/>
                <w:lang w:eastAsia="pl-PL"/>
              </w:rPr>
              <w:t xml:space="preserve">, </w:t>
            </w:r>
            <w:r w:rsidR="00E22462">
              <w:rPr>
                <w:rFonts w:eastAsia="Times New Roman" w:cs="Calibri"/>
                <w:sz w:val="24"/>
                <w:szCs w:val="24"/>
                <w:lang w:eastAsia="pl-PL"/>
              </w:rPr>
              <w:t>z uwzględnieniem</w:t>
            </w:r>
            <w:r w:rsidR="00BD48A7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C97647">
              <w:rPr>
                <w:rFonts w:eastAsia="Times New Roman" w:cs="Calibri"/>
                <w:sz w:val="24"/>
                <w:szCs w:val="24"/>
                <w:lang w:eastAsia="pl-PL"/>
              </w:rPr>
              <w:t>wszystkich</w:t>
            </w:r>
            <w:r w:rsidR="00BD48A7">
              <w:rPr>
                <w:rFonts w:eastAsia="Times New Roman" w:cs="Calibri"/>
                <w:sz w:val="24"/>
                <w:szCs w:val="24"/>
                <w:lang w:eastAsia="pl-PL"/>
              </w:rPr>
              <w:t>,</w:t>
            </w:r>
            <w:r w:rsidR="00C97647">
              <w:rPr>
                <w:rFonts w:eastAsia="Times New Roman" w:cs="Calibri"/>
                <w:sz w:val="24"/>
                <w:szCs w:val="24"/>
                <w:lang w:eastAsia="pl-PL"/>
              </w:rPr>
              <w:t xml:space="preserve"> oferowanych form wsparcia.</w:t>
            </w:r>
            <w:r w:rsidR="009E5726" w:rsidRPr="00670BC5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542394" w:rsidRPr="00193C37" w14:paraId="595F0808" w14:textId="77777777" w:rsidTr="00193C37">
        <w:trPr>
          <w:jc w:val="center"/>
        </w:trPr>
        <w:tc>
          <w:tcPr>
            <w:tcW w:w="822" w:type="pct"/>
            <w:vAlign w:val="center"/>
          </w:tcPr>
          <w:p w14:paraId="55449722" w14:textId="37E75784" w:rsidR="00542394" w:rsidRPr="00193C37" w:rsidRDefault="00542394" w:rsidP="007A24C7">
            <w:pPr>
              <w:spacing w:after="0" w:line="276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4"/>
                <w:szCs w:val="24"/>
                <w:lang w:eastAsia="pl-PL"/>
              </w:rPr>
              <w:t>Efektywność</w:t>
            </w:r>
          </w:p>
        </w:tc>
        <w:tc>
          <w:tcPr>
            <w:tcW w:w="4178" w:type="pct"/>
            <w:vAlign w:val="center"/>
          </w:tcPr>
          <w:p w14:paraId="4366C9F8" w14:textId="46181C61" w:rsidR="00542394" w:rsidRPr="00242682" w:rsidRDefault="00542394" w:rsidP="005B5D1F">
            <w:pPr>
              <w:spacing w:after="0" w:line="276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242682">
              <w:rPr>
                <w:sz w:val="24"/>
                <w:szCs w:val="24"/>
              </w:rPr>
              <w:t xml:space="preserve">W przypadku projektów będących przedmiotem badania, Wykonawca oceni </w:t>
            </w:r>
            <w:r w:rsidR="00F15CAD" w:rsidRPr="00242682">
              <w:rPr>
                <w:sz w:val="24"/>
                <w:szCs w:val="24"/>
              </w:rPr>
              <w:t>efektywność ekonomiczną</w:t>
            </w:r>
            <w:r w:rsidR="00A82CDB">
              <w:rPr>
                <w:sz w:val="24"/>
                <w:szCs w:val="24"/>
              </w:rPr>
              <w:t xml:space="preserve"> </w:t>
            </w:r>
            <w:r w:rsidR="00CB7559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wybranych form</w:t>
            </w:r>
            <w:r w:rsidR="005B5D1F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 wsparcia</w:t>
            </w:r>
            <w:r w:rsidR="005B5D1F">
              <w:rPr>
                <w:rStyle w:val="Odwoanieprzypisudolnego"/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 </w:t>
            </w:r>
            <w:r w:rsidR="00C97647">
              <w:rPr>
                <w:rStyle w:val="Odwoanieprzypisudolnego"/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footnoteReference w:id="14"/>
            </w:r>
            <w:r w:rsidR="00CB7559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 </w:t>
            </w:r>
            <w:r w:rsidR="00A82CDB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RPOWP 2014-2020</w:t>
            </w:r>
            <w:r w:rsidR="00242682">
              <w:rPr>
                <w:sz w:val="24"/>
                <w:szCs w:val="24"/>
              </w:rPr>
              <w:t>,</w:t>
            </w:r>
            <w:r w:rsidR="00FA052C" w:rsidRPr="00887A58">
              <w:rPr>
                <w:sz w:val="24"/>
                <w:szCs w:val="24"/>
              </w:rPr>
              <w:t xml:space="preserve"> </w:t>
            </w:r>
            <w:r w:rsidR="00FA052C" w:rsidRPr="00242682">
              <w:rPr>
                <w:sz w:val="24"/>
                <w:szCs w:val="24"/>
              </w:rPr>
              <w:t xml:space="preserve">co umożliwi zbadanie efektów interwencji publicznej, zarówno brutto, jak i netto. </w:t>
            </w:r>
          </w:p>
        </w:tc>
      </w:tr>
      <w:tr w:rsidR="00542394" w:rsidRPr="00193C37" w14:paraId="51996204" w14:textId="77777777" w:rsidTr="00193C37">
        <w:trPr>
          <w:jc w:val="center"/>
        </w:trPr>
        <w:tc>
          <w:tcPr>
            <w:tcW w:w="822" w:type="pct"/>
            <w:vAlign w:val="center"/>
          </w:tcPr>
          <w:p w14:paraId="10F4B6D3" w14:textId="77777777" w:rsidR="00542394" w:rsidRPr="00193C37" w:rsidRDefault="00542394" w:rsidP="007A24C7">
            <w:pPr>
              <w:spacing w:after="0" w:line="276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pl-PL"/>
              </w:rPr>
            </w:pPr>
            <w:r w:rsidRPr="00193C37">
              <w:rPr>
                <w:rFonts w:asciiTheme="minorHAnsi" w:eastAsia="Times New Roman" w:hAnsiTheme="minorHAnsi" w:cs="Arial"/>
                <w:b/>
                <w:sz w:val="24"/>
                <w:szCs w:val="24"/>
                <w:lang w:eastAsia="pl-PL"/>
              </w:rPr>
              <w:t>Użyteczność</w:t>
            </w:r>
          </w:p>
        </w:tc>
        <w:tc>
          <w:tcPr>
            <w:tcW w:w="4178" w:type="pct"/>
            <w:vAlign w:val="center"/>
          </w:tcPr>
          <w:p w14:paraId="171667D0" w14:textId="0BCD7458" w:rsidR="00542394" w:rsidRPr="00DF5ED0" w:rsidRDefault="00542394" w:rsidP="008F4A41">
            <w:pPr>
              <w:spacing w:after="0" w:line="276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DF5ED0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Pozwoli ocenić, w jakim stopniu działania ukierunkowane na wzrost</w:t>
            </w:r>
            <w:r w:rsidR="00F403EB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 </w:t>
            </w:r>
            <w:r w:rsidRPr="00DF5ED0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jakości szkolnictwa zawodowego podejmowane w ramach </w:t>
            </w:r>
            <w:r w:rsidR="00C11D5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interwencji </w:t>
            </w:r>
            <w:r w:rsidR="00FE05BF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RPOWP 2014-2020, </w:t>
            </w:r>
            <w:r w:rsidRPr="00DF5ED0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były zgodne z potrzebami odbiorców </w:t>
            </w:r>
            <w:r w:rsidR="00C9764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wszystkich oferowanych form wsparcia.</w:t>
            </w:r>
            <w:r w:rsidRPr="00DF5ED0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045209ED" w14:textId="77777777" w:rsidR="00AD14EC" w:rsidRDefault="00AD14EC" w:rsidP="007A24C7">
      <w:pPr>
        <w:pStyle w:val="Akapitzlist"/>
        <w:spacing w:before="120" w:line="276" w:lineRule="auto"/>
        <w:ind w:left="0"/>
        <w:contextualSpacing w:val="0"/>
        <w:rPr>
          <w:rFonts w:asciiTheme="minorHAnsi" w:hAnsiTheme="minorHAnsi"/>
          <w:sz w:val="20"/>
          <w:szCs w:val="20"/>
        </w:rPr>
      </w:pPr>
      <w:r w:rsidRPr="00DF5ED0">
        <w:rPr>
          <w:rFonts w:asciiTheme="minorHAnsi" w:hAnsiTheme="minorHAnsi"/>
          <w:sz w:val="20"/>
          <w:szCs w:val="20"/>
        </w:rPr>
        <w:t xml:space="preserve">Źródło: </w:t>
      </w:r>
      <w:r w:rsidR="007D14EB" w:rsidRPr="00DF5ED0">
        <w:rPr>
          <w:rFonts w:asciiTheme="minorHAnsi" w:hAnsiTheme="minorHAnsi"/>
          <w:sz w:val="20"/>
          <w:szCs w:val="20"/>
        </w:rPr>
        <w:t>opracowanie własne.</w:t>
      </w:r>
    </w:p>
    <w:p w14:paraId="33AAD0AE" w14:textId="77777777" w:rsidR="005A3D9C" w:rsidRPr="00955EB9" w:rsidRDefault="005A3D9C" w:rsidP="002B1D91">
      <w:pPr>
        <w:spacing w:before="120" w:after="120" w:line="276" w:lineRule="auto"/>
        <w:rPr>
          <w:b/>
          <w:sz w:val="24"/>
          <w:szCs w:val="24"/>
        </w:rPr>
      </w:pPr>
      <w:r w:rsidRPr="00955EB9">
        <w:rPr>
          <w:b/>
          <w:sz w:val="24"/>
          <w:szCs w:val="24"/>
        </w:rPr>
        <w:t>Skuteczność</w:t>
      </w:r>
    </w:p>
    <w:p w14:paraId="3B147D80" w14:textId="77777777" w:rsidR="005A3D9C" w:rsidRPr="00955EB9" w:rsidRDefault="005A3D9C" w:rsidP="002B1D91">
      <w:pPr>
        <w:autoSpaceDE w:val="0"/>
        <w:autoSpaceDN w:val="0"/>
        <w:adjustRightInd w:val="0"/>
        <w:spacing w:before="120" w:after="120" w:line="276" w:lineRule="auto"/>
        <w:rPr>
          <w:rFonts w:cstheme="minorHAnsi"/>
          <w:color w:val="000000"/>
          <w:sz w:val="24"/>
          <w:szCs w:val="24"/>
        </w:rPr>
      </w:pPr>
      <w:r w:rsidRPr="00955EB9">
        <w:rPr>
          <w:rFonts w:cstheme="minorHAnsi"/>
          <w:color w:val="000000"/>
          <w:sz w:val="24"/>
          <w:szCs w:val="24"/>
        </w:rPr>
        <w:t>Analiza skuteczno</w:t>
      </w:r>
      <w:r w:rsidRPr="00955EB9">
        <w:rPr>
          <w:rFonts w:cstheme="minorHAnsi" w:hint="eastAsia"/>
          <w:color w:val="000000"/>
          <w:sz w:val="24"/>
          <w:szCs w:val="24"/>
        </w:rPr>
        <w:t>ś</w:t>
      </w:r>
      <w:r w:rsidRPr="00955EB9">
        <w:rPr>
          <w:rFonts w:cstheme="minorHAnsi"/>
          <w:color w:val="000000"/>
          <w:sz w:val="24"/>
          <w:szCs w:val="24"/>
        </w:rPr>
        <w:t>ci programu opiera si</w:t>
      </w:r>
      <w:r w:rsidRPr="00955EB9">
        <w:rPr>
          <w:rFonts w:cstheme="minorHAnsi" w:hint="eastAsia"/>
          <w:color w:val="000000"/>
          <w:sz w:val="24"/>
          <w:szCs w:val="24"/>
        </w:rPr>
        <w:t>ę</w:t>
      </w:r>
      <w:r w:rsidRPr="00955EB9">
        <w:rPr>
          <w:rFonts w:cstheme="minorHAnsi"/>
          <w:color w:val="000000"/>
          <w:sz w:val="24"/>
          <w:szCs w:val="24"/>
        </w:rPr>
        <w:t xml:space="preserve"> na ustaleniu </w:t>
      </w:r>
      <w:r w:rsidRPr="00955EB9">
        <w:rPr>
          <w:rFonts w:cstheme="minorHAnsi"/>
          <w:b/>
          <w:bCs/>
          <w:color w:val="000000"/>
          <w:sz w:val="24"/>
          <w:szCs w:val="24"/>
        </w:rPr>
        <w:t xml:space="preserve">zmiany, </w:t>
      </w:r>
      <w:r w:rsidRPr="00955EB9">
        <w:rPr>
          <w:rFonts w:cstheme="minorHAnsi"/>
          <w:bCs/>
          <w:color w:val="000000"/>
          <w:sz w:val="24"/>
          <w:szCs w:val="24"/>
        </w:rPr>
        <w:t>która zasz</w:t>
      </w:r>
      <w:r w:rsidRPr="00955EB9">
        <w:rPr>
          <w:rFonts w:cstheme="minorHAnsi" w:hint="eastAsia"/>
          <w:bCs/>
          <w:color w:val="000000"/>
          <w:sz w:val="24"/>
          <w:szCs w:val="24"/>
        </w:rPr>
        <w:t>ł</w:t>
      </w:r>
      <w:r w:rsidRPr="00955EB9">
        <w:rPr>
          <w:rFonts w:cstheme="minorHAnsi"/>
          <w:bCs/>
          <w:color w:val="000000"/>
          <w:sz w:val="24"/>
          <w:szCs w:val="24"/>
        </w:rPr>
        <w:t>a pod wp</w:t>
      </w:r>
      <w:r w:rsidRPr="00955EB9">
        <w:rPr>
          <w:rFonts w:cstheme="minorHAnsi" w:hint="eastAsia"/>
          <w:bCs/>
          <w:color w:val="000000"/>
          <w:sz w:val="24"/>
          <w:szCs w:val="24"/>
        </w:rPr>
        <w:t>ł</w:t>
      </w:r>
      <w:r w:rsidRPr="00955EB9">
        <w:rPr>
          <w:rFonts w:cstheme="minorHAnsi"/>
          <w:bCs/>
          <w:color w:val="000000"/>
          <w:sz w:val="24"/>
          <w:szCs w:val="24"/>
        </w:rPr>
        <w:t>ywem zrealizowanego programu</w:t>
      </w:r>
      <w:r w:rsidRPr="00955EB9">
        <w:rPr>
          <w:rFonts w:cstheme="minorHAnsi"/>
          <w:color w:val="000000"/>
          <w:sz w:val="24"/>
          <w:szCs w:val="24"/>
        </w:rPr>
        <w:t>. Im lepiej sformu</w:t>
      </w:r>
      <w:r w:rsidRPr="00955EB9">
        <w:rPr>
          <w:rFonts w:cstheme="minorHAnsi" w:hint="eastAsia"/>
          <w:color w:val="000000"/>
          <w:sz w:val="24"/>
          <w:szCs w:val="24"/>
        </w:rPr>
        <w:t>ł</w:t>
      </w:r>
      <w:r w:rsidRPr="00955EB9">
        <w:rPr>
          <w:rFonts w:cstheme="minorHAnsi"/>
          <w:color w:val="000000"/>
          <w:sz w:val="24"/>
          <w:szCs w:val="24"/>
        </w:rPr>
        <w:t xml:space="preserve">owane cele programu, tym </w:t>
      </w:r>
      <w:r w:rsidRPr="00955EB9">
        <w:rPr>
          <w:rFonts w:cstheme="minorHAnsi" w:hint="eastAsia"/>
          <w:color w:val="000000"/>
          <w:sz w:val="24"/>
          <w:szCs w:val="24"/>
        </w:rPr>
        <w:t>ł</w:t>
      </w:r>
      <w:r w:rsidRPr="00955EB9">
        <w:rPr>
          <w:rFonts w:cstheme="minorHAnsi"/>
          <w:color w:val="000000"/>
          <w:sz w:val="24"/>
          <w:szCs w:val="24"/>
        </w:rPr>
        <w:t>atwiejsza ocena na ile uda</w:t>
      </w:r>
      <w:r w:rsidRPr="00955EB9">
        <w:rPr>
          <w:rFonts w:cstheme="minorHAnsi" w:hint="eastAsia"/>
          <w:color w:val="000000"/>
          <w:sz w:val="24"/>
          <w:szCs w:val="24"/>
        </w:rPr>
        <w:t>ł</w:t>
      </w:r>
      <w:r w:rsidRPr="00955EB9">
        <w:rPr>
          <w:rFonts w:cstheme="minorHAnsi"/>
          <w:color w:val="000000"/>
          <w:sz w:val="24"/>
          <w:szCs w:val="24"/>
        </w:rPr>
        <w:t>o si</w:t>
      </w:r>
      <w:r w:rsidRPr="00955EB9">
        <w:rPr>
          <w:rFonts w:cstheme="minorHAnsi" w:hint="eastAsia"/>
          <w:color w:val="000000"/>
          <w:sz w:val="24"/>
          <w:szCs w:val="24"/>
        </w:rPr>
        <w:t>ę</w:t>
      </w:r>
      <w:r w:rsidRPr="00955EB9">
        <w:rPr>
          <w:rFonts w:cstheme="minorHAnsi"/>
          <w:color w:val="000000"/>
          <w:sz w:val="24"/>
          <w:szCs w:val="24"/>
        </w:rPr>
        <w:t xml:space="preserve"> je osi</w:t>
      </w:r>
      <w:r w:rsidRPr="00955EB9">
        <w:rPr>
          <w:rFonts w:cstheme="minorHAnsi" w:hint="eastAsia"/>
          <w:color w:val="000000"/>
          <w:sz w:val="24"/>
          <w:szCs w:val="24"/>
        </w:rPr>
        <w:t>ą</w:t>
      </w:r>
      <w:r w:rsidRPr="00955EB9">
        <w:rPr>
          <w:rFonts w:cstheme="minorHAnsi"/>
          <w:color w:val="000000"/>
          <w:sz w:val="24"/>
          <w:szCs w:val="24"/>
        </w:rPr>
        <w:t>gn</w:t>
      </w:r>
      <w:r w:rsidRPr="00955EB9">
        <w:rPr>
          <w:rFonts w:cstheme="minorHAnsi" w:hint="eastAsia"/>
          <w:color w:val="000000"/>
          <w:sz w:val="24"/>
          <w:szCs w:val="24"/>
        </w:rPr>
        <w:t>ąć</w:t>
      </w:r>
      <w:r w:rsidRPr="00955EB9">
        <w:rPr>
          <w:rFonts w:cstheme="minorHAnsi"/>
          <w:color w:val="000000"/>
          <w:sz w:val="24"/>
          <w:szCs w:val="24"/>
        </w:rPr>
        <w:t>. Pomocną staje się w tym przypadku teoria logiki interwencji (teoria zmiany) wyjaśniająca, w jaki sposób podejmowane działania spowodują zamierzony wp</w:t>
      </w:r>
      <w:r w:rsidRPr="00955EB9">
        <w:rPr>
          <w:rFonts w:cstheme="minorHAnsi" w:hint="eastAsia"/>
          <w:color w:val="000000"/>
          <w:sz w:val="24"/>
          <w:szCs w:val="24"/>
        </w:rPr>
        <w:t>ł</w:t>
      </w:r>
      <w:r w:rsidRPr="00955EB9">
        <w:rPr>
          <w:rFonts w:cstheme="minorHAnsi"/>
          <w:color w:val="000000"/>
          <w:sz w:val="24"/>
          <w:szCs w:val="24"/>
        </w:rPr>
        <w:t>yw, czyli osi</w:t>
      </w:r>
      <w:r w:rsidRPr="00955EB9">
        <w:rPr>
          <w:rFonts w:cstheme="minorHAnsi" w:hint="eastAsia"/>
          <w:color w:val="000000"/>
          <w:sz w:val="24"/>
          <w:szCs w:val="24"/>
        </w:rPr>
        <w:t>ą</w:t>
      </w:r>
      <w:r w:rsidRPr="00955EB9">
        <w:rPr>
          <w:rFonts w:cstheme="minorHAnsi"/>
          <w:color w:val="000000"/>
          <w:sz w:val="24"/>
          <w:szCs w:val="24"/>
        </w:rPr>
        <w:t>gni</w:t>
      </w:r>
      <w:r w:rsidRPr="00955EB9">
        <w:rPr>
          <w:rFonts w:cstheme="minorHAnsi" w:hint="eastAsia"/>
          <w:color w:val="000000"/>
          <w:sz w:val="24"/>
          <w:szCs w:val="24"/>
        </w:rPr>
        <w:t>ę</w:t>
      </w:r>
      <w:r w:rsidRPr="00955EB9">
        <w:rPr>
          <w:rFonts w:cstheme="minorHAnsi"/>
          <w:color w:val="000000"/>
          <w:sz w:val="24"/>
          <w:szCs w:val="24"/>
        </w:rPr>
        <w:t xml:space="preserve">cie celów. </w:t>
      </w:r>
    </w:p>
    <w:p w14:paraId="1C1F6C9F" w14:textId="2656C4EB" w:rsidR="005A3D9C" w:rsidRPr="00955EB9" w:rsidRDefault="005A3D9C" w:rsidP="002B1D91">
      <w:pPr>
        <w:spacing w:before="120" w:after="120" w:line="276" w:lineRule="auto"/>
        <w:rPr>
          <w:rFonts w:cstheme="minorHAnsi"/>
          <w:color w:val="000000"/>
          <w:sz w:val="24"/>
          <w:szCs w:val="24"/>
        </w:rPr>
      </w:pPr>
      <w:r w:rsidRPr="00955EB9">
        <w:rPr>
          <w:rFonts w:cstheme="minorHAnsi"/>
          <w:color w:val="000000"/>
          <w:sz w:val="24"/>
          <w:szCs w:val="24"/>
        </w:rPr>
        <w:t xml:space="preserve">Bezpośrednim </w:t>
      </w:r>
      <w:r w:rsidR="00C147AF">
        <w:rPr>
          <w:rFonts w:cstheme="minorHAnsi"/>
          <w:color w:val="000000"/>
          <w:sz w:val="24"/>
          <w:szCs w:val="24"/>
        </w:rPr>
        <w:t>wynikiem</w:t>
      </w:r>
      <w:r w:rsidRPr="00955EB9">
        <w:rPr>
          <w:rFonts w:cstheme="minorHAnsi"/>
          <w:color w:val="000000"/>
          <w:sz w:val="24"/>
          <w:szCs w:val="24"/>
        </w:rPr>
        <w:t xml:space="preserve"> programu (lub innej interwencji społecznej) jest </w:t>
      </w:r>
      <w:r w:rsidRPr="00955EB9">
        <w:rPr>
          <w:rFonts w:cstheme="minorHAnsi"/>
          <w:b/>
          <w:bCs/>
          <w:color w:val="000000"/>
          <w:sz w:val="24"/>
          <w:szCs w:val="24"/>
        </w:rPr>
        <w:t xml:space="preserve">produkt. </w:t>
      </w:r>
      <w:r w:rsidRPr="00955EB9">
        <w:rPr>
          <w:rFonts w:cstheme="minorHAnsi"/>
          <w:color w:val="000000"/>
          <w:sz w:val="24"/>
          <w:szCs w:val="24"/>
        </w:rPr>
        <w:t xml:space="preserve">Produkt oznacza </w:t>
      </w:r>
      <w:r w:rsidR="00EF6236">
        <w:rPr>
          <w:rFonts w:cstheme="minorHAnsi"/>
          <w:color w:val="000000"/>
          <w:sz w:val="24"/>
          <w:szCs w:val="24"/>
        </w:rPr>
        <w:t>wyniki</w:t>
      </w:r>
      <w:r w:rsidR="00B12959">
        <w:rPr>
          <w:rFonts w:cstheme="minorHAnsi"/>
          <w:color w:val="000000"/>
          <w:sz w:val="24"/>
          <w:szCs w:val="24"/>
        </w:rPr>
        <w:t>,</w:t>
      </w:r>
      <w:r w:rsidRPr="00955EB9">
        <w:rPr>
          <w:rFonts w:cstheme="minorHAnsi"/>
          <w:color w:val="000000"/>
          <w:sz w:val="24"/>
          <w:szCs w:val="24"/>
        </w:rPr>
        <w:t xml:space="preserve"> zdefiniowane jako cele operacyjne programu, a więc to, co program miał bezpośrednio „wytworzyć”. Wskaźniki produktu są stosunkowo łatwo dostępnymi szeroko wykorzystywanymi w ewaluacji danymi, jednak z punktu widzenia skuteczności interwencji ważniejsze są </w:t>
      </w:r>
      <w:r w:rsidRPr="00955EB9">
        <w:rPr>
          <w:rFonts w:cstheme="minorHAnsi"/>
          <w:b/>
          <w:bCs/>
          <w:color w:val="000000"/>
          <w:sz w:val="24"/>
          <w:szCs w:val="24"/>
        </w:rPr>
        <w:t xml:space="preserve">rezultaty </w:t>
      </w:r>
      <w:r w:rsidRPr="00955EB9">
        <w:rPr>
          <w:rFonts w:cstheme="minorHAnsi"/>
          <w:color w:val="000000"/>
          <w:sz w:val="24"/>
          <w:szCs w:val="24"/>
        </w:rPr>
        <w:t>programu. Rozumie się je</w:t>
      </w:r>
      <w:r w:rsidR="00B672EA">
        <w:rPr>
          <w:rFonts w:cstheme="minorHAnsi"/>
          <w:color w:val="000000"/>
          <w:sz w:val="24"/>
          <w:szCs w:val="24"/>
        </w:rPr>
        <w:t xml:space="preserve"> </w:t>
      </w:r>
      <w:r w:rsidRPr="00955EB9">
        <w:rPr>
          <w:rFonts w:cstheme="minorHAnsi"/>
          <w:color w:val="000000"/>
          <w:sz w:val="24"/>
          <w:szCs w:val="24"/>
        </w:rPr>
        <w:t xml:space="preserve">jako </w:t>
      </w:r>
      <w:r w:rsidR="00EF6236">
        <w:rPr>
          <w:rFonts w:cstheme="minorHAnsi"/>
          <w:color w:val="000000"/>
          <w:sz w:val="24"/>
          <w:szCs w:val="24"/>
        </w:rPr>
        <w:t xml:space="preserve">wyniki </w:t>
      </w:r>
      <w:r w:rsidRPr="00955EB9">
        <w:rPr>
          <w:rFonts w:cstheme="minorHAnsi"/>
          <w:color w:val="000000"/>
          <w:sz w:val="24"/>
          <w:szCs w:val="24"/>
        </w:rPr>
        <w:t xml:space="preserve">zdefiniowane jako cele szczegółowe, które osiągnięto w grupie docelowej. </w:t>
      </w:r>
    </w:p>
    <w:p w14:paraId="7C96D06C" w14:textId="55E75AC2" w:rsidR="005A3D9C" w:rsidRDefault="005A3D9C" w:rsidP="002B1D91">
      <w:pPr>
        <w:spacing w:before="120" w:after="120" w:line="276" w:lineRule="auto"/>
        <w:rPr>
          <w:rFonts w:cstheme="minorHAnsi"/>
          <w:color w:val="000000"/>
          <w:sz w:val="24"/>
          <w:szCs w:val="24"/>
        </w:rPr>
      </w:pPr>
      <w:r w:rsidRPr="00955EB9">
        <w:rPr>
          <w:rFonts w:cstheme="minorHAnsi"/>
          <w:color w:val="000000"/>
          <w:sz w:val="24"/>
          <w:szCs w:val="24"/>
        </w:rPr>
        <w:t xml:space="preserve">Zadaniem Wykonawcy będzie ocena </w:t>
      </w:r>
      <w:r w:rsidRPr="00955EB9">
        <w:rPr>
          <w:rFonts w:cstheme="minorHAnsi"/>
          <w:b/>
          <w:color w:val="000000"/>
          <w:sz w:val="24"/>
          <w:szCs w:val="24"/>
        </w:rPr>
        <w:t>rezultatów wsparcia</w:t>
      </w:r>
      <w:r w:rsidRPr="00955EB9">
        <w:rPr>
          <w:rFonts w:cstheme="minorHAnsi"/>
          <w:color w:val="000000"/>
          <w:sz w:val="24"/>
          <w:szCs w:val="24"/>
        </w:rPr>
        <w:t xml:space="preserve">, a więc bezpośredniej zmiany sytuacji odbiorcy </w:t>
      </w:r>
      <w:r w:rsidR="00FA052C">
        <w:rPr>
          <w:rFonts w:cstheme="minorHAnsi"/>
          <w:color w:val="000000"/>
          <w:sz w:val="24"/>
          <w:szCs w:val="24"/>
        </w:rPr>
        <w:t xml:space="preserve">ostatecznego </w:t>
      </w:r>
      <w:r w:rsidRPr="00955EB9">
        <w:rPr>
          <w:rFonts w:cstheme="minorHAnsi"/>
          <w:color w:val="000000"/>
          <w:sz w:val="24"/>
          <w:szCs w:val="24"/>
        </w:rPr>
        <w:t>wskutek realizacji programu.</w:t>
      </w:r>
      <w:r w:rsidRPr="00AD7CCB">
        <w:rPr>
          <w:rStyle w:val="Odwoanieprzypisudolnego"/>
          <w:rFonts w:cstheme="minorHAnsi"/>
          <w:color w:val="000000"/>
          <w:sz w:val="24"/>
          <w:szCs w:val="24"/>
        </w:rPr>
        <w:footnoteReference w:id="15"/>
      </w:r>
    </w:p>
    <w:p w14:paraId="40C6B612" w14:textId="77777777" w:rsidR="005A3D9C" w:rsidRPr="00AD7CCB" w:rsidRDefault="005A3D9C" w:rsidP="002B1D91">
      <w:pPr>
        <w:spacing w:before="120" w:after="120" w:line="276" w:lineRule="auto"/>
        <w:rPr>
          <w:b/>
          <w:sz w:val="24"/>
          <w:szCs w:val="24"/>
        </w:rPr>
      </w:pPr>
      <w:r w:rsidRPr="00AD7CCB">
        <w:rPr>
          <w:b/>
          <w:sz w:val="24"/>
          <w:szCs w:val="24"/>
        </w:rPr>
        <w:t>Efektywność</w:t>
      </w:r>
    </w:p>
    <w:p w14:paraId="2243ADAD" w14:textId="21E21089" w:rsidR="005A3D9C" w:rsidRPr="00AD7CCB" w:rsidRDefault="005A3D9C" w:rsidP="002B1D91">
      <w:pPr>
        <w:spacing w:before="120" w:after="120" w:line="276" w:lineRule="auto"/>
        <w:rPr>
          <w:sz w:val="24"/>
          <w:szCs w:val="24"/>
        </w:rPr>
      </w:pPr>
      <w:r w:rsidRPr="00AD7CCB">
        <w:rPr>
          <w:sz w:val="24"/>
          <w:szCs w:val="24"/>
        </w:rPr>
        <w:t>Analizując pojęcie efektywności należy wskazać, iż w ujęciu generalnym, można mówić o </w:t>
      </w:r>
      <w:r w:rsidR="00F15CAD" w:rsidRPr="00AD7CCB">
        <w:rPr>
          <w:b/>
          <w:sz w:val="24"/>
          <w:szCs w:val="24"/>
        </w:rPr>
        <w:t>efektywności finansowej</w:t>
      </w:r>
      <w:r w:rsidR="00F15CAD">
        <w:rPr>
          <w:sz w:val="24"/>
          <w:szCs w:val="24"/>
        </w:rPr>
        <w:t xml:space="preserve"> i </w:t>
      </w:r>
      <w:r w:rsidRPr="00AD7CCB">
        <w:rPr>
          <w:b/>
          <w:sz w:val="24"/>
          <w:szCs w:val="24"/>
        </w:rPr>
        <w:t>efektywności ekonomicznej</w:t>
      </w:r>
      <w:r w:rsidR="00F15CAD">
        <w:rPr>
          <w:sz w:val="24"/>
          <w:szCs w:val="24"/>
        </w:rPr>
        <w:t xml:space="preserve">. Pierwsze </w:t>
      </w:r>
      <w:r w:rsidRPr="00AD7CCB">
        <w:rPr>
          <w:sz w:val="24"/>
          <w:szCs w:val="24"/>
        </w:rPr>
        <w:t>z pojęć posiada węższy zakres znaczeniowy. W przypadku kryterium efektywności finansowej, analiza korzyści i</w:t>
      </w:r>
      <w:r w:rsidR="00717C35">
        <w:rPr>
          <w:sz w:val="24"/>
          <w:szCs w:val="24"/>
        </w:rPr>
        <w:t> </w:t>
      </w:r>
      <w:r w:rsidRPr="00AD7CCB">
        <w:rPr>
          <w:sz w:val="24"/>
          <w:szCs w:val="24"/>
        </w:rPr>
        <w:t>kosztów ogranicza się, bowiem jedynie do tych efektów, których wartość wyrażona jest w</w:t>
      </w:r>
      <w:r w:rsidR="00717C35">
        <w:rPr>
          <w:sz w:val="24"/>
          <w:szCs w:val="24"/>
        </w:rPr>
        <w:t> </w:t>
      </w:r>
      <w:r w:rsidRPr="00AD7CCB">
        <w:rPr>
          <w:sz w:val="24"/>
          <w:szCs w:val="24"/>
        </w:rPr>
        <w:t xml:space="preserve">cenach rynkowych. </w:t>
      </w:r>
    </w:p>
    <w:p w14:paraId="196A9739" w14:textId="77777777" w:rsidR="005A3D9C" w:rsidRPr="00AD7CCB" w:rsidRDefault="005A3D9C" w:rsidP="002B1D91">
      <w:pPr>
        <w:spacing w:before="120" w:after="120" w:line="276" w:lineRule="auto"/>
        <w:rPr>
          <w:sz w:val="24"/>
          <w:szCs w:val="24"/>
        </w:rPr>
      </w:pPr>
      <w:r w:rsidRPr="00AD7CCB">
        <w:rPr>
          <w:sz w:val="24"/>
          <w:szCs w:val="24"/>
        </w:rPr>
        <w:t>Złożony kontekst projektów współfinansowanych ze środków europejskich nie znajduje w pełni odzwierciedlenia w ocenie efektywności finansowej projektu. W konsekwencji, posługiwanie się wyłącznie kryterium efektywności finansowej, w ocenie tego typu projektów, może prowadzić do ograniczonej, jednowymiarowej ewaluacji, akcentującej wyłącznie maksymalizację korzyści netto projektu ujętych za pomocą cen rynkowych.</w:t>
      </w:r>
      <w:r w:rsidRPr="00AD7CCB">
        <w:rPr>
          <w:sz w:val="24"/>
          <w:szCs w:val="24"/>
          <w:vertAlign w:val="superscript"/>
        </w:rPr>
        <w:footnoteReference w:id="16"/>
      </w:r>
      <w:r w:rsidRPr="00AD7CCB">
        <w:rPr>
          <w:sz w:val="24"/>
          <w:szCs w:val="24"/>
        </w:rPr>
        <w:t xml:space="preserve"> </w:t>
      </w:r>
    </w:p>
    <w:p w14:paraId="2938233A" w14:textId="4649016C" w:rsidR="005A3D9C" w:rsidRPr="00AD7CCB" w:rsidRDefault="005A3D9C" w:rsidP="002B1D91">
      <w:pPr>
        <w:spacing w:before="120" w:after="120" w:line="276" w:lineRule="auto"/>
        <w:rPr>
          <w:sz w:val="24"/>
          <w:szCs w:val="24"/>
        </w:rPr>
      </w:pPr>
      <w:r w:rsidRPr="00AD7CCB">
        <w:rPr>
          <w:sz w:val="24"/>
          <w:szCs w:val="24"/>
        </w:rPr>
        <w:t xml:space="preserve">„Ocena dokonywana z wykorzystaniem drugiego z przytoczonych kryteriów – </w:t>
      </w:r>
      <w:r w:rsidRPr="00AD7CCB">
        <w:rPr>
          <w:b/>
          <w:sz w:val="24"/>
          <w:szCs w:val="24"/>
        </w:rPr>
        <w:t>efektywności ekonomicznej</w:t>
      </w:r>
      <w:r w:rsidRPr="00AD7CCB">
        <w:rPr>
          <w:sz w:val="24"/>
          <w:szCs w:val="24"/>
        </w:rPr>
        <w:t>, zakłada, iż wartość nakładów określają koszty alternatywne ich wykorzystania, ocena wyników dokonywana jest zaś z wykorzystaniem koncepcji skłonności do zapłaty za dobra dostarczone przez projekt. W odniesieniu do kryterium</w:t>
      </w:r>
      <w:r w:rsidR="00051A1B">
        <w:rPr>
          <w:sz w:val="24"/>
          <w:szCs w:val="24"/>
        </w:rPr>
        <w:t xml:space="preserve"> </w:t>
      </w:r>
      <w:proofErr w:type="spellStart"/>
      <w:r w:rsidRPr="00AD7CCB">
        <w:rPr>
          <w:sz w:val="24"/>
          <w:szCs w:val="24"/>
        </w:rPr>
        <w:t>Pareto</w:t>
      </w:r>
      <w:proofErr w:type="spellEnd"/>
      <w:r w:rsidRPr="00AD7CCB">
        <w:rPr>
          <w:sz w:val="24"/>
          <w:szCs w:val="24"/>
          <w:vertAlign w:val="superscript"/>
        </w:rPr>
        <w:footnoteReference w:id="17"/>
      </w:r>
      <w:r w:rsidRPr="00AD7CCB">
        <w:rPr>
          <w:sz w:val="24"/>
          <w:szCs w:val="24"/>
        </w:rPr>
        <w:t>, które także wykorzystuje do wartościowania nakładów i wyników koncepcję kosztów alternatywnych oraz skłonność do zapłaty, wymagane jest, aby skłonność do zapłaty za efekt projektu oraz koszty alternatywne nakładów zostały rozpoznane indywidualnie dla każdego z interesariuszy projektu. W ramach kryterium efektywności ekonomicznej dokonywane jest proste agregowanie skłonności do zapłaty za określone wyniki oraz kosztów alternatywnych związanych z wykorzystaniem nakładów. W ten sposób nakłady i wyniki projektu zostają określone w wartościach ekonomicznych, tj. nie zawsze związanych z faktycznymi przepływami pieniężnymi, jak ma to miejsce w ocenie efektywności finansowej. Niemniej, takie ujęcie kosztów i</w:t>
      </w:r>
      <w:r w:rsidR="00FA052C">
        <w:rPr>
          <w:sz w:val="24"/>
          <w:szCs w:val="24"/>
        </w:rPr>
        <w:t xml:space="preserve"> </w:t>
      </w:r>
      <w:r w:rsidRPr="00AD7CCB">
        <w:rPr>
          <w:sz w:val="24"/>
          <w:szCs w:val="24"/>
        </w:rPr>
        <w:t>korzyści projektu umożliwia m.in. określenie przybliżonej wartości efektów zewnętrznych, dóbr publicznych, czy odchyleń cen rynkowych od wartości ekonomicznej, tj. określenie wartości dóbr, które są pomijane w ocenie dokonywanej na podstawie kryterium efektywności finansowej.”</w:t>
      </w:r>
      <w:r w:rsidRPr="00AD7CCB">
        <w:rPr>
          <w:sz w:val="24"/>
          <w:szCs w:val="24"/>
          <w:vertAlign w:val="superscript"/>
        </w:rPr>
        <w:footnoteReference w:id="18"/>
      </w:r>
    </w:p>
    <w:p w14:paraId="69AC206A" w14:textId="77777777" w:rsidR="005A3D9C" w:rsidRPr="00AD7CCB" w:rsidRDefault="005A3D9C" w:rsidP="002B1D91">
      <w:pPr>
        <w:spacing w:before="120" w:after="120" w:line="276" w:lineRule="auto"/>
        <w:rPr>
          <w:sz w:val="24"/>
          <w:szCs w:val="24"/>
        </w:rPr>
      </w:pPr>
      <w:r w:rsidRPr="00AD7CCB">
        <w:rPr>
          <w:b/>
          <w:sz w:val="24"/>
          <w:szCs w:val="24"/>
        </w:rPr>
        <w:t>Definicja efektywności ekonomicznej</w:t>
      </w:r>
      <w:r w:rsidRPr="00AD7CCB">
        <w:rPr>
          <w:sz w:val="24"/>
          <w:szCs w:val="24"/>
        </w:rPr>
        <w:t xml:space="preserve"> uwzględnia wartość ekonomiczną nakładów i efektów. Tym samym daje ona możliwość zbadania wszystkich efektów interwencji publicznej, zarówno brutto, jak i netto. </w:t>
      </w:r>
    </w:p>
    <w:p w14:paraId="0B647321" w14:textId="77777777" w:rsidR="005A3D9C" w:rsidRPr="00AD7CCB" w:rsidRDefault="005A3D9C" w:rsidP="002B1D91">
      <w:pPr>
        <w:spacing w:before="120" w:after="120" w:line="276" w:lineRule="auto"/>
        <w:rPr>
          <w:sz w:val="24"/>
          <w:szCs w:val="24"/>
        </w:rPr>
      </w:pPr>
      <w:r w:rsidRPr="00AD7CCB">
        <w:rPr>
          <w:sz w:val="24"/>
          <w:szCs w:val="24"/>
        </w:rPr>
        <w:t xml:space="preserve">W przypadku projektów będących przedmiotem badania, Wykonawca oceni </w:t>
      </w:r>
      <w:r w:rsidRPr="00AD7CCB">
        <w:rPr>
          <w:b/>
          <w:sz w:val="24"/>
          <w:szCs w:val="24"/>
        </w:rPr>
        <w:t>efekt netto</w:t>
      </w:r>
      <w:r w:rsidRPr="00AD7CCB">
        <w:rPr>
          <w:sz w:val="24"/>
          <w:szCs w:val="24"/>
        </w:rPr>
        <w:t xml:space="preserve"> interwencji, czyli efekt przypisany tylko i wyłącznie interwencji publicznej, w przeciwieństwie do efektów brutto. Aby ocenić efekty netto pozostające w związku z efektami brutto, konieczne jest zidentyfikowanie zmian, które zaszłyby również bez interwencji publicznej, i które nie są jej przypisane, jako że przyczyniły się do nich czynniki zakłócające (sytuacja sprzeczności faktów)</w:t>
      </w:r>
      <w:r w:rsidRPr="00AD7CCB">
        <w:rPr>
          <w:sz w:val="24"/>
          <w:szCs w:val="24"/>
          <w:vertAlign w:val="superscript"/>
        </w:rPr>
        <w:footnoteReference w:id="19"/>
      </w:r>
      <w:r w:rsidRPr="00AD7CCB">
        <w:rPr>
          <w:sz w:val="24"/>
          <w:szCs w:val="24"/>
        </w:rPr>
        <w:t xml:space="preserve">. </w:t>
      </w:r>
      <w:r w:rsidRPr="00AD7CCB">
        <w:rPr>
          <w:b/>
          <w:sz w:val="24"/>
          <w:szCs w:val="24"/>
        </w:rPr>
        <w:t>Efekt brutto</w:t>
      </w:r>
      <w:r w:rsidRPr="00AD7CCB">
        <w:rPr>
          <w:sz w:val="24"/>
          <w:szCs w:val="24"/>
        </w:rPr>
        <w:t xml:space="preserve"> będzie więc określał ilościową zmianę w zakresie cech opisujących funkcjonowanie danego obszaru w okresie po realizacji projektu w porównaniu z okresem przed jego realizacją.</w:t>
      </w:r>
      <w:r w:rsidRPr="00AD7CCB">
        <w:rPr>
          <w:sz w:val="24"/>
          <w:szCs w:val="24"/>
          <w:vertAlign w:val="superscript"/>
        </w:rPr>
        <w:footnoteReference w:id="20"/>
      </w:r>
    </w:p>
    <w:p w14:paraId="27A16CB1" w14:textId="482410E5" w:rsidR="005A3D9C" w:rsidRPr="00AD7CCB" w:rsidRDefault="005A3D9C" w:rsidP="002B1D91">
      <w:pPr>
        <w:spacing w:before="120" w:after="120" w:line="276" w:lineRule="auto"/>
        <w:rPr>
          <w:b/>
          <w:sz w:val="24"/>
          <w:szCs w:val="24"/>
        </w:rPr>
      </w:pPr>
      <w:r w:rsidRPr="00AD7CCB">
        <w:rPr>
          <w:sz w:val="24"/>
          <w:szCs w:val="24"/>
        </w:rPr>
        <w:t xml:space="preserve">W ocenie efektu netto interwencji publicznej </w:t>
      </w:r>
      <w:r w:rsidR="00133EF0" w:rsidRPr="00250855">
        <w:rPr>
          <w:b/>
          <w:sz w:val="24"/>
          <w:szCs w:val="24"/>
        </w:rPr>
        <w:t>można</w:t>
      </w:r>
      <w:r w:rsidRPr="00AD7CCB">
        <w:rPr>
          <w:sz w:val="24"/>
          <w:szCs w:val="24"/>
        </w:rPr>
        <w:t xml:space="preserve"> wykorzystać metodę analizy sytuacji kontrfaktycznej pozwalającej na porównanie stanu rzeczywistego ze stanem kontrfaktycznym</w:t>
      </w:r>
      <w:r w:rsidR="006F53B6">
        <w:rPr>
          <w:rStyle w:val="Odwoanieprzypisudolnego"/>
          <w:sz w:val="24"/>
          <w:szCs w:val="24"/>
        </w:rPr>
        <w:footnoteReference w:id="21"/>
      </w:r>
      <w:r w:rsidRPr="00AD7CCB">
        <w:rPr>
          <w:sz w:val="24"/>
          <w:szCs w:val="24"/>
        </w:rPr>
        <w:t xml:space="preserve">. Zastosowanie metody analizy sytuacji kontrfaktycznych pozwoli na udzielenie odpowiedzi na najważniejsze z punktu widzenia oceny rzeczywistych efektów projektu pytanie: </w:t>
      </w:r>
      <w:r w:rsidRPr="00AD7CCB">
        <w:rPr>
          <w:i/>
          <w:sz w:val="24"/>
          <w:szCs w:val="24"/>
        </w:rPr>
        <w:t xml:space="preserve">„Jaka byłaby sytuacja </w:t>
      </w:r>
      <w:r w:rsidR="007A24C7">
        <w:rPr>
          <w:i/>
          <w:sz w:val="24"/>
          <w:szCs w:val="24"/>
        </w:rPr>
        <w:t>beneficjentów/</w:t>
      </w:r>
      <w:r w:rsidR="00FA052C">
        <w:rPr>
          <w:i/>
          <w:sz w:val="24"/>
          <w:szCs w:val="24"/>
        </w:rPr>
        <w:t>odbiorców ostatecznych</w:t>
      </w:r>
      <w:r w:rsidRPr="00AD7CCB">
        <w:rPr>
          <w:i/>
          <w:sz w:val="24"/>
          <w:szCs w:val="24"/>
        </w:rPr>
        <w:t>, gdyby nie mieli oni możliwości skorzystania ze wsparcia w ramach programu?”</w:t>
      </w:r>
      <w:r w:rsidRPr="00AD7CCB">
        <w:rPr>
          <w:sz w:val="24"/>
          <w:szCs w:val="24"/>
        </w:rPr>
        <w:t xml:space="preserve"> Dzięki niej można wskazać na wystąpienie pozytywnego lub negatywnego efektu netto danej interwencji.</w:t>
      </w:r>
    </w:p>
    <w:p w14:paraId="76D38283" w14:textId="77777777" w:rsidR="005A3D9C" w:rsidRPr="00AD7CCB" w:rsidRDefault="005A3D9C" w:rsidP="002B1D91">
      <w:pPr>
        <w:spacing w:before="120" w:after="120" w:line="276" w:lineRule="auto"/>
        <w:rPr>
          <w:b/>
          <w:sz w:val="24"/>
          <w:szCs w:val="24"/>
        </w:rPr>
      </w:pPr>
      <w:r w:rsidRPr="00AD7CCB">
        <w:rPr>
          <w:b/>
          <w:sz w:val="24"/>
          <w:szCs w:val="24"/>
        </w:rPr>
        <w:t xml:space="preserve">Użyteczność </w:t>
      </w:r>
    </w:p>
    <w:p w14:paraId="2B42CEFB" w14:textId="7FBC186C" w:rsidR="005A3D9C" w:rsidRPr="00AD7CCB" w:rsidRDefault="005A3D9C" w:rsidP="00672F16">
      <w:pPr>
        <w:spacing w:before="120" w:after="120" w:line="276" w:lineRule="auto"/>
        <w:rPr>
          <w:sz w:val="24"/>
          <w:szCs w:val="24"/>
        </w:rPr>
      </w:pPr>
      <w:r w:rsidRPr="00AD7CCB">
        <w:rPr>
          <w:sz w:val="24"/>
          <w:szCs w:val="24"/>
        </w:rPr>
        <w:t xml:space="preserve">Ewaluacja oparta na kryterium użyteczności jest realistycznym i naturalnym spojrzeniem na ewaluację, skoncentrowanym na badaniu tylko i wyłącznie </w:t>
      </w:r>
      <w:r w:rsidRPr="00AD7CCB">
        <w:rPr>
          <w:b/>
          <w:sz w:val="24"/>
          <w:szCs w:val="24"/>
        </w:rPr>
        <w:t xml:space="preserve">rzeczywistych </w:t>
      </w:r>
      <w:r w:rsidR="00977C99">
        <w:rPr>
          <w:b/>
          <w:sz w:val="24"/>
          <w:szCs w:val="24"/>
        </w:rPr>
        <w:t>wyników</w:t>
      </w:r>
      <w:r w:rsidR="00977C99" w:rsidRPr="00AD7CCB">
        <w:rPr>
          <w:b/>
          <w:sz w:val="24"/>
          <w:szCs w:val="24"/>
        </w:rPr>
        <w:t xml:space="preserve"> </w:t>
      </w:r>
      <w:r w:rsidRPr="00AD7CCB">
        <w:rPr>
          <w:b/>
          <w:sz w:val="24"/>
          <w:szCs w:val="24"/>
        </w:rPr>
        <w:t>interwencji w relacji do potrzeb społecznych</w:t>
      </w:r>
      <w:r w:rsidRPr="00CA1DA3">
        <w:rPr>
          <w:sz w:val="24"/>
          <w:szCs w:val="24"/>
        </w:rPr>
        <w:t>,</w:t>
      </w:r>
      <w:r w:rsidRPr="00AD7CCB">
        <w:rPr>
          <w:sz w:val="24"/>
          <w:szCs w:val="24"/>
        </w:rPr>
        <w:t xml:space="preserve"> które</w:t>
      </w:r>
      <w:r w:rsidR="00BF5CA5">
        <w:rPr>
          <w:sz w:val="24"/>
          <w:szCs w:val="24"/>
        </w:rPr>
        <w:t xml:space="preserve"> </w:t>
      </w:r>
      <w:r w:rsidR="00B45B3D">
        <w:rPr>
          <w:sz w:val="24"/>
          <w:szCs w:val="24"/>
        </w:rPr>
        <w:t>są przez nie</w:t>
      </w:r>
      <w:r w:rsidR="00672F16">
        <w:rPr>
          <w:sz w:val="24"/>
          <w:szCs w:val="24"/>
        </w:rPr>
        <w:t xml:space="preserve"> </w:t>
      </w:r>
      <w:r w:rsidR="00B45B3D">
        <w:rPr>
          <w:sz w:val="24"/>
          <w:szCs w:val="24"/>
        </w:rPr>
        <w:t>zaspokajane lub pogłębiane</w:t>
      </w:r>
      <w:r w:rsidR="00FA052C">
        <w:rPr>
          <w:sz w:val="24"/>
          <w:szCs w:val="24"/>
        </w:rPr>
        <w:t>,</w:t>
      </w:r>
      <w:r w:rsidR="00B45B3D">
        <w:rPr>
          <w:sz w:val="24"/>
          <w:szCs w:val="24"/>
        </w:rPr>
        <w:t xml:space="preserve"> </w:t>
      </w:r>
      <w:r w:rsidRPr="00AD7CCB">
        <w:rPr>
          <w:sz w:val="24"/>
          <w:szCs w:val="24"/>
        </w:rPr>
        <w:t>niezależnie od zastosowanej procedury wdrażania</w:t>
      </w:r>
      <w:r w:rsidRPr="00AD7CCB">
        <w:rPr>
          <w:rStyle w:val="Odwoanieprzypisudolnego"/>
          <w:sz w:val="24"/>
          <w:szCs w:val="24"/>
        </w:rPr>
        <w:footnoteReference w:id="22"/>
      </w:r>
      <w:r w:rsidRPr="00AD7CCB">
        <w:rPr>
          <w:sz w:val="24"/>
          <w:szCs w:val="24"/>
        </w:rPr>
        <w:t xml:space="preserve">. </w:t>
      </w:r>
      <w:r w:rsidRPr="00AD7CCB">
        <w:rPr>
          <w:rFonts w:cs="Calibri"/>
          <w:color w:val="000000"/>
          <w:sz w:val="24"/>
          <w:szCs w:val="24"/>
        </w:rPr>
        <w:t>Oznacza to, że w badaniu użyteczności ważna jest dynamiczna diagnoza problemów, na jakie miała odpowiedzieć interwencja oraz dotarcie do wszystkich jej konsekwencji, a więc poziomu jej rezultatów i oddziaływania.</w:t>
      </w:r>
      <w:r w:rsidRPr="00AD7CCB">
        <w:rPr>
          <w:sz w:val="24"/>
          <w:szCs w:val="24"/>
        </w:rPr>
        <w:t xml:space="preserve"> Centrum Ewaluacji i Analiz Polityk Publicznych Uniwersytetu Jagiellońskiego (CEAPP) zwraca uwagę na </w:t>
      </w:r>
      <w:r w:rsidRPr="00AD7CCB">
        <w:rPr>
          <w:rFonts w:cs="Calibri"/>
          <w:color w:val="000000"/>
          <w:sz w:val="24"/>
          <w:szCs w:val="24"/>
        </w:rPr>
        <w:t xml:space="preserve">wyjątkowość tego kryterium z uwagi na </w:t>
      </w:r>
      <w:r w:rsidR="00FD69DF">
        <w:rPr>
          <w:rFonts w:cs="Calibri"/>
          <w:color w:val="000000"/>
          <w:sz w:val="24"/>
          <w:szCs w:val="24"/>
        </w:rPr>
        <w:t xml:space="preserve">jego </w:t>
      </w:r>
      <w:r w:rsidRPr="00AD7CCB">
        <w:rPr>
          <w:rFonts w:cs="Calibri"/>
          <w:color w:val="000000"/>
          <w:sz w:val="24"/>
          <w:szCs w:val="24"/>
        </w:rPr>
        <w:t xml:space="preserve">odniesienie </w:t>
      </w:r>
      <w:r w:rsidR="00542394">
        <w:rPr>
          <w:rFonts w:cs="Calibri"/>
          <w:color w:val="000000"/>
          <w:sz w:val="24"/>
          <w:szCs w:val="24"/>
        </w:rPr>
        <w:t xml:space="preserve">do </w:t>
      </w:r>
      <w:r w:rsidRPr="00AD7CCB">
        <w:rPr>
          <w:rFonts w:cs="Calibri"/>
          <w:color w:val="000000"/>
          <w:sz w:val="24"/>
          <w:szCs w:val="24"/>
        </w:rPr>
        <w:t xml:space="preserve">etapu, na którym wdrożenie interwencji jest już zakończone, a podjęte działania miały czas przynieść określone skutki. </w:t>
      </w:r>
    </w:p>
    <w:p w14:paraId="3D0B4288" w14:textId="2C372594" w:rsidR="005A3D9C" w:rsidRPr="00AD7CCB" w:rsidRDefault="005A3D9C" w:rsidP="00672F16">
      <w:pPr>
        <w:spacing w:before="120" w:after="120" w:line="276" w:lineRule="auto"/>
        <w:rPr>
          <w:b/>
          <w:sz w:val="24"/>
          <w:szCs w:val="24"/>
        </w:rPr>
      </w:pPr>
      <w:r w:rsidRPr="00AD7CCB">
        <w:rPr>
          <w:sz w:val="24"/>
          <w:szCs w:val="24"/>
        </w:rPr>
        <w:t xml:space="preserve">Często stosowanym sposobem badania użyteczności w ujęciu Komisji Europejskiej jest skupienie się na celach interwencji oraz jej sklasyfikowanych i ujętych w typologii </w:t>
      </w:r>
      <w:r w:rsidR="00C147AF">
        <w:rPr>
          <w:sz w:val="24"/>
          <w:szCs w:val="24"/>
        </w:rPr>
        <w:t>konsekwencjach</w:t>
      </w:r>
      <w:r w:rsidRPr="00AD7CCB">
        <w:rPr>
          <w:sz w:val="24"/>
          <w:szCs w:val="24"/>
        </w:rPr>
        <w:t xml:space="preserve"> nieplanowanych. Jest to podejście odgórne, które niesie ryzyko nadmiernej schematyczności procesu badawczego i, co za tym idzie, otrzymania powierzchownej wiedzy o szerokich </w:t>
      </w:r>
      <w:r w:rsidR="00C147AF">
        <w:rPr>
          <w:sz w:val="24"/>
          <w:szCs w:val="24"/>
        </w:rPr>
        <w:t>rezultatach</w:t>
      </w:r>
      <w:r w:rsidRPr="00AD7CCB">
        <w:rPr>
          <w:sz w:val="24"/>
          <w:szCs w:val="24"/>
        </w:rPr>
        <w:t xml:space="preserve"> interwencji.</w:t>
      </w:r>
      <w:r w:rsidR="00542394">
        <w:rPr>
          <w:sz w:val="24"/>
          <w:szCs w:val="24"/>
        </w:rPr>
        <w:t xml:space="preserve"> </w:t>
      </w:r>
      <w:r w:rsidRPr="00AD7CCB">
        <w:rPr>
          <w:sz w:val="24"/>
          <w:szCs w:val="24"/>
        </w:rPr>
        <w:t>Najczęściej popełniane błędy identyfikowane w raportach ewaluacyjnych polegają na zawężonym obrazie użyteczności</w:t>
      </w:r>
      <w:r w:rsidR="00FD69DF">
        <w:rPr>
          <w:sz w:val="24"/>
          <w:szCs w:val="24"/>
        </w:rPr>
        <w:t xml:space="preserve"> </w:t>
      </w:r>
      <w:r w:rsidRPr="00AD7CCB">
        <w:rPr>
          <w:sz w:val="24"/>
          <w:szCs w:val="24"/>
        </w:rPr>
        <w:t xml:space="preserve">jako satysfakcji beneficjentów, trafności interwencji lub możliwości wykorzystania wyników badań ewaluacyjnych. Uwzględniony zostaje w badaniach zwykle aspekt odniesienia do występujących problemów społecznych, pominięty zostaje jednak wymiar </w:t>
      </w:r>
      <w:r w:rsidRPr="00807B8E">
        <w:rPr>
          <w:b/>
          <w:sz w:val="24"/>
          <w:szCs w:val="24"/>
        </w:rPr>
        <w:t>szerokiego badania konsekwencji interwencji</w:t>
      </w:r>
      <w:r w:rsidRPr="00AD7CCB">
        <w:rPr>
          <w:sz w:val="24"/>
          <w:szCs w:val="24"/>
        </w:rPr>
        <w:t xml:space="preserve">. Wynika to z trudności w określeniu i zbadaniu wszystkich </w:t>
      </w:r>
      <w:r w:rsidR="00C147AF">
        <w:rPr>
          <w:sz w:val="24"/>
          <w:szCs w:val="24"/>
        </w:rPr>
        <w:t>rezultatów</w:t>
      </w:r>
      <w:r w:rsidRPr="00AD7CCB">
        <w:rPr>
          <w:sz w:val="24"/>
          <w:szCs w:val="24"/>
        </w:rPr>
        <w:t xml:space="preserve"> programu. W rozwiązaniu powyższych dylematów operacyjnych pomocną może stać się definicja (rekomendowana przez CEAPP) akcentująca </w:t>
      </w:r>
      <w:r w:rsidRPr="00AD7CCB">
        <w:rPr>
          <w:rFonts w:cs="Calibri"/>
          <w:b/>
          <w:bCs/>
          <w:color w:val="000000"/>
          <w:sz w:val="24"/>
          <w:szCs w:val="24"/>
        </w:rPr>
        <w:t>bilans istotnych konsekwencji (korzyści i strat) interwencji w odniesieniu do aktualnego stanu problemów społecznych stanowiących przedmiot interwencji lub ujawnionych w toku jej wdrażania.</w:t>
      </w:r>
      <w:r w:rsidRPr="00AD7CCB">
        <w:rPr>
          <w:b/>
          <w:sz w:val="24"/>
          <w:szCs w:val="24"/>
        </w:rPr>
        <w:t xml:space="preserve"> </w:t>
      </w:r>
      <w:r w:rsidRPr="00AD7CCB">
        <w:rPr>
          <w:rFonts w:cs="Calibri"/>
          <w:color w:val="000000"/>
          <w:sz w:val="24"/>
          <w:szCs w:val="24"/>
        </w:rPr>
        <w:t xml:space="preserve">W tym ujęciu Obowiązkiem Wykonawcy będzie ocena czy interwencja jest użyteczną – czyli taką polityką publiczną, która zaspokoi ważne potrzeby społeczne, czy też nieużyteczną - interwencją społeczną, która nie wpłynie na rozwiązanie określonych, zdefiniowanych problemów społecznych lub też powiększy ich rozmiar. </w:t>
      </w:r>
      <w:r w:rsidRPr="00AD7CCB">
        <w:rPr>
          <w:sz w:val="24"/>
          <w:szCs w:val="24"/>
        </w:rPr>
        <w:t>Ewaluacja wg kryterium użyteczności ma w sobie silny komponent diagnostyczny i pozwala nie tylko lepiej ocenić całkowitą wartość interwencji – bilans konsekwencji, lecz także stymuluje pogłębione i aktualniejsze rozpoznanie problemów wymagających interwencji, określenie ich natury i przekłada się na wnioski dla dalszego kształtowania polityk publicznych.</w:t>
      </w:r>
      <w:r w:rsidRPr="00AD7CCB">
        <w:rPr>
          <w:rStyle w:val="Odwoanieprzypisudolnego"/>
          <w:sz w:val="24"/>
          <w:szCs w:val="24"/>
        </w:rPr>
        <w:footnoteReference w:id="23"/>
      </w:r>
      <w:r w:rsidRPr="00AD7CCB">
        <w:rPr>
          <w:rFonts w:ascii="TimesNewRomanPSMT" w:eastAsia="TimesNewRomanPSMT" w:cs="TimesNewRomanPSMT"/>
          <w:sz w:val="24"/>
          <w:szCs w:val="24"/>
        </w:rPr>
        <w:t xml:space="preserve"> </w:t>
      </w:r>
    </w:p>
    <w:p w14:paraId="5A536DBC" w14:textId="77777777" w:rsidR="003D7199" w:rsidRPr="007D7FC4" w:rsidRDefault="009049CF" w:rsidP="00CB7559">
      <w:pPr>
        <w:pStyle w:val="Nagwek2"/>
      </w:pPr>
      <w:r w:rsidRPr="007D7FC4">
        <w:t>2.</w:t>
      </w:r>
      <w:r w:rsidR="00A93A97" w:rsidRPr="007D7FC4">
        <w:t>3</w:t>
      </w:r>
      <w:r w:rsidR="00BF54AB" w:rsidRPr="007D7FC4">
        <w:t>.</w:t>
      </w:r>
      <w:r w:rsidRPr="007D7FC4">
        <w:t xml:space="preserve"> </w:t>
      </w:r>
      <w:r w:rsidR="0021563B" w:rsidRPr="007D7FC4">
        <w:t>CELE BADANIA</w:t>
      </w:r>
    </w:p>
    <w:p w14:paraId="5F8FD7E0" w14:textId="6BFEEA79" w:rsidR="00193C37" w:rsidRPr="00DF5ED0" w:rsidRDefault="00193C37" w:rsidP="00650F7D">
      <w:pPr>
        <w:autoSpaceDE w:val="0"/>
        <w:autoSpaceDN w:val="0"/>
        <w:adjustRightInd w:val="0"/>
        <w:spacing w:after="128" w:line="276" w:lineRule="auto"/>
        <w:rPr>
          <w:b/>
          <w:sz w:val="24"/>
          <w:szCs w:val="24"/>
        </w:rPr>
      </w:pPr>
      <w:r w:rsidRPr="00DF5ED0">
        <w:rPr>
          <w:b/>
          <w:sz w:val="24"/>
          <w:szCs w:val="24"/>
        </w:rPr>
        <w:t>Celem głównym badania jest ocena wpływu wsparcia RPOWP 2014-2020 na poprawę jakości kształcenia zawodowego w województwie podlaskim.</w:t>
      </w:r>
    </w:p>
    <w:p w14:paraId="2C599401" w14:textId="5CFF9AB4" w:rsidR="00193C37" w:rsidRPr="00DF5ED0" w:rsidRDefault="00193C37" w:rsidP="00650F7D">
      <w:pPr>
        <w:autoSpaceDE w:val="0"/>
        <w:autoSpaceDN w:val="0"/>
        <w:adjustRightInd w:val="0"/>
        <w:spacing w:after="128" w:line="276" w:lineRule="auto"/>
        <w:rPr>
          <w:sz w:val="24"/>
          <w:szCs w:val="24"/>
        </w:rPr>
      </w:pPr>
      <w:r w:rsidRPr="00DF5ED0">
        <w:rPr>
          <w:b/>
          <w:sz w:val="24"/>
          <w:szCs w:val="24"/>
          <w:u w:val="single"/>
        </w:rPr>
        <w:t>Cel szczegółowy 1</w:t>
      </w:r>
      <w:r w:rsidRPr="00DF5ED0">
        <w:rPr>
          <w:b/>
          <w:sz w:val="24"/>
          <w:szCs w:val="24"/>
        </w:rPr>
        <w:t>.</w:t>
      </w:r>
      <w:r w:rsidRPr="00DF5ED0">
        <w:rPr>
          <w:sz w:val="24"/>
          <w:szCs w:val="24"/>
        </w:rPr>
        <w:t xml:space="preserve"> </w:t>
      </w:r>
      <w:r w:rsidR="00542394" w:rsidRPr="00542394">
        <w:rPr>
          <w:sz w:val="24"/>
          <w:szCs w:val="24"/>
        </w:rPr>
        <w:t xml:space="preserve"> </w:t>
      </w:r>
      <w:r w:rsidR="00542394" w:rsidRPr="00DF5ED0">
        <w:rPr>
          <w:sz w:val="24"/>
          <w:szCs w:val="24"/>
        </w:rPr>
        <w:t>Ocena skuteczności wsparcia RPOWP 2014-2020 w procesie poprawy jakości kształcenia zawodowego w województwie podlaskim.</w:t>
      </w:r>
    </w:p>
    <w:p w14:paraId="038FA5DC" w14:textId="4E80FC94" w:rsidR="00193C37" w:rsidRPr="00DF5ED0" w:rsidRDefault="00193C37" w:rsidP="00650F7D">
      <w:pPr>
        <w:autoSpaceDE w:val="0"/>
        <w:autoSpaceDN w:val="0"/>
        <w:adjustRightInd w:val="0"/>
        <w:spacing w:after="128" w:line="276" w:lineRule="auto"/>
        <w:rPr>
          <w:sz w:val="24"/>
          <w:szCs w:val="24"/>
        </w:rPr>
      </w:pPr>
      <w:r w:rsidRPr="00DF5ED0">
        <w:rPr>
          <w:b/>
          <w:sz w:val="24"/>
          <w:szCs w:val="24"/>
          <w:u w:val="single"/>
        </w:rPr>
        <w:t>Cel szczegółowy 2</w:t>
      </w:r>
      <w:r w:rsidRPr="00DF5ED0">
        <w:rPr>
          <w:b/>
          <w:sz w:val="24"/>
          <w:szCs w:val="24"/>
        </w:rPr>
        <w:t>.</w:t>
      </w:r>
      <w:r w:rsidRPr="00DF5ED0">
        <w:rPr>
          <w:sz w:val="24"/>
          <w:szCs w:val="24"/>
        </w:rPr>
        <w:t xml:space="preserve"> </w:t>
      </w:r>
      <w:r w:rsidR="00542394" w:rsidRPr="00DF5ED0">
        <w:rPr>
          <w:sz w:val="24"/>
          <w:szCs w:val="24"/>
        </w:rPr>
        <w:t>Ocena efektywności wsparcia RPOWP 2014-2020 w zakresie poprawy jakości kształcenia zawodowego w województwie podlaskim.</w:t>
      </w:r>
    </w:p>
    <w:p w14:paraId="38DAA4F1" w14:textId="7DF38758" w:rsidR="00193C37" w:rsidRDefault="00193C37" w:rsidP="00650F7D">
      <w:pPr>
        <w:autoSpaceDE w:val="0"/>
        <w:autoSpaceDN w:val="0"/>
        <w:adjustRightInd w:val="0"/>
        <w:spacing w:after="128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F5ED0">
        <w:rPr>
          <w:b/>
          <w:sz w:val="24"/>
          <w:szCs w:val="24"/>
          <w:u w:val="single"/>
        </w:rPr>
        <w:t>Cel szczegółowy 3</w:t>
      </w:r>
      <w:r w:rsidRPr="00DF5ED0">
        <w:rPr>
          <w:b/>
          <w:sz w:val="24"/>
          <w:szCs w:val="24"/>
        </w:rPr>
        <w:t>.</w:t>
      </w:r>
      <w:r w:rsidRPr="00DF5ED0">
        <w:rPr>
          <w:sz w:val="24"/>
          <w:szCs w:val="24"/>
        </w:rPr>
        <w:t xml:space="preserve"> </w:t>
      </w:r>
      <w:r w:rsidR="00497C1C" w:rsidRPr="003B1DE4">
        <w:rPr>
          <w:rFonts w:asciiTheme="minorHAnsi" w:hAnsiTheme="minorHAnsi" w:cstheme="minorHAnsi"/>
          <w:sz w:val="24"/>
          <w:szCs w:val="24"/>
        </w:rPr>
        <w:t>Ocena użyteczności działań w zakresie zwiększenia jakości kształcenia zawodowego w ramach RPOWP 2014-2020</w:t>
      </w:r>
      <w:r w:rsidR="00636A62">
        <w:rPr>
          <w:rFonts w:asciiTheme="minorHAnsi" w:hAnsiTheme="minorHAnsi" w:cstheme="minorHAnsi"/>
          <w:sz w:val="24"/>
          <w:szCs w:val="24"/>
        </w:rPr>
        <w:t>.</w:t>
      </w:r>
      <w:r w:rsidR="00497C1C" w:rsidRPr="00DF5ED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7D840404" w14:textId="079101DD" w:rsidR="006242AD" w:rsidRPr="007D7FC4" w:rsidRDefault="009049CF" w:rsidP="00CB7559">
      <w:pPr>
        <w:pStyle w:val="Nagwek2"/>
      </w:pPr>
      <w:r w:rsidRPr="007D7FC4">
        <w:t>2.</w:t>
      </w:r>
      <w:r w:rsidR="00A93A97" w:rsidRPr="007D7FC4">
        <w:t>4</w:t>
      </w:r>
      <w:r w:rsidR="00BF54AB" w:rsidRPr="007D7FC4">
        <w:t>.</w:t>
      </w:r>
      <w:r w:rsidRPr="007D7FC4">
        <w:t xml:space="preserve"> </w:t>
      </w:r>
      <w:r w:rsidR="000B7997" w:rsidRPr="007D7FC4">
        <w:t>PYTANIA BADAWCZE</w:t>
      </w:r>
    </w:p>
    <w:p w14:paraId="4C9B03B1" w14:textId="71F63436" w:rsidR="00BA359B" w:rsidRPr="007D7FC4" w:rsidRDefault="006E484E" w:rsidP="008F7727">
      <w:pPr>
        <w:spacing w:line="276" w:lineRule="auto"/>
        <w:rPr>
          <w:rFonts w:asciiTheme="minorHAnsi" w:hAnsiTheme="minorHAnsi"/>
          <w:sz w:val="24"/>
          <w:szCs w:val="24"/>
        </w:rPr>
      </w:pPr>
      <w:r w:rsidRPr="007D7FC4">
        <w:rPr>
          <w:rFonts w:asciiTheme="minorHAnsi" w:hAnsiTheme="minorHAnsi"/>
          <w:sz w:val="24"/>
          <w:szCs w:val="24"/>
        </w:rPr>
        <w:t xml:space="preserve">Przyporządkowanie pytań badawczych do celów szczegółowych badania </w:t>
      </w:r>
      <w:r w:rsidR="00F93465" w:rsidRPr="007D7FC4">
        <w:rPr>
          <w:rFonts w:asciiTheme="minorHAnsi" w:hAnsiTheme="minorHAnsi"/>
          <w:sz w:val="24"/>
          <w:szCs w:val="24"/>
        </w:rPr>
        <w:t>zostało przedstawione w</w:t>
      </w:r>
      <w:r w:rsidR="005C747F" w:rsidRPr="007D7FC4">
        <w:rPr>
          <w:rFonts w:asciiTheme="minorHAnsi" w:hAnsiTheme="minorHAnsi"/>
          <w:sz w:val="24"/>
          <w:szCs w:val="24"/>
        </w:rPr>
        <w:t> </w:t>
      </w:r>
      <w:r w:rsidR="00A93A97" w:rsidRPr="007D7FC4">
        <w:rPr>
          <w:rFonts w:asciiTheme="minorHAnsi" w:hAnsiTheme="minorHAnsi"/>
          <w:sz w:val="24"/>
          <w:szCs w:val="24"/>
        </w:rPr>
        <w:t xml:space="preserve">tabeli </w:t>
      </w:r>
      <w:r w:rsidR="00DF5ED0">
        <w:rPr>
          <w:rFonts w:asciiTheme="minorHAnsi" w:hAnsiTheme="minorHAnsi"/>
          <w:sz w:val="24"/>
          <w:szCs w:val="24"/>
        </w:rPr>
        <w:t>3</w:t>
      </w:r>
      <w:r w:rsidRPr="007D7FC4">
        <w:rPr>
          <w:rFonts w:asciiTheme="minorHAnsi" w:hAnsiTheme="minorHAnsi"/>
          <w:sz w:val="24"/>
          <w:szCs w:val="24"/>
        </w:rPr>
        <w:t>.</w:t>
      </w:r>
      <w:r w:rsidR="00232F76" w:rsidRPr="007D7FC4">
        <w:rPr>
          <w:rFonts w:asciiTheme="minorHAnsi" w:hAnsiTheme="minorHAnsi"/>
          <w:sz w:val="24"/>
          <w:szCs w:val="24"/>
        </w:rPr>
        <w:t xml:space="preserve"> </w:t>
      </w:r>
    </w:p>
    <w:p w14:paraId="71E9690D" w14:textId="0E63030D" w:rsidR="006242AD" w:rsidRPr="00193C37" w:rsidRDefault="009147FD" w:rsidP="008F7727">
      <w:pPr>
        <w:pStyle w:val="Legenda"/>
        <w:spacing w:before="120" w:after="120" w:line="276" w:lineRule="auto"/>
        <w:rPr>
          <w:rFonts w:asciiTheme="minorHAnsi" w:hAnsiTheme="minorHAnsi"/>
          <w:bCs w:val="0"/>
          <w:color w:val="auto"/>
          <w:sz w:val="24"/>
          <w:szCs w:val="24"/>
        </w:rPr>
      </w:pPr>
      <w:bookmarkStart w:id="3" w:name="_Ref13565618"/>
      <w:r w:rsidRPr="00193C37">
        <w:rPr>
          <w:rFonts w:asciiTheme="minorHAnsi" w:hAnsiTheme="minorHAnsi"/>
          <w:bCs w:val="0"/>
          <w:color w:val="auto"/>
          <w:sz w:val="24"/>
          <w:szCs w:val="24"/>
        </w:rPr>
        <w:t xml:space="preserve">Tabela </w:t>
      </w:r>
      <w:bookmarkEnd w:id="3"/>
      <w:r w:rsidR="00DF5ED0">
        <w:rPr>
          <w:rFonts w:asciiTheme="minorHAnsi" w:hAnsiTheme="minorHAnsi"/>
          <w:bCs w:val="0"/>
          <w:color w:val="auto"/>
          <w:sz w:val="24"/>
          <w:szCs w:val="24"/>
        </w:rPr>
        <w:t>3</w:t>
      </w:r>
      <w:r w:rsidRPr="00193C37">
        <w:rPr>
          <w:rFonts w:asciiTheme="minorHAnsi" w:hAnsiTheme="minorHAnsi"/>
          <w:bCs w:val="0"/>
          <w:color w:val="auto"/>
          <w:sz w:val="24"/>
          <w:szCs w:val="24"/>
        </w:rPr>
        <w:t xml:space="preserve">. </w:t>
      </w:r>
      <w:r w:rsidR="0072012D" w:rsidRPr="00193C37">
        <w:rPr>
          <w:rFonts w:asciiTheme="minorHAnsi" w:hAnsiTheme="minorHAnsi"/>
          <w:bCs w:val="0"/>
          <w:color w:val="auto"/>
          <w:sz w:val="24"/>
          <w:szCs w:val="24"/>
        </w:rPr>
        <w:t>Pytania badawcze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8348"/>
      </w:tblGrid>
      <w:tr w:rsidR="00AE4728" w:rsidRPr="00DF5ED0" w14:paraId="3F3EE8D8" w14:textId="77777777" w:rsidTr="00193C37">
        <w:trPr>
          <w:trHeight w:val="850"/>
          <w:jc w:val="center"/>
        </w:trPr>
        <w:tc>
          <w:tcPr>
            <w:tcW w:w="8934" w:type="dxa"/>
            <w:gridSpan w:val="2"/>
            <w:shd w:val="clear" w:color="auto" w:fill="D9D9D9" w:themeFill="background1" w:themeFillShade="D9"/>
            <w:vAlign w:val="center"/>
          </w:tcPr>
          <w:p w14:paraId="22700A11" w14:textId="2D76103B" w:rsidR="00D6131A" w:rsidRPr="00DF5ED0" w:rsidRDefault="00193C37" w:rsidP="00FB7B74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DF5ED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Cel szczegółowy 1. </w:t>
            </w:r>
            <w:r w:rsidR="007E1003" w:rsidRPr="00DF5E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Ocena skuteczności wsparcia RPOWP 2014-2020 w procesie poprawy</w:t>
            </w:r>
            <w:r w:rsidR="00FB7B7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7E1003" w:rsidRPr="00DF5E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jakości kształcenia zawodowego w województwie podlaskim</w:t>
            </w:r>
            <w:r w:rsidR="007E1003" w:rsidRPr="00DF5ED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336FD4" w:rsidRPr="00DF5ED0" w14:paraId="736B0184" w14:textId="77777777" w:rsidTr="00C63139">
        <w:trPr>
          <w:jc w:val="center"/>
        </w:trPr>
        <w:tc>
          <w:tcPr>
            <w:tcW w:w="586" w:type="dxa"/>
          </w:tcPr>
          <w:p w14:paraId="3FF52F67" w14:textId="77777777" w:rsidR="00336FD4" w:rsidRPr="00DF5ED0" w:rsidRDefault="00336FD4" w:rsidP="007A24C7">
            <w:pPr>
              <w:spacing w:after="0" w:line="276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F5ED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48" w:type="dxa"/>
          </w:tcPr>
          <w:p w14:paraId="3C285C55" w14:textId="59EDAE3C" w:rsidR="00336FD4" w:rsidRPr="00DF5ED0" w:rsidRDefault="00336FD4" w:rsidP="008E15DA">
            <w:pPr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F5ED0">
              <w:rPr>
                <w:rFonts w:asciiTheme="minorHAnsi" w:hAnsiTheme="minorHAnsi" w:cstheme="minorHAnsi"/>
                <w:sz w:val="24"/>
                <w:szCs w:val="24"/>
              </w:rPr>
              <w:t>Czy</w:t>
            </w:r>
            <w:r w:rsidR="00FB7B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13194">
              <w:rPr>
                <w:rFonts w:asciiTheme="minorHAnsi" w:hAnsiTheme="minorHAnsi" w:cstheme="minorHAnsi"/>
                <w:sz w:val="24"/>
                <w:szCs w:val="24"/>
              </w:rPr>
              <w:t xml:space="preserve">interwencję </w:t>
            </w:r>
            <w:r w:rsidR="001354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F5ED0">
              <w:rPr>
                <w:rFonts w:asciiTheme="minorHAnsi" w:hAnsiTheme="minorHAnsi" w:cstheme="minorHAnsi"/>
                <w:sz w:val="24"/>
                <w:szCs w:val="24"/>
              </w:rPr>
              <w:t xml:space="preserve">można uznać za </w:t>
            </w:r>
            <w:r w:rsidR="00273D13" w:rsidRPr="00DF5ED0">
              <w:rPr>
                <w:rFonts w:asciiTheme="minorHAnsi" w:hAnsiTheme="minorHAnsi" w:cstheme="minorHAnsi"/>
                <w:sz w:val="24"/>
                <w:szCs w:val="24"/>
              </w:rPr>
              <w:t>skutecz</w:t>
            </w:r>
            <w:r w:rsidR="00273D13">
              <w:rPr>
                <w:rFonts w:asciiTheme="minorHAnsi" w:hAnsiTheme="minorHAnsi" w:cstheme="minorHAnsi"/>
                <w:sz w:val="24"/>
                <w:szCs w:val="24"/>
              </w:rPr>
              <w:t>ną</w:t>
            </w:r>
            <w:r w:rsidRPr="00DF5ED0">
              <w:rPr>
                <w:rFonts w:asciiTheme="minorHAnsi" w:hAnsiTheme="minorHAnsi" w:cstheme="minorHAnsi"/>
                <w:sz w:val="24"/>
                <w:szCs w:val="24"/>
              </w:rPr>
              <w:t>, tzn.</w:t>
            </w:r>
            <w:r w:rsidR="00FB7B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A33D4">
              <w:rPr>
                <w:rFonts w:asciiTheme="minorHAnsi" w:hAnsiTheme="minorHAnsi" w:cstheme="minorHAnsi"/>
                <w:sz w:val="24"/>
                <w:szCs w:val="24"/>
              </w:rPr>
              <w:t>jakie uzyskano rezultaty wsparcia</w:t>
            </w:r>
            <w:r w:rsidR="008E15DA">
              <w:rPr>
                <w:rFonts w:asciiTheme="minorHAnsi" w:hAnsiTheme="minorHAnsi" w:cstheme="minorHAnsi"/>
                <w:sz w:val="24"/>
                <w:szCs w:val="24"/>
              </w:rPr>
              <w:t>?</w:t>
            </w:r>
            <w:r w:rsidR="005B66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E15D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A33D4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DF5ED0">
              <w:rPr>
                <w:rFonts w:asciiTheme="minorHAnsi" w:hAnsiTheme="minorHAnsi" w:cstheme="minorHAnsi"/>
                <w:sz w:val="24"/>
                <w:szCs w:val="24"/>
              </w:rPr>
              <w:t xml:space="preserve"> jakim stopniu</w:t>
            </w:r>
            <w:r w:rsidR="00AE455D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8E15DA">
              <w:rPr>
                <w:rFonts w:asciiTheme="minorHAnsi" w:hAnsiTheme="minorHAnsi" w:cstheme="minorHAnsi"/>
                <w:sz w:val="24"/>
                <w:szCs w:val="24"/>
              </w:rPr>
              <w:t xml:space="preserve">interwencja </w:t>
            </w:r>
            <w:r w:rsidR="00066D4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F5ED0">
              <w:rPr>
                <w:rFonts w:asciiTheme="minorHAnsi" w:hAnsiTheme="minorHAnsi" w:cstheme="minorHAnsi"/>
                <w:sz w:val="24"/>
                <w:szCs w:val="24"/>
              </w:rPr>
              <w:t>przyczynił</w:t>
            </w:r>
            <w:r w:rsidR="008E15DA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DF5ED0">
              <w:rPr>
                <w:rFonts w:asciiTheme="minorHAnsi" w:hAnsiTheme="minorHAnsi" w:cstheme="minorHAnsi"/>
                <w:sz w:val="24"/>
                <w:szCs w:val="24"/>
              </w:rPr>
              <w:t xml:space="preserve"> się do podniesienia jakości kształcenia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zawodowego</w:t>
            </w:r>
            <w:r w:rsidRPr="00DF5ED0">
              <w:rPr>
                <w:rFonts w:asciiTheme="minorHAnsi" w:hAnsiTheme="minorHAnsi" w:cstheme="minorHAnsi"/>
                <w:sz w:val="24"/>
                <w:szCs w:val="24"/>
              </w:rPr>
              <w:t>? Jakie problemy i bariery są nadal identyfikowane?</w:t>
            </w:r>
          </w:p>
        </w:tc>
      </w:tr>
      <w:tr w:rsidR="00336FD4" w:rsidRPr="00DF5ED0" w14:paraId="5A4CC5C4" w14:textId="77777777" w:rsidTr="00C63139">
        <w:trPr>
          <w:jc w:val="center"/>
        </w:trPr>
        <w:tc>
          <w:tcPr>
            <w:tcW w:w="586" w:type="dxa"/>
          </w:tcPr>
          <w:p w14:paraId="6B262095" w14:textId="0A343AF8" w:rsidR="00336FD4" w:rsidRPr="00DF5ED0" w:rsidRDefault="00DC75D3" w:rsidP="007A24C7">
            <w:pPr>
              <w:spacing w:after="0" w:line="276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48" w:type="dxa"/>
          </w:tcPr>
          <w:p w14:paraId="30BCE93E" w14:textId="523DA11A" w:rsidR="00B233FE" w:rsidRPr="00DF5ED0" w:rsidRDefault="00336FD4" w:rsidP="00AE455D">
            <w:pPr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Czy i w jakim zakresie </w:t>
            </w:r>
            <w:r w:rsidR="000F5DCC">
              <w:rPr>
                <w:rFonts w:asciiTheme="minorHAnsi" w:hAnsiTheme="minorHAnsi" w:cstheme="minorHAnsi"/>
                <w:sz w:val="24"/>
                <w:szCs w:val="24"/>
              </w:rPr>
              <w:t>poszczególne formy wsparcia (tabela 4)</w:t>
            </w:r>
            <w:r w:rsidR="001357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należy uznać za skuteczne w kontekście poszczególnych grup beneficjentów, odbiorców</w:t>
            </w:r>
            <w:r w:rsidR="0045056C">
              <w:rPr>
                <w:rFonts w:asciiTheme="minorHAnsi" w:hAnsiTheme="minorHAnsi" w:cstheme="minorHAnsi"/>
                <w:sz w:val="24"/>
                <w:szCs w:val="24"/>
              </w:rPr>
              <w:t xml:space="preserve"> ostatecznych</w:t>
            </w:r>
            <w:r w:rsidR="000779C3">
              <w:rPr>
                <w:rFonts w:asciiTheme="minorHAnsi" w:hAnsiTheme="minorHAnsi" w:cstheme="minorHAnsi"/>
                <w:sz w:val="24"/>
                <w:szCs w:val="24"/>
              </w:rPr>
              <w:t>?</w:t>
            </w:r>
            <w:r w:rsidR="000779C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B233FE" w:rsidRPr="005F09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Jak oceniana jest skuteczność wsparcia RPOWP</w:t>
            </w:r>
            <w:r w:rsidR="0055150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2014-2020</w:t>
            </w:r>
            <w:r w:rsidR="00B233FE" w:rsidRPr="005F09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, w kontekście założonych celów </w:t>
            </w:r>
            <w:r w:rsidR="00303EC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poszczególnych rodzajów </w:t>
            </w:r>
            <w:r w:rsidR="00B233FE" w:rsidRPr="005F09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interwencji</w:t>
            </w:r>
            <w:r w:rsidR="00B233F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, w tym najbardziej skuteczne </w:t>
            </w:r>
            <w:r w:rsidR="00AE45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formy </w:t>
            </w:r>
            <w:r w:rsidR="00B233F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wsparcia</w:t>
            </w:r>
            <w:r w:rsidR="000779C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</w:tc>
      </w:tr>
      <w:tr w:rsidR="00336FD4" w:rsidRPr="00DF5ED0" w14:paraId="4C55C8AF" w14:textId="77777777" w:rsidTr="00C63139">
        <w:trPr>
          <w:jc w:val="center"/>
        </w:trPr>
        <w:tc>
          <w:tcPr>
            <w:tcW w:w="586" w:type="dxa"/>
          </w:tcPr>
          <w:p w14:paraId="4E4BCCAA" w14:textId="1D34F4CA" w:rsidR="00336FD4" w:rsidRPr="00DF5ED0" w:rsidRDefault="00DC75D3" w:rsidP="007A24C7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8348" w:type="dxa"/>
          </w:tcPr>
          <w:p w14:paraId="4CF77524" w14:textId="41C8CC62" w:rsidR="00336FD4" w:rsidRPr="00DF5ED0" w:rsidRDefault="00336FD4" w:rsidP="007A24C7">
            <w:pPr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F5ED0">
              <w:rPr>
                <w:rFonts w:asciiTheme="minorHAnsi" w:hAnsiTheme="minorHAnsi" w:cstheme="minorHAnsi"/>
                <w:sz w:val="24"/>
                <w:szCs w:val="24"/>
              </w:rPr>
              <w:t>Czy i jakie rezultaty przyniosła realizacja zintegrowanego wsparcia kształcenia zawodowego (projekty zintegrowane EFS+EFRR)</w:t>
            </w:r>
            <w:r w:rsidR="003F184D">
              <w:rPr>
                <w:rFonts w:asciiTheme="minorHAnsi" w:hAnsiTheme="minorHAnsi" w:cstheme="minorHAnsi"/>
                <w:sz w:val="24"/>
                <w:szCs w:val="24"/>
              </w:rPr>
              <w:t xml:space="preserve"> w ramach ZIT BOF</w:t>
            </w:r>
            <w:r w:rsidRPr="00DF5ED0">
              <w:rPr>
                <w:rFonts w:asciiTheme="minorHAnsi" w:hAnsiTheme="minorHAnsi" w:cstheme="minorHAnsi"/>
                <w:sz w:val="24"/>
                <w:szCs w:val="24"/>
              </w:rPr>
              <w:t>?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Czy prowadzone w tym zakresie działania można uznać za skuteczne?</w:t>
            </w:r>
          </w:p>
        </w:tc>
      </w:tr>
      <w:tr w:rsidR="00336FD4" w:rsidRPr="00DF5ED0" w14:paraId="6795B04F" w14:textId="77777777" w:rsidTr="00193C37">
        <w:trPr>
          <w:jc w:val="center"/>
        </w:trPr>
        <w:tc>
          <w:tcPr>
            <w:tcW w:w="8934" w:type="dxa"/>
            <w:gridSpan w:val="2"/>
            <w:shd w:val="clear" w:color="auto" w:fill="D9D9D9" w:themeFill="background1" w:themeFillShade="D9"/>
            <w:vAlign w:val="center"/>
          </w:tcPr>
          <w:p w14:paraId="364DF3FB" w14:textId="72B90F04" w:rsidR="00336FD4" w:rsidRPr="00DF5ED0" w:rsidRDefault="00336FD4" w:rsidP="007A24C7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117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 szczegółowy 2.</w:t>
            </w:r>
            <w:r w:rsidRPr="00DF5E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DF5ED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Ocena efektywności wsparcia RPOWP 2014-2020 w zakresie poprawy jakości kształcenia zawodowego w województwie podlaskim</w:t>
            </w:r>
            <w:r w:rsidRPr="00DF5ED0" w:rsidDel="007E10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36FD4" w:rsidRPr="00DF5ED0" w14:paraId="04104877" w14:textId="77777777" w:rsidTr="00C63139">
        <w:trPr>
          <w:jc w:val="center"/>
        </w:trPr>
        <w:tc>
          <w:tcPr>
            <w:tcW w:w="586" w:type="dxa"/>
          </w:tcPr>
          <w:p w14:paraId="63F34CC2" w14:textId="139FAEC5" w:rsidR="00336FD4" w:rsidRPr="00DF5ED0" w:rsidRDefault="00DC75D3" w:rsidP="007A24C7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8348" w:type="dxa"/>
          </w:tcPr>
          <w:p w14:paraId="07D4A6D1" w14:textId="700076AF" w:rsidR="00336FD4" w:rsidRPr="00DF5ED0" w:rsidRDefault="00336FD4" w:rsidP="00821D29">
            <w:pPr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F5ED0">
              <w:rPr>
                <w:rFonts w:asciiTheme="minorHAnsi" w:hAnsiTheme="minorHAnsi" w:cstheme="minorHAnsi"/>
                <w:sz w:val="24"/>
                <w:szCs w:val="24"/>
              </w:rPr>
              <w:t xml:space="preserve">Jaki jest efekt netto </w:t>
            </w:r>
            <w:r w:rsidR="009E29D9">
              <w:rPr>
                <w:rFonts w:asciiTheme="minorHAnsi" w:hAnsiTheme="minorHAnsi" w:cstheme="minorHAnsi"/>
                <w:sz w:val="24"/>
                <w:szCs w:val="24"/>
              </w:rPr>
              <w:t xml:space="preserve">oraz efekt brutto </w:t>
            </w:r>
            <w:r w:rsidRPr="00DF5ED0">
              <w:rPr>
                <w:rFonts w:asciiTheme="minorHAnsi" w:hAnsiTheme="minorHAnsi" w:cstheme="minorHAnsi"/>
                <w:sz w:val="24"/>
                <w:szCs w:val="24"/>
              </w:rPr>
              <w:t>oferowanego wsparcia</w:t>
            </w:r>
            <w:r w:rsidR="00E27D5E">
              <w:rPr>
                <w:rFonts w:asciiTheme="minorHAnsi" w:hAnsiTheme="minorHAnsi" w:cstheme="minorHAnsi"/>
                <w:sz w:val="24"/>
                <w:szCs w:val="24"/>
              </w:rPr>
              <w:t xml:space="preserve"> w zakresie poszczególnych rodzajów interwencji</w:t>
            </w:r>
            <w:r w:rsidR="00821D29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023380">
              <w:rPr>
                <w:rFonts w:asciiTheme="minorHAnsi" w:hAnsiTheme="minorHAnsi" w:cstheme="minorHAnsi"/>
                <w:sz w:val="24"/>
                <w:szCs w:val="24"/>
              </w:rPr>
              <w:t>wybranych form wsparcia</w:t>
            </w:r>
            <w:r w:rsidR="00023380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24"/>
            </w:r>
            <w:r w:rsidR="00821D2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DF5ED0">
              <w:rPr>
                <w:rFonts w:asciiTheme="minorHAnsi" w:hAnsiTheme="minorHAnsi" w:cstheme="minorHAnsi"/>
                <w:sz w:val="24"/>
                <w:szCs w:val="24"/>
              </w:rPr>
              <w:t>? Jaka byłaby sytuacja beneficjentów</w:t>
            </w:r>
            <w:r w:rsidR="006D6F06">
              <w:rPr>
                <w:rFonts w:asciiTheme="minorHAnsi" w:hAnsiTheme="minorHAnsi" w:cstheme="minorHAnsi"/>
                <w:sz w:val="24"/>
                <w:szCs w:val="24"/>
              </w:rPr>
              <w:t xml:space="preserve">/odbiorców ostatecznych, </w:t>
            </w:r>
            <w:r w:rsidRPr="00DF5ED0">
              <w:rPr>
                <w:rFonts w:asciiTheme="minorHAnsi" w:hAnsiTheme="minorHAnsi" w:cstheme="minorHAnsi"/>
                <w:sz w:val="24"/>
                <w:szCs w:val="24"/>
              </w:rPr>
              <w:t>gdyby nie mieli oni możliwości skorzystania ze wsparcia w ramach RPOWP 2014-2020?</w:t>
            </w:r>
          </w:p>
        </w:tc>
      </w:tr>
      <w:tr w:rsidR="00336FD4" w:rsidRPr="00DF5ED0" w14:paraId="18B1F0C9" w14:textId="77777777" w:rsidTr="00C63139">
        <w:trPr>
          <w:jc w:val="center"/>
        </w:trPr>
        <w:tc>
          <w:tcPr>
            <w:tcW w:w="586" w:type="dxa"/>
          </w:tcPr>
          <w:p w14:paraId="5C069715" w14:textId="5CD5FD7A" w:rsidR="00336FD4" w:rsidRPr="00DF5ED0" w:rsidRDefault="00DC75D3" w:rsidP="007A24C7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8348" w:type="dxa"/>
          </w:tcPr>
          <w:p w14:paraId="03DEE2DD" w14:textId="186A0C5C" w:rsidR="00336FD4" w:rsidRPr="00DF5ED0" w:rsidRDefault="00336FD4" w:rsidP="00213512">
            <w:pPr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F5ED0">
              <w:rPr>
                <w:rFonts w:asciiTheme="minorHAnsi" w:hAnsiTheme="minorHAnsi" w:cstheme="minorHAnsi"/>
                <w:sz w:val="24"/>
                <w:szCs w:val="24"/>
              </w:rPr>
              <w:t xml:space="preserve">Czy i w jakim zakresie podejmowane </w:t>
            </w:r>
            <w:r w:rsidR="009E29D9">
              <w:rPr>
                <w:rFonts w:asciiTheme="minorHAnsi" w:hAnsiTheme="minorHAnsi" w:cstheme="minorHAnsi"/>
                <w:sz w:val="24"/>
                <w:szCs w:val="24"/>
              </w:rPr>
              <w:t>rodzaje interwencji</w:t>
            </w:r>
            <w:r w:rsidR="00213512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023380">
              <w:rPr>
                <w:rFonts w:asciiTheme="minorHAnsi" w:hAnsiTheme="minorHAnsi" w:cstheme="minorHAnsi"/>
                <w:sz w:val="24"/>
                <w:szCs w:val="24"/>
              </w:rPr>
              <w:t>wybrane formy wsparcia</w:t>
            </w:r>
            <w:r w:rsidR="005619D8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25"/>
            </w:r>
            <w:r w:rsidR="00213512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DF5ED0">
              <w:rPr>
                <w:rFonts w:asciiTheme="minorHAnsi" w:hAnsiTheme="minorHAnsi" w:cstheme="minorHAnsi"/>
                <w:sz w:val="24"/>
                <w:szCs w:val="24"/>
              </w:rPr>
              <w:t xml:space="preserve"> są efektywne</w:t>
            </w:r>
            <w:r w:rsidR="00213512">
              <w:rPr>
                <w:rFonts w:asciiTheme="minorHAnsi" w:hAnsiTheme="minorHAnsi" w:cstheme="minorHAnsi"/>
                <w:sz w:val="24"/>
                <w:szCs w:val="24"/>
              </w:rPr>
              <w:t xml:space="preserve">? </w:t>
            </w:r>
            <w:r w:rsidR="009E29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7250A" w:rsidRPr="00DF5ED0" w14:paraId="0324CAE9" w14:textId="77777777" w:rsidTr="00C63139">
        <w:trPr>
          <w:jc w:val="center"/>
        </w:trPr>
        <w:tc>
          <w:tcPr>
            <w:tcW w:w="586" w:type="dxa"/>
          </w:tcPr>
          <w:p w14:paraId="3F08D90B" w14:textId="26059081" w:rsidR="0027250A" w:rsidRPr="00DF5ED0" w:rsidRDefault="00DC75D3" w:rsidP="0027250A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8348" w:type="dxa"/>
          </w:tcPr>
          <w:p w14:paraId="517B52D0" w14:textId="0F9D84B5" w:rsidR="0027250A" w:rsidRPr="00DF5ED0" w:rsidRDefault="0027250A" w:rsidP="0027250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5ED0">
              <w:rPr>
                <w:rFonts w:asciiTheme="minorHAnsi" w:hAnsiTheme="minorHAnsi" w:cstheme="minorHAnsi"/>
                <w:sz w:val="24"/>
                <w:szCs w:val="24"/>
              </w:rPr>
              <w:t xml:space="preserve">Czy efekty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(brutto i netto) </w:t>
            </w:r>
            <w:r w:rsidRPr="00DF5ED0">
              <w:rPr>
                <w:rFonts w:asciiTheme="minorHAnsi" w:hAnsiTheme="minorHAnsi" w:cstheme="minorHAnsi"/>
                <w:sz w:val="24"/>
                <w:szCs w:val="24"/>
              </w:rPr>
              <w:t>podobne do uzyskanych w zintegrowanych projektach (EFS+EFRR) w obszarze kształcenia zawodowego można było osiągnąć bez realizacji formuły projektów zintegrowanych? Jakie są mocne i słabe strony zintegrowanego wsparcia kształcenia zawodowego?</w:t>
            </w:r>
          </w:p>
        </w:tc>
      </w:tr>
      <w:tr w:rsidR="0027250A" w:rsidRPr="00DF5ED0" w14:paraId="51A2AE28" w14:textId="77777777" w:rsidTr="00193C37">
        <w:trPr>
          <w:jc w:val="center"/>
        </w:trPr>
        <w:tc>
          <w:tcPr>
            <w:tcW w:w="8934" w:type="dxa"/>
            <w:gridSpan w:val="2"/>
            <w:shd w:val="clear" w:color="auto" w:fill="D9D9D9" w:themeFill="background1" w:themeFillShade="D9"/>
            <w:vAlign w:val="center"/>
          </w:tcPr>
          <w:p w14:paraId="69A748D9" w14:textId="25816825" w:rsidR="0027250A" w:rsidRPr="00DF5ED0" w:rsidRDefault="0027250A" w:rsidP="0027250A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73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 szczegółowy 3.</w:t>
            </w:r>
            <w:r w:rsidRPr="00DF5E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Ocena użyteczności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działań w zakresie zwiększenia jakości kształcenia zawodowego w ramach </w:t>
            </w:r>
            <w:r w:rsidRPr="00DF5E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RPOWP 2014-2020 </w:t>
            </w:r>
          </w:p>
        </w:tc>
      </w:tr>
      <w:tr w:rsidR="0027250A" w:rsidRPr="00DF5ED0" w14:paraId="416D57D1" w14:textId="77777777" w:rsidTr="00C63139">
        <w:trPr>
          <w:jc w:val="center"/>
        </w:trPr>
        <w:tc>
          <w:tcPr>
            <w:tcW w:w="586" w:type="dxa"/>
          </w:tcPr>
          <w:p w14:paraId="69002200" w14:textId="245421F5" w:rsidR="0027250A" w:rsidRPr="00DF5ED0" w:rsidRDefault="00DC75D3" w:rsidP="0027250A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8348" w:type="dxa"/>
          </w:tcPr>
          <w:p w14:paraId="4525424D" w14:textId="08369AD9" w:rsidR="0027250A" w:rsidRPr="00DF5ED0" w:rsidRDefault="0027250A" w:rsidP="0027250A">
            <w:pPr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F5ED0">
              <w:rPr>
                <w:rFonts w:asciiTheme="minorHAnsi" w:hAnsiTheme="minorHAnsi" w:cstheme="minorHAnsi"/>
                <w:sz w:val="24"/>
                <w:szCs w:val="24"/>
              </w:rPr>
              <w:t>Czy interwencja RPOWP</w:t>
            </w:r>
            <w:r w:rsidR="00C6187E">
              <w:rPr>
                <w:rFonts w:asciiTheme="minorHAnsi" w:hAnsiTheme="minorHAnsi" w:cstheme="minorHAnsi"/>
                <w:sz w:val="24"/>
                <w:szCs w:val="24"/>
              </w:rPr>
              <w:t xml:space="preserve"> 2014-2020</w:t>
            </w:r>
            <w:r w:rsidRPr="00DF5ED0">
              <w:rPr>
                <w:rFonts w:asciiTheme="minorHAnsi" w:hAnsiTheme="minorHAnsi" w:cstheme="minorHAnsi"/>
                <w:sz w:val="24"/>
                <w:szCs w:val="24"/>
              </w:rPr>
              <w:t xml:space="preserve"> jest komplementarna z innymi działaniami podejmowanymi na poziomie krajowym?</w:t>
            </w:r>
            <w:r w:rsidR="00C6187E">
              <w:rPr>
                <w:rFonts w:asciiTheme="minorHAnsi" w:hAnsiTheme="minorHAnsi" w:cstheme="minorHAnsi"/>
                <w:sz w:val="24"/>
                <w:szCs w:val="24"/>
              </w:rPr>
              <w:t xml:space="preserve"> Jeżeli tak, to w jaki sposób </w:t>
            </w:r>
            <w:r w:rsidR="00423571">
              <w:rPr>
                <w:rFonts w:asciiTheme="minorHAnsi" w:hAnsiTheme="minorHAnsi" w:cstheme="minorHAnsi"/>
                <w:sz w:val="24"/>
                <w:szCs w:val="24"/>
              </w:rPr>
              <w:t>interwencja RPOWP</w:t>
            </w:r>
            <w:r w:rsidR="00C6187E">
              <w:rPr>
                <w:rFonts w:asciiTheme="minorHAnsi" w:hAnsiTheme="minorHAnsi" w:cstheme="minorHAnsi"/>
                <w:sz w:val="24"/>
                <w:szCs w:val="24"/>
              </w:rPr>
              <w:t xml:space="preserve"> wpłyn</w:t>
            </w:r>
            <w:r w:rsidR="00423571">
              <w:rPr>
                <w:rFonts w:asciiTheme="minorHAnsi" w:hAnsiTheme="minorHAnsi" w:cstheme="minorHAnsi"/>
                <w:sz w:val="24"/>
                <w:szCs w:val="24"/>
              </w:rPr>
              <w:t>ęła</w:t>
            </w:r>
            <w:r w:rsidR="00C6187E">
              <w:rPr>
                <w:rFonts w:asciiTheme="minorHAnsi" w:hAnsiTheme="minorHAnsi" w:cstheme="minorHAnsi"/>
                <w:sz w:val="24"/>
                <w:szCs w:val="24"/>
              </w:rPr>
              <w:t xml:space="preserve"> na zwiększeni</w:t>
            </w:r>
            <w:r w:rsidR="00423571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C6187E">
              <w:rPr>
                <w:rFonts w:asciiTheme="minorHAnsi" w:hAnsiTheme="minorHAnsi" w:cstheme="minorHAnsi"/>
                <w:sz w:val="24"/>
                <w:szCs w:val="24"/>
              </w:rPr>
              <w:t xml:space="preserve"> jakości kształcenia zawodowego w województwie podlaskim?</w:t>
            </w:r>
          </w:p>
        </w:tc>
      </w:tr>
      <w:tr w:rsidR="0027250A" w:rsidRPr="00DF5ED0" w14:paraId="724E2533" w14:textId="77777777" w:rsidTr="00C63139">
        <w:trPr>
          <w:jc w:val="center"/>
        </w:trPr>
        <w:tc>
          <w:tcPr>
            <w:tcW w:w="586" w:type="dxa"/>
          </w:tcPr>
          <w:p w14:paraId="1B1947FE" w14:textId="4AA78095" w:rsidR="0027250A" w:rsidRPr="00DF5ED0" w:rsidRDefault="00DC75D3" w:rsidP="0027250A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8348" w:type="dxa"/>
          </w:tcPr>
          <w:p w14:paraId="33EBA60E" w14:textId="73884CED" w:rsidR="0027250A" w:rsidRPr="00DE1889" w:rsidRDefault="00DE1889" w:rsidP="00105985">
            <w:pPr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151B4">
              <w:rPr>
                <w:sz w:val="24"/>
                <w:szCs w:val="24"/>
              </w:rPr>
              <w:t xml:space="preserve">Jak się kształtuje </w:t>
            </w:r>
            <w:r w:rsidRPr="00DE1889">
              <w:rPr>
                <w:rFonts w:asciiTheme="minorHAnsi" w:hAnsiTheme="minorHAnsi" w:cstheme="minorHAnsi"/>
                <w:sz w:val="24"/>
                <w:szCs w:val="24"/>
              </w:rPr>
              <w:t xml:space="preserve">bilans istotnych konsekwencji (korzyści i strat) zrealizowanej interwencji </w:t>
            </w:r>
            <w:r w:rsidR="00105985">
              <w:rPr>
                <w:rFonts w:asciiTheme="minorHAnsi" w:hAnsiTheme="minorHAnsi" w:cstheme="minorHAnsi"/>
                <w:sz w:val="24"/>
                <w:szCs w:val="24"/>
              </w:rPr>
              <w:t xml:space="preserve">w ujęciu ogólnym i w ocenie </w:t>
            </w:r>
            <w:r w:rsidR="000638B0">
              <w:rPr>
                <w:rFonts w:asciiTheme="minorHAnsi" w:hAnsiTheme="minorHAnsi" w:cstheme="minorHAnsi"/>
                <w:sz w:val="24"/>
                <w:szCs w:val="24"/>
              </w:rPr>
              <w:t>poszczegól</w:t>
            </w:r>
            <w:r w:rsidR="005619D8">
              <w:rPr>
                <w:rFonts w:asciiTheme="minorHAnsi" w:hAnsiTheme="minorHAnsi" w:cstheme="minorHAnsi"/>
                <w:sz w:val="24"/>
                <w:szCs w:val="24"/>
              </w:rPr>
              <w:t xml:space="preserve">nych </w:t>
            </w:r>
            <w:r w:rsidR="000638B0">
              <w:rPr>
                <w:rFonts w:asciiTheme="minorHAnsi" w:hAnsiTheme="minorHAnsi" w:cstheme="minorHAnsi"/>
                <w:sz w:val="24"/>
                <w:szCs w:val="24"/>
              </w:rPr>
              <w:t>form wsparcia</w:t>
            </w:r>
            <w:r w:rsidR="007C28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0638B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E1889">
              <w:rPr>
                <w:rFonts w:asciiTheme="minorHAnsi" w:hAnsiTheme="minorHAnsi" w:cstheme="minorHAnsi"/>
                <w:sz w:val="24"/>
                <w:szCs w:val="24"/>
              </w:rPr>
              <w:t>w odniesieniu do aktualnego poziomu jakości kształcenia zawodowego w województwie podlaskim?</w:t>
            </w:r>
          </w:p>
        </w:tc>
      </w:tr>
      <w:tr w:rsidR="00DE1889" w:rsidRPr="00DF5ED0" w14:paraId="0830CBC2" w14:textId="77777777" w:rsidTr="00C63139">
        <w:trPr>
          <w:jc w:val="center"/>
        </w:trPr>
        <w:tc>
          <w:tcPr>
            <w:tcW w:w="586" w:type="dxa"/>
          </w:tcPr>
          <w:p w14:paraId="60A32E70" w14:textId="38C3837B" w:rsidR="00DE1889" w:rsidRPr="00DF5ED0" w:rsidRDefault="00DC75D3" w:rsidP="0027250A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8348" w:type="dxa"/>
          </w:tcPr>
          <w:p w14:paraId="6F3966FC" w14:textId="347D9146" w:rsidR="00DE1889" w:rsidRPr="00DF5ED0" w:rsidRDefault="00DE1889" w:rsidP="0010598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5ED0">
              <w:rPr>
                <w:rFonts w:asciiTheme="minorHAnsi" w:hAnsiTheme="minorHAnsi" w:cstheme="minorHAnsi"/>
                <w:sz w:val="24"/>
                <w:szCs w:val="24"/>
              </w:rPr>
              <w:t xml:space="preserve">Które </w:t>
            </w:r>
            <w:r w:rsidR="001E7823">
              <w:rPr>
                <w:rFonts w:asciiTheme="minorHAnsi" w:hAnsiTheme="minorHAnsi" w:cstheme="minorHAnsi"/>
                <w:sz w:val="24"/>
                <w:szCs w:val="24"/>
              </w:rPr>
              <w:t>form</w:t>
            </w:r>
            <w:r w:rsidR="000337B8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1E7823">
              <w:rPr>
                <w:rFonts w:asciiTheme="minorHAnsi" w:hAnsiTheme="minorHAnsi" w:cstheme="minorHAnsi"/>
                <w:sz w:val="24"/>
                <w:szCs w:val="24"/>
              </w:rPr>
              <w:t xml:space="preserve"> wsparcia </w:t>
            </w:r>
            <w:r w:rsidRPr="00DF5ED0">
              <w:rPr>
                <w:rFonts w:asciiTheme="minorHAnsi" w:hAnsiTheme="minorHAnsi" w:cstheme="minorHAnsi"/>
                <w:sz w:val="24"/>
                <w:szCs w:val="24"/>
              </w:rPr>
              <w:t>należy ocenić jako najbardziej użyteczne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z punktu widzenia korzyści osiągniętych przez beneficjentów i uczestników projektu</w:t>
            </w:r>
            <w:r w:rsidRPr="00DF5ED0">
              <w:rPr>
                <w:rFonts w:asciiTheme="minorHAnsi" w:hAnsiTheme="minorHAnsi" w:cstheme="minorHAnsi"/>
                <w:sz w:val="24"/>
                <w:szCs w:val="24"/>
              </w:rPr>
              <w:t>?</w:t>
            </w:r>
            <w:r>
              <w:t xml:space="preserve"> </w:t>
            </w:r>
          </w:p>
        </w:tc>
      </w:tr>
    </w:tbl>
    <w:p w14:paraId="7D6F00D8" w14:textId="77777777" w:rsidR="00193B1E" w:rsidRPr="00DF5ED0" w:rsidRDefault="0072012D" w:rsidP="007A24C7">
      <w:pPr>
        <w:pStyle w:val="Akapitzlist"/>
        <w:spacing w:before="120" w:after="240" w:line="276" w:lineRule="auto"/>
        <w:ind w:left="0"/>
        <w:contextualSpacing w:val="0"/>
        <w:rPr>
          <w:rFonts w:asciiTheme="minorHAnsi" w:hAnsiTheme="minorHAnsi"/>
          <w:sz w:val="20"/>
          <w:szCs w:val="20"/>
        </w:rPr>
      </w:pPr>
      <w:r w:rsidRPr="00DF5ED0">
        <w:rPr>
          <w:rFonts w:asciiTheme="minorHAnsi" w:hAnsiTheme="minorHAnsi"/>
          <w:sz w:val="20"/>
          <w:szCs w:val="20"/>
        </w:rPr>
        <w:t>Źródło: opracowanie własne</w:t>
      </w:r>
      <w:r w:rsidR="007B4BF9" w:rsidRPr="00DF5ED0">
        <w:rPr>
          <w:rFonts w:asciiTheme="minorHAnsi" w:hAnsiTheme="minorHAnsi"/>
          <w:sz w:val="20"/>
          <w:szCs w:val="20"/>
        </w:rPr>
        <w:t>.</w:t>
      </w:r>
    </w:p>
    <w:p w14:paraId="268056A8" w14:textId="77777777" w:rsidR="0039337F" w:rsidRPr="00CA54F4" w:rsidRDefault="00A61E98" w:rsidP="00CB7559">
      <w:pPr>
        <w:pStyle w:val="Nagwek2"/>
      </w:pPr>
      <w:r w:rsidRPr="00CA54F4">
        <w:rPr>
          <w:rStyle w:val="Odwoanieintensywne"/>
          <w:b/>
          <w:smallCaps w:val="0"/>
          <w:color w:val="auto"/>
        </w:rPr>
        <w:t>2.</w:t>
      </w:r>
      <w:r w:rsidR="00A93A97" w:rsidRPr="00CA54F4">
        <w:rPr>
          <w:rStyle w:val="Odwoanieintensywne"/>
          <w:b/>
          <w:smallCaps w:val="0"/>
          <w:color w:val="auto"/>
        </w:rPr>
        <w:t>5</w:t>
      </w:r>
      <w:r w:rsidR="00BF54AB" w:rsidRPr="00CA54F4">
        <w:rPr>
          <w:rStyle w:val="Odwoanieintensywne"/>
          <w:b/>
          <w:smallCaps w:val="0"/>
          <w:color w:val="auto"/>
        </w:rPr>
        <w:t>.</w:t>
      </w:r>
      <w:r w:rsidRPr="00CA54F4">
        <w:rPr>
          <w:rStyle w:val="Odwoanieintensywne"/>
          <w:b/>
          <w:smallCaps w:val="0"/>
          <w:color w:val="auto"/>
        </w:rPr>
        <w:t xml:space="preserve"> ZAKRES PODMIOTOWY</w:t>
      </w:r>
    </w:p>
    <w:p w14:paraId="2731D363" w14:textId="2DADBBB9" w:rsidR="00B13FA6" w:rsidRDefault="00CA54F4" w:rsidP="007A24C7">
      <w:pPr>
        <w:pStyle w:val="Akapitzlist"/>
        <w:spacing w:after="120" w:line="276" w:lineRule="auto"/>
        <w:ind w:left="0"/>
        <w:contextualSpacing w:val="0"/>
        <w:rPr>
          <w:rFonts w:asciiTheme="minorHAnsi" w:hAnsiTheme="minorHAnsi"/>
          <w:sz w:val="24"/>
          <w:szCs w:val="24"/>
        </w:rPr>
      </w:pPr>
      <w:r w:rsidRPr="00CA54F4">
        <w:rPr>
          <w:sz w:val="24"/>
          <w:szCs w:val="24"/>
        </w:rPr>
        <w:t>Badaniem powin</w:t>
      </w:r>
      <w:r w:rsidR="00DA067E">
        <w:rPr>
          <w:sz w:val="24"/>
          <w:szCs w:val="24"/>
        </w:rPr>
        <w:t>ien</w:t>
      </w:r>
      <w:r w:rsidRPr="00CA54F4">
        <w:rPr>
          <w:sz w:val="24"/>
          <w:szCs w:val="24"/>
        </w:rPr>
        <w:t xml:space="preserve"> zostać objęty taki zakres danych, który pozwoli na pełną realizacj</w:t>
      </w:r>
      <w:r w:rsidR="00DA067E">
        <w:rPr>
          <w:sz w:val="24"/>
          <w:szCs w:val="24"/>
        </w:rPr>
        <w:t>ę</w:t>
      </w:r>
      <w:r w:rsidRPr="00CA54F4">
        <w:rPr>
          <w:sz w:val="24"/>
          <w:szCs w:val="24"/>
        </w:rPr>
        <w:t xml:space="preserve"> celów badania.</w:t>
      </w:r>
      <w:r>
        <w:rPr>
          <w:sz w:val="24"/>
          <w:szCs w:val="24"/>
        </w:rPr>
        <w:t xml:space="preserve"> </w:t>
      </w:r>
      <w:r w:rsidR="00720F60" w:rsidRPr="00CA54F4">
        <w:rPr>
          <w:rFonts w:asciiTheme="minorHAnsi" w:hAnsiTheme="minorHAnsi"/>
          <w:sz w:val="24"/>
          <w:szCs w:val="24"/>
        </w:rPr>
        <w:t>Wykonawca zaproponuje</w:t>
      </w:r>
      <w:r w:rsidR="00D04361" w:rsidRPr="00CA54F4">
        <w:rPr>
          <w:rFonts w:asciiTheme="minorHAnsi" w:hAnsiTheme="minorHAnsi"/>
          <w:sz w:val="24"/>
          <w:szCs w:val="24"/>
        </w:rPr>
        <w:t xml:space="preserve"> i uzasadni </w:t>
      </w:r>
      <w:r w:rsidR="00720F60" w:rsidRPr="00CA54F4">
        <w:rPr>
          <w:rFonts w:asciiTheme="minorHAnsi" w:hAnsiTheme="minorHAnsi"/>
          <w:sz w:val="24"/>
          <w:szCs w:val="24"/>
        </w:rPr>
        <w:t>w koncepcji badania szczegółowy zakres podmiotowy</w:t>
      </w:r>
      <w:r w:rsidR="005928FF" w:rsidRPr="00CA54F4">
        <w:rPr>
          <w:rFonts w:asciiTheme="minorHAnsi" w:hAnsiTheme="minorHAnsi"/>
          <w:sz w:val="24"/>
          <w:szCs w:val="24"/>
        </w:rPr>
        <w:t>, który pozwoli na</w:t>
      </w:r>
      <w:r w:rsidR="00B5590C" w:rsidRPr="00CA54F4">
        <w:rPr>
          <w:rFonts w:asciiTheme="minorHAnsi" w:hAnsiTheme="minorHAnsi"/>
          <w:sz w:val="24"/>
          <w:szCs w:val="24"/>
        </w:rPr>
        <w:t xml:space="preserve"> pełną realizację celów badania</w:t>
      </w:r>
      <w:r w:rsidR="00720F60" w:rsidRPr="00CA54F4">
        <w:rPr>
          <w:rFonts w:asciiTheme="minorHAnsi" w:hAnsiTheme="minorHAnsi"/>
          <w:sz w:val="24"/>
          <w:szCs w:val="24"/>
        </w:rPr>
        <w:t xml:space="preserve">. </w:t>
      </w:r>
    </w:p>
    <w:p w14:paraId="24892BFF" w14:textId="168F67B1" w:rsidR="00BE29D7" w:rsidRPr="00CA54F4" w:rsidRDefault="00A16295" w:rsidP="007A24C7">
      <w:pPr>
        <w:pStyle w:val="Akapitzlist"/>
        <w:spacing w:after="120" w:line="276" w:lineRule="auto"/>
        <w:ind w:left="0"/>
        <w:contextualSpacing w:val="0"/>
        <w:rPr>
          <w:rStyle w:val="Odwoanieintensywne"/>
          <w:rFonts w:asciiTheme="minorHAnsi" w:hAnsiTheme="minorHAnsi"/>
          <w:b w:val="0"/>
          <w:bCs w:val="0"/>
          <w:smallCaps w:val="0"/>
          <w:color w:val="auto"/>
          <w:spacing w:val="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Niżej podano jedynie przykładowe kategorie podmiotów, które mogą</w:t>
      </w:r>
      <w:r w:rsidR="003D5C90">
        <w:rPr>
          <w:rFonts w:asciiTheme="minorHAnsi" w:hAnsiTheme="minorHAnsi"/>
          <w:sz w:val="24"/>
          <w:szCs w:val="24"/>
        </w:rPr>
        <w:t xml:space="preserve"> wejść do katalogu podmiotów objętych badaniem. Wykonawca może zaproponować inne kategorie podmiotów.</w:t>
      </w:r>
    </w:p>
    <w:p w14:paraId="6536AE4D" w14:textId="77777777" w:rsidR="00920EEF" w:rsidRPr="00CA54F4" w:rsidRDefault="00920EEF" w:rsidP="00920EEF">
      <w:pPr>
        <w:pStyle w:val="Akapitzlist"/>
        <w:spacing w:after="120" w:line="276" w:lineRule="auto"/>
        <w:ind w:left="0"/>
        <w:rPr>
          <w:sz w:val="24"/>
          <w:szCs w:val="24"/>
        </w:rPr>
      </w:pPr>
      <w:r w:rsidRPr="00CA54F4">
        <w:rPr>
          <w:sz w:val="24"/>
          <w:szCs w:val="24"/>
        </w:rPr>
        <w:t>Przykładowe dane, wpisujące się zakres podmiotowy badania:</w:t>
      </w:r>
    </w:p>
    <w:p w14:paraId="7DC99F81" w14:textId="31DF260A" w:rsidR="00920EEF" w:rsidRPr="00CA54F4" w:rsidRDefault="00920EEF" w:rsidP="00920EEF">
      <w:pPr>
        <w:pStyle w:val="Akapitzlist"/>
        <w:numPr>
          <w:ilvl w:val="0"/>
          <w:numId w:val="27"/>
        </w:num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Pr="00CA54F4">
        <w:rPr>
          <w:sz w:val="24"/>
          <w:szCs w:val="24"/>
        </w:rPr>
        <w:t>czestni</w:t>
      </w:r>
      <w:r>
        <w:rPr>
          <w:sz w:val="24"/>
          <w:szCs w:val="24"/>
        </w:rPr>
        <w:t>cy</w:t>
      </w:r>
      <w:r w:rsidRPr="00CA54F4">
        <w:rPr>
          <w:sz w:val="24"/>
          <w:szCs w:val="24"/>
        </w:rPr>
        <w:t xml:space="preserve"> projektów, w tym uczniowie, nauczyciele kształcenia zawodowego oraz instruktorzy praktycznej nauki zawodu, doradcy zawodowi</w:t>
      </w:r>
      <w:r w:rsidR="007C28F0">
        <w:rPr>
          <w:sz w:val="24"/>
          <w:szCs w:val="24"/>
        </w:rPr>
        <w:t>;</w:t>
      </w:r>
      <w:r w:rsidRPr="00CA54F4">
        <w:rPr>
          <w:sz w:val="24"/>
          <w:szCs w:val="24"/>
        </w:rPr>
        <w:t xml:space="preserve">   </w:t>
      </w:r>
    </w:p>
    <w:p w14:paraId="3AF90868" w14:textId="77777777" w:rsidR="00920EEF" w:rsidRPr="00CA54F4" w:rsidRDefault="00920EEF" w:rsidP="00920EEF">
      <w:pPr>
        <w:pStyle w:val="Akapitzlist"/>
        <w:numPr>
          <w:ilvl w:val="0"/>
          <w:numId w:val="27"/>
        </w:num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Pr="00CA54F4">
        <w:rPr>
          <w:sz w:val="24"/>
          <w:szCs w:val="24"/>
        </w:rPr>
        <w:t>rgan</w:t>
      </w:r>
      <w:r>
        <w:rPr>
          <w:sz w:val="24"/>
          <w:szCs w:val="24"/>
        </w:rPr>
        <w:t>y</w:t>
      </w:r>
      <w:r w:rsidRPr="00CA54F4">
        <w:rPr>
          <w:sz w:val="24"/>
          <w:szCs w:val="24"/>
        </w:rPr>
        <w:t xml:space="preserve"> prowadząc</w:t>
      </w:r>
      <w:r>
        <w:rPr>
          <w:sz w:val="24"/>
          <w:szCs w:val="24"/>
        </w:rPr>
        <w:t>e</w:t>
      </w:r>
      <w:r w:rsidRPr="00CA54F4">
        <w:rPr>
          <w:sz w:val="24"/>
          <w:szCs w:val="24"/>
        </w:rPr>
        <w:t xml:space="preserve"> szkoły zawodowe.</w:t>
      </w:r>
    </w:p>
    <w:p w14:paraId="7EC45106" w14:textId="77777777" w:rsidR="00920EEF" w:rsidRPr="00CA54F4" w:rsidRDefault="00920EEF" w:rsidP="00920EEF">
      <w:pPr>
        <w:spacing w:after="120" w:line="276" w:lineRule="auto"/>
        <w:contextualSpacing/>
        <w:rPr>
          <w:sz w:val="24"/>
          <w:szCs w:val="24"/>
        </w:rPr>
      </w:pPr>
      <w:r w:rsidRPr="00CA54F4">
        <w:rPr>
          <w:sz w:val="24"/>
          <w:szCs w:val="24"/>
        </w:rPr>
        <w:t>Prz</w:t>
      </w:r>
      <w:r>
        <w:rPr>
          <w:sz w:val="24"/>
          <w:szCs w:val="24"/>
        </w:rPr>
        <w:t>ykładowe</w:t>
      </w:r>
      <w:r w:rsidRPr="00CA54F4">
        <w:rPr>
          <w:sz w:val="24"/>
          <w:szCs w:val="24"/>
        </w:rPr>
        <w:t xml:space="preserve"> źródła danych do szacowania efektów netto interwencji:</w:t>
      </w:r>
    </w:p>
    <w:p w14:paraId="651A557C" w14:textId="77777777" w:rsidR="00920EEF" w:rsidRDefault="00920EEF" w:rsidP="00920EEF">
      <w:pPr>
        <w:pStyle w:val="Akapitzlist"/>
        <w:numPr>
          <w:ilvl w:val="0"/>
          <w:numId w:val="28"/>
        </w:numPr>
        <w:spacing w:after="120" w:line="276" w:lineRule="auto"/>
        <w:rPr>
          <w:sz w:val="24"/>
          <w:szCs w:val="24"/>
        </w:rPr>
      </w:pPr>
      <w:r w:rsidRPr="00CA54F4">
        <w:rPr>
          <w:sz w:val="24"/>
          <w:szCs w:val="24"/>
        </w:rPr>
        <w:t>Dane OKE nt. wyników egzaminów zawodowych (w części praktycznej);</w:t>
      </w:r>
    </w:p>
    <w:p w14:paraId="3E4E579B" w14:textId="05CB966C" w:rsidR="00920EEF" w:rsidRPr="00860B2F" w:rsidRDefault="00920EEF" w:rsidP="00465A22">
      <w:pPr>
        <w:pStyle w:val="Akapitzlist"/>
        <w:numPr>
          <w:ilvl w:val="0"/>
          <w:numId w:val="28"/>
        </w:numPr>
        <w:spacing w:after="120" w:line="276" w:lineRule="auto"/>
        <w:ind w:left="714" w:hanging="357"/>
        <w:contextualSpacing w:val="0"/>
        <w:rPr>
          <w:sz w:val="24"/>
          <w:szCs w:val="24"/>
        </w:rPr>
      </w:pPr>
      <w:r w:rsidRPr="0016173F">
        <w:rPr>
          <w:sz w:val="24"/>
          <w:szCs w:val="24"/>
        </w:rPr>
        <w:t xml:space="preserve">Dane </w:t>
      </w:r>
      <w:r w:rsidR="00603D90">
        <w:rPr>
          <w:sz w:val="24"/>
          <w:szCs w:val="24"/>
        </w:rPr>
        <w:t xml:space="preserve">SIO </w:t>
      </w:r>
      <w:r w:rsidRPr="0016173F">
        <w:rPr>
          <w:sz w:val="24"/>
          <w:szCs w:val="24"/>
        </w:rPr>
        <w:t>o absolwentach kształcenia zawodowego.</w:t>
      </w:r>
    </w:p>
    <w:p w14:paraId="3D699B9F" w14:textId="0AD6D0FB" w:rsidR="009E4195" w:rsidRPr="00CA54F4" w:rsidRDefault="00BE29D7" w:rsidP="00465A22">
      <w:pPr>
        <w:pStyle w:val="Akapitzlist"/>
        <w:spacing w:before="120" w:after="120" w:line="276" w:lineRule="auto"/>
        <w:ind w:left="0"/>
        <w:contextualSpacing w:val="0"/>
        <w:rPr>
          <w:rFonts w:asciiTheme="minorHAnsi" w:hAnsiTheme="minorHAnsi"/>
          <w:sz w:val="24"/>
          <w:szCs w:val="24"/>
        </w:rPr>
      </w:pPr>
      <w:r w:rsidRPr="00CA54F4">
        <w:rPr>
          <w:rFonts w:asciiTheme="minorHAnsi" w:hAnsiTheme="minorHAnsi"/>
          <w:sz w:val="24"/>
          <w:szCs w:val="24"/>
        </w:rPr>
        <w:t>Szczegółowe informacje odnośnie grup docelowych w poszczególnych osiach</w:t>
      </w:r>
      <w:r w:rsidR="001564D7">
        <w:rPr>
          <w:rFonts w:asciiTheme="minorHAnsi" w:hAnsiTheme="minorHAnsi"/>
          <w:sz w:val="24"/>
          <w:szCs w:val="24"/>
        </w:rPr>
        <w:t>,</w:t>
      </w:r>
      <w:r w:rsidRPr="00CA54F4">
        <w:rPr>
          <w:rFonts w:asciiTheme="minorHAnsi" w:hAnsiTheme="minorHAnsi"/>
          <w:sz w:val="24"/>
          <w:szCs w:val="24"/>
        </w:rPr>
        <w:t xml:space="preserve"> </w:t>
      </w:r>
      <w:r w:rsidR="007D435B" w:rsidRPr="00CA54F4">
        <w:rPr>
          <w:rFonts w:asciiTheme="minorHAnsi" w:hAnsiTheme="minorHAnsi"/>
          <w:sz w:val="24"/>
          <w:szCs w:val="24"/>
        </w:rPr>
        <w:t>działaniach</w:t>
      </w:r>
      <w:r w:rsidR="001B04F1">
        <w:rPr>
          <w:rFonts w:asciiTheme="minorHAnsi" w:hAnsiTheme="minorHAnsi"/>
          <w:sz w:val="24"/>
          <w:szCs w:val="24"/>
        </w:rPr>
        <w:t>, poddział</w:t>
      </w:r>
      <w:r w:rsidR="001564D7">
        <w:rPr>
          <w:rFonts w:asciiTheme="minorHAnsi" w:hAnsiTheme="minorHAnsi"/>
          <w:sz w:val="24"/>
          <w:szCs w:val="24"/>
        </w:rPr>
        <w:t>aniach</w:t>
      </w:r>
      <w:r w:rsidRPr="00CA54F4">
        <w:rPr>
          <w:rFonts w:asciiTheme="minorHAnsi" w:hAnsiTheme="minorHAnsi"/>
          <w:sz w:val="24"/>
          <w:szCs w:val="24"/>
        </w:rPr>
        <w:t xml:space="preserve"> RPOWP 2014-2020</w:t>
      </w:r>
      <w:r w:rsidR="00AF0EBC" w:rsidRPr="00CA54F4">
        <w:rPr>
          <w:rFonts w:asciiTheme="minorHAnsi" w:hAnsiTheme="minorHAnsi"/>
          <w:sz w:val="24"/>
          <w:szCs w:val="24"/>
        </w:rPr>
        <w:t>,</w:t>
      </w:r>
      <w:r w:rsidRPr="00CA54F4">
        <w:rPr>
          <w:rFonts w:asciiTheme="minorHAnsi" w:hAnsiTheme="minorHAnsi"/>
          <w:sz w:val="24"/>
          <w:szCs w:val="24"/>
        </w:rPr>
        <w:t xml:space="preserve"> objętych badaniem zawarte są w </w:t>
      </w:r>
      <w:r w:rsidRPr="000E04BC">
        <w:rPr>
          <w:rFonts w:asciiTheme="minorHAnsi" w:hAnsiTheme="minorHAnsi"/>
          <w:i/>
          <w:iCs/>
          <w:sz w:val="24"/>
          <w:szCs w:val="24"/>
        </w:rPr>
        <w:t xml:space="preserve">Szczegółowym Opisie </w:t>
      </w:r>
      <w:r w:rsidRPr="00AD7C5F">
        <w:rPr>
          <w:rFonts w:asciiTheme="minorHAnsi" w:hAnsiTheme="minorHAnsi"/>
          <w:i/>
          <w:iCs/>
          <w:sz w:val="24"/>
          <w:szCs w:val="24"/>
        </w:rPr>
        <w:t>Osi Priorytetowych Regionalnego Programu Operacyjnego Województwa Podlaskiego na lata 2014-2020</w:t>
      </w:r>
      <w:r w:rsidRPr="00CA54F4">
        <w:rPr>
          <w:rFonts w:asciiTheme="minorHAnsi" w:hAnsiTheme="minorHAnsi"/>
          <w:sz w:val="24"/>
          <w:szCs w:val="24"/>
        </w:rPr>
        <w:t xml:space="preserve">, </w:t>
      </w:r>
      <w:r w:rsidR="00A62678" w:rsidRPr="00AD7C5F">
        <w:rPr>
          <w:rFonts w:asciiTheme="minorHAnsi" w:hAnsiTheme="minorHAnsi"/>
          <w:sz w:val="24"/>
          <w:szCs w:val="24"/>
        </w:rPr>
        <w:t>Załącznik Nr 1 do Uchwały Nr 240/4357/2021 Zarządu Województwa Podlaskiego z dnia 16 grudnia 2021 r.</w:t>
      </w:r>
    </w:p>
    <w:p w14:paraId="0D4CA858" w14:textId="63CE2767" w:rsidR="007E3F23" w:rsidRDefault="007E3F23" w:rsidP="007E3F23">
      <w:pPr>
        <w:pStyle w:val="Tekstprzypisudolnego"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Tabela </w:t>
      </w:r>
      <w:r w:rsidR="0016173F">
        <w:rPr>
          <w:rFonts w:asciiTheme="minorHAnsi" w:hAnsiTheme="minorHAnsi"/>
          <w:sz w:val="24"/>
          <w:szCs w:val="24"/>
        </w:rPr>
        <w:t>4</w:t>
      </w:r>
      <w:r w:rsidRPr="007D7FC4">
        <w:rPr>
          <w:rFonts w:asciiTheme="minorHAnsi" w:hAnsiTheme="minorHAnsi"/>
          <w:sz w:val="24"/>
          <w:szCs w:val="24"/>
        </w:rPr>
        <w:t xml:space="preserve"> prezentuje liczbę uczestników projektów </w:t>
      </w:r>
      <w:r w:rsidR="005D6BC5">
        <w:rPr>
          <w:rFonts w:asciiTheme="minorHAnsi" w:hAnsiTheme="minorHAnsi"/>
          <w:sz w:val="24"/>
          <w:szCs w:val="24"/>
        </w:rPr>
        <w:t xml:space="preserve">oraz podmiotów </w:t>
      </w:r>
      <w:r w:rsidRPr="007D7FC4">
        <w:rPr>
          <w:rFonts w:asciiTheme="minorHAnsi" w:hAnsiTheme="minorHAnsi"/>
          <w:sz w:val="24"/>
          <w:szCs w:val="24"/>
        </w:rPr>
        <w:t>objętych ws</w:t>
      </w:r>
      <w:r>
        <w:rPr>
          <w:rFonts w:asciiTheme="minorHAnsi" w:hAnsiTheme="minorHAnsi"/>
          <w:sz w:val="24"/>
          <w:szCs w:val="24"/>
        </w:rPr>
        <w:t xml:space="preserve">parciem w ramach poddziałania 3.3.1 i 3.3.2 RPOWP, w podziale na formy wsparcia. </w:t>
      </w:r>
      <w:r w:rsidR="0016173F">
        <w:rPr>
          <w:rFonts w:asciiTheme="minorHAnsi" w:hAnsiTheme="minorHAnsi"/>
          <w:sz w:val="24"/>
          <w:szCs w:val="24"/>
        </w:rPr>
        <w:t>W</w:t>
      </w:r>
      <w:r w:rsidR="0016173F" w:rsidRPr="00465A22">
        <w:rPr>
          <w:rFonts w:asciiTheme="minorHAnsi" w:hAnsiTheme="minorHAnsi"/>
          <w:sz w:val="24"/>
          <w:szCs w:val="24"/>
        </w:rPr>
        <w:t xml:space="preserve"> poszczególnych formach wsparcia uczestnicy będą się powtarzać.</w:t>
      </w:r>
      <w:r w:rsidR="0016173F" w:rsidRPr="00012EC5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24"/>
          <w:szCs w:val="24"/>
        </w:rPr>
        <w:t>Natomiast ł</w:t>
      </w:r>
      <w:r w:rsidRPr="007D7FC4">
        <w:rPr>
          <w:rFonts w:asciiTheme="minorHAnsi" w:hAnsiTheme="minorHAnsi"/>
          <w:sz w:val="24"/>
          <w:szCs w:val="24"/>
        </w:rPr>
        <w:t>ączna liczba</w:t>
      </w:r>
      <w:r>
        <w:rPr>
          <w:rFonts w:asciiTheme="minorHAnsi" w:hAnsiTheme="minorHAnsi"/>
          <w:sz w:val="24"/>
          <w:szCs w:val="24"/>
        </w:rPr>
        <w:t xml:space="preserve"> unikatowych</w:t>
      </w:r>
      <w:r w:rsidRPr="007D7FC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uczestników</w:t>
      </w:r>
      <w:r w:rsidRPr="007D7FC4">
        <w:rPr>
          <w:rFonts w:asciiTheme="minorHAnsi" w:hAnsiTheme="minorHAnsi"/>
          <w:sz w:val="24"/>
          <w:szCs w:val="24"/>
        </w:rPr>
        <w:t xml:space="preserve"> w ramach</w:t>
      </w:r>
      <w:r>
        <w:rPr>
          <w:rFonts w:asciiTheme="minorHAnsi" w:hAnsiTheme="minorHAnsi"/>
          <w:sz w:val="24"/>
          <w:szCs w:val="24"/>
        </w:rPr>
        <w:t xml:space="preserve"> poddziałania</w:t>
      </w:r>
      <w:r w:rsidR="0016173F">
        <w:rPr>
          <w:rFonts w:asciiTheme="minorHAnsi" w:hAnsiTheme="minorHAnsi"/>
          <w:sz w:val="24"/>
          <w:szCs w:val="24"/>
        </w:rPr>
        <w:t xml:space="preserve"> wynosi</w:t>
      </w:r>
      <w:r>
        <w:rPr>
          <w:rFonts w:asciiTheme="minorHAnsi" w:hAnsiTheme="minorHAnsi"/>
          <w:sz w:val="24"/>
          <w:szCs w:val="24"/>
        </w:rPr>
        <w:t xml:space="preserve"> </w:t>
      </w:r>
      <w:r w:rsidRPr="00860B2F">
        <w:rPr>
          <w:sz w:val="24"/>
          <w:szCs w:val="24"/>
        </w:rPr>
        <w:t>3.3.1 – 2</w:t>
      </w:r>
      <w:r w:rsidR="00B30E9E">
        <w:rPr>
          <w:sz w:val="24"/>
          <w:szCs w:val="24"/>
        </w:rPr>
        <w:t>5 274</w:t>
      </w:r>
      <w:r>
        <w:rPr>
          <w:sz w:val="24"/>
          <w:szCs w:val="24"/>
        </w:rPr>
        <w:t xml:space="preserve"> oraz</w:t>
      </w:r>
      <w:r w:rsidR="0016173F">
        <w:rPr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w ramach </w:t>
      </w:r>
      <w:r w:rsidRPr="00860B2F">
        <w:rPr>
          <w:sz w:val="24"/>
          <w:szCs w:val="24"/>
        </w:rPr>
        <w:t>poddziałani</w:t>
      </w:r>
      <w:r w:rsidR="0016173F">
        <w:rPr>
          <w:sz w:val="24"/>
          <w:szCs w:val="24"/>
        </w:rPr>
        <w:t>a</w:t>
      </w:r>
      <w:r w:rsidRPr="00860B2F">
        <w:rPr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 w:rsidRPr="00860B2F">
        <w:rPr>
          <w:sz w:val="24"/>
          <w:szCs w:val="24"/>
        </w:rPr>
        <w:t xml:space="preserve">3.2 – </w:t>
      </w:r>
      <w:r w:rsidR="00B30E9E">
        <w:rPr>
          <w:rFonts w:asciiTheme="minorHAnsi" w:hAnsiTheme="minorHAnsi"/>
          <w:bCs/>
          <w:color w:val="000000"/>
          <w:sz w:val="24"/>
          <w:szCs w:val="24"/>
        </w:rPr>
        <w:t>3 833</w:t>
      </w:r>
      <w:r>
        <w:rPr>
          <w:sz w:val="24"/>
          <w:szCs w:val="24"/>
        </w:rPr>
        <w:t xml:space="preserve"> osoby</w:t>
      </w:r>
      <w:r w:rsidR="003624FB">
        <w:rPr>
          <w:sz w:val="24"/>
          <w:szCs w:val="24"/>
        </w:rPr>
        <w:t>, zaś unikatowych podmiotów w ramach poddziałania 3.3.1 wynosi 34</w:t>
      </w:r>
      <w:r>
        <w:rPr>
          <w:sz w:val="24"/>
          <w:szCs w:val="24"/>
        </w:rPr>
        <w:t>.</w:t>
      </w:r>
    </w:p>
    <w:p w14:paraId="5F564033" w14:textId="2036532B" w:rsidR="00CA54F4" w:rsidRDefault="007E3F23" w:rsidP="00465A22">
      <w:pPr>
        <w:pStyle w:val="Tekstprzypisudolnego"/>
        <w:spacing w:before="240" w:after="120"/>
      </w:pPr>
      <w:r w:rsidRPr="00465A22">
        <w:rPr>
          <w:rFonts w:asciiTheme="minorHAnsi" w:hAnsiTheme="minorHAnsi"/>
          <w:b/>
          <w:sz w:val="24"/>
          <w:szCs w:val="24"/>
        </w:rPr>
        <w:t xml:space="preserve">Tabela </w:t>
      </w:r>
      <w:r>
        <w:rPr>
          <w:rFonts w:asciiTheme="minorHAnsi" w:hAnsiTheme="minorHAnsi"/>
          <w:b/>
          <w:sz w:val="24"/>
          <w:szCs w:val="24"/>
        </w:rPr>
        <w:t>4</w:t>
      </w:r>
      <w:r w:rsidRPr="00465A22">
        <w:rPr>
          <w:rFonts w:asciiTheme="minorHAnsi" w:hAnsiTheme="minorHAnsi"/>
          <w:b/>
          <w:sz w:val="24"/>
          <w:szCs w:val="24"/>
        </w:rPr>
        <w:t xml:space="preserve">. Liczba uczestników projektów </w:t>
      </w:r>
      <w:r w:rsidR="002C22D3">
        <w:rPr>
          <w:rFonts w:asciiTheme="minorHAnsi" w:hAnsiTheme="minorHAnsi"/>
          <w:b/>
          <w:sz w:val="24"/>
          <w:szCs w:val="24"/>
        </w:rPr>
        <w:t xml:space="preserve">i podmiotów </w:t>
      </w:r>
      <w:r w:rsidR="005D6BC5">
        <w:rPr>
          <w:rFonts w:asciiTheme="minorHAnsi" w:hAnsiTheme="minorHAnsi"/>
          <w:b/>
          <w:sz w:val="24"/>
          <w:szCs w:val="24"/>
        </w:rPr>
        <w:t xml:space="preserve">objętych wsparciem </w:t>
      </w:r>
      <w:r w:rsidRPr="00465A22">
        <w:rPr>
          <w:rFonts w:asciiTheme="minorHAnsi" w:hAnsiTheme="minorHAnsi"/>
          <w:b/>
          <w:sz w:val="24"/>
          <w:szCs w:val="24"/>
        </w:rPr>
        <w:t xml:space="preserve">w ramach </w:t>
      </w:r>
      <w:r w:rsidR="0016173F">
        <w:rPr>
          <w:rFonts w:asciiTheme="minorHAnsi" w:hAnsiTheme="minorHAnsi"/>
          <w:b/>
          <w:sz w:val="24"/>
          <w:szCs w:val="24"/>
        </w:rPr>
        <w:t>poddziałania 3.3.1 i 3.3.2</w:t>
      </w:r>
      <w:r w:rsidRPr="00465A22">
        <w:rPr>
          <w:rFonts w:asciiTheme="minorHAnsi" w:hAnsiTheme="minorHAnsi"/>
          <w:b/>
          <w:sz w:val="24"/>
          <w:szCs w:val="24"/>
        </w:rPr>
        <w:t xml:space="preserve"> RPOWP 2014-2020 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418"/>
        <w:gridCol w:w="1418"/>
        <w:gridCol w:w="2827"/>
      </w:tblGrid>
      <w:tr w:rsidR="007A610A" w:rsidRPr="007A610A" w14:paraId="111556A7" w14:textId="13BA4A30" w:rsidTr="000E04BC">
        <w:trPr>
          <w:trHeight w:val="288"/>
        </w:trPr>
        <w:tc>
          <w:tcPr>
            <w:tcW w:w="3397" w:type="dxa"/>
            <w:shd w:val="clear" w:color="auto" w:fill="D9D9D9" w:themeFill="background1" w:themeFillShade="D9"/>
            <w:noWrap/>
            <w:vAlign w:val="center"/>
            <w:hideMark/>
          </w:tcPr>
          <w:p w14:paraId="17CC07E8" w14:textId="58C311BE" w:rsidR="007A610A" w:rsidRPr="007A610A" w:rsidRDefault="007A610A" w:rsidP="005D6BC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A610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Formy wsparcia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14:paraId="0958071B" w14:textId="294873DB" w:rsidR="007A610A" w:rsidRPr="007A610A" w:rsidRDefault="007A610A" w:rsidP="005D6BC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A610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Poddziałanie 3.3.1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1054FC5" w14:textId="340DFBFE" w:rsidR="007A610A" w:rsidRPr="007A610A" w:rsidRDefault="007A610A" w:rsidP="005D6BC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A610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Poddziałanie 3.3.2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6CBCE09C" w14:textId="64EC6070" w:rsidR="007A610A" w:rsidRPr="007A610A" w:rsidRDefault="007A610A" w:rsidP="005D6BC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A610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Przyporządkowanie form wsparcia do zbadania w ramach pytania badawczego nr 4 i 5</w:t>
            </w:r>
          </w:p>
        </w:tc>
      </w:tr>
      <w:tr w:rsidR="007A610A" w:rsidRPr="007A610A" w14:paraId="74DEF90B" w14:textId="2501C453" w:rsidTr="000E04BC">
        <w:trPr>
          <w:trHeight w:val="288"/>
        </w:trPr>
        <w:tc>
          <w:tcPr>
            <w:tcW w:w="6232" w:type="dxa"/>
            <w:gridSpan w:val="3"/>
            <w:shd w:val="clear" w:color="auto" w:fill="auto"/>
            <w:noWrap/>
            <w:vAlign w:val="center"/>
          </w:tcPr>
          <w:p w14:paraId="3856CC0E" w14:textId="2E31A91F" w:rsidR="007A610A" w:rsidRPr="007A610A" w:rsidRDefault="007A610A" w:rsidP="000E04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A610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Osoby (uczestnicy)</w:t>
            </w:r>
          </w:p>
        </w:tc>
        <w:tc>
          <w:tcPr>
            <w:tcW w:w="2828" w:type="dxa"/>
            <w:vAlign w:val="center"/>
          </w:tcPr>
          <w:p w14:paraId="4FD55D2C" w14:textId="77777777" w:rsidR="007A610A" w:rsidRPr="007A610A" w:rsidRDefault="007A610A" w:rsidP="005D6BC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A610A" w:rsidRPr="007A610A" w14:paraId="65563D12" w14:textId="6AE0E198" w:rsidTr="000E04BC">
        <w:trPr>
          <w:trHeight w:val="288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1677EF72" w14:textId="4E8C8422" w:rsidR="007A610A" w:rsidRPr="007A610A" w:rsidRDefault="005D6BC5" w:rsidP="005D6BC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d</w:t>
            </w:r>
            <w:r w:rsidR="007A610A" w:rsidRPr="007A610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oradztwo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229B6CB" w14:textId="7FB5EB95" w:rsidR="007A610A" w:rsidRPr="007A610A" w:rsidRDefault="007A610A" w:rsidP="005D6BC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7A610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13658</w:t>
            </w:r>
          </w:p>
        </w:tc>
        <w:tc>
          <w:tcPr>
            <w:tcW w:w="1417" w:type="dxa"/>
            <w:vAlign w:val="center"/>
          </w:tcPr>
          <w:p w14:paraId="38832475" w14:textId="011BAE2A" w:rsidR="007A610A" w:rsidRPr="007A610A" w:rsidRDefault="007A610A" w:rsidP="005D6BC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7A610A">
              <w:rPr>
                <w:rFonts w:cs="Calibri"/>
                <w:color w:val="000000"/>
                <w:sz w:val="24"/>
                <w:szCs w:val="24"/>
              </w:rPr>
              <w:t>2663</w:t>
            </w:r>
          </w:p>
        </w:tc>
        <w:tc>
          <w:tcPr>
            <w:tcW w:w="2828" w:type="dxa"/>
            <w:vAlign w:val="center"/>
          </w:tcPr>
          <w:p w14:paraId="503B67DF" w14:textId="77777777" w:rsidR="007A610A" w:rsidRPr="007A610A" w:rsidRDefault="007A610A" w:rsidP="005D6BC5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7A610A" w:rsidRPr="007A610A" w14:paraId="4C13554F" w14:textId="120CC655" w:rsidTr="000E04BC">
        <w:trPr>
          <w:trHeight w:val="288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3871C5A3" w14:textId="1DF53EA0" w:rsidR="007A610A" w:rsidRPr="007A610A" w:rsidRDefault="005D6BC5" w:rsidP="005D6BC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d</w:t>
            </w:r>
            <w:r w:rsidR="007A610A" w:rsidRPr="007A610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oskonalenie zawodowe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B7DFD8" w14:textId="647050E6" w:rsidR="007A610A" w:rsidRPr="007A610A" w:rsidRDefault="007A610A" w:rsidP="005D6BC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7A610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597</w:t>
            </w:r>
          </w:p>
        </w:tc>
        <w:tc>
          <w:tcPr>
            <w:tcW w:w="1417" w:type="dxa"/>
            <w:vAlign w:val="center"/>
          </w:tcPr>
          <w:p w14:paraId="04D058EB" w14:textId="43DC658D" w:rsidR="007A610A" w:rsidRPr="007A610A" w:rsidRDefault="007A610A" w:rsidP="005D6BC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7A610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828" w:type="dxa"/>
            <w:vAlign w:val="center"/>
          </w:tcPr>
          <w:p w14:paraId="0F216913" w14:textId="22BD1BB1" w:rsidR="007A610A" w:rsidRPr="007A610A" w:rsidRDefault="005D6BC5" w:rsidP="005D6BC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</w:rPr>
              <w:t>d</w:t>
            </w:r>
            <w:r w:rsidR="007A610A" w:rsidRPr="000E04BC">
              <w:rPr>
                <w:rFonts w:cs="Calibri"/>
                <w:sz w:val="24"/>
                <w:szCs w:val="24"/>
              </w:rPr>
              <w:t>okształcane nauczycieli, w tym studia podyplomowe, kursy</w:t>
            </w:r>
          </w:p>
        </w:tc>
      </w:tr>
      <w:tr w:rsidR="007A610A" w:rsidRPr="007A610A" w14:paraId="63DBFE71" w14:textId="0FC8A83D" w:rsidTr="000E04BC">
        <w:trPr>
          <w:trHeight w:val="288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74E110A3" w14:textId="1FFBA73D" w:rsidR="007A610A" w:rsidRPr="007A610A" w:rsidRDefault="007A610A" w:rsidP="005D6BC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7A610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staż/praktyka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484069" w14:textId="7930BA38" w:rsidR="007A610A" w:rsidRPr="007A610A" w:rsidRDefault="007A610A" w:rsidP="005D6BC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7A610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6773</w:t>
            </w:r>
          </w:p>
        </w:tc>
        <w:tc>
          <w:tcPr>
            <w:tcW w:w="1417" w:type="dxa"/>
            <w:vAlign w:val="center"/>
          </w:tcPr>
          <w:p w14:paraId="7359BB9B" w14:textId="5D64FB0A" w:rsidR="007A610A" w:rsidRPr="007A610A" w:rsidRDefault="007A610A" w:rsidP="005D6BC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7A610A">
              <w:rPr>
                <w:rFonts w:cs="Calibri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2828" w:type="dxa"/>
            <w:vAlign w:val="center"/>
          </w:tcPr>
          <w:p w14:paraId="1FEAF7B1" w14:textId="41D0CCCD" w:rsidR="007A610A" w:rsidRPr="007A610A" w:rsidRDefault="005D6BC5" w:rsidP="005D6BC5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</w:t>
            </w:r>
            <w:r w:rsidR="007A610A" w:rsidRPr="000E04BC">
              <w:rPr>
                <w:rFonts w:cs="Calibri"/>
                <w:sz w:val="24"/>
                <w:szCs w:val="24"/>
              </w:rPr>
              <w:t>taże uczniów i nauczycieli</w:t>
            </w:r>
          </w:p>
        </w:tc>
      </w:tr>
      <w:tr w:rsidR="007A610A" w:rsidRPr="007A610A" w14:paraId="1A98E0E9" w14:textId="142CF860" w:rsidTr="000E04BC">
        <w:trPr>
          <w:trHeight w:val="288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09BD3076" w14:textId="144B8A48" w:rsidR="007A610A" w:rsidRPr="007A610A" w:rsidRDefault="007A610A" w:rsidP="005D6BC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7A610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studia/kształcenie podyplomowe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F8D890" w14:textId="05FFA2DA" w:rsidR="007A610A" w:rsidRPr="007A610A" w:rsidRDefault="007A610A" w:rsidP="005D6BC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7A610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99</w:t>
            </w:r>
          </w:p>
        </w:tc>
        <w:tc>
          <w:tcPr>
            <w:tcW w:w="1417" w:type="dxa"/>
            <w:vAlign w:val="center"/>
          </w:tcPr>
          <w:p w14:paraId="2BD02AB4" w14:textId="3B172E1B" w:rsidR="007A610A" w:rsidRPr="007A610A" w:rsidRDefault="007A610A" w:rsidP="005D6BC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7A610A">
              <w:rPr>
                <w:rFonts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28" w:type="dxa"/>
            <w:vAlign w:val="center"/>
          </w:tcPr>
          <w:p w14:paraId="1C4141C2" w14:textId="4D918FAF" w:rsidR="007A610A" w:rsidRPr="007A610A" w:rsidRDefault="005D6BC5" w:rsidP="005D6BC5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</w:t>
            </w:r>
            <w:r w:rsidR="007A610A" w:rsidRPr="000E04BC">
              <w:rPr>
                <w:rFonts w:cs="Calibri"/>
                <w:sz w:val="24"/>
                <w:szCs w:val="24"/>
              </w:rPr>
              <w:t>okształcane nauczycieli, w tym studia podyplomowe, kursy</w:t>
            </w:r>
          </w:p>
        </w:tc>
      </w:tr>
      <w:tr w:rsidR="007A610A" w:rsidRPr="007A610A" w14:paraId="6E3F443E" w14:textId="0E8482E0" w:rsidTr="000E04BC">
        <w:trPr>
          <w:trHeight w:val="288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75F900E4" w14:textId="77777777" w:rsidR="007A610A" w:rsidRPr="007A610A" w:rsidRDefault="007A610A" w:rsidP="005D6BC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7A610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stypendium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CA41825" w14:textId="0350A265" w:rsidR="007A610A" w:rsidRPr="007A610A" w:rsidRDefault="007A610A" w:rsidP="005D6BC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7A610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1417" w:type="dxa"/>
            <w:vAlign w:val="center"/>
          </w:tcPr>
          <w:p w14:paraId="4A025042" w14:textId="4772B556" w:rsidR="007A610A" w:rsidRPr="007A610A" w:rsidRDefault="007A610A" w:rsidP="005D6BC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7A610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828" w:type="dxa"/>
            <w:vAlign w:val="center"/>
          </w:tcPr>
          <w:p w14:paraId="0C9D8539" w14:textId="77777777" w:rsidR="007A610A" w:rsidRPr="007A610A" w:rsidRDefault="007A610A" w:rsidP="005D6BC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A610A" w:rsidRPr="007A610A" w14:paraId="6FED4134" w14:textId="120C97E1" w:rsidTr="000E04BC">
        <w:trPr>
          <w:trHeight w:val="288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0C29E1A8" w14:textId="4BCC56B9" w:rsidR="007A610A" w:rsidRPr="007A610A" w:rsidRDefault="007A610A" w:rsidP="005D6BC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7A610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szkolenie/kurs uczniowie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C2A97F" w14:textId="16A38A60" w:rsidR="007A610A" w:rsidRPr="007A610A" w:rsidRDefault="007A610A" w:rsidP="005D6BC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7A610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7516</w:t>
            </w:r>
          </w:p>
        </w:tc>
        <w:tc>
          <w:tcPr>
            <w:tcW w:w="1417" w:type="dxa"/>
            <w:vAlign w:val="center"/>
          </w:tcPr>
          <w:p w14:paraId="518631CE" w14:textId="1B003F19" w:rsidR="007A610A" w:rsidRPr="007A610A" w:rsidRDefault="007A610A" w:rsidP="005D6BC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7A610A">
              <w:rPr>
                <w:rFonts w:cs="Calibri"/>
                <w:color w:val="000000"/>
                <w:sz w:val="24"/>
                <w:szCs w:val="24"/>
              </w:rPr>
              <w:t>1468</w:t>
            </w:r>
          </w:p>
        </w:tc>
        <w:tc>
          <w:tcPr>
            <w:tcW w:w="2828" w:type="dxa"/>
            <w:vAlign w:val="center"/>
          </w:tcPr>
          <w:p w14:paraId="082B40BF" w14:textId="7E865625" w:rsidR="007A610A" w:rsidRPr="007A610A" w:rsidRDefault="005D6BC5" w:rsidP="005D6BC5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</w:t>
            </w:r>
            <w:r w:rsidR="007A610A" w:rsidRPr="000E04BC">
              <w:rPr>
                <w:rFonts w:cs="Calibri"/>
                <w:sz w:val="24"/>
                <w:szCs w:val="24"/>
              </w:rPr>
              <w:t>ursy i szkolenia specjalistyczne dla uczniów</w:t>
            </w:r>
          </w:p>
        </w:tc>
      </w:tr>
      <w:tr w:rsidR="007A610A" w:rsidRPr="007A610A" w14:paraId="5BA3B942" w14:textId="7E5FA717" w:rsidTr="000E04BC">
        <w:trPr>
          <w:trHeight w:val="288"/>
        </w:trPr>
        <w:tc>
          <w:tcPr>
            <w:tcW w:w="3397" w:type="dxa"/>
            <w:shd w:val="clear" w:color="auto" w:fill="auto"/>
            <w:noWrap/>
            <w:vAlign w:val="center"/>
          </w:tcPr>
          <w:p w14:paraId="64F8C15F" w14:textId="4A8AFDE7" w:rsidR="007A610A" w:rsidRPr="007A610A" w:rsidRDefault="007A610A" w:rsidP="005D6BC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7A610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szkolenie/kurs nauczyciele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1F3599" w14:textId="68A7107A" w:rsidR="007A610A" w:rsidRPr="007A610A" w:rsidRDefault="007A610A" w:rsidP="005D6BC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7A610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621</w:t>
            </w:r>
          </w:p>
        </w:tc>
        <w:tc>
          <w:tcPr>
            <w:tcW w:w="1417" w:type="dxa"/>
            <w:vAlign w:val="center"/>
          </w:tcPr>
          <w:p w14:paraId="6658117C" w14:textId="5A472B31" w:rsidR="007A610A" w:rsidRPr="007A610A" w:rsidRDefault="007A610A" w:rsidP="005D6BC5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A610A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28" w:type="dxa"/>
            <w:vAlign w:val="center"/>
          </w:tcPr>
          <w:p w14:paraId="369A170A" w14:textId="4BA16576" w:rsidR="007A610A" w:rsidRPr="007A610A" w:rsidRDefault="005D6BC5" w:rsidP="000E04BC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</w:t>
            </w:r>
            <w:r w:rsidR="007A610A" w:rsidRPr="000E04BC">
              <w:rPr>
                <w:rFonts w:cs="Calibri"/>
                <w:sz w:val="24"/>
                <w:szCs w:val="24"/>
              </w:rPr>
              <w:t>okształcane nauczycieli, w tym studia podyplomowe, kursy</w:t>
            </w:r>
          </w:p>
        </w:tc>
      </w:tr>
      <w:tr w:rsidR="007A610A" w:rsidRPr="007A610A" w14:paraId="1F5FAED1" w14:textId="5072B3DF" w:rsidTr="000E04BC">
        <w:trPr>
          <w:trHeight w:val="288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7BEB6072" w14:textId="77777777" w:rsidR="007A610A" w:rsidRPr="007A610A" w:rsidRDefault="007A610A" w:rsidP="005D6BC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7A610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wizyta studyjna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DFFFA9" w14:textId="73815ABA" w:rsidR="007A610A" w:rsidRPr="007A610A" w:rsidRDefault="007A610A" w:rsidP="005D6BC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7A610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3778</w:t>
            </w:r>
          </w:p>
        </w:tc>
        <w:tc>
          <w:tcPr>
            <w:tcW w:w="1417" w:type="dxa"/>
            <w:vAlign w:val="center"/>
          </w:tcPr>
          <w:p w14:paraId="1E5D276E" w14:textId="448277B3" w:rsidR="007A610A" w:rsidRPr="007A610A" w:rsidRDefault="007A610A" w:rsidP="005D6BC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7A610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828" w:type="dxa"/>
            <w:vAlign w:val="center"/>
          </w:tcPr>
          <w:p w14:paraId="5B6B58AA" w14:textId="77777777" w:rsidR="007A610A" w:rsidRPr="007A610A" w:rsidRDefault="007A610A" w:rsidP="005D6BC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A610A" w:rsidRPr="007A610A" w14:paraId="003B7258" w14:textId="403545C1" w:rsidTr="000E04BC">
        <w:trPr>
          <w:trHeight w:val="288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34C25926" w14:textId="5C36D7AE" w:rsidR="007A610A" w:rsidRPr="007A610A" w:rsidRDefault="007A610A" w:rsidP="005D6BC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7A610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wsparcie z wykorzystaniem TIK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E2DCC0" w14:textId="3EFD1D41" w:rsidR="007A610A" w:rsidRPr="007A610A" w:rsidRDefault="007A610A" w:rsidP="005D6BC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7A610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465</w:t>
            </w:r>
          </w:p>
        </w:tc>
        <w:tc>
          <w:tcPr>
            <w:tcW w:w="1417" w:type="dxa"/>
            <w:vAlign w:val="center"/>
          </w:tcPr>
          <w:p w14:paraId="03941ED7" w14:textId="0F5827CC" w:rsidR="007A610A" w:rsidRPr="007A610A" w:rsidRDefault="007A610A" w:rsidP="005D6BC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7A610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828" w:type="dxa"/>
            <w:vAlign w:val="center"/>
          </w:tcPr>
          <w:p w14:paraId="56C1C857" w14:textId="77777777" w:rsidR="007A610A" w:rsidRPr="007A610A" w:rsidRDefault="007A610A" w:rsidP="005D6BC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A610A" w:rsidRPr="007A610A" w14:paraId="26646797" w14:textId="632F9987" w:rsidTr="000E04BC">
        <w:trPr>
          <w:trHeight w:val="288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039E3D1D" w14:textId="77777777" w:rsidR="007A610A" w:rsidRPr="007A610A" w:rsidRDefault="007A610A" w:rsidP="005D6BC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7A610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zajęcia dodatkowe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9B3C47" w14:textId="43FB8723" w:rsidR="007A610A" w:rsidRPr="007A610A" w:rsidRDefault="007A610A" w:rsidP="005D6BC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7A610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10492</w:t>
            </w:r>
          </w:p>
        </w:tc>
        <w:tc>
          <w:tcPr>
            <w:tcW w:w="1417" w:type="dxa"/>
            <w:vAlign w:val="center"/>
          </w:tcPr>
          <w:p w14:paraId="31D086E7" w14:textId="237C353D" w:rsidR="007A610A" w:rsidRPr="007A610A" w:rsidRDefault="007A610A" w:rsidP="005D6BC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7A610A">
              <w:rPr>
                <w:rFonts w:cs="Calibri"/>
                <w:color w:val="000000"/>
                <w:sz w:val="24"/>
                <w:szCs w:val="24"/>
              </w:rPr>
              <w:t>1580</w:t>
            </w:r>
          </w:p>
        </w:tc>
        <w:tc>
          <w:tcPr>
            <w:tcW w:w="2828" w:type="dxa"/>
            <w:vAlign w:val="center"/>
          </w:tcPr>
          <w:p w14:paraId="3421CDC6" w14:textId="77777777" w:rsidR="007A610A" w:rsidRPr="007A610A" w:rsidRDefault="007A610A" w:rsidP="005D6BC5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7A610A" w:rsidRPr="007A610A" w14:paraId="570D0C29" w14:textId="0FDFF6D4" w:rsidTr="000E04BC">
        <w:trPr>
          <w:trHeight w:val="288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74E6DFD9" w14:textId="77777777" w:rsidR="007A610A" w:rsidRPr="007A610A" w:rsidRDefault="007A610A" w:rsidP="005D6BC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7A610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zwrot kosztów przejazdu, zakwaterowania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826796C" w14:textId="6F1331BC" w:rsidR="007A610A" w:rsidRPr="007A610A" w:rsidRDefault="007A610A" w:rsidP="005D6BC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7A610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1417" w:type="dxa"/>
            <w:vAlign w:val="center"/>
          </w:tcPr>
          <w:p w14:paraId="11548E2B" w14:textId="4E67EB90" w:rsidR="007A610A" w:rsidRPr="007A610A" w:rsidRDefault="007A610A" w:rsidP="005D6BC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7A610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828" w:type="dxa"/>
            <w:vAlign w:val="center"/>
          </w:tcPr>
          <w:p w14:paraId="1E0CEAF3" w14:textId="77777777" w:rsidR="007A610A" w:rsidRPr="007A610A" w:rsidRDefault="007A610A" w:rsidP="005D6BC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A610A" w:rsidRPr="007A610A" w14:paraId="78E782D8" w14:textId="709E2E23" w:rsidTr="000E04BC">
        <w:trPr>
          <w:trHeight w:val="288"/>
        </w:trPr>
        <w:tc>
          <w:tcPr>
            <w:tcW w:w="3397" w:type="dxa"/>
            <w:shd w:val="clear" w:color="auto" w:fill="auto"/>
            <w:noWrap/>
            <w:vAlign w:val="center"/>
          </w:tcPr>
          <w:p w14:paraId="0374995F" w14:textId="0192883D" w:rsidR="007A610A" w:rsidRPr="007A610A" w:rsidRDefault="007A610A" w:rsidP="005D6BC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7A610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2C84C4" w14:textId="03C4CD4E" w:rsidR="007A610A" w:rsidRPr="007A610A" w:rsidRDefault="007A610A" w:rsidP="005D6BC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7A610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6838</w:t>
            </w:r>
          </w:p>
        </w:tc>
        <w:tc>
          <w:tcPr>
            <w:tcW w:w="1417" w:type="dxa"/>
            <w:vAlign w:val="center"/>
          </w:tcPr>
          <w:p w14:paraId="65EE0FF8" w14:textId="3004E295" w:rsidR="007A610A" w:rsidRPr="007A610A" w:rsidRDefault="007A610A" w:rsidP="005D6BC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7A610A">
              <w:rPr>
                <w:rFonts w:cs="Calibri"/>
                <w:color w:val="000000"/>
                <w:sz w:val="24"/>
                <w:szCs w:val="24"/>
              </w:rPr>
              <w:t>758</w:t>
            </w:r>
          </w:p>
        </w:tc>
        <w:tc>
          <w:tcPr>
            <w:tcW w:w="2828" w:type="dxa"/>
            <w:vAlign w:val="center"/>
          </w:tcPr>
          <w:p w14:paraId="7F5CE7F3" w14:textId="77777777" w:rsidR="007A610A" w:rsidRPr="007A610A" w:rsidRDefault="007A610A" w:rsidP="005D6BC5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7A610A" w:rsidRPr="007A610A" w14:paraId="67949BF4" w14:textId="2A3B6391" w:rsidTr="000E04BC">
        <w:trPr>
          <w:trHeight w:val="288"/>
        </w:trPr>
        <w:tc>
          <w:tcPr>
            <w:tcW w:w="6232" w:type="dxa"/>
            <w:gridSpan w:val="3"/>
            <w:shd w:val="clear" w:color="auto" w:fill="auto"/>
            <w:noWrap/>
            <w:vAlign w:val="center"/>
          </w:tcPr>
          <w:p w14:paraId="72595166" w14:textId="341883EF" w:rsidR="007A610A" w:rsidRPr="000E04BC" w:rsidRDefault="007A610A" w:rsidP="000E04B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0E04B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Podmioty (szkoły)</w:t>
            </w:r>
          </w:p>
        </w:tc>
        <w:tc>
          <w:tcPr>
            <w:tcW w:w="2828" w:type="dxa"/>
            <w:vAlign w:val="center"/>
          </w:tcPr>
          <w:p w14:paraId="4367891E" w14:textId="77777777" w:rsidR="007A610A" w:rsidRPr="007A610A" w:rsidRDefault="007A610A" w:rsidP="005D6BC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A610A" w:rsidRPr="007A610A" w14:paraId="7E540CE2" w14:textId="76041CC3" w:rsidTr="000E04BC">
        <w:trPr>
          <w:trHeight w:val="288"/>
        </w:trPr>
        <w:tc>
          <w:tcPr>
            <w:tcW w:w="3397" w:type="dxa"/>
            <w:shd w:val="clear" w:color="auto" w:fill="auto"/>
            <w:noWrap/>
            <w:vAlign w:val="center"/>
          </w:tcPr>
          <w:p w14:paraId="5C966984" w14:textId="798E7F5D" w:rsidR="007A610A" w:rsidRPr="007A610A" w:rsidRDefault="007A610A" w:rsidP="005D6BC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7A610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wyposażenie w sprzęt TIK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5AC9CB" w14:textId="370A8415" w:rsidR="007A610A" w:rsidRPr="007A610A" w:rsidRDefault="007A610A" w:rsidP="005D6BC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7A610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417" w:type="dxa"/>
            <w:vAlign w:val="center"/>
          </w:tcPr>
          <w:p w14:paraId="62FC263E" w14:textId="5AFDDBD8" w:rsidR="007A610A" w:rsidRPr="007A610A" w:rsidRDefault="007A610A" w:rsidP="005D6BC5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A610A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28" w:type="dxa"/>
            <w:vAlign w:val="center"/>
          </w:tcPr>
          <w:p w14:paraId="16D04F04" w14:textId="1E2C1051" w:rsidR="007A610A" w:rsidRPr="007A610A" w:rsidRDefault="005D6BC5" w:rsidP="005D6BC5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</w:t>
            </w:r>
            <w:r w:rsidR="007A610A" w:rsidRPr="000E04BC">
              <w:rPr>
                <w:rFonts w:cs="Calibri"/>
                <w:sz w:val="24"/>
                <w:szCs w:val="24"/>
              </w:rPr>
              <w:t>oposażenie szkół (tworzenie warunków w szkołach zbliżonych do rzeczywistego środowiska pracy),  w tym w sprzęt TIK</w:t>
            </w:r>
          </w:p>
        </w:tc>
      </w:tr>
      <w:tr w:rsidR="007A610A" w:rsidRPr="007A610A" w14:paraId="7E3C65E8" w14:textId="50740EC4" w:rsidTr="000E04BC">
        <w:trPr>
          <w:trHeight w:val="288"/>
        </w:trPr>
        <w:tc>
          <w:tcPr>
            <w:tcW w:w="3397" w:type="dxa"/>
            <w:shd w:val="clear" w:color="auto" w:fill="auto"/>
            <w:noWrap/>
            <w:vAlign w:val="center"/>
          </w:tcPr>
          <w:p w14:paraId="2D02A403" w14:textId="7339EBFE" w:rsidR="007A610A" w:rsidRPr="007A610A" w:rsidRDefault="007A610A" w:rsidP="005D6BC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7A610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doposażenie/wyposażenie (inne niż TIK)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5AD9F6" w14:textId="1F37F0A1" w:rsidR="007A610A" w:rsidRPr="007A610A" w:rsidRDefault="007A610A" w:rsidP="005D6BC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7A610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1417" w:type="dxa"/>
            <w:vAlign w:val="center"/>
          </w:tcPr>
          <w:p w14:paraId="0D68882A" w14:textId="3B8D8B91" w:rsidR="007A610A" w:rsidRPr="007A610A" w:rsidRDefault="007A610A" w:rsidP="005D6BC5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A610A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28" w:type="dxa"/>
            <w:vAlign w:val="center"/>
          </w:tcPr>
          <w:p w14:paraId="0F674588" w14:textId="297FAED0" w:rsidR="007A610A" w:rsidRPr="007A610A" w:rsidRDefault="005D6BC5" w:rsidP="005D6BC5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</w:t>
            </w:r>
            <w:r w:rsidR="007A610A" w:rsidRPr="000E04BC">
              <w:rPr>
                <w:rFonts w:cs="Calibri"/>
                <w:sz w:val="24"/>
                <w:szCs w:val="24"/>
              </w:rPr>
              <w:t>oposażenie szkół (tworzenie warunków w szkołach zbliżonych do rzeczywistego środowiska pracy),  w tym w sprzęt TIK</w:t>
            </w:r>
          </w:p>
        </w:tc>
      </w:tr>
    </w:tbl>
    <w:p w14:paraId="5ABB8461" w14:textId="7DF8329D" w:rsidR="005A0D9E" w:rsidRPr="00DF5ED0" w:rsidRDefault="005A0D9E" w:rsidP="005A0D9E">
      <w:pPr>
        <w:pStyle w:val="Akapitzlist"/>
        <w:spacing w:before="120" w:after="240" w:line="276" w:lineRule="auto"/>
        <w:ind w:left="0"/>
        <w:contextualSpacing w:val="0"/>
        <w:rPr>
          <w:rFonts w:asciiTheme="minorHAnsi" w:hAnsiTheme="minorHAnsi"/>
          <w:sz w:val="20"/>
          <w:szCs w:val="20"/>
        </w:rPr>
      </w:pPr>
      <w:r w:rsidRPr="00DF5ED0">
        <w:rPr>
          <w:rFonts w:asciiTheme="minorHAnsi" w:hAnsiTheme="minorHAnsi"/>
          <w:sz w:val="20"/>
          <w:szCs w:val="20"/>
        </w:rPr>
        <w:t>Źródło: opracowanie własne</w:t>
      </w:r>
      <w:r>
        <w:rPr>
          <w:rFonts w:asciiTheme="minorHAnsi" w:hAnsiTheme="minorHAnsi"/>
          <w:sz w:val="20"/>
          <w:szCs w:val="20"/>
        </w:rPr>
        <w:t xml:space="preserve"> na podstawie danych SL2014 wg stanu na dzień 0</w:t>
      </w:r>
      <w:r w:rsidR="0045445F">
        <w:rPr>
          <w:rFonts w:asciiTheme="minorHAnsi" w:hAnsiTheme="minorHAnsi"/>
          <w:sz w:val="20"/>
          <w:szCs w:val="20"/>
        </w:rPr>
        <w:t>3</w:t>
      </w:r>
      <w:r>
        <w:rPr>
          <w:rFonts w:asciiTheme="minorHAnsi" w:hAnsiTheme="minorHAnsi"/>
          <w:sz w:val="20"/>
          <w:szCs w:val="20"/>
        </w:rPr>
        <w:t>.</w:t>
      </w:r>
      <w:r w:rsidR="0045445F">
        <w:rPr>
          <w:rFonts w:asciiTheme="minorHAnsi" w:hAnsiTheme="minorHAnsi"/>
          <w:sz w:val="20"/>
          <w:szCs w:val="20"/>
        </w:rPr>
        <w:t>01</w:t>
      </w:r>
      <w:r>
        <w:rPr>
          <w:rFonts w:asciiTheme="minorHAnsi" w:hAnsiTheme="minorHAnsi"/>
          <w:sz w:val="20"/>
          <w:szCs w:val="20"/>
        </w:rPr>
        <w:t>.202</w:t>
      </w:r>
      <w:r w:rsidR="0045445F">
        <w:rPr>
          <w:rFonts w:asciiTheme="minorHAnsi" w:hAnsiTheme="minorHAnsi"/>
          <w:sz w:val="20"/>
          <w:szCs w:val="20"/>
        </w:rPr>
        <w:t>2</w:t>
      </w:r>
      <w:r>
        <w:rPr>
          <w:rFonts w:asciiTheme="minorHAnsi" w:hAnsiTheme="minorHAnsi"/>
          <w:sz w:val="20"/>
          <w:szCs w:val="20"/>
        </w:rPr>
        <w:t xml:space="preserve"> r</w:t>
      </w:r>
      <w:r w:rsidRPr="00DF5ED0">
        <w:rPr>
          <w:rFonts w:asciiTheme="minorHAnsi" w:hAnsiTheme="minorHAnsi"/>
          <w:sz w:val="20"/>
          <w:szCs w:val="20"/>
        </w:rPr>
        <w:t>.</w:t>
      </w:r>
    </w:p>
    <w:p w14:paraId="65D146E7" w14:textId="76CA7E25" w:rsidR="00920EEF" w:rsidRDefault="00920EEF" w:rsidP="00EC1AAD">
      <w:pPr>
        <w:pStyle w:val="Akapitzlist"/>
        <w:spacing w:before="240" w:after="120" w:line="276" w:lineRule="auto"/>
        <w:ind w:left="0"/>
        <w:contextualSpacing w:val="0"/>
        <w:rPr>
          <w:b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Stan wdrażania Działania 3.3. i 8.2 przedstawia tabela 5, która zawiera zestawienie podpisanych umów o dofinansowanie od początku wdrażania RPOWP, co przekłada się na liczbę beneficjentów, którzy otrzymali wsparcie w ramach poszczególnych działań</w:t>
      </w:r>
      <w:r w:rsidR="00DC49FA">
        <w:rPr>
          <w:rFonts w:asciiTheme="minorHAnsi" w:hAnsiTheme="minorHAnsi"/>
          <w:sz w:val="24"/>
          <w:szCs w:val="24"/>
        </w:rPr>
        <w:t>.</w:t>
      </w:r>
    </w:p>
    <w:p w14:paraId="667BD524" w14:textId="543FD926" w:rsidR="00975366" w:rsidRPr="00975366" w:rsidRDefault="00975366" w:rsidP="00EC1AAD">
      <w:pPr>
        <w:pStyle w:val="Akapitzlist"/>
        <w:spacing w:before="240" w:after="120" w:line="276" w:lineRule="auto"/>
        <w:ind w:left="0"/>
        <w:contextualSpacing w:val="0"/>
        <w:rPr>
          <w:b/>
          <w:bCs/>
          <w:sz w:val="24"/>
          <w:szCs w:val="24"/>
        </w:rPr>
      </w:pPr>
      <w:r w:rsidRPr="00975366">
        <w:rPr>
          <w:b/>
          <w:bCs/>
          <w:sz w:val="24"/>
          <w:szCs w:val="24"/>
        </w:rPr>
        <w:t xml:space="preserve">Tabela </w:t>
      </w:r>
      <w:r w:rsidR="007E3F23">
        <w:rPr>
          <w:b/>
          <w:bCs/>
          <w:sz w:val="24"/>
          <w:szCs w:val="24"/>
        </w:rPr>
        <w:t>5</w:t>
      </w:r>
      <w:r w:rsidRPr="00975366">
        <w:rPr>
          <w:b/>
          <w:bCs/>
          <w:sz w:val="24"/>
          <w:szCs w:val="24"/>
        </w:rPr>
        <w:t>. Zestawieni</w:t>
      </w:r>
      <w:r w:rsidR="00C537CE">
        <w:rPr>
          <w:b/>
          <w:bCs/>
          <w:sz w:val="24"/>
          <w:szCs w:val="24"/>
        </w:rPr>
        <w:t>e</w:t>
      </w:r>
      <w:r w:rsidRPr="00975366">
        <w:rPr>
          <w:b/>
          <w:bCs/>
          <w:sz w:val="24"/>
          <w:szCs w:val="24"/>
        </w:rPr>
        <w:t xml:space="preserve"> podpisanych umów o dofinansowanie w ramach Działania 3.3 i 8.2 RPOWP 2014-2020</w:t>
      </w:r>
    </w:p>
    <w:tbl>
      <w:tblPr>
        <w:tblW w:w="4994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4"/>
        <w:gridCol w:w="2579"/>
        <w:gridCol w:w="2213"/>
        <w:gridCol w:w="2213"/>
      </w:tblGrid>
      <w:tr w:rsidR="0017573F" w14:paraId="2EFC253D" w14:textId="1E70FD7B" w:rsidTr="0017573F">
        <w:trPr>
          <w:trHeight w:val="682"/>
        </w:trPr>
        <w:tc>
          <w:tcPr>
            <w:tcW w:w="1129" w:type="pct"/>
            <w:shd w:val="clear" w:color="auto" w:fill="D9D9D9" w:themeFill="background1" w:themeFillShade="D9"/>
            <w:vAlign w:val="center"/>
          </w:tcPr>
          <w:p w14:paraId="5508AA87" w14:textId="77777777" w:rsidR="0017573F" w:rsidRPr="007D7FC4" w:rsidRDefault="0017573F" w:rsidP="008F7727">
            <w:pPr>
              <w:spacing w:after="0" w:line="276" w:lineRule="auto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Poddziałanie</w:t>
            </w:r>
          </w:p>
        </w:tc>
        <w:tc>
          <w:tcPr>
            <w:tcW w:w="1425" w:type="pct"/>
            <w:shd w:val="clear" w:color="auto" w:fill="D9D9D9" w:themeFill="background1" w:themeFillShade="D9"/>
          </w:tcPr>
          <w:p w14:paraId="4882EAD0" w14:textId="77777777" w:rsidR="0017573F" w:rsidRPr="007D7FC4" w:rsidRDefault="0017573F" w:rsidP="007C5239">
            <w:pPr>
              <w:spacing w:after="0" w:line="276" w:lineRule="auto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Liczba podpisanych umów o dofinansowanie</w:t>
            </w:r>
          </w:p>
        </w:tc>
        <w:tc>
          <w:tcPr>
            <w:tcW w:w="1223" w:type="pct"/>
            <w:shd w:val="clear" w:color="auto" w:fill="D9D9D9" w:themeFill="background1" w:themeFillShade="D9"/>
          </w:tcPr>
          <w:p w14:paraId="61770B5F" w14:textId="513FC2BC" w:rsidR="0017573F" w:rsidRDefault="0017573F" w:rsidP="007C5239">
            <w:pPr>
              <w:spacing w:after="0" w:line="276" w:lineRule="auto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Liczba unikatowych beneficjentów</w:t>
            </w:r>
            <w:r w:rsidR="00837F55">
              <w:rPr>
                <w:rStyle w:val="Odwoanieprzypisudolnego"/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footnoteReference w:id="26"/>
            </w:r>
          </w:p>
        </w:tc>
        <w:tc>
          <w:tcPr>
            <w:tcW w:w="1223" w:type="pct"/>
            <w:shd w:val="clear" w:color="auto" w:fill="D9D9D9" w:themeFill="background1" w:themeFillShade="D9"/>
          </w:tcPr>
          <w:p w14:paraId="6FB90DA1" w14:textId="563FAAEF" w:rsidR="0017573F" w:rsidRDefault="0071668A" w:rsidP="007C5239">
            <w:pPr>
              <w:spacing w:after="0" w:line="276" w:lineRule="auto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Szacunkowa l</w:t>
            </w:r>
            <w:r w:rsidR="0017573F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iczba unikatowych uczestników</w:t>
            </w:r>
            <w: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projektów</w:t>
            </w:r>
            <w:r w:rsidR="00837F55">
              <w:rPr>
                <w:rStyle w:val="Odwoanieprzypisudolnego"/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footnoteReference w:id="27"/>
            </w:r>
          </w:p>
        </w:tc>
      </w:tr>
      <w:tr w:rsidR="0017573F" w14:paraId="2E2B4D67" w14:textId="294CD14D" w:rsidTr="0017573F">
        <w:trPr>
          <w:trHeight w:val="61"/>
        </w:trPr>
        <w:tc>
          <w:tcPr>
            <w:tcW w:w="1129" w:type="pct"/>
            <w:shd w:val="clear" w:color="auto" w:fill="FFFFFF" w:themeFill="background1"/>
            <w:vAlign w:val="center"/>
          </w:tcPr>
          <w:p w14:paraId="1A2D53F4" w14:textId="3FA3A05C" w:rsidR="0017573F" w:rsidRPr="007D7FC4" w:rsidRDefault="0017573F" w:rsidP="007A24C7">
            <w:pPr>
              <w:spacing w:after="0" w:line="276" w:lineRule="auto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3.3.1</w:t>
            </w:r>
          </w:p>
        </w:tc>
        <w:tc>
          <w:tcPr>
            <w:tcW w:w="1425" w:type="pct"/>
            <w:shd w:val="clear" w:color="auto" w:fill="FFFFFF" w:themeFill="background1"/>
            <w:vAlign w:val="center"/>
          </w:tcPr>
          <w:p w14:paraId="57FA735B" w14:textId="2F5C15D8" w:rsidR="0017573F" w:rsidRPr="007D7FC4" w:rsidRDefault="0017573F" w:rsidP="007C5239">
            <w:pPr>
              <w:spacing w:after="0" w:line="276" w:lineRule="auto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223" w:type="pct"/>
            <w:shd w:val="clear" w:color="auto" w:fill="FFFFFF" w:themeFill="background1"/>
          </w:tcPr>
          <w:p w14:paraId="3E286158" w14:textId="307A7972" w:rsidR="0017573F" w:rsidRDefault="00256AD1" w:rsidP="007C5239">
            <w:pPr>
              <w:spacing w:after="0" w:line="276" w:lineRule="auto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23" w:type="pct"/>
            <w:shd w:val="clear" w:color="auto" w:fill="FFFFFF" w:themeFill="background1"/>
          </w:tcPr>
          <w:p w14:paraId="03063B89" w14:textId="778B9643" w:rsidR="0017573F" w:rsidRDefault="00256AD1" w:rsidP="007C5239">
            <w:pPr>
              <w:spacing w:after="0" w:line="276" w:lineRule="auto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25 274</w:t>
            </w:r>
          </w:p>
        </w:tc>
      </w:tr>
      <w:tr w:rsidR="0017573F" w14:paraId="2BD06F2B" w14:textId="2126B1F7" w:rsidTr="0017573F">
        <w:trPr>
          <w:trHeight w:val="308"/>
        </w:trPr>
        <w:tc>
          <w:tcPr>
            <w:tcW w:w="1129" w:type="pct"/>
            <w:vAlign w:val="center"/>
          </w:tcPr>
          <w:p w14:paraId="4E45397D" w14:textId="3A5DCFBA" w:rsidR="0017573F" w:rsidRPr="007D7FC4" w:rsidRDefault="0017573F" w:rsidP="007A24C7">
            <w:pPr>
              <w:spacing w:after="0" w:line="276" w:lineRule="auto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3.3.2</w:t>
            </w:r>
          </w:p>
        </w:tc>
        <w:tc>
          <w:tcPr>
            <w:tcW w:w="1425" w:type="pct"/>
            <w:vAlign w:val="center"/>
          </w:tcPr>
          <w:p w14:paraId="50BB5EC7" w14:textId="4DFFAAB0" w:rsidR="0017573F" w:rsidRPr="007D7FC4" w:rsidRDefault="0017573F" w:rsidP="007C5239">
            <w:pPr>
              <w:spacing w:after="0" w:line="276" w:lineRule="auto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23" w:type="pct"/>
          </w:tcPr>
          <w:p w14:paraId="3F2FE77D" w14:textId="14737FCE" w:rsidR="0017573F" w:rsidRDefault="00837F55" w:rsidP="007C5239">
            <w:pPr>
              <w:spacing w:after="0" w:line="276" w:lineRule="auto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3" w:type="pct"/>
          </w:tcPr>
          <w:p w14:paraId="6486173D" w14:textId="6048DF13" w:rsidR="0017573F" w:rsidRDefault="00256AD1" w:rsidP="007C5239">
            <w:pPr>
              <w:spacing w:after="0" w:line="276" w:lineRule="auto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3 833</w:t>
            </w:r>
          </w:p>
        </w:tc>
      </w:tr>
      <w:tr w:rsidR="0017573F" w14:paraId="09E9D2B1" w14:textId="07366D15" w:rsidTr="0017573F">
        <w:trPr>
          <w:trHeight w:val="308"/>
        </w:trPr>
        <w:tc>
          <w:tcPr>
            <w:tcW w:w="1129" w:type="pct"/>
            <w:vAlign w:val="center"/>
          </w:tcPr>
          <w:p w14:paraId="76458668" w14:textId="60A22510" w:rsidR="0017573F" w:rsidRPr="007D7FC4" w:rsidRDefault="0017573F" w:rsidP="007A24C7">
            <w:pPr>
              <w:spacing w:after="0" w:line="276" w:lineRule="auto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8.2.1</w:t>
            </w:r>
          </w:p>
        </w:tc>
        <w:tc>
          <w:tcPr>
            <w:tcW w:w="1425" w:type="pct"/>
            <w:vAlign w:val="center"/>
          </w:tcPr>
          <w:p w14:paraId="6442300D" w14:textId="4EFF1BCA" w:rsidR="0017573F" w:rsidRPr="007D7FC4" w:rsidRDefault="0017573F" w:rsidP="00C61EE8">
            <w:pPr>
              <w:spacing w:after="0" w:line="276" w:lineRule="auto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2</w:t>
            </w:r>
            <w:r w:rsidR="00256AD1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23" w:type="pct"/>
          </w:tcPr>
          <w:p w14:paraId="5A3A4EB1" w14:textId="2BD9FB7C" w:rsidR="0017573F" w:rsidRDefault="00256AD1" w:rsidP="00C61EE8">
            <w:pPr>
              <w:spacing w:after="0" w:line="276" w:lineRule="auto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23" w:type="pct"/>
          </w:tcPr>
          <w:p w14:paraId="4E038403" w14:textId="719C28E0" w:rsidR="0017573F" w:rsidRDefault="0017573F" w:rsidP="00C61EE8">
            <w:pPr>
              <w:spacing w:after="0" w:line="276" w:lineRule="auto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nie dotyczy</w:t>
            </w:r>
          </w:p>
        </w:tc>
      </w:tr>
      <w:tr w:rsidR="0017573F" w14:paraId="544B05AD" w14:textId="77EC4892" w:rsidTr="0017573F">
        <w:trPr>
          <w:trHeight w:val="308"/>
        </w:trPr>
        <w:tc>
          <w:tcPr>
            <w:tcW w:w="1129" w:type="pct"/>
            <w:vAlign w:val="center"/>
          </w:tcPr>
          <w:p w14:paraId="6A448379" w14:textId="52DB6C3F" w:rsidR="0017573F" w:rsidRPr="007D7FC4" w:rsidRDefault="0017573F" w:rsidP="007A24C7">
            <w:pPr>
              <w:spacing w:after="0" w:line="276" w:lineRule="auto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8.2.2</w:t>
            </w:r>
          </w:p>
        </w:tc>
        <w:tc>
          <w:tcPr>
            <w:tcW w:w="1425" w:type="pct"/>
            <w:vAlign w:val="center"/>
          </w:tcPr>
          <w:p w14:paraId="6174BB7B" w14:textId="64919B7C" w:rsidR="0017573F" w:rsidRPr="007D7FC4" w:rsidRDefault="00922C52" w:rsidP="00C61EE8">
            <w:pPr>
              <w:spacing w:after="0" w:line="276" w:lineRule="auto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1</w:t>
            </w:r>
            <w:r w:rsidR="00256AD1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23" w:type="pct"/>
          </w:tcPr>
          <w:p w14:paraId="5649478E" w14:textId="4106E346" w:rsidR="0017573F" w:rsidRDefault="00256AD1" w:rsidP="00C61EE8">
            <w:pPr>
              <w:spacing w:after="0" w:line="276" w:lineRule="auto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3" w:type="pct"/>
          </w:tcPr>
          <w:p w14:paraId="3EA8EEF1" w14:textId="35B202D0" w:rsidR="0017573F" w:rsidRDefault="0017573F" w:rsidP="00C61EE8">
            <w:pPr>
              <w:spacing w:after="0" w:line="276" w:lineRule="auto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nie dotyczy</w:t>
            </w:r>
          </w:p>
        </w:tc>
      </w:tr>
    </w:tbl>
    <w:p w14:paraId="0FA674A4" w14:textId="73819E36" w:rsidR="00975366" w:rsidRPr="00DF5ED0" w:rsidRDefault="00975366" w:rsidP="007A24C7">
      <w:pPr>
        <w:pStyle w:val="Akapitzlist"/>
        <w:spacing w:before="120" w:after="240" w:line="276" w:lineRule="auto"/>
        <w:ind w:left="0"/>
        <w:contextualSpacing w:val="0"/>
        <w:rPr>
          <w:rFonts w:asciiTheme="minorHAnsi" w:hAnsiTheme="minorHAnsi"/>
          <w:sz w:val="20"/>
          <w:szCs w:val="20"/>
        </w:rPr>
      </w:pPr>
      <w:r w:rsidRPr="00DF5ED0">
        <w:rPr>
          <w:rFonts w:asciiTheme="minorHAnsi" w:hAnsiTheme="minorHAnsi"/>
          <w:sz w:val="20"/>
          <w:szCs w:val="20"/>
        </w:rPr>
        <w:t>Źródło: opracowanie własne</w:t>
      </w:r>
      <w:r>
        <w:rPr>
          <w:rFonts w:asciiTheme="minorHAnsi" w:hAnsiTheme="minorHAnsi"/>
          <w:sz w:val="20"/>
          <w:szCs w:val="20"/>
        </w:rPr>
        <w:t xml:space="preserve"> na podstawie danych SL2014 wg stanu na dzień </w:t>
      </w:r>
      <w:r w:rsidR="0017573F">
        <w:rPr>
          <w:rFonts w:asciiTheme="minorHAnsi" w:hAnsiTheme="minorHAnsi"/>
          <w:sz w:val="20"/>
          <w:szCs w:val="20"/>
        </w:rPr>
        <w:t>0</w:t>
      </w:r>
      <w:r w:rsidR="0045445F">
        <w:rPr>
          <w:rFonts w:asciiTheme="minorHAnsi" w:hAnsiTheme="minorHAnsi"/>
          <w:sz w:val="20"/>
          <w:szCs w:val="20"/>
        </w:rPr>
        <w:t>3</w:t>
      </w:r>
      <w:r w:rsidR="0017573F">
        <w:rPr>
          <w:rFonts w:asciiTheme="minorHAnsi" w:hAnsiTheme="minorHAnsi"/>
          <w:sz w:val="20"/>
          <w:szCs w:val="20"/>
        </w:rPr>
        <w:t>.</w:t>
      </w:r>
      <w:r w:rsidR="0045445F">
        <w:rPr>
          <w:rFonts w:asciiTheme="minorHAnsi" w:hAnsiTheme="minorHAnsi"/>
          <w:sz w:val="20"/>
          <w:szCs w:val="20"/>
        </w:rPr>
        <w:t>01</w:t>
      </w:r>
      <w:r>
        <w:rPr>
          <w:rFonts w:asciiTheme="minorHAnsi" w:hAnsiTheme="minorHAnsi"/>
          <w:sz w:val="20"/>
          <w:szCs w:val="20"/>
        </w:rPr>
        <w:t>.20</w:t>
      </w:r>
      <w:r w:rsidR="0045445F">
        <w:rPr>
          <w:rFonts w:asciiTheme="minorHAnsi" w:hAnsiTheme="minorHAnsi"/>
          <w:sz w:val="20"/>
          <w:szCs w:val="20"/>
        </w:rPr>
        <w:t>22</w:t>
      </w:r>
      <w:r>
        <w:rPr>
          <w:rFonts w:asciiTheme="minorHAnsi" w:hAnsiTheme="minorHAnsi"/>
          <w:sz w:val="20"/>
          <w:szCs w:val="20"/>
        </w:rPr>
        <w:t xml:space="preserve"> r</w:t>
      </w:r>
      <w:r w:rsidRPr="00DF5ED0">
        <w:rPr>
          <w:rFonts w:asciiTheme="minorHAnsi" w:hAnsiTheme="minorHAnsi"/>
          <w:sz w:val="20"/>
          <w:szCs w:val="20"/>
        </w:rPr>
        <w:t>.</w:t>
      </w:r>
    </w:p>
    <w:p w14:paraId="56E3F3A6" w14:textId="3CABCAAB" w:rsidR="003E6E99" w:rsidRPr="00CA54F4" w:rsidRDefault="00A61E98" w:rsidP="007A24C7">
      <w:pPr>
        <w:autoSpaceDE w:val="0"/>
        <w:autoSpaceDN w:val="0"/>
        <w:adjustRightInd w:val="0"/>
        <w:spacing w:before="240" w:after="120" w:line="276" w:lineRule="auto"/>
        <w:contextualSpacing/>
        <w:rPr>
          <w:rStyle w:val="Odwoanieintensywne"/>
          <w:rFonts w:asciiTheme="minorHAnsi" w:hAnsiTheme="minorHAnsi"/>
          <w:b w:val="0"/>
          <w:caps/>
          <w:smallCaps w:val="0"/>
          <w:color w:val="auto"/>
          <w:sz w:val="26"/>
          <w:szCs w:val="26"/>
        </w:rPr>
      </w:pPr>
      <w:r w:rsidRPr="00CA54F4">
        <w:rPr>
          <w:rStyle w:val="Odwoanieintensywne"/>
          <w:rFonts w:asciiTheme="minorHAnsi" w:hAnsiTheme="minorHAnsi"/>
          <w:smallCaps w:val="0"/>
          <w:color w:val="auto"/>
          <w:sz w:val="26"/>
          <w:szCs w:val="26"/>
        </w:rPr>
        <w:t>2.</w:t>
      </w:r>
      <w:r w:rsidR="00A93A97" w:rsidRPr="00CA54F4">
        <w:rPr>
          <w:rStyle w:val="Odwoanieintensywne"/>
          <w:rFonts w:asciiTheme="minorHAnsi" w:hAnsiTheme="minorHAnsi"/>
          <w:smallCaps w:val="0"/>
          <w:color w:val="auto"/>
          <w:sz w:val="26"/>
          <w:szCs w:val="26"/>
        </w:rPr>
        <w:t>6</w:t>
      </w:r>
      <w:r w:rsidR="00BF54AB" w:rsidRPr="00CA54F4">
        <w:rPr>
          <w:rStyle w:val="Odwoanieintensywne"/>
          <w:rFonts w:asciiTheme="minorHAnsi" w:hAnsiTheme="minorHAnsi"/>
          <w:smallCaps w:val="0"/>
          <w:color w:val="auto"/>
          <w:sz w:val="26"/>
          <w:szCs w:val="26"/>
        </w:rPr>
        <w:t>.</w:t>
      </w:r>
      <w:r w:rsidR="00026416" w:rsidRPr="00CA54F4">
        <w:rPr>
          <w:rStyle w:val="Odwoanieintensywne"/>
          <w:rFonts w:asciiTheme="minorHAnsi" w:hAnsiTheme="minorHAnsi"/>
          <w:smallCaps w:val="0"/>
          <w:color w:val="auto"/>
          <w:sz w:val="26"/>
          <w:szCs w:val="26"/>
        </w:rPr>
        <w:t xml:space="preserve"> </w:t>
      </w:r>
      <w:r w:rsidR="00F20024" w:rsidRPr="00CA54F4">
        <w:rPr>
          <w:rStyle w:val="Odwoanieintensywne"/>
          <w:rFonts w:asciiTheme="minorHAnsi" w:hAnsiTheme="minorHAnsi"/>
          <w:smallCaps w:val="0"/>
          <w:color w:val="auto"/>
          <w:sz w:val="26"/>
          <w:szCs w:val="26"/>
        </w:rPr>
        <w:t>ZAKRES TERYTORIALNY</w:t>
      </w:r>
    </w:p>
    <w:p w14:paraId="020709C4" w14:textId="3BBA18FD" w:rsidR="00DE7A12" w:rsidRPr="007D7FC4" w:rsidRDefault="00DE7A12" w:rsidP="007A24C7">
      <w:pPr>
        <w:spacing w:before="240" w:after="240" w:line="276" w:lineRule="auto"/>
        <w:rPr>
          <w:rFonts w:asciiTheme="minorHAnsi" w:hAnsiTheme="minorHAnsi"/>
          <w:sz w:val="24"/>
          <w:szCs w:val="24"/>
        </w:rPr>
      </w:pPr>
      <w:r w:rsidRPr="007D7FC4">
        <w:rPr>
          <w:rFonts w:asciiTheme="minorHAnsi" w:hAnsiTheme="minorHAnsi"/>
          <w:sz w:val="24"/>
          <w:szCs w:val="24"/>
        </w:rPr>
        <w:t xml:space="preserve">Badanie </w:t>
      </w:r>
      <w:r w:rsidR="0045445F">
        <w:rPr>
          <w:rFonts w:asciiTheme="minorHAnsi" w:hAnsiTheme="minorHAnsi"/>
          <w:sz w:val="24"/>
          <w:szCs w:val="24"/>
        </w:rPr>
        <w:t xml:space="preserve"> obejmie </w:t>
      </w:r>
      <w:r w:rsidRPr="007D7FC4">
        <w:rPr>
          <w:rFonts w:asciiTheme="minorHAnsi" w:hAnsiTheme="minorHAnsi"/>
          <w:sz w:val="24"/>
          <w:szCs w:val="24"/>
        </w:rPr>
        <w:t xml:space="preserve">obszar </w:t>
      </w:r>
      <w:r w:rsidR="0045445F">
        <w:rPr>
          <w:rFonts w:asciiTheme="minorHAnsi" w:hAnsiTheme="minorHAnsi"/>
          <w:sz w:val="24"/>
          <w:szCs w:val="24"/>
        </w:rPr>
        <w:t xml:space="preserve">terytorialny </w:t>
      </w:r>
      <w:r w:rsidRPr="007D7FC4">
        <w:rPr>
          <w:rFonts w:asciiTheme="minorHAnsi" w:hAnsiTheme="minorHAnsi"/>
          <w:sz w:val="24"/>
          <w:szCs w:val="24"/>
        </w:rPr>
        <w:t>województwa podlaskiego.</w:t>
      </w:r>
    </w:p>
    <w:p w14:paraId="630E4B3D" w14:textId="77777777" w:rsidR="00B8489C" w:rsidRPr="00CA54F4" w:rsidRDefault="00026416" w:rsidP="00CB7559">
      <w:pPr>
        <w:pStyle w:val="Nagwek2"/>
      </w:pPr>
      <w:r w:rsidRPr="00CA54F4">
        <w:rPr>
          <w:rStyle w:val="Odwoanieintensywne"/>
          <w:b/>
          <w:smallCaps w:val="0"/>
          <w:color w:val="auto"/>
        </w:rPr>
        <w:t>2.</w:t>
      </w:r>
      <w:r w:rsidR="00A93A97" w:rsidRPr="00CA54F4">
        <w:rPr>
          <w:rStyle w:val="Odwoanieintensywne"/>
          <w:b/>
          <w:smallCaps w:val="0"/>
          <w:color w:val="auto"/>
        </w:rPr>
        <w:t>7</w:t>
      </w:r>
      <w:r w:rsidR="00BF54AB" w:rsidRPr="00CA54F4">
        <w:rPr>
          <w:rStyle w:val="Odwoanieintensywne"/>
          <w:b/>
          <w:smallCaps w:val="0"/>
          <w:color w:val="auto"/>
        </w:rPr>
        <w:t>.</w:t>
      </w:r>
      <w:r w:rsidRPr="00CA54F4">
        <w:rPr>
          <w:rStyle w:val="Odwoanieintensywne"/>
          <w:smallCaps w:val="0"/>
          <w:color w:val="auto"/>
        </w:rPr>
        <w:t xml:space="preserve"> </w:t>
      </w:r>
      <w:r w:rsidR="00F20024" w:rsidRPr="00CA54F4">
        <w:rPr>
          <w:rStyle w:val="Odwoanieintensywne"/>
          <w:b/>
          <w:smallCaps w:val="0"/>
          <w:color w:val="auto"/>
        </w:rPr>
        <w:t>ZAKRES CZASOWY</w:t>
      </w:r>
    </w:p>
    <w:p w14:paraId="3669555B" w14:textId="62727B32" w:rsidR="00B8489C" w:rsidRDefault="00A5367C" w:rsidP="00650F7D">
      <w:pPr>
        <w:spacing w:after="240" w:line="276" w:lineRule="auto"/>
        <w:rPr>
          <w:rFonts w:asciiTheme="minorHAnsi" w:hAnsiTheme="minorHAnsi"/>
          <w:sz w:val="24"/>
          <w:szCs w:val="24"/>
        </w:rPr>
      </w:pPr>
      <w:r w:rsidRPr="007D7FC4">
        <w:rPr>
          <w:rFonts w:asciiTheme="minorHAnsi" w:hAnsiTheme="minorHAnsi"/>
          <w:sz w:val="24"/>
          <w:szCs w:val="24"/>
        </w:rPr>
        <w:t xml:space="preserve">Okres od rozpoczęcia wdrażania RPOWP 2014-2020 do momentu podpisania umowy na realizację badania ewaluacyjnego. </w:t>
      </w:r>
    </w:p>
    <w:p w14:paraId="0F433FBC" w14:textId="4F611F20" w:rsidR="0071668A" w:rsidRPr="007D7FC4" w:rsidRDefault="0071668A" w:rsidP="00650F7D">
      <w:pPr>
        <w:spacing w:after="24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 podpisaniu umowy, dane w tabeli 4</w:t>
      </w:r>
      <w:r w:rsidR="00057D2B">
        <w:rPr>
          <w:rFonts w:asciiTheme="minorHAnsi" w:hAnsiTheme="minorHAnsi"/>
          <w:sz w:val="24"/>
          <w:szCs w:val="24"/>
        </w:rPr>
        <w:t xml:space="preserve"> i 5</w:t>
      </w:r>
      <w:r>
        <w:rPr>
          <w:rFonts w:asciiTheme="minorHAnsi" w:hAnsiTheme="minorHAnsi"/>
          <w:sz w:val="24"/>
          <w:szCs w:val="24"/>
        </w:rPr>
        <w:t xml:space="preserve"> mogą zostać zaktualizowane na dzień podpisania umowy, jeżeli będzie tego wymagał stan faktyczny. Ewentualne zwiększenie liczby uczestników i beneficjentów działań wpłynie </w:t>
      </w:r>
      <w:r w:rsidR="00D051DE">
        <w:rPr>
          <w:rFonts w:asciiTheme="minorHAnsi" w:hAnsiTheme="minorHAnsi"/>
          <w:sz w:val="24"/>
          <w:szCs w:val="24"/>
        </w:rPr>
        <w:t xml:space="preserve">jedynie </w:t>
      </w:r>
      <w:r>
        <w:rPr>
          <w:rFonts w:asciiTheme="minorHAnsi" w:hAnsiTheme="minorHAnsi"/>
          <w:sz w:val="24"/>
          <w:szCs w:val="24"/>
        </w:rPr>
        <w:t>na zwiększenie liczebności populacji</w:t>
      </w:r>
      <w:r w:rsidR="00C61EE8">
        <w:rPr>
          <w:rStyle w:val="Odwoanieprzypisudolnego"/>
          <w:rFonts w:asciiTheme="minorHAnsi" w:hAnsiTheme="minorHAnsi"/>
          <w:sz w:val="24"/>
          <w:szCs w:val="24"/>
        </w:rPr>
        <w:footnoteReference w:id="28"/>
      </w:r>
      <w:r>
        <w:rPr>
          <w:rFonts w:asciiTheme="minorHAnsi" w:hAnsiTheme="minorHAnsi"/>
          <w:sz w:val="24"/>
          <w:szCs w:val="24"/>
        </w:rPr>
        <w:t xml:space="preserve">, z której będzie możliwe losowanie próby do badania założonej w ofercie. Ewentualne zwiększenie liczby uczestników i beneficjentów działań nie będzie miało wpływu na modyfikację rozmiarów prób badawczych założonych w ofercie.  </w:t>
      </w:r>
    </w:p>
    <w:p w14:paraId="465558A3" w14:textId="77777777" w:rsidR="003E6E99" w:rsidRPr="00CA54F4" w:rsidRDefault="00E8066D" w:rsidP="008F7727">
      <w:pPr>
        <w:pStyle w:val="Nagwek1"/>
        <w:rPr>
          <w:rStyle w:val="Odwoanieintensywne"/>
          <w:b/>
          <w:bCs/>
          <w:color w:val="auto"/>
        </w:rPr>
      </w:pPr>
      <w:r w:rsidRPr="00CA54F4">
        <w:rPr>
          <w:rStyle w:val="Nagwek1Znak"/>
          <w:b/>
          <w:bCs/>
        </w:rPr>
        <w:t>SPOSÓB REALIZACJI BADANIA I METODOLOGIA</w:t>
      </w:r>
      <w:r w:rsidR="00146468" w:rsidRPr="00CA54F4">
        <w:rPr>
          <w:rStyle w:val="Odwoanieintensywne"/>
          <w:b/>
          <w:bCs/>
          <w:color w:val="auto"/>
        </w:rPr>
        <w:tab/>
      </w:r>
    </w:p>
    <w:p w14:paraId="53363AEF" w14:textId="788E201E" w:rsidR="00E8066D" w:rsidRPr="00CA54F4" w:rsidRDefault="00B0746D" w:rsidP="00CB7559">
      <w:pPr>
        <w:pStyle w:val="Nagwek2"/>
        <w:rPr>
          <w:rStyle w:val="Odwoanieintensywne"/>
          <w:rFonts w:eastAsia="Calibri"/>
          <w:b/>
          <w:bCs w:val="0"/>
          <w:caps/>
          <w:smallCaps w:val="0"/>
          <w:color w:val="auto"/>
        </w:rPr>
      </w:pPr>
      <w:r w:rsidRPr="00CA54F4">
        <w:rPr>
          <w:rStyle w:val="Odwoanieintensywne"/>
          <w:b/>
          <w:smallCaps w:val="0"/>
          <w:color w:val="auto"/>
        </w:rPr>
        <w:t>3.1</w:t>
      </w:r>
      <w:r w:rsidR="00BF54AB" w:rsidRPr="00CA54F4">
        <w:rPr>
          <w:rStyle w:val="Odwoanieintensywne"/>
          <w:b/>
          <w:smallCaps w:val="0"/>
          <w:color w:val="auto"/>
        </w:rPr>
        <w:t>.</w:t>
      </w:r>
      <w:r w:rsidRPr="00CA54F4">
        <w:rPr>
          <w:rStyle w:val="Odwoanieintensywne"/>
          <w:b/>
          <w:smallCaps w:val="0"/>
          <w:color w:val="auto"/>
        </w:rPr>
        <w:t xml:space="preserve"> </w:t>
      </w:r>
      <w:r w:rsidR="00B22721">
        <w:rPr>
          <w:rStyle w:val="Odwoanieintensywne"/>
          <w:b/>
          <w:smallCaps w:val="0"/>
          <w:color w:val="auto"/>
        </w:rPr>
        <w:t>WYMAGANIA</w:t>
      </w:r>
      <w:r w:rsidR="00F20024" w:rsidRPr="00CA54F4">
        <w:rPr>
          <w:rStyle w:val="Odwoanieintensywne"/>
          <w:b/>
          <w:smallCaps w:val="0"/>
          <w:color w:val="auto"/>
        </w:rPr>
        <w:t xml:space="preserve"> METODOLOGICZNE</w:t>
      </w:r>
      <w:r w:rsidR="004C0E3B" w:rsidRPr="00CA54F4">
        <w:rPr>
          <w:rStyle w:val="Odwoanieintensywne"/>
          <w:b/>
          <w:smallCaps w:val="0"/>
          <w:color w:val="auto"/>
        </w:rPr>
        <w:t xml:space="preserve"> I POZOSTAŁE WYMAGANIA, CO DO </w:t>
      </w:r>
      <w:r w:rsidR="00133EF0">
        <w:rPr>
          <w:rStyle w:val="Odwoanieintensywne"/>
          <w:b/>
          <w:smallCaps w:val="0"/>
          <w:color w:val="auto"/>
        </w:rPr>
        <w:t xml:space="preserve"> </w:t>
      </w:r>
      <w:r w:rsidR="004C0E3B" w:rsidRPr="00CA54F4">
        <w:rPr>
          <w:rStyle w:val="Odwoanieintensywne"/>
          <w:b/>
          <w:smallCaps w:val="0"/>
          <w:color w:val="auto"/>
        </w:rPr>
        <w:t>METODYKI BADANIA</w:t>
      </w:r>
    </w:p>
    <w:p w14:paraId="627FCBDF" w14:textId="4D390318" w:rsidR="004C0E3B" w:rsidRDefault="00627A19" w:rsidP="00DC4D76">
      <w:pPr>
        <w:pStyle w:val="Zwykytekst"/>
        <w:numPr>
          <w:ilvl w:val="0"/>
          <w:numId w:val="18"/>
        </w:numPr>
        <w:spacing w:before="120" w:after="120" w:line="276" w:lineRule="auto"/>
        <w:ind w:left="357" w:hanging="357"/>
        <w:rPr>
          <w:rFonts w:asciiTheme="minorHAnsi" w:hAnsiTheme="minorHAnsi"/>
          <w:sz w:val="24"/>
          <w:szCs w:val="24"/>
        </w:rPr>
      </w:pPr>
      <w:r w:rsidRPr="007D7FC4">
        <w:rPr>
          <w:rFonts w:asciiTheme="minorHAnsi" w:hAnsiTheme="minorHAnsi"/>
          <w:sz w:val="24"/>
          <w:szCs w:val="24"/>
        </w:rPr>
        <w:t xml:space="preserve">Dobór metod, za pomocą których przeprowadzona będzie </w:t>
      </w:r>
      <w:r w:rsidR="004B5C3B" w:rsidRPr="007D7FC4">
        <w:rPr>
          <w:rFonts w:asciiTheme="minorHAnsi" w:hAnsiTheme="minorHAnsi"/>
          <w:sz w:val="24"/>
          <w:szCs w:val="24"/>
        </w:rPr>
        <w:t>ocena wpływu wsparcia RPOWP 2014-2020 na rozwój usług i infrastruktury społecznej</w:t>
      </w:r>
      <w:r w:rsidRPr="007D7FC4">
        <w:rPr>
          <w:rFonts w:asciiTheme="minorHAnsi" w:hAnsiTheme="minorHAnsi"/>
          <w:sz w:val="24"/>
          <w:szCs w:val="24"/>
        </w:rPr>
        <w:t xml:space="preserve"> powinien odpowiadać zakresowi badania. Wykonawca zaproponuje odpowiedni katalog metod badawczych umożliwiający uzyskanie odpowiedzi na wszystkie pytania badawcze zawarte w </w:t>
      </w:r>
      <w:r w:rsidR="007D36B8">
        <w:rPr>
          <w:rFonts w:asciiTheme="minorHAnsi" w:hAnsiTheme="minorHAnsi"/>
          <w:sz w:val="24"/>
          <w:szCs w:val="24"/>
        </w:rPr>
        <w:t>OPZ</w:t>
      </w:r>
      <w:r w:rsidRPr="007D7FC4">
        <w:rPr>
          <w:rFonts w:asciiTheme="minorHAnsi" w:hAnsiTheme="minorHAnsi"/>
          <w:sz w:val="24"/>
          <w:szCs w:val="24"/>
        </w:rPr>
        <w:t xml:space="preserve"> (</w:t>
      </w:r>
      <w:r w:rsidR="00242194" w:rsidRPr="007D7FC4">
        <w:rPr>
          <w:rFonts w:asciiTheme="minorHAnsi" w:hAnsiTheme="minorHAnsi"/>
          <w:sz w:val="24"/>
          <w:szCs w:val="24"/>
        </w:rPr>
        <w:t>t</w:t>
      </w:r>
      <w:r w:rsidRPr="007D7FC4">
        <w:rPr>
          <w:rFonts w:asciiTheme="minorHAnsi" w:hAnsiTheme="minorHAnsi"/>
          <w:sz w:val="24"/>
          <w:szCs w:val="24"/>
        </w:rPr>
        <w:t xml:space="preserve">abela </w:t>
      </w:r>
      <w:r w:rsidR="00B22721">
        <w:rPr>
          <w:rFonts w:asciiTheme="minorHAnsi" w:hAnsiTheme="minorHAnsi"/>
          <w:sz w:val="24"/>
          <w:szCs w:val="24"/>
        </w:rPr>
        <w:t>3</w:t>
      </w:r>
      <w:r w:rsidRPr="007D7FC4">
        <w:rPr>
          <w:rFonts w:asciiTheme="minorHAnsi" w:hAnsiTheme="minorHAnsi"/>
          <w:sz w:val="24"/>
          <w:szCs w:val="24"/>
        </w:rPr>
        <w:t>)</w:t>
      </w:r>
      <w:r w:rsidR="00B817C4">
        <w:rPr>
          <w:rFonts w:asciiTheme="minorHAnsi" w:hAnsiTheme="minorHAnsi"/>
          <w:sz w:val="24"/>
          <w:szCs w:val="24"/>
        </w:rPr>
        <w:t>.</w:t>
      </w:r>
    </w:p>
    <w:p w14:paraId="01152829" w14:textId="77777777" w:rsidR="00627A19" w:rsidRPr="007D7FC4" w:rsidRDefault="00627A19" w:rsidP="007A24C7">
      <w:pPr>
        <w:pStyle w:val="Zwykytekst"/>
        <w:numPr>
          <w:ilvl w:val="0"/>
          <w:numId w:val="18"/>
        </w:numPr>
        <w:spacing w:before="240" w:line="276" w:lineRule="auto"/>
        <w:contextualSpacing/>
        <w:rPr>
          <w:rFonts w:asciiTheme="minorHAnsi" w:hAnsiTheme="minorHAnsi"/>
          <w:sz w:val="24"/>
          <w:szCs w:val="24"/>
        </w:rPr>
      </w:pPr>
      <w:r w:rsidRPr="007D7FC4">
        <w:rPr>
          <w:rFonts w:asciiTheme="minorHAnsi" w:hAnsiTheme="minorHAnsi"/>
          <w:sz w:val="24"/>
          <w:szCs w:val="24"/>
        </w:rPr>
        <w:t>Zaproponowany katalog metod badawczych musi uwzględniać</w:t>
      </w:r>
      <w:r w:rsidR="00DB360B">
        <w:rPr>
          <w:rFonts w:asciiTheme="minorHAnsi" w:hAnsiTheme="minorHAnsi"/>
          <w:sz w:val="24"/>
          <w:szCs w:val="24"/>
        </w:rPr>
        <w:t>,</w:t>
      </w:r>
      <w:r w:rsidRPr="007D7FC4">
        <w:rPr>
          <w:rFonts w:asciiTheme="minorHAnsi" w:hAnsiTheme="minorHAnsi"/>
          <w:sz w:val="24"/>
          <w:szCs w:val="24"/>
        </w:rPr>
        <w:t xml:space="preserve"> co najmniej następujące techniki badawcze:</w:t>
      </w:r>
    </w:p>
    <w:p w14:paraId="23B25416" w14:textId="0E889E09" w:rsidR="008A4EB0" w:rsidRPr="007D7FC4" w:rsidRDefault="00627A19" w:rsidP="007A24C7">
      <w:pPr>
        <w:spacing w:before="120" w:after="120" w:line="276" w:lineRule="auto"/>
        <w:ind w:left="360"/>
        <w:rPr>
          <w:rFonts w:asciiTheme="minorHAnsi" w:hAnsiTheme="minorHAnsi"/>
          <w:sz w:val="24"/>
          <w:szCs w:val="24"/>
          <w:lang w:eastAsia="pl-PL"/>
        </w:rPr>
      </w:pPr>
      <w:r w:rsidRPr="007D7FC4">
        <w:rPr>
          <w:rFonts w:asciiTheme="minorHAnsi" w:hAnsiTheme="minorHAnsi"/>
          <w:b/>
          <w:sz w:val="24"/>
          <w:szCs w:val="24"/>
          <w:lang w:eastAsia="pl-PL"/>
        </w:rPr>
        <w:t xml:space="preserve">Ewaluację opartą na teorii (TBE). </w:t>
      </w:r>
      <w:r w:rsidRPr="007D7FC4">
        <w:rPr>
          <w:rFonts w:asciiTheme="minorHAnsi" w:hAnsiTheme="minorHAnsi"/>
          <w:sz w:val="24"/>
          <w:szCs w:val="24"/>
          <w:lang w:eastAsia="pl-PL"/>
        </w:rPr>
        <w:t xml:space="preserve">Koncepcja TBE stanowi istotne narzędzie, służące usystematyzowaniu zgromadzonej wiedzy o samej interwencji, ale także o innych czynnikach, które mogły mieć na nią wpływ. Taki schemat badawczy powinien składać się z dwóch komponentów: konceptualnego w ramach, którego odtworzona zostanie logika interwencji oraz empirycznego, służącego testowaniu przyjętej teorii programu. Stosując tę metodę </w:t>
      </w:r>
      <w:r w:rsidR="00C47906">
        <w:rPr>
          <w:rFonts w:asciiTheme="minorHAnsi" w:hAnsiTheme="minorHAnsi"/>
          <w:sz w:val="24"/>
          <w:szCs w:val="24"/>
          <w:lang w:eastAsia="pl-PL"/>
        </w:rPr>
        <w:t>W</w:t>
      </w:r>
      <w:r w:rsidRPr="007D7FC4">
        <w:rPr>
          <w:rFonts w:asciiTheme="minorHAnsi" w:hAnsiTheme="minorHAnsi"/>
          <w:sz w:val="24"/>
          <w:szCs w:val="24"/>
          <w:lang w:eastAsia="pl-PL"/>
        </w:rPr>
        <w:t>ykonawca może opierać się na konstrukcji modelu logicznego. Przy jego stosowaniu powinien ustalić wizję przyświecającą interwencji, tj. ostateczny długoterminowy cel programu oraz powiązać go z istniejącymi problemami, a także określić oczekiwania, co do rezultatów i oddziaływania. Ponadto, model logiczny musi zawierać kontekst wdrażania interwencji, reakcje odbiorców oraz inne czynniki wpływające na podejmowanie decyzji i partycypację w interwencji.</w:t>
      </w:r>
    </w:p>
    <w:p w14:paraId="0B508366" w14:textId="3014F4A8" w:rsidR="00CC1ACD" w:rsidRDefault="00CC1ACD" w:rsidP="00650F7D">
      <w:pPr>
        <w:spacing w:before="120" w:after="120" w:line="276" w:lineRule="auto"/>
        <w:ind w:left="360"/>
        <w:rPr>
          <w:rFonts w:asciiTheme="minorHAnsi" w:hAnsiTheme="minorHAnsi"/>
          <w:sz w:val="24"/>
          <w:szCs w:val="24"/>
        </w:rPr>
      </w:pPr>
      <w:r w:rsidRPr="007D7FC4">
        <w:rPr>
          <w:rFonts w:asciiTheme="minorHAnsi" w:hAnsiTheme="minorHAnsi"/>
          <w:sz w:val="24"/>
          <w:szCs w:val="24"/>
        </w:rPr>
        <w:t xml:space="preserve">Wykonawca </w:t>
      </w:r>
      <w:r w:rsidR="000D039A" w:rsidRPr="007D7FC4">
        <w:rPr>
          <w:rFonts w:asciiTheme="minorHAnsi" w:hAnsiTheme="minorHAnsi"/>
          <w:sz w:val="24"/>
          <w:szCs w:val="24"/>
        </w:rPr>
        <w:t>zaproponuje</w:t>
      </w:r>
      <w:r w:rsidR="00356DCE" w:rsidRPr="007D7FC4">
        <w:rPr>
          <w:rFonts w:asciiTheme="minorHAnsi" w:hAnsiTheme="minorHAnsi"/>
          <w:sz w:val="24"/>
          <w:szCs w:val="24"/>
        </w:rPr>
        <w:t xml:space="preserve"> </w:t>
      </w:r>
      <w:r w:rsidRPr="007D7FC4">
        <w:rPr>
          <w:rFonts w:asciiTheme="minorHAnsi" w:hAnsiTheme="minorHAnsi"/>
          <w:sz w:val="24"/>
          <w:szCs w:val="24"/>
        </w:rPr>
        <w:t>rozszerz</w:t>
      </w:r>
      <w:r w:rsidR="000D039A" w:rsidRPr="007D7FC4">
        <w:rPr>
          <w:rFonts w:asciiTheme="minorHAnsi" w:hAnsiTheme="minorHAnsi"/>
          <w:sz w:val="24"/>
          <w:szCs w:val="24"/>
        </w:rPr>
        <w:t>enie</w:t>
      </w:r>
      <w:r w:rsidRPr="007D7FC4">
        <w:rPr>
          <w:rFonts w:asciiTheme="minorHAnsi" w:hAnsiTheme="minorHAnsi"/>
          <w:sz w:val="24"/>
          <w:szCs w:val="24"/>
        </w:rPr>
        <w:t xml:space="preserve"> katalog</w:t>
      </w:r>
      <w:r w:rsidR="000D039A" w:rsidRPr="007D7FC4">
        <w:rPr>
          <w:rFonts w:asciiTheme="minorHAnsi" w:hAnsiTheme="minorHAnsi"/>
          <w:sz w:val="24"/>
          <w:szCs w:val="24"/>
        </w:rPr>
        <w:t>u</w:t>
      </w:r>
      <w:r w:rsidRPr="007D7FC4">
        <w:rPr>
          <w:rFonts w:asciiTheme="minorHAnsi" w:hAnsiTheme="minorHAnsi"/>
          <w:sz w:val="24"/>
          <w:szCs w:val="24"/>
        </w:rPr>
        <w:t xml:space="preserve"> </w:t>
      </w:r>
      <w:r w:rsidR="00305210" w:rsidRPr="007D7FC4">
        <w:rPr>
          <w:rFonts w:asciiTheme="minorHAnsi" w:hAnsiTheme="minorHAnsi"/>
          <w:sz w:val="24"/>
          <w:szCs w:val="24"/>
        </w:rPr>
        <w:t xml:space="preserve">technik i </w:t>
      </w:r>
      <w:r w:rsidRPr="007D7FC4">
        <w:rPr>
          <w:rFonts w:asciiTheme="minorHAnsi" w:hAnsiTheme="minorHAnsi"/>
          <w:sz w:val="24"/>
          <w:szCs w:val="24"/>
        </w:rPr>
        <w:t>narzędzi badawczych służących realizacji badania poza wskazany w minimum metodologicznym</w:t>
      </w:r>
      <w:r w:rsidR="00C20636">
        <w:rPr>
          <w:rFonts w:asciiTheme="minorHAnsi" w:hAnsiTheme="minorHAnsi"/>
          <w:sz w:val="24"/>
          <w:szCs w:val="24"/>
        </w:rPr>
        <w:t xml:space="preserve"> katalog,</w:t>
      </w:r>
      <w:r w:rsidRPr="007D7FC4">
        <w:rPr>
          <w:rFonts w:asciiTheme="minorHAnsi" w:hAnsiTheme="minorHAnsi"/>
          <w:sz w:val="24"/>
          <w:szCs w:val="24"/>
        </w:rPr>
        <w:t xml:space="preserve"> adekwatnie </w:t>
      </w:r>
      <w:r w:rsidR="00A42216" w:rsidRPr="007D7FC4">
        <w:rPr>
          <w:rFonts w:asciiTheme="minorHAnsi" w:hAnsiTheme="minorHAnsi"/>
          <w:sz w:val="24"/>
          <w:szCs w:val="24"/>
        </w:rPr>
        <w:t>d</w:t>
      </w:r>
      <w:r w:rsidRPr="007D7FC4">
        <w:rPr>
          <w:rFonts w:asciiTheme="minorHAnsi" w:hAnsiTheme="minorHAnsi"/>
          <w:sz w:val="24"/>
          <w:szCs w:val="24"/>
        </w:rPr>
        <w:t xml:space="preserve">o potrzeb realizacji celów badania. Dobór metod i technik badawczych powinien odpowiadać zakresowi badania. Zaproponowane w ofercie techniki muszą umożliwić pozyskanie danych niezbędnych do udzielenia odpowiedzi na wszystkie pytania ewaluacyjne określone w </w:t>
      </w:r>
      <w:r w:rsidR="007D36B8">
        <w:rPr>
          <w:rFonts w:asciiTheme="minorHAnsi" w:hAnsiTheme="minorHAnsi"/>
          <w:sz w:val="24"/>
          <w:szCs w:val="24"/>
        </w:rPr>
        <w:t>OPZ</w:t>
      </w:r>
      <w:r w:rsidRPr="007D7FC4">
        <w:rPr>
          <w:rFonts w:asciiTheme="minorHAnsi" w:hAnsiTheme="minorHAnsi"/>
          <w:sz w:val="24"/>
          <w:szCs w:val="24"/>
        </w:rPr>
        <w:t xml:space="preserve">. </w:t>
      </w:r>
    </w:p>
    <w:p w14:paraId="2ACD8FE6" w14:textId="77777777" w:rsidR="008C33D7" w:rsidRDefault="008C33D7" w:rsidP="00FE73A1">
      <w:pPr>
        <w:pStyle w:val="Akapitzlist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rPr>
          <w:rFonts w:asciiTheme="minorHAnsi" w:hAnsiTheme="minorHAnsi"/>
          <w:sz w:val="24"/>
          <w:szCs w:val="24"/>
        </w:rPr>
      </w:pPr>
      <w:r w:rsidRPr="00144854">
        <w:rPr>
          <w:rFonts w:asciiTheme="minorHAnsi" w:hAnsiTheme="minorHAnsi"/>
          <w:b/>
          <w:sz w:val="24"/>
          <w:szCs w:val="24"/>
          <w:lang w:eastAsia="pl-PL"/>
        </w:rPr>
        <w:t>Oferta będzie zawierała</w:t>
      </w:r>
      <w:r w:rsidRPr="00144854">
        <w:rPr>
          <w:rFonts w:asciiTheme="minorHAnsi" w:hAnsiTheme="minorHAnsi"/>
          <w:sz w:val="24"/>
          <w:szCs w:val="24"/>
          <w:lang w:eastAsia="pl-PL"/>
        </w:rPr>
        <w:t xml:space="preserve"> o</w:t>
      </w:r>
      <w:r w:rsidRPr="00144854">
        <w:rPr>
          <w:rFonts w:asciiTheme="minorHAnsi" w:hAnsiTheme="minorHAnsi"/>
          <w:sz w:val="24"/>
          <w:szCs w:val="24"/>
        </w:rPr>
        <w:t>pis koncepcji badania, który obejmie spójny opis problematyki badawczej, przedmiotu badania, zakresu podmiotowego badania, zakresu metodologicznego (w tym potwierdzenie spełnienia wymagań w zakresie minimum metodologicznego), metod i technik pozyskania materiału badawczego wraz z uzasadnieniem, umożliwiając</w:t>
      </w:r>
      <w:r w:rsidR="00242194" w:rsidRPr="00144854">
        <w:rPr>
          <w:rFonts w:asciiTheme="minorHAnsi" w:hAnsiTheme="minorHAnsi"/>
          <w:sz w:val="24"/>
          <w:szCs w:val="24"/>
        </w:rPr>
        <w:t>y</w:t>
      </w:r>
      <w:r w:rsidR="00C829FF" w:rsidRPr="00144854">
        <w:rPr>
          <w:rFonts w:asciiTheme="minorHAnsi" w:hAnsiTheme="minorHAnsi"/>
          <w:sz w:val="24"/>
          <w:szCs w:val="24"/>
        </w:rPr>
        <w:t xml:space="preserve"> </w:t>
      </w:r>
      <w:r w:rsidRPr="00144854">
        <w:rPr>
          <w:rFonts w:asciiTheme="minorHAnsi" w:hAnsiTheme="minorHAnsi"/>
          <w:sz w:val="24"/>
          <w:szCs w:val="24"/>
        </w:rPr>
        <w:t>wyczerpującą odpowiedź na wszystkie pyta</w:t>
      </w:r>
      <w:r w:rsidR="00C829FF" w:rsidRPr="00144854">
        <w:rPr>
          <w:rFonts w:asciiTheme="minorHAnsi" w:hAnsiTheme="minorHAnsi"/>
          <w:sz w:val="24"/>
          <w:szCs w:val="24"/>
        </w:rPr>
        <w:t xml:space="preserve">nia badawcze sformułowane przez </w:t>
      </w:r>
      <w:r w:rsidRPr="00144854">
        <w:rPr>
          <w:rFonts w:asciiTheme="minorHAnsi" w:hAnsiTheme="minorHAnsi"/>
          <w:sz w:val="24"/>
          <w:szCs w:val="24"/>
        </w:rPr>
        <w:t>Zamawiającego.</w:t>
      </w:r>
    </w:p>
    <w:p w14:paraId="2B16305A" w14:textId="2486E2D6" w:rsidR="00C94661" w:rsidRDefault="00B14544" w:rsidP="00FE73A1">
      <w:pPr>
        <w:pStyle w:val="Akapitzlist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rPr>
          <w:rFonts w:asciiTheme="minorHAnsi" w:hAnsiTheme="minorHAnsi"/>
          <w:sz w:val="24"/>
          <w:szCs w:val="24"/>
        </w:rPr>
      </w:pPr>
      <w:r w:rsidRPr="005E2E47">
        <w:rPr>
          <w:rFonts w:asciiTheme="minorHAnsi" w:hAnsiTheme="minorHAnsi"/>
          <w:sz w:val="24"/>
          <w:szCs w:val="24"/>
        </w:rPr>
        <w:t>W</w:t>
      </w:r>
      <w:r w:rsidR="00C94661" w:rsidRPr="005E2E47">
        <w:rPr>
          <w:rFonts w:asciiTheme="minorHAnsi" w:hAnsiTheme="minorHAnsi"/>
          <w:sz w:val="24"/>
          <w:szCs w:val="24"/>
        </w:rPr>
        <w:t xml:space="preserve"> badaniu ewaluacyjnym należy zastosować triangulację metodologiczną, zarówno na poziomie zastosowanych technik gromadzenia danych, jak również na poziomie analizy danych - poprzez prezentację w raporcie spójnych wyników badania i przedstawienie wyraźnej oceny ze strony </w:t>
      </w:r>
      <w:proofErr w:type="spellStart"/>
      <w:r w:rsidR="00C94661" w:rsidRPr="005E2E47">
        <w:rPr>
          <w:rFonts w:asciiTheme="minorHAnsi" w:hAnsiTheme="minorHAnsi"/>
          <w:sz w:val="24"/>
          <w:szCs w:val="24"/>
        </w:rPr>
        <w:t>ewaluatora</w:t>
      </w:r>
      <w:proofErr w:type="spellEnd"/>
      <w:r w:rsidR="00C94661" w:rsidRPr="005E2E47">
        <w:rPr>
          <w:rFonts w:asciiTheme="minorHAnsi" w:hAnsiTheme="minorHAnsi"/>
          <w:sz w:val="24"/>
          <w:szCs w:val="24"/>
        </w:rPr>
        <w:t xml:space="preserve"> </w:t>
      </w:r>
      <w:r w:rsidR="00133EF0">
        <w:rPr>
          <w:rFonts w:asciiTheme="minorHAnsi" w:hAnsiTheme="minorHAnsi"/>
          <w:sz w:val="24"/>
          <w:szCs w:val="24"/>
        </w:rPr>
        <w:t xml:space="preserve">- </w:t>
      </w:r>
      <w:r w:rsidR="00C94661" w:rsidRPr="005E2E47">
        <w:rPr>
          <w:rFonts w:asciiTheme="minorHAnsi" w:hAnsiTheme="minorHAnsi"/>
          <w:sz w:val="24"/>
          <w:szCs w:val="24"/>
        </w:rPr>
        <w:t>w oparciu o analizę danych pochodzących z różnych źródeł; przedstawione w raportach wyniki będą stanowić odzwierciedlenie zebranych w badaniu danych;</w:t>
      </w:r>
    </w:p>
    <w:p w14:paraId="6EB6E48C" w14:textId="77777777" w:rsidR="00B22721" w:rsidRDefault="00B22721" w:rsidP="003455E9">
      <w:pPr>
        <w:pStyle w:val="Akapitzlist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rPr>
          <w:sz w:val="24"/>
          <w:szCs w:val="24"/>
          <w:lang w:eastAsia="pl-PL"/>
        </w:rPr>
      </w:pPr>
      <w:r>
        <w:rPr>
          <w:sz w:val="24"/>
          <w:szCs w:val="24"/>
        </w:rPr>
        <w:t>W przypadku realizacji badania ankietowego CATI/CAWI Wykonawca zobowiązany jest do przedstawienia w ofercie założonej do osiągnięcia liczby efektywnie zrealizowanych wywiadów. Zakładana efektywnie zrealizowana liczba wywiadów określana jest w oparciu o metody doboru minimalnego rozmiaru próby badawczej, przy uwzględnieniu następujących kryteriów:</w:t>
      </w:r>
    </w:p>
    <w:p w14:paraId="796ACBFD" w14:textId="77777777" w:rsidR="00B22721" w:rsidRDefault="00B22721" w:rsidP="003455E9">
      <w:pPr>
        <w:pStyle w:val="Akapitzlist"/>
        <w:numPr>
          <w:ilvl w:val="1"/>
          <w:numId w:val="30"/>
        </w:numPr>
        <w:spacing w:before="240" w:after="240" w:line="276" w:lineRule="auto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Poziom ufności – nie mniej niż 95%</w:t>
      </w:r>
    </w:p>
    <w:p w14:paraId="11208FF1" w14:textId="77777777" w:rsidR="00B22721" w:rsidRDefault="00B22721" w:rsidP="003455E9">
      <w:pPr>
        <w:pStyle w:val="Akapitzlist"/>
        <w:numPr>
          <w:ilvl w:val="1"/>
          <w:numId w:val="30"/>
        </w:numPr>
        <w:spacing w:before="120" w:after="120" w:line="276" w:lineRule="auto"/>
        <w:contextualSpacing w:val="0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Maksymalny błąd – nie więcej niż 5%</w:t>
      </w:r>
    </w:p>
    <w:p w14:paraId="293EBABD" w14:textId="5582DCBB" w:rsidR="00B22721" w:rsidRDefault="00B22721" w:rsidP="003455E9">
      <w:pPr>
        <w:spacing w:before="120" w:after="120" w:line="276" w:lineRule="auto"/>
        <w:ind w:left="425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Zakładana liczebność efektywnie zrealizowanych wywiadów musi uwzględniać (o ile </w:t>
      </w:r>
      <w:r w:rsidR="00F14E8C">
        <w:rPr>
          <w:sz w:val="24"/>
          <w:szCs w:val="24"/>
          <w:lang w:eastAsia="pl-PL"/>
        </w:rPr>
        <w:t xml:space="preserve">w </w:t>
      </w:r>
      <w:r>
        <w:rPr>
          <w:sz w:val="24"/>
          <w:szCs w:val="24"/>
          <w:lang w:eastAsia="pl-PL"/>
        </w:rPr>
        <w:t>OPZ określono) założenia dotyczące rozkładu/struktury (np. podziału na działania, priorytety inwestycyjne lub inne cechy). Rozkład/struktura efektywnie zrealizowanych ankiet musi pokrywać się z rozkładem/strukturą przyjętą na etapie określania liczebności efektywnie zrealizowanych wywiadów.</w:t>
      </w:r>
    </w:p>
    <w:p w14:paraId="668EA240" w14:textId="77777777" w:rsidR="00B22721" w:rsidRDefault="00B22721" w:rsidP="003455E9">
      <w:pPr>
        <w:spacing w:before="120" w:after="120" w:line="276" w:lineRule="auto"/>
        <w:ind w:left="426"/>
      </w:pPr>
      <w:r w:rsidRPr="007B08FB">
        <w:rPr>
          <w:sz w:val="24"/>
          <w:szCs w:val="24"/>
          <w:lang w:eastAsia="pl-PL"/>
        </w:rPr>
        <w:t>W raporcie końcowym Wykonawca zobowiązany jest to przedstawienia rozmiaru próby badawczej objętej badaniem, liczby efektywnie zrealizowanych wywiadów, rozmiaru osiągniętego błędu statystycznego oraz poziomu realizacji próby badawczej (</w:t>
      </w:r>
      <w:proofErr w:type="spellStart"/>
      <w:r w:rsidRPr="007B08FB">
        <w:rPr>
          <w:i/>
          <w:iCs/>
          <w:sz w:val="24"/>
          <w:szCs w:val="24"/>
          <w:lang w:eastAsia="pl-PL"/>
        </w:rPr>
        <w:t>response</w:t>
      </w:r>
      <w:proofErr w:type="spellEnd"/>
      <w:r w:rsidRPr="007B08FB">
        <w:rPr>
          <w:i/>
          <w:iCs/>
          <w:sz w:val="24"/>
          <w:szCs w:val="24"/>
          <w:lang w:eastAsia="pl-PL"/>
        </w:rPr>
        <w:t xml:space="preserve"> </w:t>
      </w:r>
      <w:proofErr w:type="spellStart"/>
      <w:r w:rsidRPr="007B08FB">
        <w:rPr>
          <w:i/>
          <w:iCs/>
          <w:sz w:val="24"/>
          <w:szCs w:val="24"/>
          <w:lang w:eastAsia="pl-PL"/>
        </w:rPr>
        <w:t>rate</w:t>
      </w:r>
      <w:proofErr w:type="spellEnd"/>
      <w:r w:rsidRPr="007B08FB">
        <w:rPr>
          <w:sz w:val="24"/>
          <w:szCs w:val="24"/>
          <w:lang w:eastAsia="pl-PL"/>
        </w:rPr>
        <w:t>).</w:t>
      </w:r>
    </w:p>
    <w:p w14:paraId="0D49BAF6" w14:textId="65E029EE" w:rsidR="00C94661" w:rsidRPr="007B08FB" w:rsidRDefault="00C94661" w:rsidP="003455E9">
      <w:pPr>
        <w:pStyle w:val="Akapitzlist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rPr>
          <w:rFonts w:asciiTheme="minorHAnsi" w:hAnsiTheme="minorHAnsi"/>
          <w:sz w:val="24"/>
          <w:szCs w:val="24"/>
        </w:rPr>
      </w:pPr>
      <w:r w:rsidRPr="00DA067E">
        <w:rPr>
          <w:rFonts w:asciiTheme="minorHAnsi" w:hAnsiTheme="minorHAnsi"/>
          <w:sz w:val="24"/>
          <w:szCs w:val="24"/>
        </w:rPr>
        <w:t>Wykonawca jest zobowiązany do testowania wszystkich opracowanych narzędzi badawczych w przypadku metod ilościowych</w:t>
      </w:r>
      <w:r w:rsidR="004A3372" w:rsidRPr="00DA067E">
        <w:rPr>
          <w:rFonts w:asciiTheme="minorHAnsi" w:hAnsiTheme="minorHAnsi"/>
          <w:sz w:val="24"/>
          <w:szCs w:val="24"/>
        </w:rPr>
        <w:t>,</w:t>
      </w:r>
      <w:r w:rsidRPr="00DA067E">
        <w:rPr>
          <w:rFonts w:asciiTheme="minorHAnsi" w:hAnsiTheme="minorHAnsi"/>
          <w:sz w:val="24"/>
          <w:szCs w:val="24"/>
        </w:rPr>
        <w:t xml:space="preserve"> stosując badania pilotażowe; pilotaż należy uznać za zrealizowany w przypadku przeprowadzenia minimum </w:t>
      </w:r>
      <w:r w:rsidR="00002651" w:rsidRPr="00DA067E">
        <w:rPr>
          <w:rFonts w:asciiTheme="minorHAnsi" w:hAnsiTheme="minorHAnsi"/>
          <w:sz w:val="24"/>
          <w:szCs w:val="24"/>
        </w:rPr>
        <w:t xml:space="preserve">10 </w:t>
      </w:r>
      <w:r w:rsidRPr="00DA067E">
        <w:rPr>
          <w:rFonts w:asciiTheme="minorHAnsi" w:hAnsiTheme="minorHAnsi"/>
          <w:sz w:val="24"/>
          <w:szCs w:val="24"/>
        </w:rPr>
        <w:t>efektywnie zrealizowanych wywiadów</w:t>
      </w:r>
      <w:r w:rsidR="00002651" w:rsidRPr="00DA067E">
        <w:rPr>
          <w:rFonts w:asciiTheme="minorHAnsi" w:hAnsiTheme="minorHAnsi"/>
          <w:sz w:val="24"/>
          <w:szCs w:val="24"/>
        </w:rPr>
        <w:t xml:space="preserve">. Wywiady pilotażowe nie będą </w:t>
      </w:r>
      <w:r w:rsidR="00002651" w:rsidRPr="00DA067E">
        <w:rPr>
          <w:sz w:val="24"/>
          <w:szCs w:val="24"/>
        </w:rPr>
        <w:t>wliczane do wyników badania głównego</w:t>
      </w:r>
      <w:r w:rsidR="003B4C75" w:rsidRPr="00DA067E">
        <w:rPr>
          <w:sz w:val="24"/>
          <w:szCs w:val="24"/>
        </w:rPr>
        <w:t xml:space="preserve"> i założonej próby badawczej</w:t>
      </w:r>
      <w:r w:rsidR="00002651" w:rsidRPr="00DA067E">
        <w:rPr>
          <w:sz w:val="24"/>
          <w:szCs w:val="24"/>
        </w:rPr>
        <w:t xml:space="preserve"> chyba</w:t>
      </w:r>
      <w:r w:rsidR="00BF5478" w:rsidRPr="00DA067E">
        <w:rPr>
          <w:sz w:val="24"/>
          <w:szCs w:val="24"/>
        </w:rPr>
        <w:t>,</w:t>
      </w:r>
      <w:r w:rsidR="00002651" w:rsidRPr="00DA067E">
        <w:rPr>
          <w:sz w:val="24"/>
          <w:szCs w:val="24"/>
        </w:rPr>
        <w:t xml:space="preserve"> że przeprowadzon</w:t>
      </w:r>
      <w:r w:rsidR="00D32F9E" w:rsidRPr="00DA067E">
        <w:rPr>
          <w:sz w:val="24"/>
          <w:szCs w:val="24"/>
        </w:rPr>
        <w:t>y</w:t>
      </w:r>
      <w:r w:rsidR="00002651" w:rsidRPr="00DA067E">
        <w:rPr>
          <w:sz w:val="24"/>
          <w:szCs w:val="24"/>
        </w:rPr>
        <w:t xml:space="preserve"> pilotaż nie zidentyfikuje</w:t>
      </w:r>
      <w:r w:rsidR="003B4C75" w:rsidRPr="00DA067E">
        <w:rPr>
          <w:sz w:val="24"/>
          <w:szCs w:val="24"/>
        </w:rPr>
        <w:t xml:space="preserve"> żadnych wad w procedurze badawczej</w:t>
      </w:r>
      <w:r w:rsidR="00002651" w:rsidRPr="00DA067E">
        <w:rPr>
          <w:sz w:val="24"/>
          <w:szCs w:val="24"/>
        </w:rPr>
        <w:t>.</w:t>
      </w:r>
      <w:r w:rsidRPr="00DA067E">
        <w:rPr>
          <w:rFonts w:asciiTheme="minorHAnsi" w:hAnsiTheme="minorHAnsi"/>
          <w:sz w:val="24"/>
          <w:szCs w:val="24"/>
        </w:rPr>
        <w:t xml:space="preserve"> </w:t>
      </w:r>
      <w:r w:rsidR="00F66F67" w:rsidRPr="007B08FB">
        <w:rPr>
          <w:rFonts w:asciiTheme="minorHAnsi" w:hAnsiTheme="minorHAnsi"/>
          <w:sz w:val="24"/>
          <w:szCs w:val="24"/>
        </w:rPr>
        <w:t xml:space="preserve">Zastrzega się, iż </w:t>
      </w:r>
      <w:r w:rsidR="00F66F67" w:rsidRPr="007B08FB">
        <w:rPr>
          <w:sz w:val="24"/>
          <w:szCs w:val="24"/>
        </w:rPr>
        <w:t xml:space="preserve">Wykonawca nie może przystąpić do realizacji </w:t>
      </w:r>
      <w:r w:rsidR="00F16EAE" w:rsidRPr="007B08FB">
        <w:rPr>
          <w:sz w:val="24"/>
          <w:szCs w:val="24"/>
        </w:rPr>
        <w:t xml:space="preserve">właściwych </w:t>
      </w:r>
      <w:r w:rsidR="00F66F67" w:rsidRPr="007B08FB">
        <w:rPr>
          <w:sz w:val="24"/>
          <w:szCs w:val="24"/>
        </w:rPr>
        <w:t>badań ilościowych prze</w:t>
      </w:r>
      <w:r w:rsidR="00F16EAE" w:rsidRPr="007B08FB">
        <w:rPr>
          <w:sz w:val="24"/>
          <w:szCs w:val="24"/>
        </w:rPr>
        <w:t>d</w:t>
      </w:r>
      <w:r w:rsidR="00F66F67" w:rsidRPr="007B08FB">
        <w:rPr>
          <w:sz w:val="24"/>
          <w:szCs w:val="24"/>
        </w:rPr>
        <w:t xml:space="preserve"> zatwierdzeniem przez Zamawiającego raportu z badania pilotażowego.</w:t>
      </w:r>
    </w:p>
    <w:p w14:paraId="7C0CAB54" w14:textId="3D8F5B14" w:rsidR="00D95E21" w:rsidRDefault="008C33D7" w:rsidP="003455E9">
      <w:pPr>
        <w:pStyle w:val="Akapitzlist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rPr>
          <w:rFonts w:asciiTheme="minorHAnsi" w:hAnsiTheme="minorHAnsi"/>
          <w:sz w:val="24"/>
          <w:szCs w:val="24"/>
        </w:rPr>
      </w:pPr>
      <w:r w:rsidRPr="00F06E43">
        <w:rPr>
          <w:rFonts w:asciiTheme="minorHAnsi" w:hAnsiTheme="minorHAnsi"/>
          <w:sz w:val="24"/>
          <w:szCs w:val="24"/>
        </w:rPr>
        <w:t xml:space="preserve">Oferta powinna precyzować rozmiar próby badawczej oraz strukturę i liczebność populacji podmiotów do objęcia badaniem. </w:t>
      </w:r>
      <w:r w:rsidR="00F14E8C">
        <w:rPr>
          <w:rFonts w:asciiTheme="minorHAnsi" w:hAnsiTheme="minorHAnsi"/>
          <w:sz w:val="24"/>
          <w:szCs w:val="24"/>
        </w:rPr>
        <w:t xml:space="preserve">W ofercie </w:t>
      </w:r>
      <w:r w:rsidRPr="00F06E43">
        <w:rPr>
          <w:rFonts w:asciiTheme="minorHAnsi" w:hAnsiTheme="minorHAnsi"/>
          <w:sz w:val="24"/>
          <w:szCs w:val="24"/>
        </w:rPr>
        <w:t>Wykonawca powinien w</w:t>
      </w:r>
      <w:r w:rsidR="003B4C75" w:rsidRPr="00F06E43">
        <w:rPr>
          <w:rFonts w:asciiTheme="minorHAnsi" w:hAnsiTheme="minorHAnsi"/>
          <w:sz w:val="24"/>
          <w:szCs w:val="24"/>
        </w:rPr>
        <w:t>s</w:t>
      </w:r>
      <w:r w:rsidRPr="00F06E43">
        <w:rPr>
          <w:rFonts w:asciiTheme="minorHAnsi" w:hAnsiTheme="minorHAnsi"/>
          <w:sz w:val="24"/>
          <w:szCs w:val="24"/>
        </w:rPr>
        <w:t>kazać, w jaki sposób dotrze do respondentów oraz w jaki sposób zagwarantuje zrealizowanie zakładanej próby</w:t>
      </w:r>
      <w:r w:rsidR="007A1533" w:rsidRPr="00F06E43">
        <w:rPr>
          <w:rFonts w:asciiTheme="minorHAnsi" w:hAnsiTheme="minorHAnsi"/>
          <w:sz w:val="24"/>
          <w:szCs w:val="24"/>
        </w:rPr>
        <w:t>.</w:t>
      </w:r>
    </w:p>
    <w:p w14:paraId="55713EDA" w14:textId="0039E81B" w:rsidR="006F53B6" w:rsidRPr="006F53B6" w:rsidRDefault="006F53B6" w:rsidP="0049394C">
      <w:pPr>
        <w:pStyle w:val="Akapitzlist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rPr>
          <w:rFonts w:asciiTheme="minorHAnsi" w:hAnsiTheme="minorHAnsi"/>
          <w:sz w:val="24"/>
          <w:szCs w:val="24"/>
        </w:rPr>
      </w:pPr>
      <w:r w:rsidRPr="006F53B6">
        <w:rPr>
          <w:rFonts w:asciiTheme="minorHAnsi" w:hAnsiTheme="minorHAnsi"/>
          <w:sz w:val="24"/>
          <w:szCs w:val="24"/>
        </w:rPr>
        <w:t xml:space="preserve">Zamawiający zastrzega sobie możliwość weryfikacji faktycznej realizacji założonych </w:t>
      </w:r>
      <w:r w:rsidR="00F14E8C" w:rsidRPr="006F53B6">
        <w:rPr>
          <w:rFonts w:asciiTheme="minorHAnsi" w:hAnsiTheme="minorHAnsi"/>
          <w:sz w:val="24"/>
          <w:szCs w:val="24"/>
        </w:rPr>
        <w:t xml:space="preserve">w ofercie </w:t>
      </w:r>
      <w:r w:rsidR="00F14E8C">
        <w:rPr>
          <w:rFonts w:asciiTheme="minorHAnsi" w:hAnsiTheme="minorHAnsi"/>
          <w:sz w:val="24"/>
          <w:szCs w:val="24"/>
        </w:rPr>
        <w:t xml:space="preserve">oraz </w:t>
      </w:r>
      <w:r w:rsidRPr="006F53B6">
        <w:rPr>
          <w:rFonts w:asciiTheme="minorHAnsi" w:hAnsiTheme="minorHAnsi"/>
          <w:sz w:val="24"/>
          <w:szCs w:val="24"/>
        </w:rPr>
        <w:t xml:space="preserve">w raporcie metodologicznym wywiadów, paneli i innych technik badawczych.  </w:t>
      </w:r>
    </w:p>
    <w:p w14:paraId="0D15BCFD" w14:textId="1CF4DE9C" w:rsidR="00D95E21" w:rsidRPr="00057D2B" w:rsidRDefault="008C33D7" w:rsidP="00057D2B">
      <w:pPr>
        <w:pStyle w:val="Akapitzlist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rPr>
          <w:rFonts w:asciiTheme="minorHAnsi" w:hAnsiTheme="minorHAnsi"/>
          <w:b/>
          <w:sz w:val="24"/>
          <w:szCs w:val="24"/>
          <w:lang w:eastAsia="pl-PL"/>
        </w:rPr>
      </w:pPr>
      <w:r w:rsidRPr="00057D2B">
        <w:rPr>
          <w:rFonts w:asciiTheme="minorHAnsi" w:hAnsiTheme="minorHAnsi"/>
          <w:sz w:val="24"/>
          <w:szCs w:val="24"/>
        </w:rPr>
        <w:t xml:space="preserve">Zakres oferty powinien być przygotowany zgodnie z </w:t>
      </w:r>
      <w:r w:rsidR="00057D2B" w:rsidRPr="00057D2B">
        <w:rPr>
          <w:rFonts w:asciiTheme="minorHAnsi" w:hAnsiTheme="minorHAnsi"/>
          <w:b/>
          <w:bCs/>
          <w:sz w:val="24"/>
          <w:szCs w:val="24"/>
        </w:rPr>
        <w:t xml:space="preserve">Załącznikiem </w:t>
      </w:r>
      <w:r w:rsidR="00057D2B">
        <w:rPr>
          <w:rFonts w:asciiTheme="minorHAnsi" w:hAnsiTheme="minorHAnsi"/>
          <w:b/>
          <w:bCs/>
          <w:sz w:val="24"/>
          <w:szCs w:val="24"/>
        </w:rPr>
        <w:t xml:space="preserve">nr </w:t>
      </w:r>
      <w:r w:rsidR="00057D2B" w:rsidRPr="00057D2B">
        <w:rPr>
          <w:rFonts w:asciiTheme="minorHAnsi" w:hAnsiTheme="minorHAnsi"/>
          <w:b/>
          <w:bCs/>
          <w:sz w:val="24"/>
          <w:szCs w:val="24"/>
        </w:rPr>
        <w:t xml:space="preserve">3.1 </w:t>
      </w:r>
      <w:r w:rsidR="00057D2B">
        <w:rPr>
          <w:rFonts w:asciiTheme="minorHAnsi" w:hAnsiTheme="minorHAnsi"/>
          <w:b/>
          <w:bCs/>
          <w:sz w:val="24"/>
          <w:szCs w:val="24"/>
        </w:rPr>
        <w:t xml:space="preserve">do SWZ </w:t>
      </w:r>
      <w:r w:rsidR="00057D2B" w:rsidRPr="00057D2B">
        <w:rPr>
          <w:rFonts w:asciiTheme="minorHAnsi" w:hAnsiTheme="minorHAnsi"/>
          <w:b/>
          <w:bCs/>
          <w:sz w:val="24"/>
          <w:szCs w:val="24"/>
        </w:rPr>
        <w:t>Formularz koncepcji badania</w:t>
      </w:r>
      <w:r w:rsidR="00057D2B" w:rsidRPr="00057D2B">
        <w:rPr>
          <w:rFonts w:asciiTheme="minorHAnsi" w:hAnsiTheme="minorHAnsi"/>
          <w:b/>
          <w:sz w:val="24"/>
          <w:szCs w:val="24"/>
        </w:rPr>
        <w:t>.</w:t>
      </w:r>
    </w:p>
    <w:p w14:paraId="15FFF8F9" w14:textId="77777777" w:rsidR="008C33D7" w:rsidRPr="00F06E43" w:rsidRDefault="008C33D7" w:rsidP="003455E9">
      <w:pPr>
        <w:pStyle w:val="Akapitzlist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rPr>
          <w:rFonts w:asciiTheme="minorHAnsi" w:hAnsiTheme="minorHAnsi"/>
          <w:b/>
          <w:sz w:val="24"/>
          <w:szCs w:val="24"/>
          <w:lang w:eastAsia="pl-PL"/>
        </w:rPr>
      </w:pPr>
      <w:r w:rsidRPr="00F06E43">
        <w:rPr>
          <w:rFonts w:asciiTheme="minorHAnsi" w:hAnsiTheme="minorHAnsi"/>
          <w:sz w:val="24"/>
          <w:szCs w:val="24"/>
          <w:lang w:eastAsia="pl-PL"/>
        </w:rPr>
        <w:t xml:space="preserve">Dodatkowe pytania badawcze zaproponowane przez Wykonawcę </w:t>
      </w:r>
      <w:r w:rsidRPr="00F06E43">
        <w:rPr>
          <w:rFonts w:asciiTheme="minorHAnsi" w:hAnsiTheme="minorHAnsi"/>
          <w:b/>
          <w:sz w:val="24"/>
          <w:szCs w:val="24"/>
          <w:lang w:eastAsia="pl-PL"/>
        </w:rPr>
        <w:t xml:space="preserve">nie będą brane pod uwagę. </w:t>
      </w:r>
    </w:p>
    <w:p w14:paraId="611C4CB5" w14:textId="77777777" w:rsidR="00841CFC" w:rsidRDefault="00892579" w:rsidP="00CB7559">
      <w:pPr>
        <w:pStyle w:val="Nagwek2"/>
      </w:pPr>
      <w:r w:rsidRPr="007D7FC4">
        <w:t>3.2</w:t>
      </w:r>
      <w:r w:rsidR="00BF54AB" w:rsidRPr="007D7FC4">
        <w:t>.</w:t>
      </w:r>
      <w:r w:rsidRPr="007D7FC4">
        <w:t xml:space="preserve"> </w:t>
      </w:r>
      <w:r w:rsidR="001833A5">
        <w:t>CYFROWE</w:t>
      </w:r>
      <w:r w:rsidR="00B00315">
        <w:t xml:space="preserve"> </w:t>
      </w:r>
      <w:r w:rsidR="00396616" w:rsidRPr="007D7FC4">
        <w:t>PRODUKTY BADANIA</w:t>
      </w:r>
    </w:p>
    <w:p w14:paraId="15B7AA47" w14:textId="77777777" w:rsidR="00156342" w:rsidRPr="00CB7559" w:rsidRDefault="00156342" w:rsidP="00CB7559">
      <w:pPr>
        <w:pStyle w:val="Nagwek2"/>
      </w:pPr>
      <w:r w:rsidRPr="00CB7559">
        <w:t>Na przedmiot zamówienia składają się następujące, cyfrowe produkty badania:</w:t>
      </w:r>
    </w:p>
    <w:p w14:paraId="420C1632" w14:textId="77777777" w:rsidR="00156342" w:rsidRPr="003B4C75" w:rsidRDefault="00156342" w:rsidP="00D51C5C">
      <w:pPr>
        <w:numPr>
          <w:ilvl w:val="1"/>
          <w:numId w:val="14"/>
        </w:numPr>
        <w:suppressAutoHyphens/>
        <w:spacing w:after="0" w:line="100" w:lineRule="atLeast"/>
        <w:rPr>
          <w:rFonts w:cs="Calibri"/>
          <w:sz w:val="24"/>
          <w:szCs w:val="24"/>
        </w:rPr>
      </w:pPr>
      <w:r w:rsidRPr="003B4C75">
        <w:rPr>
          <w:rFonts w:cs="Calibri"/>
          <w:sz w:val="24"/>
          <w:szCs w:val="24"/>
        </w:rPr>
        <w:t>produkty badania:</w:t>
      </w:r>
    </w:p>
    <w:p w14:paraId="64BC630A" w14:textId="77777777" w:rsidR="00156342" w:rsidRPr="003B4C75" w:rsidRDefault="00156342" w:rsidP="00D51C5C">
      <w:pPr>
        <w:numPr>
          <w:ilvl w:val="1"/>
          <w:numId w:val="15"/>
        </w:numPr>
        <w:suppressAutoHyphens/>
        <w:spacing w:after="0" w:line="100" w:lineRule="atLeast"/>
        <w:rPr>
          <w:rFonts w:cs="Calibri"/>
          <w:sz w:val="24"/>
          <w:szCs w:val="24"/>
        </w:rPr>
      </w:pPr>
      <w:r w:rsidRPr="003B4C75">
        <w:rPr>
          <w:rFonts w:cs="Calibri"/>
          <w:sz w:val="24"/>
          <w:szCs w:val="24"/>
        </w:rPr>
        <w:t>raport metodologiczny zawierający wzory narzędzi badawczych,</w:t>
      </w:r>
    </w:p>
    <w:p w14:paraId="2A305F89" w14:textId="77777777" w:rsidR="000064FD" w:rsidRPr="003B4C75" w:rsidRDefault="000064FD" w:rsidP="00D51C5C">
      <w:pPr>
        <w:numPr>
          <w:ilvl w:val="1"/>
          <w:numId w:val="15"/>
        </w:numPr>
        <w:suppressAutoHyphens/>
        <w:spacing w:after="0" w:line="100" w:lineRule="atLeast"/>
        <w:rPr>
          <w:rFonts w:cs="Calibri"/>
          <w:sz w:val="24"/>
          <w:szCs w:val="24"/>
        </w:rPr>
      </w:pPr>
      <w:r w:rsidRPr="003B4C75">
        <w:rPr>
          <w:rFonts w:cs="Calibri"/>
          <w:sz w:val="24"/>
          <w:szCs w:val="24"/>
        </w:rPr>
        <w:t>raport z przeprowadzonego badania pilotażowego</w:t>
      </w:r>
    </w:p>
    <w:p w14:paraId="1CCDC9A3" w14:textId="77777777" w:rsidR="00156342" w:rsidRPr="003B4C75" w:rsidRDefault="00156342" w:rsidP="00D51C5C">
      <w:pPr>
        <w:numPr>
          <w:ilvl w:val="1"/>
          <w:numId w:val="15"/>
        </w:numPr>
        <w:suppressAutoHyphens/>
        <w:spacing w:after="0" w:line="100" w:lineRule="atLeast"/>
        <w:rPr>
          <w:rFonts w:cs="Calibri"/>
          <w:sz w:val="24"/>
          <w:szCs w:val="24"/>
        </w:rPr>
      </w:pPr>
      <w:r w:rsidRPr="003B4C75">
        <w:rPr>
          <w:rFonts w:cs="Calibri"/>
          <w:sz w:val="24"/>
          <w:szCs w:val="24"/>
        </w:rPr>
        <w:t xml:space="preserve">raport końcowy; </w:t>
      </w:r>
    </w:p>
    <w:p w14:paraId="1DBD34E7" w14:textId="77777777" w:rsidR="00156342" w:rsidRPr="003B4C75" w:rsidRDefault="00156342" w:rsidP="00D51C5C">
      <w:pPr>
        <w:numPr>
          <w:ilvl w:val="1"/>
          <w:numId w:val="14"/>
        </w:numPr>
        <w:suppressAutoHyphens/>
        <w:spacing w:after="0" w:line="100" w:lineRule="atLeast"/>
        <w:rPr>
          <w:rFonts w:cs="Calibri"/>
          <w:sz w:val="24"/>
          <w:szCs w:val="24"/>
        </w:rPr>
      </w:pPr>
      <w:r w:rsidRPr="003B4C75">
        <w:rPr>
          <w:rFonts w:cs="Calibri"/>
          <w:sz w:val="24"/>
          <w:szCs w:val="24"/>
        </w:rPr>
        <w:t>elementy dodatkowe:</w:t>
      </w:r>
    </w:p>
    <w:p w14:paraId="7EA34EB7" w14:textId="77777777" w:rsidR="00972053" w:rsidRPr="00972053" w:rsidRDefault="00156342" w:rsidP="00D51C5C">
      <w:pPr>
        <w:numPr>
          <w:ilvl w:val="1"/>
          <w:numId w:val="15"/>
        </w:numPr>
        <w:suppressAutoHyphens/>
        <w:spacing w:after="0" w:line="100" w:lineRule="atLeast"/>
        <w:rPr>
          <w:rFonts w:asciiTheme="minorHAnsi" w:hAnsiTheme="minorHAnsi" w:cs="Arial"/>
          <w:sz w:val="24"/>
          <w:szCs w:val="24"/>
        </w:rPr>
      </w:pPr>
      <w:r w:rsidRPr="003B4C75">
        <w:rPr>
          <w:rFonts w:cs="Calibri"/>
          <w:sz w:val="24"/>
          <w:szCs w:val="24"/>
        </w:rPr>
        <w:t xml:space="preserve">prezentacja </w:t>
      </w:r>
      <w:r w:rsidR="00527AD3" w:rsidRPr="003B4C75">
        <w:rPr>
          <w:rFonts w:cs="Calibri"/>
          <w:sz w:val="24"/>
          <w:szCs w:val="24"/>
        </w:rPr>
        <w:t xml:space="preserve">dotycząca </w:t>
      </w:r>
      <w:r w:rsidRPr="003B4C75">
        <w:rPr>
          <w:rFonts w:cs="Calibri"/>
          <w:sz w:val="24"/>
          <w:szCs w:val="24"/>
        </w:rPr>
        <w:t>wyników badania,</w:t>
      </w:r>
      <w:r w:rsidR="00F06E43">
        <w:rPr>
          <w:rFonts w:cs="Calibri"/>
          <w:sz w:val="24"/>
          <w:szCs w:val="24"/>
        </w:rPr>
        <w:t xml:space="preserve"> </w:t>
      </w:r>
    </w:p>
    <w:p w14:paraId="5A0FC9A6" w14:textId="77777777" w:rsidR="00002651" w:rsidRDefault="00156342" w:rsidP="00D51C5C">
      <w:pPr>
        <w:numPr>
          <w:ilvl w:val="1"/>
          <w:numId w:val="15"/>
        </w:numPr>
        <w:suppressAutoHyphens/>
        <w:spacing w:after="0" w:line="100" w:lineRule="atLeast"/>
        <w:rPr>
          <w:rFonts w:asciiTheme="minorHAnsi" w:hAnsiTheme="minorHAnsi" w:cs="Arial"/>
          <w:sz w:val="24"/>
          <w:szCs w:val="24"/>
        </w:rPr>
      </w:pPr>
      <w:r w:rsidRPr="003B4C75">
        <w:rPr>
          <w:rFonts w:cs="Arial"/>
          <w:sz w:val="24"/>
          <w:szCs w:val="24"/>
        </w:rPr>
        <w:t>bazy danych z przeprowadzonych badań ilościowych</w:t>
      </w:r>
      <w:r w:rsidR="009D2FB0" w:rsidRPr="00411A3E">
        <w:rPr>
          <w:rFonts w:cs="Arial"/>
          <w:sz w:val="24"/>
          <w:szCs w:val="24"/>
        </w:rPr>
        <w:t>.</w:t>
      </w:r>
      <w:r w:rsidR="00685DB4">
        <w:rPr>
          <w:rStyle w:val="Odwoanieprzypisudolnego"/>
          <w:rFonts w:asciiTheme="minorHAnsi" w:hAnsiTheme="minorHAnsi" w:cs="Arial"/>
          <w:sz w:val="24"/>
          <w:szCs w:val="24"/>
        </w:rPr>
        <w:footnoteReference w:id="29"/>
      </w:r>
    </w:p>
    <w:p w14:paraId="2AB7D938" w14:textId="77777777" w:rsidR="0040508B" w:rsidRPr="00841CFC" w:rsidRDefault="009D2FB0" w:rsidP="007A24C7">
      <w:pPr>
        <w:spacing w:before="120" w:after="120" w:line="276" w:lineRule="auto"/>
        <w:rPr>
          <w:rFonts w:asciiTheme="minorHAnsi" w:hAnsiTheme="minorHAnsi"/>
          <w:color w:val="000000"/>
          <w:sz w:val="24"/>
          <w:szCs w:val="24"/>
        </w:rPr>
      </w:pPr>
      <w:r w:rsidRPr="00841CFC">
        <w:rPr>
          <w:rFonts w:asciiTheme="minorHAnsi" w:hAnsiTheme="minorHAnsi"/>
          <w:color w:val="000000"/>
          <w:sz w:val="24"/>
          <w:szCs w:val="24"/>
        </w:rPr>
        <w:t>Cyfrowe p</w:t>
      </w:r>
      <w:r w:rsidR="00FC77C2" w:rsidRPr="00841CFC">
        <w:rPr>
          <w:rFonts w:asciiTheme="minorHAnsi" w:hAnsiTheme="minorHAnsi"/>
          <w:color w:val="000000"/>
          <w:sz w:val="24"/>
          <w:szCs w:val="24"/>
        </w:rPr>
        <w:t>rodukty badania</w:t>
      </w:r>
      <w:r w:rsidR="007A50DD" w:rsidRPr="00841CF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80EB0" w:rsidRPr="00841CFC">
        <w:rPr>
          <w:rFonts w:asciiTheme="minorHAnsi" w:hAnsiTheme="minorHAnsi"/>
          <w:color w:val="000000"/>
          <w:sz w:val="24"/>
          <w:szCs w:val="24"/>
        </w:rPr>
        <w:t>mus</w:t>
      </w:r>
      <w:r w:rsidR="000D42BF" w:rsidRPr="00841CFC">
        <w:rPr>
          <w:rFonts w:asciiTheme="minorHAnsi" w:hAnsiTheme="minorHAnsi"/>
          <w:color w:val="000000"/>
          <w:sz w:val="24"/>
          <w:szCs w:val="24"/>
        </w:rPr>
        <w:t>zą</w:t>
      </w:r>
      <w:r w:rsidR="00980EB0" w:rsidRPr="00841CFC">
        <w:rPr>
          <w:rFonts w:asciiTheme="minorHAnsi" w:hAnsiTheme="minorHAnsi"/>
          <w:color w:val="000000"/>
          <w:sz w:val="24"/>
          <w:szCs w:val="24"/>
        </w:rPr>
        <w:t xml:space="preserve"> być dostosowan</w:t>
      </w:r>
      <w:r w:rsidR="000D42BF" w:rsidRPr="00841CFC">
        <w:rPr>
          <w:rFonts w:asciiTheme="minorHAnsi" w:hAnsiTheme="minorHAnsi"/>
          <w:color w:val="000000"/>
          <w:sz w:val="24"/>
          <w:szCs w:val="24"/>
        </w:rPr>
        <w:t>e</w:t>
      </w:r>
      <w:r w:rsidR="00980EB0" w:rsidRPr="00841CFC">
        <w:rPr>
          <w:rFonts w:asciiTheme="minorHAnsi" w:hAnsiTheme="minorHAnsi"/>
          <w:color w:val="000000"/>
          <w:sz w:val="24"/>
          <w:szCs w:val="24"/>
        </w:rPr>
        <w:t xml:space="preserve"> do </w:t>
      </w:r>
      <w:r w:rsidR="00980EB0" w:rsidRPr="009D6885">
        <w:rPr>
          <w:rFonts w:asciiTheme="minorHAnsi" w:hAnsiTheme="minorHAnsi"/>
          <w:b/>
          <w:color w:val="000000"/>
          <w:sz w:val="24"/>
          <w:szCs w:val="24"/>
        </w:rPr>
        <w:t>standardów dostępności</w:t>
      </w:r>
      <w:r w:rsidR="008477B9" w:rsidRPr="00841CFC">
        <w:rPr>
          <w:rFonts w:asciiTheme="minorHAnsi" w:hAnsiTheme="minorHAnsi"/>
          <w:color w:val="000000"/>
          <w:sz w:val="24"/>
          <w:szCs w:val="24"/>
        </w:rPr>
        <w:t>,</w:t>
      </w:r>
      <w:r w:rsidR="00980EB0" w:rsidRPr="00841CFC">
        <w:rPr>
          <w:rFonts w:asciiTheme="minorHAnsi" w:hAnsiTheme="minorHAnsi"/>
          <w:color w:val="000000"/>
          <w:sz w:val="24"/>
          <w:szCs w:val="24"/>
        </w:rPr>
        <w:t xml:space="preserve"> zgodnie </w:t>
      </w:r>
      <w:r w:rsidR="008477B9" w:rsidRPr="00841CFC">
        <w:rPr>
          <w:rFonts w:asciiTheme="minorHAnsi" w:hAnsiTheme="minorHAnsi"/>
          <w:color w:val="000000"/>
          <w:sz w:val="24"/>
          <w:szCs w:val="24"/>
        </w:rPr>
        <w:t>z</w:t>
      </w:r>
      <w:r w:rsidR="0040508B" w:rsidRPr="00841CFC">
        <w:rPr>
          <w:rFonts w:asciiTheme="minorHAnsi" w:hAnsiTheme="minorHAnsi"/>
          <w:color w:val="000000"/>
          <w:sz w:val="24"/>
          <w:szCs w:val="24"/>
        </w:rPr>
        <w:t>:</w:t>
      </w:r>
    </w:p>
    <w:p w14:paraId="6A15131B" w14:textId="77777777" w:rsidR="0040508B" w:rsidRDefault="00980EB0" w:rsidP="007A24C7">
      <w:pPr>
        <w:pStyle w:val="Akapitzlist"/>
        <w:numPr>
          <w:ilvl w:val="0"/>
          <w:numId w:val="16"/>
        </w:numPr>
        <w:spacing w:before="120" w:after="120" w:line="276" w:lineRule="auto"/>
        <w:rPr>
          <w:rFonts w:asciiTheme="minorHAnsi" w:hAnsiTheme="minorHAnsi"/>
          <w:sz w:val="24"/>
          <w:szCs w:val="24"/>
        </w:rPr>
      </w:pPr>
      <w:r w:rsidRPr="0040508B">
        <w:rPr>
          <w:rFonts w:asciiTheme="minorHAnsi" w:hAnsiTheme="minorHAnsi"/>
          <w:color w:val="000000"/>
          <w:sz w:val="24"/>
          <w:szCs w:val="24"/>
        </w:rPr>
        <w:t xml:space="preserve">Załącznikiem nr 2 Standardy dostępności dla polityki spójności 2014-2020 </w:t>
      </w:r>
      <w:r w:rsidRPr="0040508B">
        <w:rPr>
          <w:rFonts w:asciiTheme="minorHAnsi" w:hAnsiTheme="minorHAnsi"/>
          <w:i/>
          <w:color w:val="000000"/>
          <w:sz w:val="24"/>
          <w:szCs w:val="24"/>
        </w:rPr>
        <w:t xml:space="preserve">Wytycznych </w:t>
      </w:r>
      <w:r w:rsidRPr="0040508B">
        <w:rPr>
          <w:rFonts w:asciiTheme="minorHAnsi" w:hAnsiTheme="minorHAnsi"/>
          <w:i/>
          <w:sz w:val="24"/>
          <w:szCs w:val="24"/>
        </w:rPr>
        <w:t>w zakresie realizacji zasady równości szans i niedyskryminacji, w tym dostępności dla osób z niepełnosprawnościami oraz zasady równości szans kobiet i mężczyzn w ramach Funduszy Unijnych na lata 2014-2020</w:t>
      </w:r>
      <w:r w:rsidR="00424D61">
        <w:rPr>
          <w:rFonts w:asciiTheme="minorHAnsi" w:hAnsiTheme="minorHAnsi"/>
          <w:sz w:val="24"/>
          <w:szCs w:val="24"/>
        </w:rPr>
        <w:t>;</w:t>
      </w:r>
      <w:r w:rsidR="00FC77C2" w:rsidRPr="0040508B">
        <w:rPr>
          <w:rFonts w:asciiTheme="minorHAnsi" w:hAnsiTheme="minorHAnsi"/>
          <w:sz w:val="24"/>
          <w:szCs w:val="24"/>
        </w:rPr>
        <w:t xml:space="preserve"> </w:t>
      </w:r>
    </w:p>
    <w:p w14:paraId="458AE3E0" w14:textId="77777777" w:rsidR="00303DA3" w:rsidRPr="00B01FE7" w:rsidRDefault="00424D61" w:rsidP="00D51C5C">
      <w:pPr>
        <w:pStyle w:val="Akapitzlist"/>
        <w:numPr>
          <w:ilvl w:val="0"/>
          <w:numId w:val="16"/>
        </w:numPr>
        <w:spacing w:before="120" w:after="120" w:line="276" w:lineRule="auto"/>
        <w:ind w:left="777" w:hanging="357"/>
        <w:contextualSpacing w:val="0"/>
        <w:rPr>
          <w:rFonts w:asciiTheme="minorHAnsi" w:hAnsiTheme="minorHAnsi"/>
          <w:sz w:val="24"/>
          <w:szCs w:val="24"/>
        </w:rPr>
      </w:pPr>
      <w:r w:rsidRPr="00B01FE7">
        <w:rPr>
          <w:rFonts w:asciiTheme="minorHAnsi" w:hAnsiTheme="minorHAnsi"/>
          <w:sz w:val="24"/>
          <w:szCs w:val="24"/>
        </w:rPr>
        <w:t>W</w:t>
      </w:r>
      <w:r w:rsidR="00FC77C2" w:rsidRPr="00B01FE7">
        <w:rPr>
          <w:rFonts w:asciiTheme="minorHAnsi" w:hAnsiTheme="minorHAnsi"/>
          <w:sz w:val="24"/>
          <w:szCs w:val="24"/>
        </w:rPr>
        <w:t>ymogami u</w:t>
      </w:r>
      <w:r w:rsidR="00FC77C2" w:rsidRPr="00B01FE7">
        <w:rPr>
          <w:rFonts w:asciiTheme="minorHAnsi" w:hAnsiTheme="minorHAnsi"/>
          <w:color w:val="000000"/>
          <w:sz w:val="24"/>
          <w:szCs w:val="24"/>
        </w:rPr>
        <w:t xml:space="preserve">stawy z dnia 4 kwietnia 2019 r. o dostępności cyfrowej stron internetowych i aplikacji mobilnych podmiotów publicznych (Ustawa). Ustawa zobowiązuje do zapewnienia dostępności cyfrowej administrowanych przez Zamawiającego serwisów, aplikacji oraz ich elementów, m.in. dokumentów, grafik i multimediów opublikowanych na stronach. </w:t>
      </w:r>
      <w:r w:rsidR="00980EB0" w:rsidRPr="00B01FE7">
        <w:rPr>
          <w:rFonts w:asciiTheme="minorHAnsi" w:hAnsiTheme="minorHAnsi"/>
          <w:sz w:val="24"/>
          <w:szCs w:val="24"/>
        </w:rPr>
        <w:t xml:space="preserve"> </w:t>
      </w:r>
      <w:r w:rsidR="00303DA3" w:rsidRPr="00B01FE7">
        <w:rPr>
          <w:rFonts w:asciiTheme="minorHAnsi" w:hAnsiTheme="minorHAnsi"/>
          <w:sz w:val="24"/>
          <w:szCs w:val="24"/>
        </w:rPr>
        <w:t>Wykonawca zapewni również zastosowanie standardów dostępności w narzędziach badawczych realizowanych technikami wykorzystującymi narzędzia papierowe i cyfrowe (np. ankiety CAWI, PAPI).</w:t>
      </w:r>
    </w:p>
    <w:p w14:paraId="60040350" w14:textId="77777777" w:rsidR="00980EB0" w:rsidRPr="009D6885" w:rsidRDefault="009D6885" w:rsidP="00D51C5C">
      <w:pPr>
        <w:pStyle w:val="Akapitzlist"/>
        <w:spacing w:before="120" w:after="120" w:line="276" w:lineRule="auto"/>
        <w:ind w:left="0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 ramach spełnienia standardów dostępności, w</w:t>
      </w:r>
      <w:r w:rsidR="00980EB0" w:rsidRPr="009D6885">
        <w:rPr>
          <w:rFonts w:asciiTheme="minorHAnsi" w:hAnsiTheme="minorHAnsi"/>
          <w:sz w:val="24"/>
          <w:szCs w:val="24"/>
        </w:rPr>
        <w:t>ymagane jest</w:t>
      </w:r>
      <w:r w:rsidR="00303DA3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>co najmniej</w:t>
      </w:r>
      <w:r w:rsidR="00980EB0" w:rsidRPr="009D6885">
        <w:rPr>
          <w:rFonts w:asciiTheme="minorHAnsi" w:hAnsiTheme="minorHAnsi"/>
          <w:sz w:val="24"/>
          <w:szCs w:val="24"/>
        </w:rPr>
        <w:t>:</w:t>
      </w:r>
    </w:p>
    <w:p w14:paraId="150009C7" w14:textId="77777777" w:rsidR="00980EB0" w:rsidRPr="007D7FC4" w:rsidRDefault="00980EB0" w:rsidP="007A24C7">
      <w:pPr>
        <w:pStyle w:val="Akapitzlist"/>
        <w:numPr>
          <w:ilvl w:val="0"/>
          <w:numId w:val="17"/>
        </w:numPr>
        <w:spacing w:before="120" w:after="0" w:line="276" w:lineRule="auto"/>
        <w:rPr>
          <w:rFonts w:asciiTheme="minorHAnsi" w:hAnsiTheme="minorHAnsi"/>
          <w:sz w:val="24"/>
          <w:szCs w:val="24"/>
        </w:rPr>
      </w:pPr>
      <w:r w:rsidRPr="007D7FC4">
        <w:rPr>
          <w:rFonts w:asciiTheme="minorHAnsi" w:hAnsiTheme="minorHAnsi"/>
          <w:sz w:val="24"/>
          <w:szCs w:val="24"/>
        </w:rPr>
        <w:t xml:space="preserve">stosowanie czcionki </w:t>
      </w:r>
      <w:proofErr w:type="spellStart"/>
      <w:r w:rsidRPr="007D7FC4">
        <w:rPr>
          <w:rFonts w:asciiTheme="minorHAnsi" w:hAnsiTheme="minorHAnsi"/>
          <w:sz w:val="24"/>
          <w:szCs w:val="24"/>
        </w:rPr>
        <w:t>bezszeryfowej</w:t>
      </w:r>
      <w:proofErr w:type="spellEnd"/>
      <w:r w:rsidRPr="007D7FC4">
        <w:rPr>
          <w:rFonts w:asciiTheme="minorHAnsi" w:hAnsiTheme="minorHAnsi"/>
          <w:sz w:val="24"/>
          <w:szCs w:val="24"/>
        </w:rPr>
        <w:t>, rozmiar - minimum 12, interlinia między wierszami - 1,15;</w:t>
      </w:r>
    </w:p>
    <w:p w14:paraId="3D83D87B" w14:textId="654C2FB0" w:rsidR="00980EB0" w:rsidRPr="007D7FC4" w:rsidRDefault="00980EB0" w:rsidP="00C20636">
      <w:pPr>
        <w:pStyle w:val="Akapitzlist"/>
        <w:numPr>
          <w:ilvl w:val="0"/>
          <w:numId w:val="17"/>
        </w:numPr>
        <w:spacing w:before="120" w:after="0" w:line="276" w:lineRule="auto"/>
        <w:rPr>
          <w:rFonts w:asciiTheme="minorHAnsi" w:hAnsiTheme="minorHAnsi"/>
          <w:sz w:val="24"/>
          <w:szCs w:val="24"/>
        </w:rPr>
      </w:pPr>
      <w:r w:rsidRPr="007D7FC4">
        <w:rPr>
          <w:rFonts w:asciiTheme="minorHAnsi" w:hAnsiTheme="minorHAnsi"/>
          <w:sz w:val="24"/>
          <w:szCs w:val="24"/>
        </w:rPr>
        <w:t>wyrównanie tekstu do lewej strony;</w:t>
      </w:r>
      <w:r w:rsidR="00B30243">
        <w:rPr>
          <w:rFonts w:asciiTheme="minorHAnsi" w:hAnsiTheme="minorHAnsi"/>
          <w:sz w:val="24"/>
          <w:szCs w:val="24"/>
        </w:rPr>
        <w:t xml:space="preserve"> w tabelach tekst wyrównany do lewej</w:t>
      </w:r>
      <w:r w:rsidR="009B4EA1">
        <w:rPr>
          <w:rFonts w:asciiTheme="minorHAnsi" w:hAnsiTheme="minorHAnsi"/>
          <w:sz w:val="24"/>
          <w:szCs w:val="24"/>
        </w:rPr>
        <w:t xml:space="preserve"> strony</w:t>
      </w:r>
      <w:r w:rsidR="00B30243">
        <w:rPr>
          <w:rFonts w:asciiTheme="minorHAnsi" w:hAnsiTheme="minorHAnsi"/>
          <w:sz w:val="24"/>
          <w:szCs w:val="24"/>
        </w:rPr>
        <w:t xml:space="preserve">, </w:t>
      </w:r>
      <w:r w:rsidR="009B4EA1">
        <w:rPr>
          <w:rFonts w:asciiTheme="minorHAnsi" w:hAnsiTheme="minorHAnsi"/>
          <w:sz w:val="24"/>
          <w:szCs w:val="24"/>
        </w:rPr>
        <w:t>a</w:t>
      </w:r>
      <w:r w:rsidR="00B30243">
        <w:rPr>
          <w:rFonts w:asciiTheme="minorHAnsi" w:hAnsiTheme="minorHAnsi"/>
          <w:sz w:val="24"/>
          <w:szCs w:val="24"/>
        </w:rPr>
        <w:t xml:space="preserve"> liczby wyrównane do prawej</w:t>
      </w:r>
      <w:r w:rsidR="009B4EA1">
        <w:rPr>
          <w:rFonts w:asciiTheme="minorHAnsi" w:hAnsiTheme="minorHAnsi"/>
          <w:sz w:val="24"/>
          <w:szCs w:val="24"/>
        </w:rPr>
        <w:t xml:space="preserve"> strony</w:t>
      </w:r>
      <w:r w:rsidR="00B30243">
        <w:rPr>
          <w:rFonts w:asciiTheme="minorHAnsi" w:hAnsiTheme="minorHAnsi"/>
          <w:sz w:val="24"/>
          <w:szCs w:val="24"/>
        </w:rPr>
        <w:t>;</w:t>
      </w:r>
    </w:p>
    <w:p w14:paraId="0614C193" w14:textId="77777777" w:rsidR="00980EB0" w:rsidRPr="007D7FC4" w:rsidRDefault="00980EB0" w:rsidP="00C20636">
      <w:pPr>
        <w:pStyle w:val="Akapitzlist"/>
        <w:numPr>
          <w:ilvl w:val="0"/>
          <w:numId w:val="17"/>
        </w:numPr>
        <w:spacing w:before="120" w:after="0" w:line="276" w:lineRule="auto"/>
        <w:rPr>
          <w:rFonts w:asciiTheme="minorHAnsi" w:hAnsiTheme="minorHAnsi"/>
          <w:sz w:val="24"/>
          <w:szCs w:val="24"/>
        </w:rPr>
      </w:pPr>
      <w:r w:rsidRPr="007D7FC4">
        <w:rPr>
          <w:rFonts w:asciiTheme="minorHAnsi" w:hAnsiTheme="minorHAnsi"/>
          <w:sz w:val="24"/>
          <w:szCs w:val="24"/>
        </w:rPr>
        <w:t>używanie wbudowanych stylów nagłówków;</w:t>
      </w:r>
    </w:p>
    <w:p w14:paraId="6552E48A" w14:textId="26663D23" w:rsidR="00980EB0" w:rsidRPr="007D7FC4" w:rsidRDefault="00980EB0" w:rsidP="00C20636">
      <w:pPr>
        <w:pStyle w:val="Akapitzlist"/>
        <w:numPr>
          <w:ilvl w:val="0"/>
          <w:numId w:val="17"/>
        </w:numPr>
        <w:spacing w:before="120" w:after="0" w:line="276" w:lineRule="auto"/>
        <w:rPr>
          <w:rFonts w:asciiTheme="minorHAnsi" w:hAnsiTheme="minorHAnsi"/>
          <w:sz w:val="24"/>
          <w:szCs w:val="24"/>
        </w:rPr>
      </w:pPr>
      <w:r w:rsidRPr="007D7FC4">
        <w:rPr>
          <w:rFonts w:asciiTheme="minorHAnsi" w:hAnsiTheme="minorHAnsi"/>
          <w:sz w:val="24"/>
          <w:szCs w:val="24"/>
        </w:rPr>
        <w:t xml:space="preserve">nieużywanie </w:t>
      </w:r>
      <w:r w:rsidR="00C20636">
        <w:rPr>
          <w:rFonts w:asciiTheme="minorHAnsi" w:hAnsiTheme="minorHAnsi"/>
          <w:sz w:val="24"/>
          <w:szCs w:val="24"/>
        </w:rPr>
        <w:t xml:space="preserve">równoczesne </w:t>
      </w:r>
      <w:r w:rsidRPr="007D7FC4">
        <w:rPr>
          <w:rFonts w:asciiTheme="minorHAnsi" w:hAnsiTheme="minorHAnsi"/>
          <w:sz w:val="24"/>
          <w:szCs w:val="24"/>
        </w:rPr>
        <w:t>klawiszy "</w:t>
      </w:r>
      <w:proofErr w:type="spellStart"/>
      <w:r w:rsidRPr="007D7FC4">
        <w:rPr>
          <w:rFonts w:asciiTheme="minorHAnsi" w:hAnsiTheme="minorHAnsi"/>
          <w:sz w:val="24"/>
          <w:szCs w:val="24"/>
        </w:rPr>
        <w:t>enter</w:t>
      </w:r>
      <w:proofErr w:type="spellEnd"/>
      <w:r w:rsidRPr="007D7FC4">
        <w:rPr>
          <w:rFonts w:asciiTheme="minorHAnsi" w:hAnsiTheme="minorHAnsi"/>
          <w:sz w:val="24"/>
          <w:szCs w:val="24"/>
        </w:rPr>
        <w:t>" i "spacja" do przesuwania treści;</w:t>
      </w:r>
    </w:p>
    <w:p w14:paraId="38166E8E" w14:textId="77777777" w:rsidR="00145453" w:rsidRDefault="00980EB0" w:rsidP="00C20636">
      <w:pPr>
        <w:pStyle w:val="Akapitzlist"/>
        <w:numPr>
          <w:ilvl w:val="0"/>
          <w:numId w:val="17"/>
        </w:numPr>
        <w:spacing w:before="120" w:after="0" w:line="276" w:lineRule="auto"/>
        <w:rPr>
          <w:rFonts w:asciiTheme="minorHAnsi" w:hAnsiTheme="minorHAnsi"/>
          <w:sz w:val="24"/>
          <w:szCs w:val="24"/>
        </w:rPr>
      </w:pPr>
      <w:r w:rsidRPr="007D7FC4">
        <w:rPr>
          <w:rFonts w:asciiTheme="minorHAnsi" w:hAnsiTheme="minorHAnsi"/>
          <w:sz w:val="24"/>
          <w:szCs w:val="24"/>
        </w:rPr>
        <w:t>używanie opcji "powtórz wiersz nagłówka" w sytuacji, gdy tabela będzie zajmować więcej niż jedną stronę dokumentu</w:t>
      </w:r>
      <w:r w:rsidR="00567D8E">
        <w:rPr>
          <w:rFonts w:asciiTheme="minorHAnsi" w:hAnsiTheme="minorHAnsi"/>
          <w:sz w:val="24"/>
          <w:szCs w:val="24"/>
        </w:rPr>
        <w:t>;</w:t>
      </w:r>
    </w:p>
    <w:p w14:paraId="4F9C110E" w14:textId="5BB21E3E" w:rsidR="00145453" w:rsidRPr="009452A2" w:rsidRDefault="00F14C50" w:rsidP="00C20636">
      <w:pPr>
        <w:pStyle w:val="Akapitzlist"/>
        <w:numPr>
          <w:ilvl w:val="0"/>
          <w:numId w:val="17"/>
        </w:numPr>
        <w:spacing w:before="120" w:after="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opatrzenie tekstem alternatywnym </w:t>
      </w:r>
      <w:r w:rsidR="00567D8E" w:rsidRPr="00145453">
        <w:rPr>
          <w:rFonts w:asciiTheme="minorHAnsi" w:hAnsiTheme="minorHAnsi"/>
          <w:sz w:val="24"/>
          <w:szCs w:val="24"/>
        </w:rPr>
        <w:t>t</w:t>
      </w:r>
      <w:r w:rsidR="00980EB0" w:rsidRPr="00145453">
        <w:rPr>
          <w:rFonts w:asciiTheme="minorHAnsi" w:hAnsiTheme="minorHAnsi"/>
          <w:sz w:val="24"/>
          <w:szCs w:val="24"/>
        </w:rPr>
        <w:t>reści nietekstow</w:t>
      </w:r>
      <w:r>
        <w:rPr>
          <w:rFonts w:asciiTheme="minorHAnsi" w:hAnsiTheme="minorHAnsi"/>
          <w:sz w:val="24"/>
          <w:szCs w:val="24"/>
        </w:rPr>
        <w:t xml:space="preserve">ych, </w:t>
      </w:r>
      <w:r w:rsidR="00980EB0" w:rsidRPr="00145453">
        <w:rPr>
          <w:rFonts w:asciiTheme="minorHAnsi" w:hAnsiTheme="minorHAnsi"/>
          <w:sz w:val="24"/>
          <w:szCs w:val="24"/>
        </w:rPr>
        <w:t>taki</w:t>
      </w:r>
      <w:r>
        <w:rPr>
          <w:rFonts w:asciiTheme="minorHAnsi" w:hAnsiTheme="minorHAnsi"/>
          <w:sz w:val="24"/>
          <w:szCs w:val="24"/>
        </w:rPr>
        <w:t>ch</w:t>
      </w:r>
      <w:r w:rsidR="00980EB0" w:rsidRPr="00145453">
        <w:rPr>
          <w:rFonts w:asciiTheme="minorHAnsi" w:hAnsiTheme="minorHAnsi"/>
          <w:sz w:val="24"/>
          <w:szCs w:val="24"/>
        </w:rPr>
        <w:t xml:space="preserve"> jak rysunki, schematy, wykresy, mapy</w:t>
      </w:r>
      <w:r w:rsidR="00FC77C2" w:rsidRPr="00145453">
        <w:rPr>
          <w:rFonts w:asciiTheme="minorHAnsi" w:hAnsiTheme="minorHAnsi"/>
          <w:sz w:val="24"/>
          <w:szCs w:val="24"/>
        </w:rPr>
        <w:t xml:space="preserve">, </w:t>
      </w:r>
      <w:r w:rsidR="00FC77C2" w:rsidRPr="00145453">
        <w:rPr>
          <w:rStyle w:val="markedcontent"/>
          <w:rFonts w:cs="Arial"/>
          <w:sz w:val="24"/>
          <w:szCs w:val="24"/>
        </w:rPr>
        <w:t>kontrolki formularzy i elementy interfejsu graficznego</w:t>
      </w:r>
      <w:r>
        <w:rPr>
          <w:rStyle w:val="markedcontent"/>
          <w:rFonts w:cs="Arial"/>
          <w:sz w:val="24"/>
          <w:szCs w:val="24"/>
        </w:rPr>
        <w:t xml:space="preserve">. </w:t>
      </w:r>
      <w:r w:rsidR="00145453">
        <w:rPr>
          <w:rStyle w:val="markedcontent"/>
          <w:rFonts w:cs="Arial"/>
          <w:sz w:val="24"/>
          <w:szCs w:val="24"/>
        </w:rPr>
        <w:t xml:space="preserve">Tekst </w:t>
      </w:r>
      <w:r w:rsidR="001E3753">
        <w:rPr>
          <w:rStyle w:val="markedcontent"/>
          <w:rFonts w:cs="Arial"/>
          <w:sz w:val="24"/>
          <w:szCs w:val="24"/>
        </w:rPr>
        <w:t xml:space="preserve">alternatywny powinien </w:t>
      </w:r>
      <w:r w:rsidR="00980EB0" w:rsidRPr="00145453">
        <w:rPr>
          <w:rFonts w:asciiTheme="minorHAnsi" w:hAnsiTheme="minorHAnsi"/>
          <w:sz w:val="24"/>
          <w:szCs w:val="24"/>
        </w:rPr>
        <w:t xml:space="preserve">zawierać wszystkie informacje, które mogą być istotne dla </w:t>
      </w:r>
      <w:r w:rsidR="00145453">
        <w:rPr>
          <w:rFonts w:asciiTheme="minorHAnsi" w:hAnsiTheme="minorHAnsi"/>
          <w:sz w:val="24"/>
          <w:szCs w:val="24"/>
        </w:rPr>
        <w:t>użytkownika</w:t>
      </w:r>
      <w:r w:rsidR="00145453" w:rsidRPr="009452A2">
        <w:rPr>
          <w:rFonts w:asciiTheme="minorHAnsi" w:hAnsiTheme="minorHAnsi"/>
          <w:sz w:val="24"/>
          <w:szCs w:val="24"/>
        </w:rPr>
        <w:t>.</w:t>
      </w:r>
      <w:r w:rsidR="00F66F67" w:rsidRPr="009452A2">
        <w:t xml:space="preserve"> </w:t>
      </w:r>
      <w:r w:rsidR="00F66F67" w:rsidRPr="009452A2">
        <w:rPr>
          <w:rFonts w:asciiTheme="minorHAnsi" w:hAnsiTheme="minorHAnsi"/>
          <w:sz w:val="24"/>
          <w:szCs w:val="24"/>
        </w:rPr>
        <w:t xml:space="preserve">Tekst alternatywny musi zawierać krótki opis informacji zawartych na rysunkach, schematach, wykresach, mapach. Wykonawca nie może ograniczyć się wyłącznie do podania </w:t>
      </w:r>
      <w:r w:rsidR="00F16EAE" w:rsidRPr="009452A2">
        <w:rPr>
          <w:rFonts w:asciiTheme="minorHAnsi" w:hAnsiTheme="minorHAnsi"/>
          <w:sz w:val="24"/>
          <w:szCs w:val="24"/>
        </w:rPr>
        <w:t xml:space="preserve">tytułu treści nietekstowej </w:t>
      </w:r>
      <w:r w:rsidR="00F66F67" w:rsidRPr="009452A2">
        <w:rPr>
          <w:rFonts w:asciiTheme="minorHAnsi" w:hAnsiTheme="minorHAnsi"/>
          <w:sz w:val="24"/>
          <w:szCs w:val="24"/>
        </w:rPr>
        <w:t>w treści tekstu alternatywnego.</w:t>
      </w:r>
    </w:p>
    <w:p w14:paraId="31472D43" w14:textId="3FA70EA4" w:rsidR="00FA5A54" w:rsidRDefault="00F14C50" w:rsidP="00E128BB">
      <w:pPr>
        <w:pStyle w:val="Akapitzlist"/>
        <w:numPr>
          <w:ilvl w:val="0"/>
          <w:numId w:val="17"/>
        </w:numPr>
        <w:spacing w:before="120" w:after="0" w:line="276" w:lineRule="auto"/>
        <w:ind w:left="714" w:hanging="357"/>
        <w:rPr>
          <w:rFonts w:asciiTheme="minorHAnsi" w:hAnsiTheme="minorHAnsi"/>
          <w:sz w:val="24"/>
          <w:szCs w:val="24"/>
        </w:rPr>
      </w:pPr>
      <w:r>
        <w:rPr>
          <w:rStyle w:val="hgkelc"/>
          <w:sz w:val="24"/>
          <w:szCs w:val="24"/>
        </w:rPr>
        <w:t xml:space="preserve">zachowanie </w:t>
      </w:r>
      <w:r w:rsidR="008C3842" w:rsidRPr="00145453">
        <w:rPr>
          <w:rStyle w:val="hgkelc"/>
          <w:sz w:val="24"/>
          <w:szCs w:val="24"/>
        </w:rPr>
        <w:t>kontrast</w:t>
      </w:r>
      <w:r>
        <w:rPr>
          <w:rStyle w:val="hgkelc"/>
          <w:sz w:val="24"/>
          <w:szCs w:val="24"/>
        </w:rPr>
        <w:t>u</w:t>
      </w:r>
      <w:r w:rsidR="00567D8E" w:rsidRPr="00145453">
        <w:rPr>
          <w:rStyle w:val="hgkelc"/>
          <w:sz w:val="24"/>
          <w:szCs w:val="24"/>
        </w:rPr>
        <w:t xml:space="preserve"> zapewniając</w:t>
      </w:r>
      <w:r>
        <w:rPr>
          <w:rStyle w:val="hgkelc"/>
          <w:sz w:val="24"/>
          <w:szCs w:val="24"/>
        </w:rPr>
        <w:t>ego</w:t>
      </w:r>
      <w:r w:rsidR="00567D8E" w:rsidRPr="00145453">
        <w:rPr>
          <w:rStyle w:val="hgkelc"/>
          <w:sz w:val="24"/>
          <w:szCs w:val="24"/>
        </w:rPr>
        <w:t xml:space="preserve"> swobodny odczyt przedstawionych informacji. Im wyższy jest </w:t>
      </w:r>
      <w:r w:rsidR="00567D8E" w:rsidRPr="00145453">
        <w:rPr>
          <w:rStyle w:val="hgkelc"/>
          <w:bCs/>
          <w:sz w:val="24"/>
          <w:szCs w:val="24"/>
        </w:rPr>
        <w:t>kontrast</w:t>
      </w:r>
      <w:r w:rsidR="00567D8E" w:rsidRPr="00145453">
        <w:rPr>
          <w:rStyle w:val="hgkelc"/>
          <w:sz w:val="24"/>
          <w:szCs w:val="24"/>
        </w:rPr>
        <w:t>, tym łatwiej odróżnić obiekt, zdjęcie czy tekst pierwszego planu od tła</w:t>
      </w:r>
      <w:r w:rsidR="0064631F">
        <w:rPr>
          <w:rStyle w:val="hgkelc"/>
          <w:sz w:val="24"/>
          <w:szCs w:val="24"/>
        </w:rPr>
        <w:t xml:space="preserve">. </w:t>
      </w:r>
      <w:r w:rsidR="0064631F" w:rsidRPr="0064631F">
        <w:rPr>
          <w:rStyle w:val="hgkelc"/>
          <w:sz w:val="24"/>
          <w:szCs w:val="24"/>
        </w:rPr>
        <w:t>W tym celu można posłużyć się bezpłatnymi narzędziami internetowymi służącymi do oceny kontrastu wg wymogów WCAG (</w:t>
      </w:r>
      <w:proofErr w:type="spellStart"/>
      <w:r w:rsidR="0064631F" w:rsidRPr="0064631F">
        <w:rPr>
          <w:rStyle w:val="hgkelc"/>
          <w:sz w:val="24"/>
          <w:szCs w:val="24"/>
        </w:rPr>
        <w:t>Free</w:t>
      </w:r>
      <w:proofErr w:type="spellEnd"/>
      <w:r w:rsidR="0064631F" w:rsidRPr="0064631F">
        <w:rPr>
          <w:rStyle w:val="hgkelc"/>
          <w:sz w:val="24"/>
          <w:szCs w:val="24"/>
        </w:rPr>
        <w:t xml:space="preserve"> online </w:t>
      </w:r>
      <w:proofErr w:type="spellStart"/>
      <w:r w:rsidR="0064631F" w:rsidRPr="0064631F">
        <w:rPr>
          <w:rStyle w:val="hgkelc"/>
          <w:sz w:val="24"/>
          <w:szCs w:val="24"/>
        </w:rPr>
        <w:t>tools</w:t>
      </w:r>
      <w:proofErr w:type="spellEnd"/>
      <w:r w:rsidR="0064631F" w:rsidRPr="0064631F">
        <w:rPr>
          <w:rStyle w:val="hgkelc"/>
          <w:sz w:val="24"/>
          <w:szCs w:val="24"/>
        </w:rPr>
        <w:t xml:space="preserve"> for </w:t>
      </w:r>
      <w:proofErr w:type="spellStart"/>
      <w:r w:rsidR="0064631F" w:rsidRPr="0064631F">
        <w:rPr>
          <w:rStyle w:val="hgkelc"/>
          <w:sz w:val="24"/>
          <w:szCs w:val="24"/>
        </w:rPr>
        <w:t>evaluating</w:t>
      </w:r>
      <w:proofErr w:type="spellEnd"/>
      <w:r w:rsidR="0064631F" w:rsidRPr="0064631F">
        <w:rPr>
          <w:rStyle w:val="hgkelc"/>
          <w:sz w:val="24"/>
          <w:szCs w:val="24"/>
        </w:rPr>
        <w:t xml:space="preserve"> </w:t>
      </w:r>
      <w:proofErr w:type="spellStart"/>
      <w:r w:rsidR="0064631F" w:rsidRPr="00E128BB">
        <w:rPr>
          <w:rFonts w:asciiTheme="minorHAnsi" w:hAnsiTheme="minorHAnsi"/>
          <w:sz w:val="24"/>
          <w:szCs w:val="24"/>
        </w:rPr>
        <w:t>color</w:t>
      </w:r>
      <w:proofErr w:type="spellEnd"/>
      <w:r w:rsidR="0064631F" w:rsidRPr="00E12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4631F" w:rsidRPr="00E128BB">
        <w:rPr>
          <w:rFonts w:asciiTheme="minorHAnsi" w:hAnsiTheme="minorHAnsi"/>
          <w:sz w:val="24"/>
          <w:szCs w:val="24"/>
        </w:rPr>
        <w:t>contrast</w:t>
      </w:r>
      <w:proofErr w:type="spellEnd"/>
      <w:r w:rsidR="0064631F" w:rsidRPr="00E12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4631F" w:rsidRPr="00E128BB">
        <w:rPr>
          <w:rFonts w:asciiTheme="minorHAnsi" w:hAnsiTheme="minorHAnsi"/>
          <w:sz w:val="24"/>
          <w:szCs w:val="24"/>
        </w:rPr>
        <w:t>according</w:t>
      </w:r>
      <w:proofErr w:type="spellEnd"/>
      <w:r w:rsidR="0064631F" w:rsidRPr="00E128BB">
        <w:rPr>
          <w:rFonts w:asciiTheme="minorHAnsi" w:hAnsiTheme="minorHAnsi"/>
          <w:sz w:val="24"/>
          <w:szCs w:val="24"/>
        </w:rPr>
        <w:t xml:space="preserve"> to the Web Content Accessibility </w:t>
      </w:r>
      <w:proofErr w:type="spellStart"/>
      <w:r w:rsidR="0064631F" w:rsidRPr="00E128BB">
        <w:rPr>
          <w:rFonts w:asciiTheme="minorHAnsi" w:hAnsiTheme="minorHAnsi"/>
          <w:sz w:val="24"/>
          <w:szCs w:val="24"/>
        </w:rPr>
        <w:t>Guidelines</w:t>
      </w:r>
      <w:proofErr w:type="spellEnd"/>
      <w:r w:rsidR="0064631F" w:rsidRPr="00E128BB">
        <w:rPr>
          <w:rFonts w:asciiTheme="minorHAnsi" w:hAnsiTheme="minorHAnsi"/>
          <w:sz w:val="24"/>
          <w:szCs w:val="24"/>
        </w:rPr>
        <w:t xml:space="preserve"> (WCAG).</w:t>
      </w:r>
    </w:p>
    <w:p w14:paraId="26669CB2" w14:textId="0A2EF1B2" w:rsidR="00C20636" w:rsidRPr="00B339B2" w:rsidRDefault="00C20636" w:rsidP="00E128BB">
      <w:pPr>
        <w:pStyle w:val="Akapitzlist"/>
        <w:numPr>
          <w:ilvl w:val="0"/>
          <w:numId w:val="17"/>
        </w:numPr>
        <w:spacing w:before="120" w:after="0" w:line="276" w:lineRule="auto"/>
        <w:ind w:left="714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="0064631F" w:rsidRPr="00E128BB">
        <w:rPr>
          <w:rFonts w:cs="Calibri"/>
          <w:sz w:val="24"/>
          <w:szCs w:val="24"/>
        </w:rPr>
        <w:t xml:space="preserve">alecane jest zapoznanie się z Podręcznikiem Dobrych Praktyk WCAG 2.0 (dostępnym na stronie Fundacji Widzialni) oraz sprawdzanie dostępności dokumentów Ms Word przy wykorzystaniu </w:t>
      </w:r>
      <w:r w:rsidRPr="00B339B2">
        <w:rPr>
          <w:rFonts w:cs="Calibri"/>
          <w:sz w:val="24"/>
          <w:szCs w:val="24"/>
        </w:rPr>
        <w:t>następujących opcji:</w:t>
      </w:r>
    </w:p>
    <w:p w14:paraId="1B24F739" w14:textId="77777777" w:rsidR="00C20636" w:rsidRPr="00B339B2" w:rsidRDefault="00C20636" w:rsidP="00C20636">
      <w:pPr>
        <w:pStyle w:val="Akapitzlist"/>
        <w:numPr>
          <w:ilvl w:val="0"/>
          <w:numId w:val="53"/>
        </w:numPr>
        <w:spacing w:before="120" w:after="0" w:line="276" w:lineRule="auto"/>
        <w:rPr>
          <w:rFonts w:cs="Calibri"/>
          <w:sz w:val="24"/>
          <w:szCs w:val="24"/>
        </w:rPr>
      </w:pPr>
      <w:r w:rsidRPr="00B339B2">
        <w:rPr>
          <w:rFonts w:cs="Calibri"/>
          <w:sz w:val="24"/>
          <w:szCs w:val="24"/>
        </w:rPr>
        <w:t xml:space="preserve">nowsze wersje oprogramowania: na wstążce należy wybrać kartę „Recenzja” następnie pozycję „Sprawdź ułatwienia dostępu”, przejrzeć wyniki, listę błędów, ostrzeżeń i porad z zaleceniami dotyczącymi poprawy poszczególnych z nich. </w:t>
      </w:r>
    </w:p>
    <w:p w14:paraId="06E989B7" w14:textId="45FAFDEC" w:rsidR="0064631F" w:rsidRPr="00B339B2" w:rsidRDefault="00C20636" w:rsidP="00B339B2">
      <w:pPr>
        <w:pStyle w:val="Akapitzlist"/>
        <w:numPr>
          <w:ilvl w:val="0"/>
          <w:numId w:val="53"/>
        </w:numPr>
        <w:spacing w:before="120" w:after="0" w:line="276" w:lineRule="auto"/>
        <w:rPr>
          <w:rFonts w:cs="Calibri"/>
          <w:sz w:val="24"/>
          <w:szCs w:val="24"/>
        </w:rPr>
      </w:pPr>
      <w:r w:rsidRPr="00B339B2">
        <w:rPr>
          <w:rFonts w:cs="Calibri"/>
          <w:sz w:val="24"/>
          <w:szCs w:val="24"/>
        </w:rPr>
        <w:t>starsze wersje oprogramowania: Informacje -&gt; Inspekcja dokumentu -&gt; Wyszukaj problemy -&gt; Sprawdź ułatwienia dostępu w celu dokonania analizy wyników inspekcji (błędów i ostrzeżeń).</w:t>
      </w:r>
    </w:p>
    <w:p w14:paraId="2907377F" w14:textId="18C27A61" w:rsidR="00045AA5" w:rsidRPr="007D7FC4" w:rsidRDefault="003A5467" w:rsidP="00B339B2">
      <w:pPr>
        <w:pStyle w:val="Akapitzlist"/>
        <w:spacing w:before="120" w:after="0" w:line="276" w:lineRule="auto"/>
        <w:ind w:left="284"/>
        <w:rPr>
          <w:rFonts w:asciiTheme="minorHAnsi" w:hAnsiTheme="minorHAnsi"/>
          <w:sz w:val="24"/>
          <w:szCs w:val="24"/>
        </w:rPr>
      </w:pPr>
      <w:r w:rsidRPr="007D7FC4">
        <w:br/>
      </w:r>
      <w:r w:rsidR="00265477" w:rsidRPr="00CA54F4">
        <w:rPr>
          <w:rFonts w:asciiTheme="minorHAnsi" w:hAnsiTheme="minorHAnsi"/>
          <w:b/>
          <w:sz w:val="26"/>
          <w:szCs w:val="26"/>
        </w:rPr>
        <w:t xml:space="preserve">3.2.1. </w:t>
      </w:r>
      <w:r w:rsidR="00045AA5" w:rsidRPr="00CA54F4">
        <w:rPr>
          <w:rFonts w:asciiTheme="minorHAnsi" w:hAnsiTheme="minorHAnsi"/>
          <w:b/>
          <w:sz w:val="26"/>
          <w:szCs w:val="26"/>
        </w:rPr>
        <w:t>Raport metodologiczny</w:t>
      </w:r>
      <w:r w:rsidR="00045AA5" w:rsidRPr="00CA54F4">
        <w:rPr>
          <w:rFonts w:asciiTheme="minorHAnsi" w:hAnsiTheme="minorHAnsi"/>
          <w:sz w:val="24"/>
          <w:szCs w:val="24"/>
        </w:rPr>
        <w:t xml:space="preserve"> </w:t>
      </w:r>
      <w:r w:rsidR="00045AA5" w:rsidRPr="007D7FC4">
        <w:rPr>
          <w:rFonts w:asciiTheme="minorHAnsi" w:hAnsiTheme="minorHAnsi"/>
          <w:sz w:val="24"/>
          <w:szCs w:val="24"/>
        </w:rPr>
        <w:t>zawierający opis koncepcji badania, w tym:</w:t>
      </w:r>
    </w:p>
    <w:p w14:paraId="14E8C753" w14:textId="77777777" w:rsidR="00F65EF9" w:rsidRPr="007D7FC4" w:rsidRDefault="00F65EF9" w:rsidP="00493C0B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7D7FC4">
        <w:rPr>
          <w:rFonts w:asciiTheme="minorHAnsi" w:hAnsiTheme="minorHAnsi"/>
          <w:sz w:val="24"/>
          <w:szCs w:val="24"/>
        </w:rPr>
        <w:t>szczegółowy opis założeń i metodologii badawczej (szczegółowy opis metod, technik, wzory narzędzi badawczych wraz z określeniem i uzasadnieniem rozmiarów prób i ich rozkładu)</w:t>
      </w:r>
      <w:r w:rsidR="005C449F">
        <w:rPr>
          <w:rFonts w:asciiTheme="minorHAnsi" w:hAnsiTheme="minorHAnsi"/>
          <w:sz w:val="24"/>
          <w:szCs w:val="24"/>
        </w:rPr>
        <w:t>.</w:t>
      </w:r>
      <w:r w:rsidR="00717F8D">
        <w:rPr>
          <w:rFonts w:asciiTheme="minorHAnsi" w:hAnsiTheme="minorHAnsi"/>
          <w:sz w:val="24"/>
          <w:szCs w:val="24"/>
        </w:rPr>
        <w:t xml:space="preserve"> </w:t>
      </w:r>
      <w:r w:rsidR="005C449F">
        <w:rPr>
          <w:rFonts w:asciiTheme="minorHAnsi" w:hAnsiTheme="minorHAnsi"/>
          <w:sz w:val="24"/>
          <w:szCs w:val="24"/>
        </w:rPr>
        <w:t xml:space="preserve">Narzędzia badawcze, których zakres jest zależny od </w:t>
      </w:r>
      <w:r w:rsidR="0007043B">
        <w:rPr>
          <w:rFonts w:asciiTheme="minorHAnsi" w:hAnsiTheme="minorHAnsi"/>
          <w:sz w:val="24"/>
          <w:szCs w:val="24"/>
        </w:rPr>
        <w:t>realizacji</w:t>
      </w:r>
      <w:r w:rsidR="00C13C34">
        <w:rPr>
          <w:rFonts w:asciiTheme="minorHAnsi" w:hAnsiTheme="minorHAnsi"/>
          <w:sz w:val="24"/>
          <w:szCs w:val="24"/>
        </w:rPr>
        <w:t xml:space="preserve"> </w:t>
      </w:r>
      <w:r w:rsidR="005C449F">
        <w:rPr>
          <w:rFonts w:asciiTheme="minorHAnsi" w:hAnsiTheme="minorHAnsi"/>
          <w:sz w:val="24"/>
          <w:szCs w:val="24"/>
        </w:rPr>
        <w:t xml:space="preserve">innych </w:t>
      </w:r>
      <w:r w:rsidR="0007043B">
        <w:rPr>
          <w:rFonts w:asciiTheme="minorHAnsi" w:hAnsiTheme="minorHAnsi"/>
          <w:sz w:val="24"/>
          <w:szCs w:val="24"/>
        </w:rPr>
        <w:t xml:space="preserve">narzędzi badawczych </w:t>
      </w:r>
      <w:r w:rsidR="005C449F">
        <w:rPr>
          <w:rFonts w:asciiTheme="minorHAnsi" w:hAnsiTheme="minorHAnsi"/>
          <w:sz w:val="24"/>
          <w:szCs w:val="24"/>
        </w:rPr>
        <w:t>prowadzonych w badaniu może być uzupełniany na etapie realizacji badania. Niemniej jednak Wykonawca w raporcie metodologiczny</w:t>
      </w:r>
      <w:r w:rsidR="003624A0">
        <w:rPr>
          <w:rFonts w:asciiTheme="minorHAnsi" w:hAnsiTheme="minorHAnsi"/>
          <w:sz w:val="24"/>
          <w:szCs w:val="24"/>
        </w:rPr>
        <w:t>m</w:t>
      </w:r>
      <w:r w:rsidR="005C449F">
        <w:rPr>
          <w:rFonts w:asciiTheme="minorHAnsi" w:hAnsiTheme="minorHAnsi"/>
          <w:sz w:val="24"/>
          <w:szCs w:val="24"/>
        </w:rPr>
        <w:t xml:space="preserve"> przedstawia wstępny kształt przedmiotowych narzędzi. Każda zmiana zakresu narzędzi badawczych wymaga akceptacji Zamawiającego;</w:t>
      </w:r>
    </w:p>
    <w:p w14:paraId="413379DE" w14:textId="77777777" w:rsidR="00045AA5" w:rsidRPr="007D7FC4" w:rsidRDefault="00045AA5" w:rsidP="00725B8E">
      <w:pPr>
        <w:pStyle w:val="Akapitzlist"/>
        <w:numPr>
          <w:ilvl w:val="0"/>
          <w:numId w:val="11"/>
        </w:numPr>
        <w:spacing w:after="120" w:line="276" w:lineRule="auto"/>
        <w:ind w:left="714" w:hanging="357"/>
        <w:rPr>
          <w:rFonts w:asciiTheme="minorHAnsi" w:hAnsiTheme="minorHAnsi"/>
          <w:sz w:val="24"/>
          <w:szCs w:val="24"/>
        </w:rPr>
      </w:pPr>
      <w:r w:rsidRPr="007D7FC4">
        <w:rPr>
          <w:rFonts w:asciiTheme="minorHAnsi" w:hAnsiTheme="minorHAnsi"/>
          <w:sz w:val="24"/>
          <w:szCs w:val="24"/>
        </w:rPr>
        <w:t>proponow</w:t>
      </w:r>
      <w:r w:rsidR="00F76DC0" w:rsidRPr="007D7FC4">
        <w:rPr>
          <w:rFonts w:asciiTheme="minorHAnsi" w:hAnsiTheme="minorHAnsi"/>
          <w:sz w:val="24"/>
          <w:szCs w:val="24"/>
        </w:rPr>
        <w:t>aną strukturę raportu końcowego;</w:t>
      </w:r>
    </w:p>
    <w:p w14:paraId="6ED714C2" w14:textId="77777777" w:rsidR="00264654" w:rsidRDefault="00045AA5" w:rsidP="003F184D">
      <w:pPr>
        <w:pStyle w:val="Akapitzlist"/>
        <w:numPr>
          <w:ilvl w:val="0"/>
          <w:numId w:val="11"/>
        </w:numPr>
        <w:spacing w:after="120" w:line="276" w:lineRule="auto"/>
        <w:ind w:left="714" w:hanging="357"/>
        <w:rPr>
          <w:rFonts w:asciiTheme="minorHAnsi" w:hAnsiTheme="minorHAnsi"/>
          <w:sz w:val="24"/>
          <w:szCs w:val="24"/>
        </w:rPr>
      </w:pPr>
      <w:r w:rsidRPr="007D7FC4">
        <w:rPr>
          <w:rFonts w:asciiTheme="minorHAnsi" w:hAnsiTheme="minorHAnsi"/>
          <w:sz w:val="24"/>
          <w:szCs w:val="24"/>
        </w:rPr>
        <w:t>szczegółowy harmonogram określający terminy realizacji poszczególnych elementów badania, liczone od dnia podpisania umowy</w:t>
      </w:r>
      <w:r w:rsidR="009C3C2F" w:rsidRPr="007D7FC4">
        <w:rPr>
          <w:rFonts w:asciiTheme="minorHAnsi" w:hAnsiTheme="minorHAnsi"/>
          <w:sz w:val="24"/>
          <w:szCs w:val="24"/>
        </w:rPr>
        <w:t>, w tym</w:t>
      </w:r>
      <w:r w:rsidR="00264654">
        <w:rPr>
          <w:rFonts w:asciiTheme="minorHAnsi" w:hAnsiTheme="minorHAnsi"/>
          <w:sz w:val="24"/>
          <w:szCs w:val="24"/>
        </w:rPr>
        <w:t>:</w:t>
      </w:r>
    </w:p>
    <w:p w14:paraId="4C4451E2" w14:textId="77777777" w:rsidR="00264654" w:rsidRDefault="009C3C2F" w:rsidP="00DE16F2">
      <w:pPr>
        <w:pStyle w:val="Akapitzlist"/>
        <w:numPr>
          <w:ilvl w:val="1"/>
          <w:numId w:val="11"/>
        </w:numPr>
        <w:spacing w:after="120" w:line="276" w:lineRule="auto"/>
        <w:rPr>
          <w:rFonts w:asciiTheme="minorHAnsi" w:hAnsiTheme="minorHAnsi"/>
          <w:sz w:val="24"/>
          <w:szCs w:val="24"/>
        </w:rPr>
      </w:pPr>
      <w:r w:rsidRPr="007D7FC4">
        <w:rPr>
          <w:rFonts w:asciiTheme="minorHAnsi" w:hAnsiTheme="minorHAnsi"/>
          <w:sz w:val="24"/>
          <w:szCs w:val="24"/>
        </w:rPr>
        <w:t>termin na przygotowanie oraz akceptację przez Zamawiającego projektu graficznego okładki oraz stron wewnętrznych raportu</w:t>
      </w:r>
      <w:r w:rsidR="00AA2310">
        <w:rPr>
          <w:rFonts w:asciiTheme="minorHAnsi" w:hAnsiTheme="minorHAnsi"/>
          <w:sz w:val="24"/>
          <w:szCs w:val="24"/>
        </w:rPr>
        <w:t>,</w:t>
      </w:r>
    </w:p>
    <w:p w14:paraId="74062B3B" w14:textId="77777777" w:rsidR="00AA2310" w:rsidRDefault="009E0D0F" w:rsidP="00A816CD">
      <w:pPr>
        <w:pStyle w:val="Akapitzlist"/>
        <w:numPr>
          <w:ilvl w:val="1"/>
          <w:numId w:val="11"/>
        </w:numPr>
        <w:spacing w:after="12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</w:t>
      </w:r>
      <w:r w:rsidR="00264654">
        <w:rPr>
          <w:rFonts w:asciiTheme="minorHAnsi" w:hAnsiTheme="minorHAnsi"/>
          <w:sz w:val="24"/>
          <w:szCs w:val="24"/>
        </w:rPr>
        <w:t>ermin przeprowadzenia pilotażu narz</w:t>
      </w:r>
      <w:r>
        <w:rPr>
          <w:rFonts w:asciiTheme="minorHAnsi" w:hAnsiTheme="minorHAnsi"/>
          <w:sz w:val="24"/>
          <w:szCs w:val="24"/>
        </w:rPr>
        <w:t>ę</w:t>
      </w:r>
      <w:r w:rsidR="00264654">
        <w:rPr>
          <w:rFonts w:asciiTheme="minorHAnsi" w:hAnsiTheme="minorHAnsi"/>
          <w:sz w:val="24"/>
          <w:szCs w:val="24"/>
        </w:rPr>
        <w:t>dzi badawczych</w:t>
      </w:r>
      <w:r w:rsidR="00AA2310">
        <w:rPr>
          <w:rFonts w:asciiTheme="minorHAnsi" w:hAnsiTheme="minorHAnsi"/>
          <w:sz w:val="24"/>
          <w:szCs w:val="24"/>
        </w:rPr>
        <w:t>,</w:t>
      </w:r>
    </w:p>
    <w:p w14:paraId="2BB5785C" w14:textId="77777777" w:rsidR="009E0D0F" w:rsidRPr="00363938" w:rsidRDefault="00426D02" w:rsidP="001E7AC5">
      <w:pPr>
        <w:pStyle w:val="Akapitzlist"/>
        <w:numPr>
          <w:ilvl w:val="1"/>
          <w:numId w:val="11"/>
        </w:numPr>
        <w:spacing w:after="120" w:line="276" w:lineRule="auto"/>
        <w:rPr>
          <w:rFonts w:asciiTheme="minorHAnsi" w:hAnsiTheme="minorHAnsi"/>
          <w:sz w:val="24"/>
          <w:szCs w:val="24"/>
        </w:rPr>
      </w:pPr>
      <w:r w:rsidRPr="00363938">
        <w:rPr>
          <w:rFonts w:asciiTheme="minorHAnsi" w:hAnsiTheme="minorHAnsi"/>
          <w:sz w:val="24"/>
          <w:szCs w:val="24"/>
          <w:u w:val="single"/>
        </w:rPr>
        <w:t xml:space="preserve">termin </w:t>
      </w:r>
      <w:r w:rsidR="00AA2310" w:rsidRPr="00363938">
        <w:rPr>
          <w:rFonts w:asciiTheme="minorHAnsi" w:hAnsiTheme="minorHAnsi"/>
          <w:sz w:val="24"/>
          <w:szCs w:val="24"/>
          <w:u w:val="single"/>
        </w:rPr>
        <w:t>spotkania z Zamawiającym dotycząc</w:t>
      </w:r>
      <w:r w:rsidRPr="00363938">
        <w:rPr>
          <w:rFonts w:asciiTheme="minorHAnsi" w:hAnsiTheme="minorHAnsi"/>
          <w:sz w:val="24"/>
          <w:szCs w:val="24"/>
          <w:u w:val="single"/>
        </w:rPr>
        <w:t>y</w:t>
      </w:r>
      <w:r w:rsidR="00AA2310" w:rsidRPr="00363938">
        <w:rPr>
          <w:rFonts w:asciiTheme="minorHAnsi" w:hAnsiTheme="minorHAnsi"/>
          <w:sz w:val="24"/>
          <w:szCs w:val="24"/>
          <w:u w:val="single"/>
        </w:rPr>
        <w:t xml:space="preserve"> konsultacji raportu końcowego i tabeli rekomendacji</w:t>
      </w:r>
      <w:r w:rsidR="00AA2310" w:rsidRPr="00363938">
        <w:rPr>
          <w:rFonts w:asciiTheme="minorHAnsi" w:hAnsiTheme="minorHAnsi"/>
          <w:sz w:val="24"/>
          <w:szCs w:val="24"/>
        </w:rPr>
        <w:t>, w czasie przewidzianym na odbiór raportu końcowego z badania</w:t>
      </w:r>
      <w:r w:rsidR="00527AD3" w:rsidRPr="00363938">
        <w:rPr>
          <w:rFonts w:asciiTheme="minorHAnsi" w:hAnsiTheme="minorHAnsi"/>
          <w:sz w:val="24"/>
          <w:szCs w:val="24"/>
        </w:rPr>
        <w:t xml:space="preserve"> </w:t>
      </w:r>
      <w:r w:rsidR="00AA2310" w:rsidRPr="00363938">
        <w:rPr>
          <w:rFonts w:asciiTheme="minorHAnsi" w:hAnsiTheme="minorHAnsi"/>
          <w:sz w:val="24"/>
          <w:szCs w:val="24"/>
        </w:rPr>
        <w:t>(nie później, niż 7 dnia od dostarczenia wyników badania); strony wspólnie uzgodnią termin spotka</w:t>
      </w:r>
      <w:r w:rsidR="00CA5BE3">
        <w:rPr>
          <w:rFonts w:asciiTheme="minorHAnsi" w:hAnsiTheme="minorHAnsi"/>
          <w:sz w:val="24"/>
          <w:szCs w:val="24"/>
        </w:rPr>
        <w:t>nia,</w:t>
      </w:r>
      <w:r w:rsidR="003A5467" w:rsidRPr="00363938">
        <w:rPr>
          <w:rFonts w:asciiTheme="minorHAnsi" w:hAnsiTheme="minorHAnsi"/>
          <w:sz w:val="24"/>
          <w:szCs w:val="24"/>
        </w:rPr>
        <w:t xml:space="preserve"> </w:t>
      </w:r>
    </w:p>
    <w:p w14:paraId="6BD73A0F" w14:textId="77777777" w:rsidR="00045AA5" w:rsidRPr="00363938" w:rsidRDefault="009E0D0F" w:rsidP="001E7AC5">
      <w:pPr>
        <w:pStyle w:val="Akapitzlist"/>
        <w:numPr>
          <w:ilvl w:val="1"/>
          <w:numId w:val="11"/>
        </w:numPr>
        <w:spacing w:after="120" w:line="276" w:lineRule="auto"/>
        <w:rPr>
          <w:rFonts w:asciiTheme="minorHAnsi" w:hAnsiTheme="minorHAnsi"/>
          <w:sz w:val="24"/>
          <w:szCs w:val="24"/>
        </w:rPr>
      </w:pPr>
      <w:r w:rsidRPr="00363938">
        <w:rPr>
          <w:rFonts w:asciiTheme="minorHAnsi" w:hAnsiTheme="minorHAnsi"/>
          <w:sz w:val="24"/>
          <w:szCs w:val="24"/>
        </w:rPr>
        <w:t xml:space="preserve">termin </w:t>
      </w:r>
      <w:r w:rsidR="003A5467" w:rsidRPr="00363938">
        <w:rPr>
          <w:rFonts w:asciiTheme="minorHAnsi" w:hAnsiTheme="minorHAnsi"/>
          <w:sz w:val="24"/>
          <w:szCs w:val="24"/>
        </w:rPr>
        <w:t>dostosowania produktów badania do zasad dostępności</w:t>
      </w:r>
      <w:r w:rsidR="00A373FC" w:rsidRPr="00363938">
        <w:rPr>
          <w:rFonts w:asciiTheme="minorHAnsi" w:hAnsiTheme="minorHAnsi"/>
          <w:sz w:val="24"/>
          <w:szCs w:val="24"/>
        </w:rPr>
        <w:t>;</w:t>
      </w:r>
    </w:p>
    <w:p w14:paraId="3ADB4D15" w14:textId="77777777" w:rsidR="00045AA5" w:rsidRPr="007D7FC4" w:rsidRDefault="00045AA5" w:rsidP="00A9196A">
      <w:pPr>
        <w:pStyle w:val="Akapitzlist"/>
        <w:numPr>
          <w:ilvl w:val="0"/>
          <w:numId w:val="11"/>
        </w:numPr>
        <w:spacing w:after="120" w:line="276" w:lineRule="auto"/>
        <w:ind w:left="714" w:hanging="357"/>
        <w:rPr>
          <w:rFonts w:asciiTheme="minorHAnsi" w:hAnsiTheme="minorHAnsi"/>
          <w:sz w:val="24"/>
          <w:szCs w:val="24"/>
        </w:rPr>
      </w:pPr>
      <w:r w:rsidRPr="007D7FC4">
        <w:rPr>
          <w:rFonts w:asciiTheme="minorHAnsi" w:hAnsiTheme="minorHAnsi"/>
          <w:sz w:val="24"/>
          <w:szCs w:val="24"/>
        </w:rPr>
        <w:t>sposób zarządzania procesem badawczym, podział obowiązków</w:t>
      </w:r>
      <w:r w:rsidR="00F76DC0" w:rsidRPr="007D7FC4">
        <w:rPr>
          <w:rFonts w:asciiTheme="minorHAnsi" w:hAnsiTheme="minorHAnsi"/>
          <w:sz w:val="24"/>
          <w:szCs w:val="24"/>
        </w:rPr>
        <w:t>;</w:t>
      </w:r>
    </w:p>
    <w:p w14:paraId="0A28ED62" w14:textId="77777777" w:rsidR="00045AA5" w:rsidRDefault="00045AA5" w:rsidP="00197667">
      <w:pPr>
        <w:pStyle w:val="Akapitzlist"/>
        <w:numPr>
          <w:ilvl w:val="0"/>
          <w:numId w:val="11"/>
        </w:numPr>
        <w:spacing w:after="120" w:line="276" w:lineRule="auto"/>
        <w:ind w:left="714" w:hanging="357"/>
        <w:rPr>
          <w:rFonts w:asciiTheme="minorHAnsi" w:hAnsiTheme="minorHAnsi"/>
          <w:sz w:val="24"/>
          <w:szCs w:val="24"/>
        </w:rPr>
      </w:pPr>
      <w:r w:rsidRPr="007D7FC4">
        <w:rPr>
          <w:rFonts w:asciiTheme="minorHAnsi" w:hAnsiTheme="minorHAnsi"/>
          <w:sz w:val="24"/>
          <w:szCs w:val="24"/>
        </w:rPr>
        <w:t>identyfikację potencjalnych obszarów ryzyka mogących zaburzyć prawidłową realizację badania oraz zaproponowane środki je minimalizujące i wpływające na poprawę precyzji i rzetelności badania oraz opis sposobu zapewnienia standardów rzetelności oraz kontroli</w:t>
      </w:r>
      <w:r w:rsidR="00DB09C9" w:rsidRPr="007D7FC4">
        <w:rPr>
          <w:rFonts w:asciiTheme="minorHAnsi" w:hAnsiTheme="minorHAnsi"/>
          <w:sz w:val="24"/>
          <w:szCs w:val="24"/>
        </w:rPr>
        <w:t xml:space="preserve"> </w:t>
      </w:r>
      <w:r w:rsidRPr="007D7FC4">
        <w:rPr>
          <w:rFonts w:asciiTheme="minorHAnsi" w:hAnsiTheme="minorHAnsi"/>
          <w:sz w:val="24"/>
          <w:szCs w:val="24"/>
        </w:rPr>
        <w:t>jakości działań prowadzonych w ramach badania</w:t>
      </w:r>
      <w:r w:rsidR="009410C2" w:rsidRPr="007D7FC4">
        <w:rPr>
          <w:rFonts w:asciiTheme="minorHAnsi" w:hAnsiTheme="minorHAnsi"/>
          <w:sz w:val="24"/>
          <w:szCs w:val="24"/>
        </w:rPr>
        <w:t xml:space="preserve"> </w:t>
      </w:r>
      <w:r w:rsidRPr="007D7FC4">
        <w:rPr>
          <w:rFonts w:asciiTheme="minorHAnsi" w:hAnsiTheme="minorHAnsi"/>
          <w:sz w:val="24"/>
          <w:szCs w:val="24"/>
        </w:rPr>
        <w:t>w odniesieniu do procesu zbierania danych oraz ich analizy i interpretacji.</w:t>
      </w:r>
    </w:p>
    <w:p w14:paraId="08430347" w14:textId="77777777" w:rsidR="002E3E9B" w:rsidRPr="007D7FC4" w:rsidRDefault="002E3E9B" w:rsidP="00D51C5C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A54F4">
        <w:rPr>
          <w:rFonts w:asciiTheme="minorHAnsi" w:hAnsiTheme="minorHAnsi"/>
          <w:b/>
          <w:sz w:val="26"/>
          <w:szCs w:val="26"/>
        </w:rPr>
        <w:t>3.2.2. Raport z przeprowadzonego badania pilotażowego</w:t>
      </w:r>
      <w:r w:rsidRPr="00CA54F4">
        <w:rPr>
          <w:rFonts w:asciiTheme="minorHAnsi" w:hAnsiTheme="minorHAnsi"/>
          <w:sz w:val="24"/>
          <w:szCs w:val="24"/>
        </w:rPr>
        <w:t xml:space="preserve"> </w:t>
      </w:r>
      <w:r w:rsidRPr="007D7FC4">
        <w:rPr>
          <w:rFonts w:asciiTheme="minorHAnsi" w:hAnsiTheme="minorHAnsi"/>
          <w:sz w:val="24"/>
          <w:szCs w:val="24"/>
        </w:rPr>
        <w:t xml:space="preserve">zawierający </w:t>
      </w:r>
      <w:r w:rsidR="00FD1C59">
        <w:rPr>
          <w:rFonts w:asciiTheme="minorHAnsi" w:hAnsiTheme="minorHAnsi"/>
          <w:sz w:val="24"/>
          <w:szCs w:val="24"/>
        </w:rPr>
        <w:t xml:space="preserve">krótki i zwięzły </w:t>
      </w:r>
      <w:r w:rsidRPr="007D7FC4">
        <w:rPr>
          <w:rFonts w:asciiTheme="minorHAnsi" w:hAnsiTheme="minorHAnsi"/>
          <w:sz w:val="24"/>
          <w:szCs w:val="24"/>
        </w:rPr>
        <w:t xml:space="preserve">opis </w:t>
      </w:r>
      <w:r w:rsidR="00D84D6E">
        <w:rPr>
          <w:rFonts w:asciiTheme="minorHAnsi" w:hAnsiTheme="minorHAnsi"/>
          <w:sz w:val="24"/>
          <w:szCs w:val="24"/>
        </w:rPr>
        <w:t xml:space="preserve">wyników testowania narzędzi badawczych, w tym: </w:t>
      </w:r>
    </w:p>
    <w:p w14:paraId="0DE177F0" w14:textId="77777777" w:rsidR="00C54791" w:rsidRDefault="001E0935" w:rsidP="00D51C5C">
      <w:pPr>
        <w:pStyle w:val="Akapitzlist"/>
        <w:numPr>
          <w:ilvl w:val="0"/>
          <w:numId w:val="19"/>
        </w:numPr>
        <w:spacing w:before="120" w:after="120" w:line="276" w:lineRule="auto"/>
        <w:ind w:left="714" w:hanging="357"/>
        <w:rPr>
          <w:rFonts w:asciiTheme="minorHAnsi" w:hAnsiTheme="minorHAnsi"/>
          <w:sz w:val="24"/>
          <w:szCs w:val="24"/>
        </w:rPr>
      </w:pPr>
      <w:r w:rsidRPr="007D7FC4">
        <w:rPr>
          <w:rFonts w:asciiTheme="minorHAnsi" w:hAnsiTheme="minorHAnsi"/>
          <w:sz w:val="24"/>
          <w:szCs w:val="24"/>
        </w:rPr>
        <w:t xml:space="preserve">informacje dotyczące czasu przeprowadzenia pilotażu, </w:t>
      </w:r>
    </w:p>
    <w:p w14:paraId="1DC2EE0F" w14:textId="77777777" w:rsidR="00C54791" w:rsidRDefault="001E0935" w:rsidP="007A24C7">
      <w:pPr>
        <w:pStyle w:val="Akapitzlist"/>
        <w:numPr>
          <w:ilvl w:val="0"/>
          <w:numId w:val="19"/>
        </w:numPr>
        <w:spacing w:before="240" w:after="120" w:line="276" w:lineRule="auto"/>
        <w:rPr>
          <w:rFonts w:asciiTheme="minorHAnsi" w:hAnsiTheme="minorHAnsi"/>
          <w:sz w:val="24"/>
          <w:szCs w:val="24"/>
        </w:rPr>
      </w:pPr>
      <w:r w:rsidRPr="007D7FC4">
        <w:rPr>
          <w:rFonts w:asciiTheme="minorHAnsi" w:hAnsiTheme="minorHAnsi"/>
          <w:sz w:val="24"/>
          <w:szCs w:val="24"/>
        </w:rPr>
        <w:t xml:space="preserve">rozmiar badanej próby, </w:t>
      </w:r>
    </w:p>
    <w:p w14:paraId="5A336DF2" w14:textId="77777777" w:rsidR="00C54791" w:rsidRDefault="001E0935" w:rsidP="007A24C7">
      <w:pPr>
        <w:pStyle w:val="Akapitzlist"/>
        <w:numPr>
          <w:ilvl w:val="0"/>
          <w:numId w:val="19"/>
        </w:numPr>
        <w:spacing w:before="240" w:after="120" w:line="276" w:lineRule="auto"/>
        <w:rPr>
          <w:rFonts w:asciiTheme="minorHAnsi" w:hAnsiTheme="minorHAnsi"/>
          <w:sz w:val="24"/>
          <w:szCs w:val="24"/>
        </w:rPr>
      </w:pPr>
      <w:r w:rsidRPr="007D7FC4">
        <w:rPr>
          <w:rFonts w:asciiTheme="minorHAnsi" w:hAnsiTheme="minorHAnsi"/>
          <w:sz w:val="24"/>
          <w:szCs w:val="24"/>
        </w:rPr>
        <w:t>ewentualn</w:t>
      </w:r>
      <w:r w:rsidR="00C54791">
        <w:rPr>
          <w:rFonts w:asciiTheme="minorHAnsi" w:hAnsiTheme="minorHAnsi"/>
          <w:sz w:val="24"/>
          <w:szCs w:val="24"/>
        </w:rPr>
        <w:t>e</w:t>
      </w:r>
      <w:r w:rsidRPr="007D7FC4">
        <w:rPr>
          <w:rFonts w:asciiTheme="minorHAnsi" w:hAnsiTheme="minorHAnsi"/>
          <w:sz w:val="24"/>
          <w:szCs w:val="24"/>
        </w:rPr>
        <w:t xml:space="preserve"> uwag</w:t>
      </w:r>
      <w:r w:rsidR="00C54791">
        <w:rPr>
          <w:rFonts w:asciiTheme="minorHAnsi" w:hAnsiTheme="minorHAnsi"/>
          <w:sz w:val="24"/>
          <w:szCs w:val="24"/>
        </w:rPr>
        <w:t>i</w:t>
      </w:r>
      <w:r w:rsidRPr="007D7FC4">
        <w:rPr>
          <w:rFonts w:asciiTheme="minorHAnsi" w:hAnsiTheme="minorHAnsi"/>
          <w:sz w:val="24"/>
          <w:szCs w:val="24"/>
        </w:rPr>
        <w:t xml:space="preserve"> do</w:t>
      </w:r>
      <w:r>
        <w:rPr>
          <w:rFonts w:asciiTheme="minorHAnsi" w:hAnsiTheme="minorHAnsi"/>
          <w:sz w:val="24"/>
          <w:szCs w:val="24"/>
        </w:rPr>
        <w:t xml:space="preserve"> zastosowanych</w:t>
      </w:r>
      <w:r w:rsidRPr="007D7FC4">
        <w:rPr>
          <w:rFonts w:asciiTheme="minorHAnsi" w:hAnsiTheme="minorHAnsi"/>
          <w:sz w:val="24"/>
          <w:szCs w:val="24"/>
        </w:rPr>
        <w:t xml:space="preserve"> narzędzi</w:t>
      </w:r>
    </w:p>
    <w:p w14:paraId="020DB51C" w14:textId="77777777" w:rsidR="001E0935" w:rsidRDefault="00C54791" w:rsidP="00650F7D">
      <w:pPr>
        <w:pStyle w:val="Akapitzlist"/>
        <w:numPr>
          <w:ilvl w:val="0"/>
          <w:numId w:val="19"/>
        </w:numPr>
        <w:spacing w:before="240" w:after="12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informacja o zmianach </w:t>
      </w:r>
      <w:r w:rsidR="001E0935" w:rsidRPr="007D7FC4">
        <w:rPr>
          <w:rFonts w:asciiTheme="minorHAnsi" w:hAnsiTheme="minorHAnsi"/>
          <w:sz w:val="24"/>
          <w:szCs w:val="24"/>
        </w:rPr>
        <w:t>wprowadzonych</w:t>
      </w:r>
      <w:r>
        <w:rPr>
          <w:rFonts w:asciiTheme="minorHAnsi" w:hAnsiTheme="minorHAnsi"/>
          <w:sz w:val="24"/>
          <w:szCs w:val="24"/>
        </w:rPr>
        <w:t xml:space="preserve"> w testowanych narzędziach. </w:t>
      </w:r>
    </w:p>
    <w:p w14:paraId="62E99EA1" w14:textId="77777777" w:rsidR="00C253C2" w:rsidRPr="007D7FC4" w:rsidRDefault="00265477" w:rsidP="00650F7D">
      <w:pPr>
        <w:spacing w:before="120" w:after="120" w:line="276" w:lineRule="auto"/>
        <w:rPr>
          <w:rFonts w:asciiTheme="minorHAnsi" w:hAnsiTheme="minorHAnsi"/>
          <w:sz w:val="24"/>
          <w:szCs w:val="24"/>
        </w:rPr>
      </w:pPr>
      <w:r w:rsidRPr="00CA54F4">
        <w:rPr>
          <w:rFonts w:asciiTheme="minorHAnsi" w:hAnsiTheme="minorHAnsi"/>
          <w:b/>
          <w:sz w:val="26"/>
          <w:szCs w:val="26"/>
        </w:rPr>
        <w:t>3.2.</w:t>
      </w:r>
      <w:r w:rsidR="00D84D6E" w:rsidRPr="00CA54F4">
        <w:rPr>
          <w:rFonts w:asciiTheme="minorHAnsi" w:hAnsiTheme="minorHAnsi"/>
          <w:b/>
          <w:sz w:val="26"/>
          <w:szCs w:val="26"/>
        </w:rPr>
        <w:t>3</w:t>
      </w:r>
      <w:r w:rsidRPr="00CA54F4">
        <w:rPr>
          <w:rFonts w:asciiTheme="minorHAnsi" w:hAnsiTheme="minorHAnsi"/>
          <w:b/>
          <w:sz w:val="26"/>
          <w:szCs w:val="26"/>
        </w:rPr>
        <w:t xml:space="preserve">. </w:t>
      </w:r>
      <w:r w:rsidR="00045AA5" w:rsidRPr="00CA54F4">
        <w:rPr>
          <w:rFonts w:asciiTheme="minorHAnsi" w:hAnsiTheme="minorHAnsi"/>
          <w:b/>
          <w:sz w:val="26"/>
          <w:szCs w:val="26"/>
        </w:rPr>
        <w:t>Raport</w:t>
      </w:r>
      <w:r w:rsidR="00D91CE6" w:rsidRPr="00CA54F4">
        <w:rPr>
          <w:rFonts w:asciiTheme="minorHAnsi" w:hAnsiTheme="minorHAnsi"/>
          <w:b/>
          <w:sz w:val="26"/>
          <w:szCs w:val="26"/>
        </w:rPr>
        <w:t xml:space="preserve"> </w:t>
      </w:r>
      <w:r w:rsidR="00045AA5" w:rsidRPr="00CA54F4">
        <w:rPr>
          <w:rFonts w:asciiTheme="minorHAnsi" w:hAnsiTheme="minorHAnsi"/>
          <w:b/>
          <w:sz w:val="26"/>
          <w:szCs w:val="26"/>
        </w:rPr>
        <w:t>końcowy</w:t>
      </w:r>
      <w:r w:rsidR="00045AA5" w:rsidRPr="00CA54F4">
        <w:rPr>
          <w:rFonts w:asciiTheme="minorHAnsi" w:hAnsiTheme="minorHAnsi"/>
          <w:sz w:val="24"/>
          <w:szCs w:val="24"/>
        </w:rPr>
        <w:t xml:space="preserve"> </w:t>
      </w:r>
      <w:r w:rsidR="00C253C2" w:rsidRPr="007D7FC4">
        <w:rPr>
          <w:rFonts w:asciiTheme="minorHAnsi" w:hAnsiTheme="minorHAnsi"/>
          <w:sz w:val="24"/>
          <w:szCs w:val="24"/>
        </w:rPr>
        <w:t>spełniający następujące wymagania:</w:t>
      </w:r>
    </w:p>
    <w:p w14:paraId="37776DD1" w14:textId="7BB1F210" w:rsidR="00C253C2" w:rsidRPr="007D7FC4" w:rsidRDefault="00265477" w:rsidP="00650F7D">
      <w:pPr>
        <w:spacing w:after="0" w:line="276" w:lineRule="auto"/>
        <w:rPr>
          <w:rFonts w:asciiTheme="minorHAnsi" w:hAnsiTheme="minorHAnsi"/>
          <w:color w:val="FF007F"/>
          <w:sz w:val="26"/>
          <w:szCs w:val="26"/>
        </w:rPr>
      </w:pPr>
      <w:r w:rsidRPr="00CA54F4">
        <w:rPr>
          <w:rFonts w:asciiTheme="minorHAnsi" w:hAnsiTheme="minorHAnsi"/>
          <w:b/>
          <w:sz w:val="26"/>
          <w:szCs w:val="26"/>
        </w:rPr>
        <w:t>3.2.</w:t>
      </w:r>
      <w:r w:rsidR="00CA54F4">
        <w:rPr>
          <w:rFonts w:asciiTheme="minorHAnsi" w:hAnsiTheme="minorHAnsi"/>
          <w:b/>
          <w:sz w:val="26"/>
          <w:szCs w:val="26"/>
        </w:rPr>
        <w:t>3</w:t>
      </w:r>
      <w:r w:rsidRPr="00CA54F4">
        <w:rPr>
          <w:rFonts w:asciiTheme="minorHAnsi" w:hAnsiTheme="minorHAnsi"/>
          <w:b/>
          <w:sz w:val="26"/>
          <w:szCs w:val="26"/>
        </w:rPr>
        <w:t xml:space="preserve">.1. </w:t>
      </w:r>
      <w:r w:rsidR="00C253C2" w:rsidRPr="00CA54F4">
        <w:rPr>
          <w:rFonts w:asciiTheme="minorHAnsi" w:hAnsiTheme="minorHAnsi"/>
          <w:b/>
          <w:sz w:val="26"/>
          <w:szCs w:val="26"/>
        </w:rPr>
        <w:t>Merytoryczne</w:t>
      </w:r>
      <w:r w:rsidR="00C253C2" w:rsidRPr="00CA54F4">
        <w:rPr>
          <w:rFonts w:asciiTheme="minorHAnsi" w:hAnsiTheme="minorHAnsi"/>
          <w:sz w:val="26"/>
          <w:szCs w:val="26"/>
        </w:rPr>
        <w:t>:</w:t>
      </w:r>
    </w:p>
    <w:p w14:paraId="7BBCC7E9" w14:textId="77777777" w:rsidR="000075C0" w:rsidRPr="007B08FB" w:rsidRDefault="007143FD" w:rsidP="008F7727">
      <w:pPr>
        <w:pStyle w:val="Akapitzlist"/>
        <w:numPr>
          <w:ilvl w:val="2"/>
          <w:numId w:val="8"/>
        </w:numPr>
        <w:spacing w:after="120" w:line="276" w:lineRule="auto"/>
        <w:ind w:left="714" w:hanging="357"/>
        <w:rPr>
          <w:rFonts w:asciiTheme="minorHAnsi" w:hAnsiTheme="minorHAnsi"/>
          <w:sz w:val="24"/>
          <w:szCs w:val="24"/>
        </w:rPr>
      </w:pPr>
      <w:r w:rsidRPr="007D7FC4">
        <w:rPr>
          <w:rFonts w:asciiTheme="minorHAnsi" w:hAnsiTheme="minorHAnsi"/>
          <w:sz w:val="24"/>
          <w:szCs w:val="24"/>
        </w:rPr>
        <w:t xml:space="preserve">realizujący wszystkie cele badania i udzielający wyczerpującej odpowiedzi na </w:t>
      </w:r>
      <w:r w:rsidR="000714DA" w:rsidRPr="007B08FB">
        <w:rPr>
          <w:rFonts w:asciiTheme="minorHAnsi" w:hAnsiTheme="minorHAnsi"/>
          <w:sz w:val="24"/>
          <w:szCs w:val="24"/>
        </w:rPr>
        <w:t xml:space="preserve">wszystkie </w:t>
      </w:r>
      <w:r w:rsidRPr="007B08FB">
        <w:rPr>
          <w:rFonts w:asciiTheme="minorHAnsi" w:hAnsiTheme="minorHAnsi"/>
          <w:sz w:val="24"/>
          <w:szCs w:val="24"/>
        </w:rPr>
        <w:t xml:space="preserve">postawione pytania </w:t>
      </w:r>
      <w:r w:rsidR="00751AAF" w:rsidRPr="007B08FB">
        <w:rPr>
          <w:rFonts w:asciiTheme="minorHAnsi" w:hAnsiTheme="minorHAnsi"/>
          <w:sz w:val="24"/>
          <w:szCs w:val="24"/>
        </w:rPr>
        <w:t>badawcze</w:t>
      </w:r>
      <w:r w:rsidR="00C253C2" w:rsidRPr="007B08FB">
        <w:rPr>
          <w:rFonts w:asciiTheme="minorHAnsi" w:hAnsiTheme="minorHAnsi"/>
          <w:sz w:val="24"/>
          <w:szCs w:val="24"/>
        </w:rPr>
        <w:t>;</w:t>
      </w:r>
    </w:p>
    <w:p w14:paraId="144E1F72" w14:textId="77777777" w:rsidR="000075C0" w:rsidRPr="007B08FB" w:rsidRDefault="00C253C2" w:rsidP="00FB7B74">
      <w:pPr>
        <w:pStyle w:val="Akapitzlist"/>
        <w:numPr>
          <w:ilvl w:val="2"/>
          <w:numId w:val="8"/>
        </w:numPr>
        <w:spacing w:after="120" w:line="276" w:lineRule="auto"/>
        <w:ind w:left="714" w:hanging="357"/>
        <w:rPr>
          <w:rFonts w:asciiTheme="minorHAnsi" w:hAnsiTheme="minorHAnsi"/>
          <w:sz w:val="24"/>
          <w:szCs w:val="24"/>
        </w:rPr>
      </w:pPr>
      <w:r w:rsidRPr="007B08FB">
        <w:rPr>
          <w:rFonts w:asciiTheme="minorHAnsi" w:hAnsiTheme="minorHAnsi"/>
          <w:sz w:val="24"/>
          <w:szCs w:val="24"/>
        </w:rPr>
        <w:t>zawierający i</w:t>
      </w:r>
      <w:r w:rsidR="003651E3" w:rsidRPr="007B08FB">
        <w:rPr>
          <w:rFonts w:asciiTheme="minorHAnsi" w:hAnsiTheme="minorHAnsi"/>
          <w:sz w:val="24"/>
          <w:szCs w:val="24"/>
        </w:rPr>
        <w:t>nformacje i dane zawarte wolne od błędów rzeczowych i logicznych</w:t>
      </w:r>
      <w:r w:rsidRPr="007B08FB">
        <w:rPr>
          <w:rFonts w:asciiTheme="minorHAnsi" w:hAnsiTheme="minorHAnsi"/>
          <w:sz w:val="24"/>
          <w:szCs w:val="24"/>
        </w:rPr>
        <w:t>;</w:t>
      </w:r>
    </w:p>
    <w:p w14:paraId="443128FA" w14:textId="3F077B6C" w:rsidR="00DA067E" w:rsidRPr="007B08FB" w:rsidRDefault="00C253C2" w:rsidP="00DA067E">
      <w:pPr>
        <w:pStyle w:val="Akapitzlist"/>
        <w:numPr>
          <w:ilvl w:val="2"/>
          <w:numId w:val="8"/>
        </w:numPr>
        <w:spacing w:after="120" w:line="276" w:lineRule="auto"/>
        <w:ind w:left="714" w:hanging="357"/>
        <w:rPr>
          <w:rFonts w:asciiTheme="minorHAnsi" w:hAnsiTheme="minorHAnsi"/>
          <w:sz w:val="24"/>
          <w:szCs w:val="24"/>
        </w:rPr>
      </w:pPr>
      <w:r w:rsidRPr="007B08FB">
        <w:rPr>
          <w:rFonts w:asciiTheme="minorHAnsi" w:hAnsiTheme="minorHAnsi"/>
          <w:sz w:val="24"/>
          <w:szCs w:val="24"/>
        </w:rPr>
        <w:t>zawierający wyniki odzwierciedlające dane zebrane w badaniu;</w:t>
      </w:r>
      <w:r w:rsidR="00DA067E" w:rsidRPr="007B08FB">
        <w:rPr>
          <w:rFonts w:asciiTheme="minorHAnsi" w:hAnsiTheme="minorHAnsi"/>
          <w:sz w:val="24"/>
          <w:szCs w:val="24"/>
        </w:rPr>
        <w:t xml:space="preserve"> Wykonawca zobowiązany jest </w:t>
      </w:r>
      <w:r w:rsidR="00133E7B" w:rsidRPr="007B08FB">
        <w:rPr>
          <w:rFonts w:asciiTheme="minorHAnsi" w:hAnsiTheme="minorHAnsi"/>
          <w:sz w:val="24"/>
          <w:szCs w:val="24"/>
        </w:rPr>
        <w:t>d</w:t>
      </w:r>
      <w:r w:rsidR="00DA067E" w:rsidRPr="007B08FB">
        <w:rPr>
          <w:rFonts w:asciiTheme="minorHAnsi" w:hAnsiTheme="minorHAnsi"/>
          <w:sz w:val="24"/>
          <w:szCs w:val="24"/>
        </w:rPr>
        <w:t>o przedstawienia rozmiaru próby badawczej objętej badaniem, liczby efektywnie zrealizowanych wywiadów, rozmiaru osiągniętego błędu statystycznego oraz poziomu realizacji próby badawczej (</w:t>
      </w:r>
      <w:proofErr w:type="spellStart"/>
      <w:r w:rsidR="00DA067E" w:rsidRPr="007B08FB">
        <w:rPr>
          <w:rFonts w:asciiTheme="minorHAnsi" w:hAnsiTheme="minorHAnsi"/>
          <w:sz w:val="24"/>
          <w:szCs w:val="24"/>
        </w:rPr>
        <w:t>response</w:t>
      </w:r>
      <w:proofErr w:type="spellEnd"/>
      <w:r w:rsidR="00DA067E" w:rsidRPr="007B08F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A067E" w:rsidRPr="007B08FB">
        <w:rPr>
          <w:rFonts w:asciiTheme="minorHAnsi" w:hAnsiTheme="minorHAnsi"/>
          <w:sz w:val="24"/>
          <w:szCs w:val="24"/>
        </w:rPr>
        <w:t>rate</w:t>
      </w:r>
      <w:proofErr w:type="spellEnd"/>
      <w:r w:rsidR="00DA067E" w:rsidRPr="007B08FB">
        <w:rPr>
          <w:rFonts w:asciiTheme="minorHAnsi" w:hAnsiTheme="minorHAnsi"/>
          <w:sz w:val="24"/>
          <w:szCs w:val="24"/>
        </w:rPr>
        <w:t>).</w:t>
      </w:r>
    </w:p>
    <w:p w14:paraId="22A75BF2" w14:textId="77777777" w:rsidR="000075C0" w:rsidRPr="007B08FB" w:rsidRDefault="00C253C2" w:rsidP="00493C0B">
      <w:pPr>
        <w:pStyle w:val="Akapitzlist"/>
        <w:numPr>
          <w:ilvl w:val="2"/>
          <w:numId w:val="8"/>
        </w:numPr>
        <w:spacing w:after="120" w:line="276" w:lineRule="auto"/>
        <w:ind w:left="714" w:hanging="357"/>
        <w:rPr>
          <w:rFonts w:asciiTheme="minorHAnsi" w:hAnsiTheme="minorHAnsi"/>
          <w:sz w:val="24"/>
          <w:szCs w:val="24"/>
        </w:rPr>
      </w:pPr>
      <w:r w:rsidRPr="007B08FB">
        <w:rPr>
          <w:rFonts w:asciiTheme="minorHAnsi" w:hAnsiTheme="minorHAnsi"/>
          <w:sz w:val="24"/>
          <w:szCs w:val="24"/>
        </w:rPr>
        <w:t xml:space="preserve">uwzględniający poprawki wniesione w odpowiedzi </w:t>
      </w:r>
      <w:r w:rsidR="00454BFE" w:rsidRPr="007B08FB">
        <w:rPr>
          <w:rFonts w:asciiTheme="minorHAnsi" w:hAnsiTheme="minorHAnsi"/>
          <w:sz w:val="24"/>
          <w:szCs w:val="24"/>
        </w:rPr>
        <w:t xml:space="preserve">na wszystkie uwagi </w:t>
      </w:r>
      <w:r w:rsidR="005723A3" w:rsidRPr="007B08FB">
        <w:rPr>
          <w:rFonts w:asciiTheme="minorHAnsi" w:hAnsiTheme="minorHAnsi"/>
          <w:sz w:val="24"/>
          <w:szCs w:val="24"/>
        </w:rPr>
        <w:t>sformułowan</w:t>
      </w:r>
      <w:r w:rsidR="00454BFE" w:rsidRPr="007B08FB">
        <w:rPr>
          <w:rFonts w:asciiTheme="minorHAnsi" w:hAnsiTheme="minorHAnsi"/>
          <w:sz w:val="24"/>
          <w:szCs w:val="24"/>
        </w:rPr>
        <w:t>e</w:t>
      </w:r>
      <w:r w:rsidR="005723A3" w:rsidRPr="007B08FB">
        <w:rPr>
          <w:rFonts w:asciiTheme="minorHAnsi" w:hAnsiTheme="minorHAnsi"/>
          <w:sz w:val="24"/>
          <w:szCs w:val="24"/>
        </w:rPr>
        <w:t xml:space="preserve"> przez Zamawiającego</w:t>
      </w:r>
      <w:r w:rsidR="00454BFE" w:rsidRPr="007B08FB">
        <w:rPr>
          <w:rFonts w:asciiTheme="minorHAnsi" w:hAnsiTheme="minorHAnsi"/>
          <w:sz w:val="24"/>
          <w:szCs w:val="24"/>
        </w:rPr>
        <w:t>;</w:t>
      </w:r>
    </w:p>
    <w:p w14:paraId="0CAE6463" w14:textId="6547D6C6" w:rsidR="007F092F" w:rsidRPr="009452A2" w:rsidRDefault="00104BA1" w:rsidP="00493C0B">
      <w:pPr>
        <w:pStyle w:val="Akapitzlist"/>
        <w:numPr>
          <w:ilvl w:val="2"/>
          <w:numId w:val="8"/>
        </w:numPr>
        <w:spacing w:after="120" w:line="276" w:lineRule="auto"/>
        <w:ind w:left="714" w:hanging="357"/>
        <w:rPr>
          <w:rFonts w:asciiTheme="minorHAnsi" w:hAnsiTheme="minorHAnsi"/>
          <w:sz w:val="24"/>
          <w:szCs w:val="24"/>
        </w:rPr>
      </w:pPr>
      <w:r w:rsidRPr="007B08FB">
        <w:rPr>
          <w:rFonts w:asciiTheme="minorHAnsi" w:hAnsiTheme="minorHAnsi"/>
          <w:sz w:val="24"/>
          <w:szCs w:val="24"/>
        </w:rPr>
        <w:t>nie</w:t>
      </w:r>
      <w:r w:rsidR="003651E3" w:rsidRPr="007B08FB">
        <w:rPr>
          <w:rFonts w:asciiTheme="minorHAnsi" w:hAnsiTheme="minorHAnsi"/>
          <w:sz w:val="24"/>
          <w:szCs w:val="24"/>
        </w:rPr>
        <w:t>sprowadza</w:t>
      </w:r>
      <w:r w:rsidR="00454BFE" w:rsidRPr="007B08FB">
        <w:rPr>
          <w:rFonts w:asciiTheme="minorHAnsi" w:hAnsiTheme="minorHAnsi"/>
          <w:sz w:val="24"/>
          <w:szCs w:val="24"/>
        </w:rPr>
        <w:t xml:space="preserve">jący </w:t>
      </w:r>
      <w:r w:rsidR="003651E3" w:rsidRPr="007B08FB">
        <w:rPr>
          <w:rFonts w:asciiTheme="minorHAnsi" w:hAnsiTheme="minorHAnsi"/>
          <w:sz w:val="24"/>
          <w:szCs w:val="24"/>
        </w:rPr>
        <w:t xml:space="preserve">się jedynie do zreferowania (streszczenia) uzyskanych danych </w:t>
      </w:r>
      <w:r w:rsidR="003651E3" w:rsidRPr="009452A2">
        <w:rPr>
          <w:rFonts w:asciiTheme="minorHAnsi" w:hAnsiTheme="minorHAnsi"/>
          <w:sz w:val="24"/>
          <w:szCs w:val="24"/>
        </w:rPr>
        <w:t>i</w:t>
      </w:r>
      <w:r w:rsidR="00454BFE" w:rsidRPr="009452A2">
        <w:rPr>
          <w:rFonts w:asciiTheme="minorHAnsi" w:hAnsiTheme="minorHAnsi"/>
          <w:sz w:val="24"/>
          <w:szCs w:val="24"/>
        </w:rPr>
        <w:t> </w:t>
      </w:r>
      <w:r w:rsidR="003651E3" w:rsidRPr="009452A2">
        <w:rPr>
          <w:rFonts w:asciiTheme="minorHAnsi" w:hAnsiTheme="minorHAnsi"/>
          <w:sz w:val="24"/>
          <w:szCs w:val="24"/>
        </w:rPr>
        <w:t>odpowiedzi respondentów, a zawiera</w:t>
      </w:r>
      <w:r w:rsidR="00454BFE" w:rsidRPr="009452A2">
        <w:rPr>
          <w:rFonts w:asciiTheme="minorHAnsi" w:hAnsiTheme="minorHAnsi"/>
          <w:sz w:val="24"/>
          <w:szCs w:val="24"/>
        </w:rPr>
        <w:t>jący</w:t>
      </w:r>
      <w:r w:rsidR="003651E3" w:rsidRPr="009452A2">
        <w:rPr>
          <w:rFonts w:asciiTheme="minorHAnsi" w:hAnsiTheme="minorHAnsi"/>
          <w:sz w:val="24"/>
          <w:szCs w:val="24"/>
        </w:rPr>
        <w:t xml:space="preserve"> w każdej części/rozdziale</w:t>
      </w:r>
      <w:r w:rsidR="0090628A" w:rsidRPr="009452A2">
        <w:rPr>
          <w:rFonts w:asciiTheme="minorHAnsi" w:hAnsiTheme="minorHAnsi"/>
          <w:sz w:val="24"/>
          <w:szCs w:val="24"/>
        </w:rPr>
        <w:t xml:space="preserve"> </w:t>
      </w:r>
      <w:r w:rsidR="003651E3" w:rsidRPr="009452A2">
        <w:rPr>
          <w:rFonts w:asciiTheme="minorHAnsi" w:hAnsiTheme="minorHAnsi"/>
          <w:sz w:val="24"/>
          <w:szCs w:val="24"/>
        </w:rPr>
        <w:t>podsumowania</w:t>
      </w:r>
      <w:r w:rsidR="00454BFE" w:rsidRPr="009452A2">
        <w:rPr>
          <w:rFonts w:asciiTheme="minorHAnsi" w:hAnsiTheme="minorHAnsi"/>
          <w:sz w:val="24"/>
          <w:szCs w:val="24"/>
        </w:rPr>
        <w:t xml:space="preserve"> (syntezę)</w:t>
      </w:r>
      <w:r w:rsidR="00BD2375" w:rsidRPr="009452A2">
        <w:rPr>
          <w:rFonts w:asciiTheme="minorHAnsi" w:hAnsiTheme="minorHAnsi"/>
          <w:sz w:val="24"/>
          <w:szCs w:val="24"/>
        </w:rPr>
        <w:t>, analizę i </w:t>
      </w:r>
      <w:r w:rsidR="003651E3" w:rsidRPr="009452A2">
        <w:rPr>
          <w:rFonts w:asciiTheme="minorHAnsi" w:hAnsiTheme="minorHAnsi"/>
          <w:sz w:val="24"/>
          <w:szCs w:val="24"/>
        </w:rPr>
        <w:t>interpretację danych, wnioski w ramach wszystkich zastosowanych metod badawczych</w:t>
      </w:r>
      <w:r w:rsidR="00454BFE" w:rsidRPr="009452A2">
        <w:rPr>
          <w:rFonts w:asciiTheme="minorHAnsi" w:hAnsiTheme="minorHAnsi"/>
          <w:sz w:val="24"/>
          <w:szCs w:val="24"/>
        </w:rPr>
        <w:t>;</w:t>
      </w:r>
      <w:r w:rsidR="00F16EAE" w:rsidRPr="009452A2">
        <w:rPr>
          <w:rFonts w:asciiTheme="minorHAnsi" w:hAnsiTheme="minorHAnsi"/>
          <w:sz w:val="24"/>
          <w:szCs w:val="24"/>
        </w:rPr>
        <w:t xml:space="preserve"> </w:t>
      </w:r>
    </w:p>
    <w:p w14:paraId="6D9D0887" w14:textId="2DDB28C2" w:rsidR="000075C0" w:rsidRPr="002A5884" w:rsidRDefault="0090628A" w:rsidP="002A5884">
      <w:pPr>
        <w:pStyle w:val="Akapitzlist"/>
        <w:numPr>
          <w:ilvl w:val="2"/>
          <w:numId w:val="8"/>
        </w:numPr>
        <w:spacing w:after="120" w:line="276" w:lineRule="auto"/>
        <w:ind w:left="714" w:hanging="357"/>
        <w:rPr>
          <w:rFonts w:asciiTheme="minorHAnsi" w:hAnsiTheme="minorHAnsi"/>
          <w:sz w:val="24"/>
          <w:szCs w:val="24"/>
        </w:rPr>
      </w:pPr>
      <w:r w:rsidRPr="00950140">
        <w:rPr>
          <w:rFonts w:asciiTheme="minorHAnsi" w:hAnsiTheme="minorHAnsi"/>
          <w:sz w:val="24"/>
          <w:szCs w:val="24"/>
        </w:rPr>
        <w:t>podsumowani</w:t>
      </w:r>
      <w:r w:rsidR="007F092F" w:rsidRPr="00950140">
        <w:rPr>
          <w:rFonts w:asciiTheme="minorHAnsi" w:hAnsiTheme="minorHAnsi"/>
          <w:sz w:val="24"/>
          <w:szCs w:val="24"/>
        </w:rPr>
        <w:t>a, o których mowa w pkt e),</w:t>
      </w:r>
      <w:r w:rsidRPr="00950140">
        <w:rPr>
          <w:rFonts w:asciiTheme="minorHAnsi" w:hAnsiTheme="minorHAnsi"/>
          <w:sz w:val="24"/>
          <w:szCs w:val="24"/>
        </w:rPr>
        <w:t xml:space="preserve"> zawierające wnioski</w:t>
      </w:r>
      <w:r w:rsidR="007F092F" w:rsidRPr="00950140">
        <w:rPr>
          <w:rFonts w:asciiTheme="minorHAnsi" w:hAnsiTheme="minorHAnsi"/>
          <w:sz w:val="24"/>
          <w:szCs w:val="24"/>
        </w:rPr>
        <w:t>,</w:t>
      </w:r>
      <w:r w:rsidRPr="00950140">
        <w:rPr>
          <w:rFonts w:asciiTheme="minorHAnsi" w:hAnsiTheme="minorHAnsi"/>
          <w:sz w:val="24"/>
          <w:szCs w:val="24"/>
        </w:rPr>
        <w:t xml:space="preserve"> powinn</w:t>
      </w:r>
      <w:r w:rsidR="007F092F" w:rsidRPr="00950140">
        <w:rPr>
          <w:rFonts w:asciiTheme="minorHAnsi" w:hAnsiTheme="minorHAnsi"/>
          <w:sz w:val="24"/>
          <w:szCs w:val="24"/>
        </w:rPr>
        <w:t>y</w:t>
      </w:r>
      <w:r w:rsidRPr="00950140">
        <w:rPr>
          <w:rFonts w:asciiTheme="minorHAnsi" w:hAnsiTheme="minorHAnsi"/>
          <w:sz w:val="24"/>
          <w:szCs w:val="24"/>
        </w:rPr>
        <w:t xml:space="preserve"> stanowić wyodrębnioną część w strukturze raportu końcowego, co najmniej na poziomie </w:t>
      </w:r>
      <w:r w:rsidRPr="000E7398">
        <w:rPr>
          <w:rFonts w:asciiTheme="minorHAnsi" w:hAnsiTheme="minorHAnsi"/>
          <w:sz w:val="24"/>
          <w:szCs w:val="24"/>
        </w:rPr>
        <w:t>rozdziału/części;</w:t>
      </w:r>
      <w:r w:rsidR="002A5884">
        <w:rPr>
          <w:rFonts w:asciiTheme="minorHAnsi" w:hAnsiTheme="minorHAnsi"/>
          <w:sz w:val="24"/>
          <w:szCs w:val="24"/>
        </w:rPr>
        <w:t xml:space="preserve"> </w:t>
      </w:r>
      <w:r w:rsidR="005B39AC" w:rsidRPr="002A5884">
        <w:rPr>
          <w:rFonts w:asciiTheme="minorHAnsi" w:hAnsiTheme="minorHAnsi"/>
          <w:sz w:val="24"/>
          <w:szCs w:val="24"/>
        </w:rPr>
        <w:t>podsumowanie każdego rozdziału w raporcie końcowym powinno zawierać odniesienie do pytań badawczych, które były przedmiotem analizy;</w:t>
      </w:r>
    </w:p>
    <w:p w14:paraId="3C5D05E0" w14:textId="77777777" w:rsidR="000075C0" w:rsidRDefault="00454BFE" w:rsidP="003F184D">
      <w:pPr>
        <w:pStyle w:val="Akapitzlist"/>
        <w:numPr>
          <w:ilvl w:val="2"/>
          <w:numId w:val="8"/>
        </w:numPr>
        <w:spacing w:after="120" w:line="276" w:lineRule="auto"/>
        <w:ind w:left="714" w:hanging="357"/>
        <w:rPr>
          <w:rFonts w:asciiTheme="minorHAnsi" w:hAnsiTheme="minorHAnsi"/>
          <w:sz w:val="24"/>
          <w:szCs w:val="24"/>
        </w:rPr>
      </w:pPr>
      <w:r w:rsidRPr="007D7FC4">
        <w:rPr>
          <w:rFonts w:asciiTheme="minorHAnsi" w:hAnsiTheme="minorHAnsi"/>
          <w:sz w:val="24"/>
          <w:szCs w:val="24"/>
        </w:rPr>
        <w:t>zawierający r</w:t>
      </w:r>
      <w:r w:rsidR="0030773F" w:rsidRPr="007D7FC4">
        <w:rPr>
          <w:rFonts w:asciiTheme="minorHAnsi" w:hAnsiTheme="minorHAnsi"/>
          <w:sz w:val="24"/>
          <w:szCs w:val="24"/>
        </w:rPr>
        <w:t>ekomendacje do wszystkich istotnych wniosków</w:t>
      </w:r>
      <w:r w:rsidR="0014516C">
        <w:rPr>
          <w:rFonts w:asciiTheme="minorHAnsi" w:hAnsiTheme="minorHAnsi"/>
          <w:sz w:val="24"/>
          <w:szCs w:val="24"/>
        </w:rPr>
        <w:t xml:space="preserve">, </w:t>
      </w:r>
      <w:r w:rsidR="0030773F" w:rsidRPr="007D7FC4">
        <w:rPr>
          <w:rFonts w:asciiTheme="minorHAnsi" w:hAnsiTheme="minorHAnsi"/>
          <w:sz w:val="24"/>
          <w:szCs w:val="24"/>
        </w:rPr>
        <w:t>w sposób logiczny wynikają</w:t>
      </w:r>
      <w:r w:rsidRPr="007D7FC4">
        <w:rPr>
          <w:rFonts w:asciiTheme="minorHAnsi" w:hAnsiTheme="minorHAnsi"/>
          <w:sz w:val="24"/>
          <w:szCs w:val="24"/>
        </w:rPr>
        <w:t>ce</w:t>
      </w:r>
      <w:r w:rsidR="001D10AF" w:rsidRPr="007D7FC4">
        <w:rPr>
          <w:rFonts w:asciiTheme="minorHAnsi" w:hAnsiTheme="minorHAnsi"/>
          <w:sz w:val="24"/>
          <w:szCs w:val="24"/>
        </w:rPr>
        <w:t xml:space="preserve"> z tych wniosków; r</w:t>
      </w:r>
      <w:r w:rsidR="003651E3" w:rsidRPr="007D7FC4">
        <w:rPr>
          <w:rFonts w:asciiTheme="minorHAnsi" w:hAnsiTheme="minorHAnsi"/>
          <w:sz w:val="24"/>
          <w:szCs w:val="24"/>
        </w:rPr>
        <w:t xml:space="preserve">ekomendacje </w:t>
      </w:r>
      <w:r w:rsidRPr="007D7FC4">
        <w:rPr>
          <w:rFonts w:asciiTheme="minorHAnsi" w:hAnsiTheme="minorHAnsi"/>
          <w:sz w:val="24"/>
          <w:szCs w:val="24"/>
        </w:rPr>
        <w:t xml:space="preserve">powinny być </w:t>
      </w:r>
      <w:r w:rsidR="003651E3" w:rsidRPr="007D7FC4">
        <w:rPr>
          <w:rFonts w:asciiTheme="minorHAnsi" w:hAnsiTheme="minorHAnsi"/>
          <w:sz w:val="24"/>
          <w:szCs w:val="24"/>
        </w:rPr>
        <w:t>sformułowan</w:t>
      </w:r>
      <w:r w:rsidR="0094243F" w:rsidRPr="007D7FC4">
        <w:rPr>
          <w:rFonts w:asciiTheme="minorHAnsi" w:hAnsiTheme="minorHAnsi"/>
          <w:sz w:val="24"/>
          <w:szCs w:val="24"/>
        </w:rPr>
        <w:t>e</w:t>
      </w:r>
      <w:r w:rsidR="008C7F35" w:rsidRPr="007D7FC4">
        <w:rPr>
          <w:rFonts w:asciiTheme="minorHAnsi" w:hAnsiTheme="minorHAnsi"/>
          <w:sz w:val="24"/>
          <w:szCs w:val="24"/>
        </w:rPr>
        <w:t xml:space="preserve"> </w:t>
      </w:r>
      <w:r w:rsidR="00BD2375" w:rsidRPr="007D7FC4">
        <w:rPr>
          <w:rFonts w:asciiTheme="minorHAnsi" w:hAnsiTheme="minorHAnsi"/>
          <w:sz w:val="24"/>
          <w:szCs w:val="24"/>
        </w:rPr>
        <w:t>w sposób precyzyjny oraz w </w:t>
      </w:r>
      <w:r w:rsidR="003651E3" w:rsidRPr="007D7FC4">
        <w:rPr>
          <w:rFonts w:asciiTheme="minorHAnsi" w:hAnsiTheme="minorHAnsi"/>
          <w:sz w:val="24"/>
          <w:szCs w:val="24"/>
        </w:rPr>
        <w:t>formie pozwalającej na bezpośrednie zastosowanie</w:t>
      </w:r>
      <w:r w:rsidR="0030773F" w:rsidRPr="007D7FC4">
        <w:rPr>
          <w:rFonts w:asciiTheme="minorHAnsi" w:hAnsiTheme="minorHAnsi"/>
          <w:sz w:val="24"/>
          <w:szCs w:val="24"/>
        </w:rPr>
        <w:t xml:space="preserve">, tzn. </w:t>
      </w:r>
      <w:r w:rsidR="00A11FDC" w:rsidRPr="007D7FC4">
        <w:rPr>
          <w:rFonts w:asciiTheme="minorHAnsi" w:hAnsiTheme="minorHAnsi"/>
          <w:sz w:val="24"/>
          <w:szCs w:val="24"/>
        </w:rPr>
        <w:t xml:space="preserve">przedstawiać </w:t>
      </w:r>
      <w:r w:rsidR="0030773F" w:rsidRPr="007D7FC4">
        <w:rPr>
          <w:rFonts w:asciiTheme="minorHAnsi" w:hAnsiTheme="minorHAnsi"/>
          <w:sz w:val="24"/>
          <w:szCs w:val="24"/>
        </w:rPr>
        <w:t>dokładnie oraz szczegółowo możliwe do wykonania zadania służące realizacji rekomendacji</w:t>
      </w:r>
      <w:r w:rsidRPr="007D7FC4">
        <w:rPr>
          <w:rFonts w:asciiTheme="minorHAnsi" w:hAnsiTheme="minorHAnsi"/>
          <w:sz w:val="24"/>
          <w:szCs w:val="24"/>
        </w:rPr>
        <w:t>;</w:t>
      </w:r>
    </w:p>
    <w:p w14:paraId="57B72C54" w14:textId="77777777" w:rsidR="000075C0" w:rsidRDefault="003651E3" w:rsidP="00DE16F2">
      <w:pPr>
        <w:pStyle w:val="Akapitzlist"/>
        <w:numPr>
          <w:ilvl w:val="2"/>
          <w:numId w:val="8"/>
        </w:numPr>
        <w:spacing w:after="120" w:line="276" w:lineRule="auto"/>
        <w:ind w:left="714" w:hanging="357"/>
        <w:rPr>
          <w:rFonts w:asciiTheme="minorHAnsi" w:hAnsiTheme="minorHAnsi"/>
          <w:sz w:val="24"/>
          <w:szCs w:val="24"/>
        </w:rPr>
      </w:pPr>
      <w:r w:rsidRPr="007D7FC4">
        <w:rPr>
          <w:rFonts w:asciiTheme="minorHAnsi" w:hAnsiTheme="minorHAnsi"/>
          <w:sz w:val="24"/>
          <w:szCs w:val="24"/>
        </w:rPr>
        <w:t>zapewnia</w:t>
      </w:r>
      <w:r w:rsidR="00454BFE" w:rsidRPr="007D7FC4">
        <w:rPr>
          <w:rFonts w:asciiTheme="minorHAnsi" w:hAnsiTheme="minorHAnsi"/>
          <w:sz w:val="24"/>
          <w:szCs w:val="24"/>
        </w:rPr>
        <w:t>jący</w:t>
      </w:r>
      <w:r w:rsidRPr="007D7FC4">
        <w:rPr>
          <w:rFonts w:asciiTheme="minorHAnsi" w:hAnsiTheme="minorHAnsi"/>
          <w:sz w:val="24"/>
          <w:szCs w:val="24"/>
        </w:rPr>
        <w:t xml:space="preserve"> anonimowość responde</w:t>
      </w:r>
      <w:r w:rsidR="00751AAF" w:rsidRPr="007D7FC4">
        <w:rPr>
          <w:rFonts w:asciiTheme="minorHAnsi" w:hAnsiTheme="minorHAnsi"/>
          <w:sz w:val="24"/>
          <w:szCs w:val="24"/>
        </w:rPr>
        <w:t>ntom biorącym udział w badaniu</w:t>
      </w:r>
      <w:r w:rsidR="009C3C2F" w:rsidRPr="007D7FC4">
        <w:rPr>
          <w:rFonts w:asciiTheme="minorHAnsi" w:hAnsiTheme="minorHAnsi"/>
          <w:sz w:val="24"/>
          <w:szCs w:val="24"/>
        </w:rPr>
        <w:t>;</w:t>
      </w:r>
    </w:p>
    <w:p w14:paraId="292C7712" w14:textId="77777777" w:rsidR="00FA4449" w:rsidRPr="007D7FC4" w:rsidRDefault="00FA4449" w:rsidP="00A816CD">
      <w:pPr>
        <w:pStyle w:val="Akapitzlist"/>
        <w:spacing w:after="120" w:line="276" w:lineRule="auto"/>
        <w:ind w:left="709"/>
        <w:rPr>
          <w:rFonts w:asciiTheme="minorHAnsi" w:hAnsiTheme="minorHAnsi"/>
          <w:sz w:val="24"/>
          <w:szCs w:val="24"/>
        </w:rPr>
      </w:pPr>
    </w:p>
    <w:p w14:paraId="29E0BE3D" w14:textId="41C0A284" w:rsidR="006C4396" w:rsidRPr="00CA54F4" w:rsidRDefault="00265477" w:rsidP="001E7AC5">
      <w:pPr>
        <w:spacing w:after="0" w:line="276" w:lineRule="auto"/>
        <w:rPr>
          <w:rFonts w:asciiTheme="minorHAnsi" w:hAnsiTheme="minorHAnsi"/>
          <w:b/>
          <w:sz w:val="26"/>
          <w:szCs w:val="26"/>
        </w:rPr>
      </w:pPr>
      <w:r w:rsidRPr="00CA54F4">
        <w:rPr>
          <w:rFonts w:asciiTheme="minorHAnsi" w:hAnsiTheme="minorHAnsi"/>
          <w:b/>
          <w:sz w:val="26"/>
          <w:szCs w:val="26"/>
        </w:rPr>
        <w:t>3.2.</w:t>
      </w:r>
      <w:r w:rsidR="00CA54F4" w:rsidRPr="00CA54F4">
        <w:rPr>
          <w:rFonts w:asciiTheme="minorHAnsi" w:hAnsiTheme="minorHAnsi"/>
          <w:b/>
          <w:sz w:val="26"/>
          <w:szCs w:val="26"/>
        </w:rPr>
        <w:t>3</w:t>
      </w:r>
      <w:r w:rsidRPr="00CA54F4">
        <w:rPr>
          <w:rFonts w:asciiTheme="minorHAnsi" w:hAnsiTheme="minorHAnsi"/>
          <w:b/>
          <w:sz w:val="26"/>
          <w:szCs w:val="26"/>
        </w:rPr>
        <w:t xml:space="preserve">.2. </w:t>
      </w:r>
      <w:r w:rsidR="006C4396" w:rsidRPr="00CA54F4">
        <w:rPr>
          <w:rFonts w:asciiTheme="minorHAnsi" w:hAnsiTheme="minorHAnsi"/>
          <w:b/>
          <w:sz w:val="26"/>
          <w:szCs w:val="26"/>
        </w:rPr>
        <w:t>Formalne:</w:t>
      </w:r>
    </w:p>
    <w:p w14:paraId="2DEEF5B0" w14:textId="77777777" w:rsidR="000075C0" w:rsidRDefault="003651E3" w:rsidP="001E7AC5">
      <w:pPr>
        <w:pStyle w:val="Akapitzlist"/>
        <w:numPr>
          <w:ilvl w:val="2"/>
          <w:numId w:val="9"/>
        </w:numPr>
        <w:spacing w:line="276" w:lineRule="auto"/>
        <w:ind w:left="714" w:hanging="357"/>
        <w:rPr>
          <w:rFonts w:asciiTheme="minorHAnsi" w:hAnsiTheme="minorHAnsi"/>
          <w:sz w:val="24"/>
          <w:szCs w:val="24"/>
        </w:rPr>
      </w:pPr>
      <w:r w:rsidRPr="007D7FC4">
        <w:rPr>
          <w:rFonts w:asciiTheme="minorHAnsi" w:hAnsiTheme="minorHAnsi"/>
          <w:sz w:val="24"/>
          <w:szCs w:val="24"/>
        </w:rPr>
        <w:t>sporządzony poprawnie pod względem stylistycznym i ortograficznym, zgodnie z regułami języka polskiego (rekomendowane jest poddanie raportu korekcie językowej, stylistycznej oraz edytorskiej, itp.)</w:t>
      </w:r>
      <w:r w:rsidR="006C4396" w:rsidRPr="007D7FC4">
        <w:rPr>
          <w:rFonts w:asciiTheme="minorHAnsi" w:hAnsiTheme="minorHAnsi"/>
          <w:sz w:val="24"/>
          <w:szCs w:val="24"/>
        </w:rPr>
        <w:t>;</w:t>
      </w:r>
    </w:p>
    <w:p w14:paraId="43543E60" w14:textId="1B3BA6B4" w:rsidR="006E7080" w:rsidRDefault="006E7080" w:rsidP="00A9196A">
      <w:pPr>
        <w:pStyle w:val="Akapitzlist"/>
        <w:numPr>
          <w:ilvl w:val="2"/>
          <w:numId w:val="9"/>
        </w:numPr>
        <w:spacing w:line="276" w:lineRule="auto"/>
        <w:ind w:left="714" w:hanging="35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sporządzony w języku polskim</w:t>
      </w:r>
      <w:r w:rsidR="00374ECA">
        <w:rPr>
          <w:rFonts w:asciiTheme="minorHAnsi" w:hAnsiTheme="minorHAnsi"/>
          <w:sz w:val="24"/>
          <w:szCs w:val="24"/>
        </w:rPr>
        <w:t>,</w:t>
      </w:r>
      <w:r w:rsidR="00374ECA" w:rsidRPr="00374ECA">
        <w:rPr>
          <w:rFonts w:asciiTheme="minorHAnsi" w:hAnsiTheme="minorHAnsi"/>
          <w:sz w:val="24"/>
          <w:szCs w:val="24"/>
        </w:rPr>
        <w:t xml:space="preserve"> </w:t>
      </w:r>
      <w:r w:rsidR="00374ECA">
        <w:rPr>
          <w:rFonts w:asciiTheme="minorHAnsi" w:hAnsiTheme="minorHAnsi"/>
          <w:sz w:val="24"/>
          <w:szCs w:val="24"/>
        </w:rPr>
        <w:t xml:space="preserve">z wyjątkiem streszczenia </w:t>
      </w:r>
      <w:r w:rsidR="00374ECA" w:rsidRPr="007D7FC4">
        <w:rPr>
          <w:rFonts w:asciiTheme="minorHAnsi" w:hAnsiTheme="minorHAnsi"/>
          <w:sz w:val="24"/>
          <w:szCs w:val="24"/>
        </w:rPr>
        <w:t xml:space="preserve">raportu </w:t>
      </w:r>
      <w:r w:rsidR="00374ECA">
        <w:rPr>
          <w:rFonts w:asciiTheme="minorHAnsi" w:hAnsiTheme="minorHAnsi"/>
          <w:sz w:val="24"/>
          <w:szCs w:val="24"/>
        </w:rPr>
        <w:t>będącego elementem raportu końcowego z badania, które zostanie przygotowane w języku polskim i angielskim</w:t>
      </w:r>
    </w:p>
    <w:p w14:paraId="11E9AFC3" w14:textId="77777777" w:rsidR="000075C0" w:rsidRDefault="006C4396" w:rsidP="00197667">
      <w:pPr>
        <w:pStyle w:val="Akapitzlist"/>
        <w:numPr>
          <w:ilvl w:val="2"/>
          <w:numId w:val="9"/>
        </w:numPr>
        <w:spacing w:line="276" w:lineRule="auto"/>
        <w:ind w:left="714" w:hanging="357"/>
        <w:rPr>
          <w:rFonts w:asciiTheme="minorHAnsi" w:hAnsiTheme="minorHAnsi"/>
          <w:sz w:val="24"/>
          <w:szCs w:val="24"/>
        </w:rPr>
      </w:pPr>
      <w:r w:rsidRPr="007D7FC4">
        <w:rPr>
          <w:rFonts w:asciiTheme="minorHAnsi" w:hAnsiTheme="minorHAnsi"/>
          <w:sz w:val="24"/>
          <w:szCs w:val="24"/>
        </w:rPr>
        <w:t xml:space="preserve">napisany językiem przystępnym i zrozumiałym; </w:t>
      </w:r>
    </w:p>
    <w:p w14:paraId="4D0878DF" w14:textId="77777777" w:rsidR="000075C0" w:rsidRDefault="003651E3" w:rsidP="00197667">
      <w:pPr>
        <w:pStyle w:val="Akapitzlist"/>
        <w:numPr>
          <w:ilvl w:val="2"/>
          <w:numId w:val="9"/>
        </w:numPr>
        <w:spacing w:line="276" w:lineRule="auto"/>
        <w:ind w:left="714" w:hanging="357"/>
        <w:rPr>
          <w:rFonts w:asciiTheme="minorHAnsi" w:hAnsiTheme="minorHAnsi"/>
          <w:sz w:val="24"/>
          <w:szCs w:val="24"/>
        </w:rPr>
      </w:pPr>
      <w:r w:rsidRPr="007D7FC4">
        <w:rPr>
          <w:rFonts w:asciiTheme="minorHAnsi" w:hAnsiTheme="minorHAnsi"/>
          <w:sz w:val="24"/>
          <w:szCs w:val="24"/>
        </w:rPr>
        <w:t>uporządkowany pod względem wizualnym</w:t>
      </w:r>
      <w:r w:rsidR="00D60192" w:rsidRPr="007D7FC4">
        <w:rPr>
          <w:rFonts w:asciiTheme="minorHAnsi" w:hAnsiTheme="minorHAnsi"/>
          <w:sz w:val="24"/>
          <w:szCs w:val="24"/>
        </w:rPr>
        <w:t>, zgodnie z zatwierdzonym przez Zamawiającego projektem stron wewnętrznych raportu</w:t>
      </w:r>
      <w:r w:rsidRPr="007D7FC4">
        <w:rPr>
          <w:rFonts w:asciiTheme="minorHAnsi" w:hAnsiTheme="minorHAnsi"/>
          <w:sz w:val="24"/>
          <w:szCs w:val="24"/>
        </w:rPr>
        <w:t>, tzn. formatowanie tekstu oraz rozwiązania graficzne (tabele, grafy, mapy oraz inne narzędzia prezentacji informacji) zastosowane zostały w sposób jednolity oraz powodujący, że raport będzie czytelny i przejrzysty</w:t>
      </w:r>
      <w:r w:rsidR="006C4396" w:rsidRPr="007D7FC4">
        <w:rPr>
          <w:rFonts w:asciiTheme="minorHAnsi" w:hAnsiTheme="minorHAnsi"/>
          <w:sz w:val="24"/>
          <w:szCs w:val="24"/>
        </w:rPr>
        <w:t>;</w:t>
      </w:r>
    </w:p>
    <w:p w14:paraId="5911E338" w14:textId="77777777" w:rsidR="000075C0" w:rsidRDefault="00E8409C" w:rsidP="00197667">
      <w:pPr>
        <w:pStyle w:val="Akapitzlist"/>
        <w:numPr>
          <w:ilvl w:val="2"/>
          <w:numId w:val="9"/>
        </w:numPr>
        <w:spacing w:line="276" w:lineRule="auto"/>
        <w:ind w:left="714" w:hanging="357"/>
        <w:rPr>
          <w:rFonts w:asciiTheme="minorHAnsi" w:hAnsiTheme="minorHAnsi"/>
          <w:sz w:val="24"/>
          <w:szCs w:val="24"/>
        </w:rPr>
      </w:pPr>
      <w:r w:rsidRPr="007D7FC4">
        <w:rPr>
          <w:rFonts w:asciiTheme="minorHAnsi" w:hAnsiTheme="minorHAnsi"/>
          <w:sz w:val="24"/>
          <w:szCs w:val="24"/>
        </w:rPr>
        <w:t>s</w:t>
      </w:r>
      <w:r w:rsidR="006C4396" w:rsidRPr="007D7FC4">
        <w:rPr>
          <w:rFonts w:asciiTheme="minorHAnsi" w:hAnsiTheme="minorHAnsi"/>
          <w:sz w:val="24"/>
          <w:szCs w:val="24"/>
        </w:rPr>
        <w:t>kładający się</w:t>
      </w:r>
      <w:r w:rsidR="00C6423C">
        <w:rPr>
          <w:rFonts w:asciiTheme="minorHAnsi" w:hAnsiTheme="minorHAnsi"/>
          <w:sz w:val="24"/>
          <w:szCs w:val="24"/>
        </w:rPr>
        <w:t>,</w:t>
      </w:r>
      <w:r w:rsidR="006C4396" w:rsidRPr="007D7FC4">
        <w:rPr>
          <w:rFonts w:asciiTheme="minorHAnsi" w:hAnsiTheme="minorHAnsi"/>
          <w:sz w:val="24"/>
          <w:szCs w:val="24"/>
        </w:rPr>
        <w:t xml:space="preserve"> co najmniej z komponentów:</w:t>
      </w:r>
    </w:p>
    <w:p w14:paraId="1E46BDE0" w14:textId="77777777" w:rsidR="000075C0" w:rsidRDefault="00F76DC0" w:rsidP="00463F4D">
      <w:pPr>
        <w:pStyle w:val="Akapitzlist"/>
        <w:numPr>
          <w:ilvl w:val="3"/>
          <w:numId w:val="3"/>
        </w:numPr>
        <w:spacing w:line="276" w:lineRule="auto"/>
        <w:ind w:left="1134" w:hanging="310"/>
        <w:rPr>
          <w:rFonts w:asciiTheme="minorHAnsi" w:hAnsiTheme="minorHAnsi"/>
          <w:sz w:val="24"/>
          <w:szCs w:val="24"/>
        </w:rPr>
      </w:pPr>
      <w:r w:rsidRPr="007D7FC4">
        <w:rPr>
          <w:rFonts w:asciiTheme="minorHAnsi" w:hAnsiTheme="minorHAnsi"/>
          <w:sz w:val="24"/>
          <w:szCs w:val="24"/>
        </w:rPr>
        <w:t>spis treści;</w:t>
      </w:r>
    </w:p>
    <w:p w14:paraId="1AEF0EBF" w14:textId="46753F47" w:rsidR="000075C0" w:rsidRDefault="006C4396" w:rsidP="00463F4D">
      <w:pPr>
        <w:pStyle w:val="Akapitzlist"/>
        <w:numPr>
          <w:ilvl w:val="3"/>
          <w:numId w:val="3"/>
        </w:numPr>
        <w:spacing w:line="276" w:lineRule="auto"/>
        <w:ind w:left="1134" w:hanging="310"/>
        <w:rPr>
          <w:rFonts w:asciiTheme="minorHAnsi" w:hAnsiTheme="minorHAnsi"/>
          <w:sz w:val="24"/>
          <w:szCs w:val="24"/>
        </w:rPr>
      </w:pPr>
      <w:r w:rsidRPr="007D7FC4">
        <w:rPr>
          <w:rFonts w:asciiTheme="minorHAnsi" w:hAnsiTheme="minorHAnsi"/>
          <w:sz w:val="24"/>
          <w:szCs w:val="24"/>
        </w:rPr>
        <w:t xml:space="preserve">streszczenie raportu (w języku polskim i angielskim), </w:t>
      </w:r>
      <w:r w:rsidR="00D93D1A" w:rsidRPr="007D7FC4">
        <w:rPr>
          <w:rFonts w:asciiTheme="minorHAnsi" w:hAnsiTheme="minorHAnsi"/>
          <w:sz w:val="24"/>
          <w:szCs w:val="24"/>
        </w:rPr>
        <w:t>uwzględniające następujące elementy: wyniki badania, syntetyczny opis najważniejszych rekomendacji, zastosowan</w:t>
      </w:r>
      <w:r w:rsidR="00316571">
        <w:rPr>
          <w:rFonts w:asciiTheme="minorHAnsi" w:hAnsiTheme="minorHAnsi"/>
          <w:sz w:val="24"/>
          <w:szCs w:val="24"/>
        </w:rPr>
        <w:t>a metodologia badania</w:t>
      </w:r>
      <w:r w:rsidR="00D93D1A" w:rsidRPr="007D7FC4">
        <w:rPr>
          <w:rFonts w:asciiTheme="minorHAnsi" w:hAnsiTheme="minorHAnsi"/>
          <w:sz w:val="24"/>
          <w:szCs w:val="24"/>
        </w:rPr>
        <w:t>;</w:t>
      </w:r>
    </w:p>
    <w:p w14:paraId="60157D17" w14:textId="77777777" w:rsidR="000075C0" w:rsidRDefault="00D93D1A" w:rsidP="00A02961">
      <w:pPr>
        <w:pStyle w:val="Akapitzlist"/>
        <w:numPr>
          <w:ilvl w:val="3"/>
          <w:numId w:val="3"/>
        </w:numPr>
        <w:spacing w:line="276" w:lineRule="auto"/>
        <w:ind w:left="1134" w:hanging="310"/>
        <w:rPr>
          <w:rFonts w:asciiTheme="minorHAnsi" w:hAnsiTheme="minorHAnsi"/>
          <w:sz w:val="24"/>
          <w:szCs w:val="24"/>
        </w:rPr>
      </w:pPr>
      <w:r w:rsidRPr="007D7FC4">
        <w:rPr>
          <w:rFonts w:asciiTheme="minorHAnsi" w:hAnsiTheme="minorHAnsi"/>
          <w:sz w:val="24"/>
          <w:szCs w:val="24"/>
        </w:rPr>
        <w:t>wprowadzenie;</w:t>
      </w:r>
    </w:p>
    <w:p w14:paraId="336CD50A" w14:textId="77777777" w:rsidR="000075C0" w:rsidRDefault="00F76DC0" w:rsidP="00A02961">
      <w:pPr>
        <w:pStyle w:val="Akapitzlist"/>
        <w:numPr>
          <w:ilvl w:val="3"/>
          <w:numId w:val="3"/>
        </w:numPr>
        <w:spacing w:line="276" w:lineRule="auto"/>
        <w:ind w:left="1134" w:hanging="310"/>
        <w:rPr>
          <w:rFonts w:asciiTheme="minorHAnsi" w:hAnsiTheme="minorHAnsi"/>
          <w:sz w:val="24"/>
          <w:szCs w:val="24"/>
        </w:rPr>
      </w:pPr>
      <w:r w:rsidRPr="007D7FC4">
        <w:rPr>
          <w:rFonts w:asciiTheme="minorHAnsi" w:hAnsiTheme="minorHAnsi"/>
          <w:sz w:val="24"/>
          <w:szCs w:val="24"/>
        </w:rPr>
        <w:t xml:space="preserve">opis </w:t>
      </w:r>
      <w:r w:rsidR="003651E3" w:rsidRPr="007D7FC4">
        <w:rPr>
          <w:rFonts w:asciiTheme="minorHAnsi" w:hAnsiTheme="minorHAnsi"/>
          <w:sz w:val="24"/>
          <w:szCs w:val="24"/>
        </w:rPr>
        <w:t xml:space="preserve">przebiegu badania oraz </w:t>
      </w:r>
      <w:r w:rsidRPr="007D7FC4">
        <w:rPr>
          <w:rFonts w:asciiTheme="minorHAnsi" w:hAnsiTheme="minorHAnsi"/>
          <w:sz w:val="24"/>
          <w:szCs w:val="24"/>
        </w:rPr>
        <w:t>zastosowanej metodyki badania;</w:t>
      </w:r>
    </w:p>
    <w:p w14:paraId="7135B9DF" w14:textId="77777777" w:rsidR="000075C0" w:rsidRDefault="00F76DC0" w:rsidP="00A02961">
      <w:pPr>
        <w:pStyle w:val="Akapitzlist"/>
        <w:numPr>
          <w:ilvl w:val="3"/>
          <w:numId w:val="3"/>
        </w:numPr>
        <w:spacing w:line="276" w:lineRule="auto"/>
        <w:ind w:left="1134" w:hanging="310"/>
        <w:rPr>
          <w:rFonts w:asciiTheme="minorHAnsi" w:hAnsiTheme="minorHAnsi"/>
          <w:sz w:val="24"/>
          <w:szCs w:val="24"/>
        </w:rPr>
      </w:pPr>
      <w:r w:rsidRPr="007D7FC4">
        <w:rPr>
          <w:rFonts w:asciiTheme="minorHAnsi" w:hAnsiTheme="minorHAnsi"/>
          <w:sz w:val="24"/>
          <w:szCs w:val="24"/>
        </w:rPr>
        <w:t>rozdział teoretyczny</w:t>
      </w:r>
      <w:r w:rsidR="004F7EBA" w:rsidRPr="007D7FC4">
        <w:rPr>
          <w:rFonts w:asciiTheme="minorHAnsi" w:hAnsiTheme="minorHAnsi"/>
          <w:sz w:val="24"/>
          <w:szCs w:val="24"/>
        </w:rPr>
        <w:t>;</w:t>
      </w:r>
      <w:r w:rsidRPr="007D7FC4">
        <w:rPr>
          <w:rFonts w:asciiTheme="minorHAnsi" w:hAnsiTheme="minorHAnsi"/>
          <w:sz w:val="24"/>
          <w:szCs w:val="24"/>
        </w:rPr>
        <w:t xml:space="preserve"> </w:t>
      </w:r>
    </w:p>
    <w:p w14:paraId="352886AA" w14:textId="77777777" w:rsidR="000075C0" w:rsidRDefault="00F76DC0" w:rsidP="00AB502F">
      <w:pPr>
        <w:pStyle w:val="Akapitzlist"/>
        <w:numPr>
          <w:ilvl w:val="3"/>
          <w:numId w:val="3"/>
        </w:numPr>
        <w:spacing w:line="276" w:lineRule="auto"/>
        <w:ind w:left="1134" w:hanging="310"/>
        <w:rPr>
          <w:rFonts w:asciiTheme="minorHAnsi" w:hAnsiTheme="minorHAnsi"/>
          <w:sz w:val="24"/>
          <w:szCs w:val="24"/>
        </w:rPr>
      </w:pPr>
      <w:r w:rsidRPr="007D7FC4">
        <w:rPr>
          <w:rFonts w:asciiTheme="minorHAnsi" w:hAnsiTheme="minorHAnsi"/>
          <w:sz w:val="24"/>
          <w:szCs w:val="24"/>
        </w:rPr>
        <w:t>rozdziały merytoryczne</w:t>
      </w:r>
      <w:r w:rsidR="00AB52F5" w:rsidRPr="007D7FC4">
        <w:rPr>
          <w:rFonts w:asciiTheme="minorHAnsi" w:hAnsiTheme="minorHAnsi"/>
          <w:sz w:val="24"/>
          <w:szCs w:val="24"/>
        </w:rPr>
        <w:t xml:space="preserve"> </w:t>
      </w:r>
      <w:r w:rsidR="003651E3" w:rsidRPr="007D7FC4">
        <w:rPr>
          <w:rFonts w:asciiTheme="minorHAnsi" w:hAnsiTheme="minorHAnsi"/>
          <w:sz w:val="24"/>
          <w:szCs w:val="24"/>
        </w:rPr>
        <w:t>opis</w:t>
      </w:r>
      <w:r w:rsidR="00AB52F5" w:rsidRPr="007D7FC4">
        <w:rPr>
          <w:rFonts w:asciiTheme="minorHAnsi" w:hAnsiTheme="minorHAnsi"/>
          <w:sz w:val="24"/>
          <w:szCs w:val="24"/>
        </w:rPr>
        <w:t>ujące</w:t>
      </w:r>
      <w:r w:rsidR="003651E3" w:rsidRPr="007D7FC4">
        <w:rPr>
          <w:rFonts w:asciiTheme="minorHAnsi" w:hAnsiTheme="minorHAnsi"/>
          <w:sz w:val="24"/>
          <w:szCs w:val="24"/>
        </w:rPr>
        <w:t xml:space="preserve"> wynik</w:t>
      </w:r>
      <w:r w:rsidR="00AB52F5" w:rsidRPr="007D7FC4">
        <w:rPr>
          <w:rFonts w:asciiTheme="minorHAnsi" w:hAnsiTheme="minorHAnsi"/>
          <w:sz w:val="24"/>
          <w:szCs w:val="24"/>
        </w:rPr>
        <w:t>i</w:t>
      </w:r>
      <w:r w:rsidR="00C465EB" w:rsidRPr="007D7FC4">
        <w:rPr>
          <w:rFonts w:asciiTheme="minorHAnsi" w:hAnsiTheme="minorHAnsi"/>
          <w:sz w:val="24"/>
          <w:szCs w:val="24"/>
        </w:rPr>
        <w:t xml:space="preserve"> badania (wraz z ich analizą i </w:t>
      </w:r>
      <w:r w:rsidR="003651E3" w:rsidRPr="007D7FC4">
        <w:rPr>
          <w:rFonts w:asciiTheme="minorHAnsi" w:hAnsiTheme="minorHAnsi"/>
          <w:sz w:val="24"/>
          <w:szCs w:val="24"/>
        </w:rPr>
        <w:t>interpretacją</w:t>
      </w:r>
      <w:r w:rsidR="00762479">
        <w:rPr>
          <w:rFonts w:asciiTheme="minorHAnsi" w:hAnsiTheme="minorHAnsi"/>
          <w:sz w:val="24"/>
          <w:szCs w:val="24"/>
        </w:rPr>
        <w:t xml:space="preserve"> oraz </w:t>
      </w:r>
      <w:r w:rsidR="00C6423C" w:rsidRPr="007D7FC4">
        <w:rPr>
          <w:rFonts w:asciiTheme="minorHAnsi" w:hAnsiTheme="minorHAnsi"/>
          <w:sz w:val="24"/>
          <w:szCs w:val="24"/>
        </w:rPr>
        <w:t>podsumowanie każdego rozdziału zawiera</w:t>
      </w:r>
      <w:r w:rsidR="00C6423C">
        <w:rPr>
          <w:rFonts w:asciiTheme="minorHAnsi" w:hAnsiTheme="minorHAnsi"/>
          <w:sz w:val="24"/>
          <w:szCs w:val="24"/>
        </w:rPr>
        <w:t>jąc</w:t>
      </w:r>
      <w:r w:rsidR="004427F8">
        <w:rPr>
          <w:rFonts w:asciiTheme="minorHAnsi" w:hAnsiTheme="minorHAnsi"/>
          <w:sz w:val="24"/>
          <w:szCs w:val="24"/>
        </w:rPr>
        <w:t>e</w:t>
      </w:r>
      <w:r w:rsidR="00C6423C" w:rsidRPr="007D7FC4">
        <w:rPr>
          <w:rFonts w:asciiTheme="minorHAnsi" w:hAnsiTheme="minorHAnsi"/>
          <w:sz w:val="24"/>
          <w:szCs w:val="24"/>
        </w:rPr>
        <w:t xml:space="preserve"> odniesienie do pytań badawczych, które były przedmiotem analizy</w:t>
      </w:r>
      <w:r w:rsidR="003651E3" w:rsidRPr="007D7FC4">
        <w:rPr>
          <w:rFonts w:asciiTheme="minorHAnsi" w:hAnsiTheme="minorHAnsi"/>
          <w:sz w:val="24"/>
          <w:szCs w:val="24"/>
        </w:rPr>
        <w:t>);</w:t>
      </w:r>
    </w:p>
    <w:p w14:paraId="6EC2FBE6" w14:textId="77777777" w:rsidR="000075C0" w:rsidRDefault="00F76DC0" w:rsidP="00E74A17">
      <w:pPr>
        <w:pStyle w:val="Akapitzlist"/>
        <w:numPr>
          <w:ilvl w:val="3"/>
          <w:numId w:val="3"/>
        </w:numPr>
        <w:spacing w:line="276" w:lineRule="auto"/>
        <w:ind w:left="1134" w:hanging="310"/>
        <w:rPr>
          <w:rFonts w:asciiTheme="minorHAnsi" w:hAnsiTheme="minorHAnsi"/>
          <w:sz w:val="24"/>
          <w:szCs w:val="24"/>
        </w:rPr>
      </w:pPr>
      <w:r w:rsidRPr="007D7FC4">
        <w:rPr>
          <w:rFonts w:asciiTheme="minorHAnsi" w:hAnsiTheme="minorHAnsi"/>
          <w:sz w:val="24"/>
          <w:szCs w:val="24"/>
        </w:rPr>
        <w:t xml:space="preserve">wnioski i rekomendacje z badania (rekomendacje z badania powinny zostać zaprezentowane zgodnie z poniższym wzorem </w:t>
      </w:r>
      <w:r w:rsidR="00C744D6" w:rsidRPr="007D7FC4">
        <w:rPr>
          <w:rFonts w:asciiTheme="minorHAnsi" w:hAnsiTheme="minorHAnsi"/>
          <w:sz w:val="24"/>
          <w:szCs w:val="24"/>
        </w:rPr>
        <w:t>–</w:t>
      </w:r>
      <w:r w:rsidR="002E6008" w:rsidRPr="007D7FC4">
        <w:rPr>
          <w:rFonts w:asciiTheme="minorHAnsi" w:hAnsiTheme="minorHAnsi"/>
          <w:sz w:val="24"/>
          <w:szCs w:val="24"/>
        </w:rPr>
        <w:t xml:space="preserve"> tabela </w:t>
      </w:r>
      <w:r w:rsidR="005B3C41">
        <w:rPr>
          <w:rFonts w:asciiTheme="minorHAnsi" w:hAnsiTheme="minorHAnsi"/>
          <w:sz w:val="24"/>
          <w:szCs w:val="24"/>
        </w:rPr>
        <w:t>5</w:t>
      </w:r>
      <w:r w:rsidR="002E6008" w:rsidRPr="007D7FC4">
        <w:rPr>
          <w:rFonts w:asciiTheme="minorHAnsi" w:hAnsiTheme="minorHAnsi"/>
          <w:sz w:val="24"/>
          <w:szCs w:val="24"/>
        </w:rPr>
        <w:t>.)</w:t>
      </w:r>
    </w:p>
    <w:p w14:paraId="4946A615" w14:textId="77777777" w:rsidR="000075C0" w:rsidRDefault="00C666DF" w:rsidP="00740C6B">
      <w:pPr>
        <w:pStyle w:val="Akapitzlist"/>
        <w:numPr>
          <w:ilvl w:val="2"/>
          <w:numId w:val="10"/>
        </w:numPr>
        <w:spacing w:line="276" w:lineRule="auto"/>
        <w:ind w:left="709" w:hanging="283"/>
        <w:rPr>
          <w:rFonts w:asciiTheme="minorHAnsi" w:hAnsiTheme="minorHAnsi"/>
          <w:sz w:val="24"/>
          <w:szCs w:val="24"/>
        </w:rPr>
      </w:pPr>
      <w:r w:rsidRPr="007D7FC4">
        <w:rPr>
          <w:rFonts w:asciiTheme="minorHAnsi" w:hAnsiTheme="minorHAnsi"/>
          <w:sz w:val="24"/>
          <w:szCs w:val="24"/>
        </w:rPr>
        <w:t>elementy dodatkowe</w:t>
      </w:r>
      <w:r w:rsidR="004427F8">
        <w:rPr>
          <w:rFonts w:asciiTheme="minorHAnsi" w:hAnsiTheme="minorHAnsi"/>
          <w:sz w:val="24"/>
          <w:szCs w:val="24"/>
        </w:rPr>
        <w:t xml:space="preserve"> raportu końcowego</w:t>
      </w:r>
      <w:r w:rsidRPr="007D7FC4">
        <w:rPr>
          <w:rFonts w:asciiTheme="minorHAnsi" w:hAnsiTheme="minorHAnsi"/>
          <w:sz w:val="24"/>
          <w:szCs w:val="24"/>
        </w:rPr>
        <w:t>:</w:t>
      </w:r>
    </w:p>
    <w:p w14:paraId="365E5377" w14:textId="77777777" w:rsidR="00C666DF" w:rsidRPr="007D7FC4" w:rsidRDefault="00A24D47" w:rsidP="00173EE6">
      <w:pPr>
        <w:pStyle w:val="Akapitzlist"/>
        <w:numPr>
          <w:ilvl w:val="0"/>
          <w:numId w:val="1"/>
        </w:numPr>
        <w:spacing w:after="0" w:line="276" w:lineRule="auto"/>
        <w:ind w:left="1134" w:hanging="310"/>
        <w:rPr>
          <w:rFonts w:asciiTheme="minorHAnsi" w:hAnsiTheme="minorHAnsi"/>
          <w:sz w:val="24"/>
          <w:szCs w:val="24"/>
        </w:rPr>
      </w:pPr>
      <w:r w:rsidRPr="007D7FC4">
        <w:rPr>
          <w:rFonts w:asciiTheme="minorHAnsi" w:hAnsiTheme="minorHAnsi"/>
          <w:sz w:val="24"/>
          <w:szCs w:val="24"/>
        </w:rPr>
        <w:t>b</w:t>
      </w:r>
      <w:r w:rsidR="00E8409C" w:rsidRPr="007D7FC4">
        <w:rPr>
          <w:rFonts w:asciiTheme="minorHAnsi" w:hAnsiTheme="minorHAnsi"/>
          <w:sz w:val="24"/>
          <w:szCs w:val="24"/>
        </w:rPr>
        <w:t>ibliografi</w:t>
      </w:r>
      <w:r w:rsidRPr="007D7FC4">
        <w:rPr>
          <w:rFonts w:asciiTheme="minorHAnsi" w:hAnsiTheme="minorHAnsi"/>
          <w:sz w:val="24"/>
          <w:szCs w:val="24"/>
        </w:rPr>
        <w:t xml:space="preserve">a </w:t>
      </w:r>
      <w:r w:rsidR="00C744D6" w:rsidRPr="007D7FC4">
        <w:rPr>
          <w:rFonts w:asciiTheme="minorHAnsi" w:hAnsiTheme="minorHAnsi"/>
          <w:sz w:val="24"/>
          <w:szCs w:val="24"/>
        </w:rPr>
        <w:t>–</w:t>
      </w:r>
      <w:r w:rsidRPr="007D7FC4">
        <w:rPr>
          <w:rFonts w:asciiTheme="minorHAnsi" w:hAnsiTheme="minorHAnsi"/>
          <w:sz w:val="24"/>
          <w:szCs w:val="24"/>
        </w:rPr>
        <w:t xml:space="preserve"> </w:t>
      </w:r>
      <w:r w:rsidR="00C744D6" w:rsidRPr="007D7FC4">
        <w:rPr>
          <w:rFonts w:asciiTheme="minorHAnsi" w:hAnsiTheme="minorHAnsi"/>
          <w:sz w:val="24"/>
          <w:szCs w:val="24"/>
        </w:rPr>
        <w:t>al</w:t>
      </w:r>
      <w:r w:rsidR="00E8409C" w:rsidRPr="007D7FC4">
        <w:rPr>
          <w:rFonts w:asciiTheme="minorHAnsi" w:hAnsiTheme="minorHAnsi"/>
          <w:sz w:val="24"/>
          <w:szCs w:val="24"/>
        </w:rPr>
        <w:t>fabetyczny wykaz cytowanej literatury (wykaz literatury należy uszeregować alfabetycznie według nazwisk autorów, pozycje literaturowe tych samych autorów powinny by</w:t>
      </w:r>
      <w:r w:rsidR="001042F0" w:rsidRPr="007D7FC4">
        <w:rPr>
          <w:rFonts w:asciiTheme="minorHAnsi" w:hAnsiTheme="minorHAnsi"/>
          <w:sz w:val="24"/>
          <w:szCs w:val="24"/>
        </w:rPr>
        <w:t>ć uszeregowane chronologicznie); c</w:t>
      </w:r>
      <w:r w:rsidRPr="007D7FC4">
        <w:rPr>
          <w:rFonts w:asciiTheme="minorHAnsi" w:hAnsiTheme="minorHAnsi"/>
          <w:sz w:val="24"/>
          <w:szCs w:val="24"/>
        </w:rPr>
        <w:t>ytowanie literatury powinno się odbywać za pośrednictwem kolejno po</w:t>
      </w:r>
      <w:r w:rsidR="00C666DF" w:rsidRPr="007D7FC4">
        <w:rPr>
          <w:rFonts w:asciiTheme="minorHAnsi" w:hAnsiTheme="minorHAnsi"/>
          <w:sz w:val="24"/>
          <w:szCs w:val="24"/>
        </w:rPr>
        <w:t>numerowanych przypisów dolnych oraz być ujednolicone w całym raporcie.</w:t>
      </w:r>
    </w:p>
    <w:p w14:paraId="5BB4BBEB" w14:textId="77777777" w:rsidR="00C666DF" w:rsidRPr="007D7FC4" w:rsidRDefault="00C666DF" w:rsidP="004B3D02">
      <w:pPr>
        <w:pStyle w:val="Akapitzlist"/>
        <w:numPr>
          <w:ilvl w:val="0"/>
          <w:numId w:val="1"/>
        </w:numPr>
        <w:spacing w:after="0" w:line="276" w:lineRule="auto"/>
        <w:ind w:left="1134" w:hanging="310"/>
        <w:rPr>
          <w:rFonts w:asciiTheme="minorHAnsi" w:hAnsiTheme="minorHAnsi"/>
          <w:sz w:val="24"/>
          <w:szCs w:val="24"/>
        </w:rPr>
      </w:pPr>
      <w:r w:rsidRPr="007D7FC4">
        <w:rPr>
          <w:rFonts w:asciiTheme="minorHAnsi" w:hAnsiTheme="minorHAnsi"/>
          <w:sz w:val="24"/>
          <w:szCs w:val="24"/>
        </w:rPr>
        <w:t>spis form wizualnych opisujących badane zjawiska</w:t>
      </w:r>
      <w:r w:rsidR="00104BA1" w:rsidRPr="007D7FC4">
        <w:rPr>
          <w:rFonts w:asciiTheme="minorHAnsi" w:hAnsiTheme="minorHAnsi"/>
          <w:sz w:val="24"/>
          <w:szCs w:val="24"/>
        </w:rPr>
        <w:t xml:space="preserve"> – jeżeli występują</w:t>
      </w:r>
      <w:r w:rsidRPr="007D7FC4">
        <w:rPr>
          <w:rFonts w:asciiTheme="minorHAnsi" w:hAnsiTheme="minorHAnsi"/>
          <w:sz w:val="24"/>
          <w:szCs w:val="24"/>
        </w:rPr>
        <w:t xml:space="preserve"> (każda z form wizualizacji musi posiadać tytuł, numerację oraz źródło opracowania), np.:</w:t>
      </w:r>
    </w:p>
    <w:p w14:paraId="3F9A0F59" w14:textId="77777777" w:rsidR="000075C0" w:rsidRDefault="00E8409C" w:rsidP="0045056C">
      <w:pPr>
        <w:numPr>
          <w:ilvl w:val="1"/>
          <w:numId w:val="12"/>
        </w:numPr>
        <w:spacing w:after="0" w:line="276" w:lineRule="auto"/>
        <w:ind w:left="1843"/>
        <w:rPr>
          <w:rFonts w:asciiTheme="minorHAnsi" w:hAnsiTheme="minorHAnsi"/>
          <w:sz w:val="24"/>
          <w:szCs w:val="24"/>
        </w:rPr>
      </w:pPr>
      <w:r w:rsidRPr="007D7FC4">
        <w:rPr>
          <w:rFonts w:asciiTheme="minorHAnsi" w:hAnsiTheme="minorHAnsi"/>
          <w:sz w:val="24"/>
          <w:szCs w:val="24"/>
        </w:rPr>
        <w:t>wykaz tabel,</w:t>
      </w:r>
    </w:p>
    <w:p w14:paraId="144B8F2B" w14:textId="77777777" w:rsidR="000075C0" w:rsidRDefault="00E8409C" w:rsidP="005F407E">
      <w:pPr>
        <w:numPr>
          <w:ilvl w:val="1"/>
          <w:numId w:val="12"/>
        </w:numPr>
        <w:spacing w:after="0" w:line="276" w:lineRule="auto"/>
        <w:ind w:left="1843"/>
        <w:rPr>
          <w:rFonts w:asciiTheme="minorHAnsi" w:hAnsiTheme="minorHAnsi"/>
          <w:sz w:val="24"/>
          <w:szCs w:val="24"/>
        </w:rPr>
      </w:pPr>
      <w:r w:rsidRPr="007D7FC4">
        <w:rPr>
          <w:rFonts w:asciiTheme="minorHAnsi" w:hAnsiTheme="minorHAnsi"/>
          <w:sz w:val="24"/>
          <w:szCs w:val="24"/>
        </w:rPr>
        <w:t xml:space="preserve">wykaz wykresów, </w:t>
      </w:r>
    </w:p>
    <w:p w14:paraId="31C02330" w14:textId="77777777" w:rsidR="000075C0" w:rsidRDefault="00E8409C" w:rsidP="00D37A51">
      <w:pPr>
        <w:numPr>
          <w:ilvl w:val="1"/>
          <w:numId w:val="12"/>
        </w:numPr>
        <w:spacing w:after="0" w:line="276" w:lineRule="auto"/>
        <w:ind w:left="1843"/>
        <w:rPr>
          <w:rFonts w:asciiTheme="minorHAnsi" w:hAnsiTheme="minorHAnsi"/>
          <w:sz w:val="24"/>
          <w:szCs w:val="24"/>
        </w:rPr>
      </w:pPr>
      <w:r w:rsidRPr="007D7FC4">
        <w:rPr>
          <w:rFonts w:asciiTheme="minorHAnsi" w:hAnsiTheme="minorHAnsi"/>
          <w:sz w:val="24"/>
          <w:szCs w:val="24"/>
        </w:rPr>
        <w:t>wykaz map,</w:t>
      </w:r>
    </w:p>
    <w:p w14:paraId="3312B59D" w14:textId="77777777" w:rsidR="000075C0" w:rsidRDefault="00E8409C" w:rsidP="00A00EE6">
      <w:pPr>
        <w:numPr>
          <w:ilvl w:val="1"/>
          <w:numId w:val="12"/>
        </w:numPr>
        <w:spacing w:after="0" w:line="276" w:lineRule="auto"/>
        <w:ind w:left="1843"/>
        <w:rPr>
          <w:rFonts w:asciiTheme="minorHAnsi" w:hAnsiTheme="minorHAnsi"/>
          <w:sz w:val="24"/>
          <w:szCs w:val="24"/>
        </w:rPr>
      </w:pPr>
      <w:r w:rsidRPr="007D7FC4">
        <w:rPr>
          <w:rFonts w:asciiTheme="minorHAnsi" w:hAnsiTheme="minorHAnsi"/>
          <w:sz w:val="24"/>
          <w:szCs w:val="24"/>
        </w:rPr>
        <w:t>aneksy.</w:t>
      </w:r>
    </w:p>
    <w:p w14:paraId="6FCE2551" w14:textId="77777777" w:rsidR="00F76DC0" w:rsidRPr="00CA54F4" w:rsidRDefault="00637B3F" w:rsidP="00A00EE6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="A"/>
          <w:b/>
          <w:bCs/>
          <w:sz w:val="24"/>
          <w:szCs w:val="24"/>
        </w:rPr>
      </w:pPr>
      <w:bookmarkStart w:id="4" w:name="_Ref13565679"/>
      <w:r w:rsidRPr="00CA54F4">
        <w:rPr>
          <w:rFonts w:asciiTheme="minorHAnsi" w:hAnsiTheme="minorHAnsi" w:cs="A"/>
          <w:b/>
          <w:bCs/>
          <w:sz w:val="24"/>
          <w:szCs w:val="24"/>
        </w:rPr>
        <w:t xml:space="preserve">Tabela </w:t>
      </w:r>
      <w:bookmarkEnd w:id="4"/>
      <w:r w:rsidR="005B3C41" w:rsidRPr="00CA54F4">
        <w:rPr>
          <w:rFonts w:asciiTheme="minorHAnsi" w:hAnsiTheme="minorHAnsi" w:cs="A"/>
          <w:b/>
          <w:bCs/>
          <w:sz w:val="24"/>
          <w:szCs w:val="24"/>
        </w:rPr>
        <w:t>5</w:t>
      </w:r>
      <w:r w:rsidRPr="00CA54F4">
        <w:rPr>
          <w:rFonts w:asciiTheme="minorHAnsi" w:hAnsiTheme="minorHAnsi" w:cs="A"/>
          <w:b/>
          <w:bCs/>
          <w:sz w:val="24"/>
          <w:szCs w:val="24"/>
        </w:rPr>
        <w:t xml:space="preserve">. </w:t>
      </w:r>
      <w:r w:rsidR="0000165C" w:rsidRPr="00CA54F4">
        <w:rPr>
          <w:rFonts w:asciiTheme="minorHAnsi" w:hAnsiTheme="minorHAnsi" w:cs="A"/>
          <w:b/>
          <w:bCs/>
          <w:sz w:val="24"/>
          <w:szCs w:val="24"/>
        </w:rPr>
        <w:t>Schemat</w:t>
      </w:r>
      <w:r w:rsidR="00F76DC0" w:rsidRPr="00CA54F4">
        <w:rPr>
          <w:rFonts w:asciiTheme="minorHAnsi" w:hAnsiTheme="minorHAnsi" w:cs="A"/>
          <w:b/>
          <w:bCs/>
          <w:sz w:val="24"/>
          <w:szCs w:val="24"/>
        </w:rPr>
        <w:t xml:space="preserve"> rekomendacji (</w:t>
      </w:r>
      <w:r w:rsidR="00BD2375" w:rsidRPr="00CA54F4">
        <w:rPr>
          <w:rFonts w:asciiTheme="minorHAnsi" w:hAnsiTheme="minorHAnsi" w:cs="A"/>
          <w:b/>
          <w:bCs/>
          <w:sz w:val="24"/>
          <w:szCs w:val="24"/>
        </w:rPr>
        <w:t>Wykonawca wypełnia kolumny a-</w:t>
      </w:r>
      <w:r w:rsidR="00382F8D" w:rsidRPr="00CA54F4">
        <w:rPr>
          <w:rFonts w:asciiTheme="minorHAnsi" w:hAnsiTheme="minorHAnsi" w:cs="A"/>
          <w:b/>
          <w:bCs/>
          <w:sz w:val="24"/>
          <w:szCs w:val="24"/>
        </w:rPr>
        <w:t>i</w:t>
      </w:r>
      <w:r w:rsidR="00BD2375" w:rsidRPr="00CA54F4">
        <w:rPr>
          <w:rFonts w:asciiTheme="minorHAnsi" w:hAnsiTheme="minorHAnsi" w:cs="A"/>
          <w:b/>
          <w:bCs/>
          <w:sz w:val="24"/>
          <w:szCs w:val="24"/>
        </w:rPr>
        <w:t>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806"/>
        <w:gridCol w:w="807"/>
        <w:gridCol w:w="796"/>
        <w:gridCol w:w="851"/>
        <w:gridCol w:w="498"/>
        <w:gridCol w:w="716"/>
        <w:gridCol w:w="770"/>
        <w:gridCol w:w="993"/>
        <w:gridCol w:w="850"/>
        <w:gridCol w:w="1134"/>
        <w:gridCol w:w="851"/>
      </w:tblGrid>
      <w:tr w:rsidR="00CD4909" w:rsidRPr="00423571" w14:paraId="0A25EE97" w14:textId="77777777" w:rsidTr="000E04BC">
        <w:trPr>
          <w:cantSplit/>
          <w:tblHeader/>
        </w:trPr>
        <w:tc>
          <w:tcPr>
            <w:tcW w:w="421" w:type="dxa"/>
          </w:tcPr>
          <w:p w14:paraId="527A9A19" w14:textId="77777777" w:rsidR="00F76DC0" w:rsidRPr="000E04BC" w:rsidRDefault="00F76DC0" w:rsidP="00295083">
            <w:pPr>
              <w:spacing w:after="0" w:line="276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768CB8" w14:textId="77777777" w:rsidR="00F76DC0" w:rsidRPr="000E04BC" w:rsidRDefault="00F76DC0" w:rsidP="00295083">
            <w:pPr>
              <w:spacing w:after="0" w:line="276" w:lineRule="auto"/>
              <w:rPr>
                <w:rFonts w:cs="Calibri"/>
                <w:sz w:val="16"/>
                <w:szCs w:val="16"/>
              </w:rPr>
            </w:pPr>
            <w:r w:rsidRPr="000E04BC">
              <w:rPr>
                <w:rFonts w:cs="Calibri"/>
                <w:sz w:val="16"/>
                <w:szCs w:val="16"/>
              </w:rPr>
              <w:t>a)</w:t>
            </w:r>
          </w:p>
        </w:tc>
        <w:tc>
          <w:tcPr>
            <w:tcW w:w="806" w:type="dxa"/>
          </w:tcPr>
          <w:p w14:paraId="13014E4E" w14:textId="77777777" w:rsidR="00F76DC0" w:rsidRPr="000E04BC" w:rsidRDefault="00F76DC0" w:rsidP="00295083">
            <w:pPr>
              <w:spacing w:after="0" w:line="276" w:lineRule="auto"/>
              <w:rPr>
                <w:rFonts w:cs="Calibri"/>
                <w:sz w:val="16"/>
                <w:szCs w:val="16"/>
              </w:rPr>
            </w:pPr>
            <w:r w:rsidRPr="000E04BC">
              <w:rPr>
                <w:rFonts w:cs="Calibri"/>
                <w:sz w:val="16"/>
                <w:szCs w:val="16"/>
              </w:rPr>
              <w:t>b)</w:t>
            </w:r>
          </w:p>
        </w:tc>
        <w:tc>
          <w:tcPr>
            <w:tcW w:w="807" w:type="dxa"/>
          </w:tcPr>
          <w:p w14:paraId="3425C98C" w14:textId="77777777" w:rsidR="00F76DC0" w:rsidRPr="000E04BC" w:rsidRDefault="00F76DC0" w:rsidP="005A2BCA">
            <w:pPr>
              <w:spacing w:after="0" w:line="276" w:lineRule="auto"/>
              <w:rPr>
                <w:rFonts w:cs="Calibri"/>
                <w:sz w:val="16"/>
                <w:szCs w:val="16"/>
              </w:rPr>
            </w:pPr>
            <w:r w:rsidRPr="000E04BC">
              <w:rPr>
                <w:rFonts w:cs="Calibri"/>
                <w:sz w:val="16"/>
                <w:szCs w:val="16"/>
              </w:rPr>
              <w:t>c)</w:t>
            </w:r>
          </w:p>
        </w:tc>
        <w:tc>
          <w:tcPr>
            <w:tcW w:w="796" w:type="dxa"/>
          </w:tcPr>
          <w:p w14:paraId="28B1D714" w14:textId="77777777" w:rsidR="00F76DC0" w:rsidRPr="000E04BC" w:rsidRDefault="00F76DC0" w:rsidP="000B30A7">
            <w:pPr>
              <w:spacing w:after="0" w:line="276" w:lineRule="auto"/>
              <w:rPr>
                <w:rFonts w:cs="Calibri"/>
                <w:sz w:val="16"/>
                <w:szCs w:val="16"/>
              </w:rPr>
            </w:pPr>
            <w:r w:rsidRPr="000E04BC">
              <w:rPr>
                <w:rFonts w:cs="Calibri"/>
                <w:sz w:val="16"/>
                <w:szCs w:val="16"/>
              </w:rPr>
              <w:t>d)</w:t>
            </w:r>
          </w:p>
        </w:tc>
        <w:tc>
          <w:tcPr>
            <w:tcW w:w="851" w:type="dxa"/>
          </w:tcPr>
          <w:p w14:paraId="4994DE3A" w14:textId="77777777" w:rsidR="00F76DC0" w:rsidRPr="000E04BC" w:rsidRDefault="00F76DC0" w:rsidP="000B30A7">
            <w:pPr>
              <w:spacing w:after="0" w:line="276" w:lineRule="auto"/>
              <w:rPr>
                <w:rFonts w:cs="Calibri"/>
                <w:sz w:val="16"/>
                <w:szCs w:val="16"/>
              </w:rPr>
            </w:pPr>
            <w:r w:rsidRPr="000E04BC">
              <w:rPr>
                <w:rFonts w:cs="Calibri"/>
                <w:sz w:val="16"/>
                <w:szCs w:val="16"/>
              </w:rPr>
              <w:t>e)</w:t>
            </w:r>
          </w:p>
        </w:tc>
        <w:tc>
          <w:tcPr>
            <w:tcW w:w="498" w:type="dxa"/>
          </w:tcPr>
          <w:p w14:paraId="6F1E273E" w14:textId="77777777" w:rsidR="00F76DC0" w:rsidRPr="000E04BC" w:rsidRDefault="00F76DC0" w:rsidP="000111E0">
            <w:pPr>
              <w:spacing w:after="0" w:line="276" w:lineRule="auto"/>
              <w:rPr>
                <w:rFonts w:cs="Calibri"/>
                <w:sz w:val="16"/>
                <w:szCs w:val="16"/>
              </w:rPr>
            </w:pPr>
            <w:r w:rsidRPr="000E04BC">
              <w:rPr>
                <w:rFonts w:cs="Calibri"/>
                <w:sz w:val="16"/>
                <w:szCs w:val="16"/>
              </w:rPr>
              <w:t>f)</w:t>
            </w:r>
          </w:p>
        </w:tc>
        <w:tc>
          <w:tcPr>
            <w:tcW w:w="716" w:type="dxa"/>
          </w:tcPr>
          <w:p w14:paraId="72D45CFF" w14:textId="77777777" w:rsidR="00F76DC0" w:rsidRPr="000E04BC" w:rsidRDefault="00F76DC0" w:rsidP="000111E0">
            <w:pPr>
              <w:spacing w:after="0" w:line="276" w:lineRule="auto"/>
              <w:rPr>
                <w:rFonts w:cs="Calibri"/>
                <w:sz w:val="16"/>
                <w:szCs w:val="16"/>
              </w:rPr>
            </w:pPr>
            <w:r w:rsidRPr="000E04BC">
              <w:rPr>
                <w:rFonts w:cs="Calibri"/>
                <w:sz w:val="16"/>
                <w:szCs w:val="16"/>
              </w:rPr>
              <w:t>g)</w:t>
            </w:r>
          </w:p>
        </w:tc>
        <w:tc>
          <w:tcPr>
            <w:tcW w:w="770" w:type="dxa"/>
          </w:tcPr>
          <w:p w14:paraId="58009CFE" w14:textId="77777777" w:rsidR="00F76DC0" w:rsidRPr="000E04BC" w:rsidRDefault="00F76DC0" w:rsidP="00B13FA6">
            <w:pPr>
              <w:spacing w:after="0" w:line="276" w:lineRule="auto"/>
              <w:rPr>
                <w:rFonts w:cs="Calibri"/>
                <w:sz w:val="16"/>
                <w:szCs w:val="16"/>
              </w:rPr>
            </w:pPr>
            <w:r w:rsidRPr="000E04BC">
              <w:rPr>
                <w:rFonts w:cs="Calibri"/>
                <w:sz w:val="16"/>
                <w:szCs w:val="16"/>
              </w:rPr>
              <w:t>h)</w:t>
            </w:r>
          </w:p>
        </w:tc>
        <w:tc>
          <w:tcPr>
            <w:tcW w:w="993" w:type="dxa"/>
          </w:tcPr>
          <w:p w14:paraId="2A93ADF1" w14:textId="77777777" w:rsidR="00F76DC0" w:rsidRPr="000E04BC" w:rsidRDefault="00F76DC0" w:rsidP="00B13FA6">
            <w:pPr>
              <w:spacing w:after="0" w:line="276" w:lineRule="auto"/>
              <w:rPr>
                <w:rFonts w:cs="Calibri"/>
                <w:sz w:val="16"/>
                <w:szCs w:val="16"/>
              </w:rPr>
            </w:pPr>
            <w:r w:rsidRPr="000E04BC">
              <w:rPr>
                <w:rFonts w:cs="Calibri"/>
                <w:sz w:val="16"/>
                <w:szCs w:val="16"/>
              </w:rPr>
              <w:t>i)</w:t>
            </w:r>
          </w:p>
        </w:tc>
        <w:tc>
          <w:tcPr>
            <w:tcW w:w="850" w:type="dxa"/>
          </w:tcPr>
          <w:p w14:paraId="7E84BF14" w14:textId="77777777" w:rsidR="00F76DC0" w:rsidRPr="000E04BC" w:rsidRDefault="00F76DC0" w:rsidP="00B13FA6">
            <w:pPr>
              <w:spacing w:after="0" w:line="276" w:lineRule="auto"/>
              <w:rPr>
                <w:rFonts w:cs="Calibri"/>
                <w:sz w:val="16"/>
                <w:szCs w:val="16"/>
              </w:rPr>
            </w:pPr>
            <w:r w:rsidRPr="000E04BC">
              <w:rPr>
                <w:rFonts w:cs="Calibri"/>
                <w:sz w:val="16"/>
                <w:szCs w:val="16"/>
              </w:rPr>
              <w:t>j)</w:t>
            </w:r>
          </w:p>
        </w:tc>
        <w:tc>
          <w:tcPr>
            <w:tcW w:w="1134" w:type="dxa"/>
          </w:tcPr>
          <w:p w14:paraId="45A35BE0" w14:textId="77777777" w:rsidR="00F76DC0" w:rsidRPr="000E04BC" w:rsidRDefault="00F76DC0" w:rsidP="007C5239">
            <w:pPr>
              <w:spacing w:after="0" w:line="276" w:lineRule="auto"/>
              <w:rPr>
                <w:rFonts w:cs="Calibri"/>
                <w:sz w:val="16"/>
                <w:szCs w:val="16"/>
              </w:rPr>
            </w:pPr>
            <w:r w:rsidRPr="000E04BC">
              <w:rPr>
                <w:rFonts w:cs="Calibri"/>
                <w:sz w:val="16"/>
                <w:szCs w:val="16"/>
              </w:rPr>
              <w:t>k)</w:t>
            </w:r>
          </w:p>
        </w:tc>
        <w:tc>
          <w:tcPr>
            <w:tcW w:w="851" w:type="dxa"/>
          </w:tcPr>
          <w:p w14:paraId="270872B9" w14:textId="77777777" w:rsidR="00F76DC0" w:rsidRPr="000E04BC" w:rsidRDefault="00F76DC0" w:rsidP="00CE00EA">
            <w:pPr>
              <w:spacing w:after="0" w:line="276" w:lineRule="auto"/>
              <w:rPr>
                <w:rFonts w:cs="Calibri"/>
                <w:sz w:val="16"/>
                <w:szCs w:val="16"/>
              </w:rPr>
            </w:pPr>
            <w:r w:rsidRPr="000E04BC">
              <w:rPr>
                <w:rFonts w:cs="Calibri"/>
                <w:sz w:val="16"/>
                <w:szCs w:val="16"/>
              </w:rPr>
              <w:t>l)</w:t>
            </w:r>
          </w:p>
        </w:tc>
      </w:tr>
      <w:tr w:rsidR="004B255A" w:rsidRPr="00423571" w14:paraId="59109C8F" w14:textId="77777777" w:rsidTr="000E04BC">
        <w:trPr>
          <w:cantSplit/>
          <w:trHeight w:val="1527"/>
        </w:trPr>
        <w:tc>
          <w:tcPr>
            <w:tcW w:w="421" w:type="dxa"/>
            <w:shd w:val="clear" w:color="auto" w:fill="D9D9D9" w:themeFill="background1" w:themeFillShade="D9"/>
          </w:tcPr>
          <w:p w14:paraId="6C3EBFFD" w14:textId="77777777" w:rsidR="00F76DC0" w:rsidRPr="000E04BC" w:rsidRDefault="00F76DC0" w:rsidP="007A24C7">
            <w:pPr>
              <w:spacing w:after="0" w:line="276" w:lineRule="auto"/>
              <w:rPr>
                <w:rFonts w:cs="Calibri"/>
                <w:b/>
                <w:sz w:val="16"/>
                <w:szCs w:val="16"/>
              </w:rPr>
            </w:pPr>
            <w:r w:rsidRPr="000E04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E584266" w14:textId="77777777" w:rsidR="00F76DC0" w:rsidRPr="000E04BC" w:rsidRDefault="00F76DC0" w:rsidP="000E04BC">
            <w:pPr>
              <w:spacing w:after="0" w:line="276" w:lineRule="auto"/>
              <w:rPr>
                <w:rFonts w:cs="Calibri"/>
                <w:b/>
                <w:sz w:val="16"/>
                <w:szCs w:val="16"/>
              </w:rPr>
            </w:pPr>
            <w:r w:rsidRPr="000E04BC">
              <w:rPr>
                <w:rFonts w:cs="Calibri"/>
                <w:b/>
                <w:sz w:val="16"/>
                <w:szCs w:val="16"/>
              </w:rPr>
              <w:t>Wniosek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14:paraId="5AF815B3" w14:textId="77777777" w:rsidR="00F76DC0" w:rsidRPr="000E04BC" w:rsidRDefault="00F76DC0" w:rsidP="000E04BC">
            <w:pPr>
              <w:spacing w:after="0" w:line="276" w:lineRule="auto"/>
              <w:rPr>
                <w:rFonts w:cs="Calibri"/>
                <w:b/>
                <w:sz w:val="16"/>
                <w:szCs w:val="16"/>
              </w:rPr>
            </w:pPr>
            <w:r w:rsidRPr="000E04BC">
              <w:rPr>
                <w:rFonts w:cs="Calibri"/>
                <w:b/>
                <w:sz w:val="16"/>
                <w:szCs w:val="16"/>
              </w:rPr>
              <w:t>Rekomendacja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7A655B46" w14:textId="77777777" w:rsidR="00F76DC0" w:rsidRPr="000E04BC" w:rsidRDefault="00F76DC0" w:rsidP="000E04BC">
            <w:pPr>
              <w:spacing w:after="0" w:line="276" w:lineRule="auto"/>
              <w:rPr>
                <w:rFonts w:cs="Calibri"/>
                <w:b/>
                <w:sz w:val="16"/>
                <w:szCs w:val="16"/>
              </w:rPr>
            </w:pPr>
            <w:r w:rsidRPr="000E04BC">
              <w:rPr>
                <w:rFonts w:cs="Calibri"/>
                <w:b/>
                <w:sz w:val="16"/>
                <w:szCs w:val="16"/>
              </w:rPr>
              <w:t>Adresat rekomendacji</w:t>
            </w:r>
          </w:p>
        </w:tc>
        <w:tc>
          <w:tcPr>
            <w:tcW w:w="796" w:type="dxa"/>
            <w:shd w:val="clear" w:color="auto" w:fill="D9D9D9" w:themeFill="background1" w:themeFillShade="D9"/>
          </w:tcPr>
          <w:p w14:paraId="1D6B982C" w14:textId="77777777" w:rsidR="00F76DC0" w:rsidRPr="000E04BC" w:rsidRDefault="00F76DC0" w:rsidP="000E04BC">
            <w:pPr>
              <w:spacing w:after="0" w:line="276" w:lineRule="auto"/>
              <w:rPr>
                <w:rFonts w:cs="Calibri"/>
                <w:b/>
                <w:sz w:val="16"/>
                <w:szCs w:val="16"/>
              </w:rPr>
            </w:pPr>
            <w:r w:rsidRPr="000E04BC">
              <w:rPr>
                <w:rFonts w:cs="Calibri"/>
                <w:b/>
                <w:sz w:val="16"/>
                <w:szCs w:val="16"/>
              </w:rPr>
              <w:t>Sposób wdrożenia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3B9A0AF" w14:textId="77777777" w:rsidR="00F76DC0" w:rsidRPr="000E04BC" w:rsidRDefault="00F76DC0" w:rsidP="000E04BC">
            <w:pPr>
              <w:spacing w:after="0" w:line="276" w:lineRule="auto"/>
              <w:rPr>
                <w:rFonts w:cs="Calibri"/>
                <w:b/>
                <w:sz w:val="16"/>
                <w:szCs w:val="16"/>
              </w:rPr>
            </w:pPr>
            <w:r w:rsidRPr="000E04BC">
              <w:rPr>
                <w:rFonts w:cs="Calibri"/>
                <w:b/>
                <w:sz w:val="16"/>
                <w:szCs w:val="16"/>
              </w:rPr>
              <w:t>Termin wdrożenia (kwartał)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4356251A" w14:textId="77777777" w:rsidR="00F76DC0" w:rsidRPr="000E04BC" w:rsidRDefault="00F76DC0" w:rsidP="000E04BC">
            <w:pPr>
              <w:spacing w:after="0" w:line="276" w:lineRule="auto"/>
              <w:rPr>
                <w:rFonts w:cs="Calibri"/>
                <w:b/>
                <w:sz w:val="16"/>
                <w:szCs w:val="16"/>
              </w:rPr>
            </w:pPr>
            <w:r w:rsidRPr="000E04BC">
              <w:rPr>
                <w:rFonts w:cs="Calibri"/>
                <w:b/>
                <w:sz w:val="16"/>
                <w:szCs w:val="16"/>
              </w:rPr>
              <w:t>Klasa rekomendacji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14:paraId="5ADA33E1" w14:textId="77777777" w:rsidR="00F76DC0" w:rsidRPr="000E04BC" w:rsidRDefault="00F76DC0" w:rsidP="000E04BC">
            <w:pPr>
              <w:spacing w:after="0" w:line="276" w:lineRule="auto"/>
              <w:rPr>
                <w:rFonts w:cs="Calibri"/>
                <w:b/>
                <w:sz w:val="16"/>
                <w:szCs w:val="16"/>
              </w:rPr>
            </w:pPr>
            <w:r w:rsidRPr="000E04BC">
              <w:rPr>
                <w:rFonts w:cs="Calibri"/>
                <w:b/>
                <w:sz w:val="16"/>
                <w:szCs w:val="16"/>
              </w:rPr>
              <w:t>Obszar tematyczny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14:paraId="00052BFD" w14:textId="1B0955C5" w:rsidR="00F76DC0" w:rsidRPr="000E04BC" w:rsidRDefault="00CD4909" w:rsidP="000E04BC">
            <w:pPr>
              <w:spacing w:after="0" w:line="276" w:lineRule="auto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Program operacyjny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17535F1" w14:textId="77777777" w:rsidR="00F76DC0" w:rsidRPr="000E04BC" w:rsidRDefault="00F76DC0" w:rsidP="000E04BC">
            <w:pPr>
              <w:spacing w:after="0" w:line="276" w:lineRule="auto"/>
              <w:rPr>
                <w:rFonts w:cs="Calibri"/>
                <w:b/>
                <w:sz w:val="16"/>
                <w:szCs w:val="16"/>
              </w:rPr>
            </w:pPr>
            <w:r w:rsidRPr="000E04BC">
              <w:rPr>
                <w:rFonts w:cs="Calibri"/>
                <w:b/>
                <w:sz w:val="16"/>
                <w:szCs w:val="16"/>
              </w:rPr>
              <w:t>Instytucja zlecająca badanie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8A33EC2" w14:textId="49850BEC" w:rsidR="00F76DC0" w:rsidRPr="000E04BC" w:rsidRDefault="00CD4909" w:rsidP="000E04BC">
            <w:pPr>
              <w:spacing w:after="0" w:line="276" w:lineRule="auto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Bazowy s</w:t>
            </w:r>
            <w:r w:rsidR="00F76DC0" w:rsidRPr="000E04BC">
              <w:rPr>
                <w:rFonts w:cs="Calibri"/>
                <w:b/>
                <w:sz w:val="16"/>
                <w:szCs w:val="16"/>
              </w:rPr>
              <w:t xml:space="preserve">tatus rekomendacji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9AB88DE" w14:textId="1027415E" w:rsidR="00F76DC0" w:rsidRPr="000E04BC" w:rsidRDefault="00F76DC0" w:rsidP="000E04BC">
            <w:pPr>
              <w:spacing w:after="0" w:line="276" w:lineRule="auto"/>
              <w:rPr>
                <w:rFonts w:cs="Calibri"/>
                <w:b/>
                <w:sz w:val="16"/>
                <w:szCs w:val="16"/>
              </w:rPr>
            </w:pPr>
            <w:r w:rsidRPr="000E04BC">
              <w:rPr>
                <w:rFonts w:cs="Calibri"/>
                <w:b/>
                <w:sz w:val="16"/>
                <w:szCs w:val="16"/>
              </w:rPr>
              <w:t>Uzasadnienie odrzucenia rekom</w:t>
            </w:r>
            <w:r w:rsidR="00CD4909">
              <w:rPr>
                <w:rFonts w:cs="Calibri"/>
                <w:b/>
                <w:sz w:val="16"/>
                <w:szCs w:val="16"/>
              </w:rPr>
              <w:t>endacji lub podjęcie decyzji o częściowym wdrożeniu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4AE982C" w14:textId="16317D8D" w:rsidR="00F76DC0" w:rsidRPr="000E04BC" w:rsidRDefault="00CD4909" w:rsidP="000E04BC">
            <w:pPr>
              <w:spacing w:after="0" w:line="276" w:lineRule="auto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Bieżący s</w:t>
            </w:r>
            <w:r w:rsidR="00F76DC0" w:rsidRPr="000E04BC">
              <w:rPr>
                <w:rFonts w:cs="Calibri"/>
                <w:b/>
                <w:sz w:val="16"/>
                <w:szCs w:val="16"/>
              </w:rPr>
              <w:t xml:space="preserve">tatus rekomendacji </w:t>
            </w:r>
          </w:p>
        </w:tc>
      </w:tr>
      <w:tr w:rsidR="00CD4909" w:rsidRPr="00423571" w14:paraId="6EDE38EC" w14:textId="77777777" w:rsidTr="000E04BC">
        <w:trPr>
          <w:trHeight w:val="554"/>
        </w:trPr>
        <w:tc>
          <w:tcPr>
            <w:tcW w:w="421" w:type="dxa"/>
            <w:vAlign w:val="center"/>
          </w:tcPr>
          <w:p w14:paraId="6D530C36" w14:textId="77777777" w:rsidR="00F76DC0" w:rsidRPr="000E04BC" w:rsidRDefault="00F76DC0" w:rsidP="007A24C7">
            <w:pPr>
              <w:spacing w:after="0" w:line="276" w:lineRule="auto"/>
              <w:rPr>
                <w:rFonts w:cs="Calibri"/>
                <w:sz w:val="16"/>
                <w:szCs w:val="16"/>
              </w:rPr>
            </w:pPr>
            <w:r w:rsidRPr="000E04BC">
              <w:rPr>
                <w:rFonts w:cs="Calibri"/>
                <w:sz w:val="16"/>
                <w:szCs w:val="16"/>
              </w:rPr>
              <w:t>1.</w:t>
            </w:r>
          </w:p>
        </w:tc>
        <w:tc>
          <w:tcPr>
            <w:tcW w:w="567" w:type="dxa"/>
          </w:tcPr>
          <w:p w14:paraId="260873E5" w14:textId="77777777" w:rsidR="00F76DC0" w:rsidRPr="000E04BC" w:rsidRDefault="00F76DC0" w:rsidP="007A24C7">
            <w:pPr>
              <w:spacing w:after="0" w:line="276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806" w:type="dxa"/>
          </w:tcPr>
          <w:p w14:paraId="2D52F0D5" w14:textId="77777777" w:rsidR="00F76DC0" w:rsidRPr="000E04BC" w:rsidRDefault="00F76DC0" w:rsidP="00650F7D">
            <w:pPr>
              <w:spacing w:after="0" w:line="276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807" w:type="dxa"/>
          </w:tcPr>
          <w:p w14:paraId="61EDF0A5" w14:textId="77777777" w:rsidR="00F76DC0" w:rsidRPr="000E04BC" w:rsidRDefault="00F76DC0" w:rsidP="00650F7D">
            <w:pPr>
              <w:spacing w:after="0" w:line="276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796" w:type="dxa"/>
          </w:tcPr>
          <w:p w14:paraId="0035DEE9" w14:textId="77777777" w:rsidR="00F76DC0" w:rsidRPr="000E04BC" w:rsidRDefault="00F76DC0" w:rsidP="00650F7D">
            <w:pPr>
              <w:spacing w:after="0" w:line="276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</w:tcPr>
          <w:p w14:paraId="2DB53283" w14:textId="77777777" w:rsidR="00F76DC0" w:rsidRPr="000E04BC" w:rsidRDefault="00F76DC0" w:rsidP="008F7727">
            <w:pPr>
              <w:spacing w:after="0" w:line="276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98" w:type="dxa"/>
          </w:tcPr>
          <w:p w14:paraId="1B5FA954" w14:textId="77777777" w:rsidR="00F76DC0" w:rsidRPr="000E04BC" w:rsidRDefault="00F76DC0" w:rsidP="00FB7B74">
            <w:pPr>
              <w:spacing w:after="0" w:line="276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716" w:type="dxa"/>
          </w:tcPr>
          <w:p w14:paraId="3FEFC64B" w14:textId="77777777" w:rsidR="00F76DC0" w:rsidRPr="000E04BC" w:rsidRDefault="00F76DC0" w:rsidP="00996E8E">
            <w:pPr>
              <w:spacing w:after="0" w:line="276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770" w:type="dxa"/>
          </w:tcPr>
          <w:p w14:paraId="6C970FB9" w14:textId="77777777" w:rsidR="00F76DC0" w:rsidRPr="000E04BC" w:rsidRDefault="00F76DC0" w:rsidP="00493C0B">
            <w:pPr>
              <w:spacing w:after="0" w:line="276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993" w:type="dxa"/>
          </w:tcPr>
          <w:p w14:paraId="7A431C4C" w14:textId="77777777" w:rsidR="00F76DC0" w:rsidRPr="000E04BC" w:rsidRDefault="00F76DC0" w:rsidP="00493C0B">
            <w:pPr>
              <w:spacing w:after="0" w:line="276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BA1859E" w14:textId="77777777" w:rsidR="00F76DC0" w:rsidRPr="000E04BC" w:rsidRDefault="00F76DC0" w:rsidP="00725B8E">
            <w:pPr>
              <w:spacing w:after="0" w:line="276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E9001E5" w14:textId="77777777" w:rsidR="00F76DC0" w:rsidRPr="000E04BC" w:rsidRDefault="00F76DC0" w:rsidP="003F184D">
            <w:pPr>
              <w:spacing w:after="0" w:line="276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</w:tcPr>
          <w:p w14:paraId="75A5A600" w14:textId="77777777" w:rsidR="00F76DC0" w:rsidRPr="000E04BC" w:rsidRDefault="00F76DC0" w:rsidP="00DE16F2">
            <w:pPr>
              <w:spacing w:after="0" w:line="276" w:lineRule="auto"/>
              <w:rPr>
                <w:rFonts w:cs="Calibri"/>
                <w:sz w:val="16"/>
                <w:szCs w:val="16"/>
              </w:rPr>
            </w:pPr>
          </w:p>
        </w:tc>
      </w:tr>
    </w:tbl>
    <w:p w14:paraId="5E3A975D" w14:textId="422D119F" w:rsidR="0000165C" w:rsidRPr="00D1432A" w:rsidRDefault="0000165C" w:rsidP="007A24C7">
      <w:pPr>
        <w:spacing w:before="120" w:after="240" w:line="276" w:lineRule="auto"/>
        <w:rPr>
          <w:rFonts w:asciiTheme="minorHAnsi" w:hAnsiTheme="minorHAnsi"/>
          <w:sz w:val="20"/>
          <w:szCs w:val="20"/>
        </w:rPr>
      </w:pPr>
      <w:r w:rsidRPr="00D1432A">
        <w:rPr>
          <w:rFonts w:asciiTheme="minorHAnsi" w:hAnsiTheme="minorHAnsi"/>
          <w:sz w:val="20"/>
          <w:szCs w:val="20"/>
        </w:rPr>
        <w:t xml:space="preserve">Źródło: </w:t>
      </w:r>
      <w:r w:rsidR="00146468" w:rsidRPr="00D1432A">
        <w:rPr>
          <w:rFonts w:asciiTheme="minorHAnsi" w:hAnsiTheme="minorHAnsi"/>
          <w:sz w:val="20"/>
          <w:szCs w:val="20"/>
        </w:rPr>
        <w:t xml:space="preserve">opracowanie własne na podstawie </w:t>
      </w:r>
      <w:r w:rsidR="00146468" w:rsidRPr="00D1432A">
        <w:rPr>
          <w:rFonts w:asciiTheme="minorHAnsi" w:hAnsiTheme="minorHAnsi"/>
          <w:i/>
          <w:sz w:val="20"/>
          <w:szCs w:val="20"/>
        </w:rPr>
        <w:t>Wytycznych</w:t>
      </w:r>
      <w:r w:rsidR="00EA7261" w:rsidRPr="00D1432A">
        <w:rPr>
          <w:rFonts w:asciiTheme="minorHAnsi" w:hAnsiTheme="minorHAnsi"/>
          <w:i/>
          <w:sz w:val="20"/>
          <w:szCs w:val="20"/>
        </w:rPr>
        <w:t xml:space="preserve"> w zakresie ewaluacji polityki spójności na lata 2014-2020</w:t>
      </w:r>
      <w:r w:rsidR="00637B3F" w:rsidRPr="00D1432A">
        <w:rPr>
          <w:rFonts w:asciiTheme="minorHAnsi" w:hAnsiTheme="minorHAnsi"/>
          <w:sz w:val="20"/>
          <w:szCs w:val="20"/>
        </w:rPr>
        <w:t xml:space="preserve">, Minister </w:t>
      </w:r>
      <w:r w:rsidR="004B255A" w:rsidRPr="00D1432A">
        <w:rPr>
          <w:rFonts w:asciiTheme="minorHAnsi" w:hAnsiTheme="minorHAnsi"/>
          <w:sz w:val="20"/>
          <w:szCs w:val="20"/>
        </w:rPr>
        <w:t>Funduszy i Polityki Regionalnej</w:t>
      </w:r>
      <w:r w:rsidR="00637B3F" w:rsidRPr="00D1432A">
        <w:rPr>
          <w:rFonts w:asciiTheme="minorHAnsi" w:hAnsiTheme="minorHAnsi"/>
          <w:sz w:val="20"/>
          <w:szCs w:val="20"/>
        </w:rPr>
        <w:t xml:space="preserve"> z dnia 1</w:t>
      </w:r>
      <w:r w:rsidR="004B255A" w:rsidRPr="00D1432A">
        <w:rPr>
          <w:rFonts w:asciiTheme="minorHAnsi" w:hAnsiTheme="minorHAnsi"/>
          <w:sz w:val="20"/>
          <w:szCs w:val="20"/>
        </w:rPr>
        <w:t>5.06.2021</w:t>
      </w:r>
      <w:r w:rsidR="00637B3F" w:rsidRPr="00D1432A">
        <w:rPr>
          <w:rFonts w:asciiTheme="minorHAnsi" w:hAnsiTheme="minorHAnsi"/>
          <w:sz w:val="20"/>
          <w:szCs w:val="20"/>
        </w:rPr>
        <w:t xml:space="preserve"> r., s.</w:t>
      </w:r>
      <w:r w:rsidR="00C22688" w:rsidRPr="00D1432A">
        <w:rPr>
          <w:rFonts w:asciiTheme="minorHAnsi" w:hAnsiTheme="minorHAnsi"/>
          <w:sz w:val="20"/>
          <w:szCs w:val="20"/>
        </w:rPr>
        <w:t xml:space="preserve"> </w:t>
      </w:r>
      <w:r w:rsidR="00637B3F" w:rsidRPr="00D1432A">
        <w:rPr>
          <w:rFonts w:asciiTheme="minorHAnsi" w:hAnsiTheme="minorHAnsi"/>
          <w:sz w:val="20"/>
          <w:szCs w:val="20"/>
        </w:rPr>
        <w:t>3</w:t>
      </w:r>
      <w:r w:rsidR="00CD4909" w:rsidRPr="00D1432A">
        <w:rPr>
          <w:rFonts w:asciiTheme="minorHAnsi" w:hAnsiTheme="minorHAnsi"/>
          <w:sz w:val="20"/>
          <w:szCs w:val="20"/>
        </w:rPr>
        <w:t>8-39</w:t>
      </w:r>
      <w:r w:rsidR="00637B3F" w:rsidRPr="00D1432A">
        <w:rPr>
          <w:rFonts w:asciiTheme="minorHAnsi" w:hAnsiTheme="minorHAnsi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D2375" w:rsidRPr="007D7FC4" w14:paraId="01F0DF97" w14:textId="77777777" w:rsidTr="00BD2375">
        <w:tc>
          <w:tcPr>
            <w:tcW w:w="9212" w:type="dxa"/>
          </w:tcPr>
          <w:p w14:paraId="08CDBEB4" w14:textId="5609E2D8" w:rsidR="00BD2375" w:rsidRPr="007D7FC4" w:rsidRDefault="00BD2375" w:rsidP="007A24C7">
            <w:pPr>
              <w:spacing w:before="240" w:after="240" w:line="276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7D7FC4">
              <w:rPr>
                <w:rFonts w:asciiTheme="minorHAnsi" w:hAnsiTheme="minorHAnsi"/>
                <w:sz w:val="24"/>
                <w:szCs w:val="24"/>
              </w:rPr>
              <w:t xml:space="preserve">Objaśnienia </w:t>
            </w:r>
            <w:r w:rsidR="00D109CD" w:rsidRPr="007D7FC4">
              <w:rPr>
                <w:rFonts w:asciiTheme="minorHAnsi" w:hAnsiTheme="minorHAnsi"/>
                <w:sz w:val="24"/>
                <w:szCs w:val="24"/>
              </w:rPr>
              <w:t xml:space="preserve">do </w:t>
            </w:r>
            <w:r w:rsidR="00B4173D" w:rsidRPr="007D7FC4">
              <w:rPr>
                <w:rFonts w:asciiTheme="minorHAnsi" w:hAnsiTheme="minorHAnsi"/>
                <w:sz w:val="24"/>
                <w:szCs w:val="24"/>
              </w:rPr>
              <w:t>t</w:t>
            </w:r>
            <w:r w:rsidR="00D109CD" w:rsidRPr="007D7FC4">
              <w:rPr>
                <w:rFonts w:asciiTheme="minorHAnsi" w:hAnsiTheme="minorHAnsi"/>
                <w:sz w:val="24"/>
                <w:szCs w:val="24"/>
              </w:rPr>
              <w:t xml:space="preserve">abeli </w:t>
            </w:r>
            <w:r w:rsidR="005B3C41">
              <w:rPr>
                <w:rFonts w:asciiTheme="minorHAnsi" w:hAnsiTheme="minorHAnsi"/>
                <w:sz w:val="24"/>
                <w:szCs w:val="24"/>
              </w:rPr>
              <w:t>5</w:t>
            </w:r>
            <w:r w:rsidRPr="007D7FC4">
              <w:rPr>
                <w:rFonts w:asciiTheme="minorHAnsi" w:hAnsiTheme="minorHAnsi"/>
                <w:sz w:val="24"/>
                <w:szCs w:val="24"/>
              </w:rPr>
              <w:t>:</w:t>
            </w:r>
          </w:p>
          <w:p w14:paraId="5819B2CA" w14:textId="77777777" w:rsidR="00BD2375" w:rsidRPr="000E04BC" w:rsidRDefault="00BD2375" w:rsidP="00650F7D">
            <w:pPr>
              <w:spacing w:before="360" w:after="0" w:line="276" w:lineRule="auto"/>
              <w:contextualSpacing/>
              <w:rPr>
                <w:rFonts w:asciiTheme="minorHAnsi" w:hAnsiTheme="minorHAnsi"/>
                <w:iCs/>
                <w:sz w:val="24"/>
                <w:szCs w:val="24"/>
              </w:rPr>
            </w:pPr>
            <w:r w:rsidRPr="000E04BC">
              <w:rPr>
                <w:rFonts w:asciiTheme="minorHAnsi" w:hAnsiTheme="minorHAnsi"/>
                <w:iCs/>
                <w:sz w:val="24"/>
                <w:szCs w:val="24"/>
              </w:rPr>
              <w:t>Opis wniosków i rekomendacji powinien zawierać, odpowiedzi na m</w:t>
            </w:r>
            <w:r w:rsidR="00431178" w:rsidRPr="000E04BC">
              <w:rPr>
                <w:rFonts w:asciiTheme="minorHAnsi" w:hAnsiTheme="minorHAnsi"/>
                <w:iCs/>
                <w:sz w:val="24"/>
                <w:szCs w:val="24"/>
              </w:rPr>
              <w:t>.</w:t>
            </w:r>
            <w:r w:rsidRPr="000E04BC">
              <w:rPr>
                <w:rFonts w:asciiTheme="minorHAnsi" w:hAnsiTheme="minorHAnsi"/>
                <w:iCs/>
                <w:sz w:val="24"/>
                <w:szCs w:val="24"/>
              </w:rPr>
              <w:t>in. pytania:</w:t>
            </w:r>
          </w:p>
          <w:p w14:paraId="6CECE072" w14:textId="77777777" w:rsidR="000075C0" w:rsidRPr="000E04BC" w:rsidRDefault="00BD2375" w:rsidP="00650F7D">
            <w:pPr>
              <w:pStyle w:val="Akapitzlist"/>
              <w:numPr>
                <w:ilvl w:val="0"/>
                <w:numId w:val="5"/>
              </w:numPr>
              <w:spacing w:before="120" w:after="0" w:line="276" w:lineRule="auto"/>
              <w:ind w:left="714" w:hanging="357"/>
              <w:rPr>
                <w:rFonts w:asciiTheme="minorHAnsi" w:hAnsiTheme="minorHAnsi"/>
                <w:iCs/>
                <w:sz w:val="24"/>
                <w:szCs w:val="24"/>
              </w:rPr>
            </w:pPr>
            <w:r w:rsidRPr="000E04BC">
              <w:rPr>
                <w:rFonts w:asciiTheme="minorHAnsi" w:hAnsiTheme="minorHAnsi"/>
                <w:iCs/>
                <w:sz w:val="24"/>
                <w:szCs w:val="24"/>
              </w:rPr>
              <w:t>Jaka jest natura problemu, który należy rozwiązać (wniosek/diagnoza)?</w:t>
            </w:r>
          </w:p>
          <w:p w14:paraId="566B7949" w14:textId="77777777" w:rsidR="000075C0" w:rsidRPr="000E04BC" w:rsidRDefault="00BD2375" w:rsidP="00650F7D">
            <w:pPr>
              <w:pStyle w:val="Akapitzlist"/>
              <w:numPr>
                <w:ilvl w:val="0"/>
                <w:numId w:val="5"/>
              </w:numPr>
              <w:spacing w:before="240" w:after="0" w:line="276" w:lineRule="auto"/>
              <w:rPr>
                <w:rFonts w:asciiTheme="minorHAnsi" w:hAnsiTheme="minorHAnsi"/>
                <w:iCs/>
                <w:sz w:val="24"/>
                <w:szCs w:val="24"/>
              </w:rPr>
            </w:pPr>
            <w:r w:rsidRPr="000E04BC">
              <w:rPr>
                <w:rFonts w:asciiTheme="minorHAnsi" w:hAnsiTheme="minorHAnsi"/>
                <w:iCs/>
                <w:sz w:val="24"/>
                <w:szCs w:val="24"/>
              </w:rPr>
              <w:t>Co musi się wydarzyć, aby nastąpiła zmiana? Kto i jakie działania musi podjąć?</w:t>
            </w:r>
          </w:p>
          <w:p w14:paraId="7418D9BB" w14:textId="77777777" w:rsidR="000075C0" w:rsidRPr="000E04BC" w:rsidRDefault="00BD2375" w:rsidP="008F7727">
            <w:pPr>
              <w:pStyle w:val="Akapitzlist"/>
              <w:numPr>
                <w:ilvl w:val="0"/>
                <w:numId w:val="5"/>
              </w:numPr>
              <w:spacing w:before="240" w:after="0" w:line="276" w:lineRule="auto"/>
              <w:rPr>
                <w:rFonts w:asciiTheme="minorHAnsi" w:hAnsiTheme="minorHAnsi"/>
                <w:iCs/>
                <w:sz w:val="24"/>
                <w:szCs w:val="24"/>
              </w:rPr>
            </w:pPr>
            <w:r w:rsidRPr="000E04BC">
              <w:rPr>
                <w:rFonts w:asciiTheme="minorHAnsi" w:hAnsiTheme="minorHAnsi"/>
                <w:iCs/>
                <w:sz w:val="24"/>
                <w:szCs w:val="24"/>
              </w:rPr>
              <w:t>Gdzie chcemy dotrzeć? Co się zmieni w zakładanym czasie działania i jak wpłynie to na realizację celów dokumentów programowych?</w:t>
            </w:r>
          </w:p>
          <w:p w14:paraId="16AD8490" w14:textId="54504964" w:rsidR="00BD2375" w:rsidRDefault="00BD2375" w:rsidP="000E04BC">
            <w:pPr>
              <w:spacing w:before="120" w:after="0" w:line="276" w:lineRule="auto"/>
              <w:rPr>
                <w:rFonts w:asciiTheme="minorHAnsi" w:hAnsiTheme="minorHAnsi"/>
                <w:i/>
                <w:sz w:val="24"/>
                <w:szCs w:val="24"/>
              </w:rPr>
            </w:pPr>
            <w:r w:rsidRPr="000E04BC">
              <w:rPr>
                <w:rFonts w:asciiTheme="minorHAnsi" w:hAnsiTheme="minorHAnsi"/>
                <w:iCs/>
                <w:sz w:val="24"/>
                <w:szCs w:val="24"/>
              </w:rPr>
              <w:t>Wnioski i rekomendacje z badania ewaluacyjnego muszą zostać sformułowane także zgodnie z</w:t>
            </w:r>
            <w:r w:rsidR="005C747F" w:rsidRPr="000E04BC">
              <w:rPr>
                <w:rFonts w:asciiTheme="minorHAnsi" w:hAnsiTheme="minorHAnsi"/>
                <w:iCs/>
                <w:sz w:val="24"/>
                <w:szCs w:val="24"/>
              </w:rPr>
              <w:t> </w:t>
            </w:r>
            <w:r w:rsidRPr="000E04BC">
              <w:rPr>
                <w:rFonts w:asciiTheme="minorHAnsi" w:hAnsiTheme="minorHAnsi"/>
                <w:iCs/>
                <w:sz w:val="24"/>
                <w:szCs w:val="24"/>
              </w:rPr>
              <w:t xml:space="preserve">wymogami zawartymi w </w:t>
            </w:r>
            <w:r w:rsidRPr="005F2712">
              <w:rPr>
                <w:rFonts w:asciiTheme="minorHAnsi" w:hAnsiTheme="minorHAnsi"/>
                <w:i/>
                <w:sz w:val="24"/>
                <w:szCs w:val="24"/>
              </w:rPr>
              <w:t>Wytycznych w zakresie ewaluacji polityki spójności na lata 2014-2020</w:t>
            </w:r>
            <w:r w:rsidRPr="000E04BC">
              <w:rPr>
                <w:rFonts w:asciiTheme="minorHAnsi" w:hAnsiTheme="minorHAnsi"/>
                <w:iCs/>
                <w:sz w:val="24"/>
                <w:szCs w:val="24"/>
              </w:rPr>
              <w:t>.</w:t>
            </w:r>
            <w:r w:rsidR="005F2712" w:rsidRPr="000E04BC">
              <w:rPr>
                <w:rFonts w:asciiTheme="minorHAnsi" w:hAnsiTheme="minorHAnsi"/>
                <w:iCs/>
                <w:sz w:val="24"/>
                <w:szCs w:val="24"/>
              </w:rPr>
              <w:t xml:space="preserve"> </w:t>
            </w:r>
            <w:r w:rsidRPr="000E04BC">
              <w:rPr>
                <w:rFonts w:asciiTheme="minorHAnsi" w:hAnsiTheme="minorHAnsi"/>
                <w:iCs/>
                <w:sz w:val="24"/>
                <w:szCs w:val="24"/>
              </w:rPr>
              <w:t>Wnioski z badania muszą stanowić odniesienie do konkretnej części raportu stanowiącej uzasadnienie sformułowania danej rekomendacji (z podaniem numeru strony raportu, na której omówiono wniosek). Rekomendacje muszą być sformułowane konkretnie i szczegółowo – tzn. w</w:t>
            </w:r>
            <w:r w:rsidR="005C747F" w:rsidRPr="000E04BC">
              <w:rPr>
                <w:rFonts w:asciiTheme="minorHAnsi" w:hAnsiTheme="minorHAnsi"/>
                <w:iCs/>
                <w:sz w:val="24"/>
                <w:szCs w:val="24"/>
              </w:rPr>
              <w:t> </w:t>
            </w:r>
            <w:r w:rsidRPr="000E04BC">
              <w:rPr>
                <w:rFonts w:asciiTheme="minorHAnsi" w:hAnsiTheme="minorHAnsi"/>
                <w:iCs/>
                <w:sz w:val="24"/>
                <w:szCs w:val="24"/>
              </w:rPr>
              <w:t>jasny sposób powinny wskazywać, co należy zmienić, aby osiągnąć pożądany efekt. Sposób wdrożenia rekomendacji powinien zawierać dokładny opis, w jaki sposób należy wdrożyć rekomendację, wskazywać jakie konkretne działania należy podjąć, w jakim horyzoncie czasowym oraz ewentualne koszty i korzyści tej zmiany.</w:t>
            </w:r>
            <w:r w:rsidRPr="007D7FC4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</w:p>
          <w:p w14:paraId="4E761B63" w14:textId="3A0ADBA7" w:rsidR="00D55ED3" w:rsidRDefault="002A106D" w:rsidP="00D135CB">
            <w:p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 procesie formułowania rekomendacji</w:t>
            </w:r>
            <w:r w:rsidR="00D55ED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C47906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D55ED3">
              <w:rPr>
                <w:rFonts w:asciiTheme="minorHAnsi" w:hAnsiTheme="minorHAnsi" w:cstheme="minorHAnsi"/>
                <w:sz w:val="24"/>
                <w:szCs w:val="24"/>
              </w:rPr>
              <w:t>ykonawca zob</w:t>
            </w:r>
            <w:r w:rsidR="00FF5CC3">
              <w:rPr>
                <w:rFonts w:asciiTheme="minorHAnsi" w:hAnsiTheme="minorHAnsi" w:cstheme="minorHAnsi"/>
                <w:sz w:val="24"/>
                <w:szCs w:val="24"/>
              </w:rPr>
              <w:t>owiązany jest do wzięcia pod uwagę nie tylko obowiązujących w obecnej perspektywie finansowej</w:t>
            </w:r>
            <w:r w:rsidR="00C4790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FF5CC3">
              <w:rPr>
                <w:rFonts w:asciiTheme="minorHAnsi" w:hAnsiTheme="minorHAnsi" w:cstheme="minorHAnsi"/>
                <w:sz w:val="24"/>
                <w:szCs w:val="24"/>
              </w:rPr>
              <w:t xml:space="preserve"> ale również zatwierdzonych 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planowan</w:t>
            </w:r>
            <w:r w:rsidR="00FF5CC3">
              <w:rPr>
                <w:rFonts w:asciiTheme="minorHAnsi" w:hAnsiTheme="minorHAnsi" w:cstheme="minorHAnsi"/>
                <w:sz w:val="24"/>
                <w:szCs w:val="24"/>
              </w:rPr>
              <w:t>ych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do przyjęcia</w:t>
            </w:r>
            <w:r w:rsidR="00D55ED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56BCF16F" w14:textId="188A616A" w:rsidR="00D55ED3" w:rsidRPr="00747211" w:rsidRDefault="00D55ED3" w:rsidP="00D55ED3">
            <w:pPr>
              <w:pStyle w:val="Akapitzlist"/>
              <w:numPr>
                <w:ilvl w:val="0"/>
                <w:numId w:val="52"/>
              </w:num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przepisów</w:t>
            </w:r>
            <w:r w:rsidRPr="00D55ED3">
              <w:rPr>
                <w:rFonts w:asciiTheme="minorHAnsi" w:hAnsiTheme="minorHAnsi" w:cstheme="minorHAnsi"/>
                <w:sz w:val="24"/>
                <w:szCs w:val="24"/>
              </w:rPr>
              <w:t xml:space="preserve"> prawa unijnego</w:t>
            </w:r>
            <w:r w:rsidR="00C4790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746C5802" w14:textId="402541D3" w:rsidR="00747211" w:rsidRPr="00747211" w:rsidRDefault="00D55ED3" w:rsidP="00D55ED3">
            <w:pPr>
              <w:pStyle w:val="Akapitzlist"/>
              <w:numPr>
                <w:ilvl w:val="0"/>
                <w:numId w:val="52"/>
              </w:num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przepisów prawa </w:t>
            </w:r>
            <w:r w:rsidRPr="00D55ED3">
              <w:rPr>
                <w:rFonts w:asciiTheme="minorHAnsi" w:hAnsiTheme="minorHAnsi" w:cstheme="minorHAnsi"/>
                <w:sz w:val="24"/>
                <w:szCs w:val="24"/>
              </w:rPr>
              <w:t>krajowego</w:t>
            </w:r>
            <w:r w:rsidR="00C4790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D55ED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1C62068" w14:textId="705F85A9" w:rsidR="00747211" w:rsidRPr="00747211" w:rsidRDefault="00D55ED3" w:rsidP="00D55ED3">
            <w:pPr>
              <w:pStyle w:val="Akapitzlist"/>
              <w:numPr>
                <w:ilvl w:val="0"/>
                <w:numId w:val="52"/>
              </w:numPr>
            </w:pPr>
            <w:r w:rsidRPr="00D55ED3">
              <w:rPr>
                <w:rFonts w:asciiTheme="minorHAnsi" w:hAnsiTheme="minorHAnsi" w:cstheme="minorHAnsi"/>
                <w:sz w:val="24"/>
                <w:szCs w:val="24"/>
              </w:rPr>
              <w:t>dokumentów na szczeblu regionalny</w:t>
            </w:r>
            <w:r w:rsidR="00747211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C4790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74FF51C5" w14:textId="271C61C3" w:rsidR="002A106D" w:rsidRPr="007D7FC4" w:rsidRDefault="002A106D" w:rsidP="000E04BC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747211">
              <w:rPr>
                <w:rFonts w:asciiTheme="minorHAnsi" w:hAnsiTheme="minorHAnsi" w:cstheme="minorHAnsi"/>
                <w:sz w:val="24"/>
                <w:szCs w:val="24"/>
              </w:rPr>
              <w:t>określają</w:t>
            </w:r>
            <w:r w:rsidR="00745A35">
              <w:rPr>
                <w:rFonts w:asciiTheme="minorHAnsi" w:hAnsiTheme="minorHAnsi" w:cstheme="minorHAnsi"/>
                <w:sz w:val="24"/>
                <w:szCs w:val="24"/>
              </w:rPr>
              <w:t>cych</w:t>
            </w:r>
            <w:r w:rsidRPr="00747211">
              <w:rPr>
                <w:rFonts w:asciiTheme="minorHAnsi" w:hAnsiTheme="minorHAnsi" w:cstheme="minorHAnsi"/>
                <w:sz w:val="24"/>
                <w:szCs w:val="24"/>
              </w:rPr>
              <w:t xml:space="preserve"> kierunki i możliwości wsp</w:t>
            </w:r>
            <w:r w:rsidR="00747211">
              <w:rPr>
                <w:rFonts w:asciiTheme="minorHAnsi" w:hAnsiTheme="minorHAnsi" w:cstheme="minorHAnsi"/>
                <w:sz w:val="24"/>
                <w:szCs w:val="24"/>
              </w:rPr>
              <w:t>arcia w per</w:t>
            </w:r>
            <w:r w:rsidRPr="00747211">
              <w:rPr>
                <w:rFonts w:asciiTheme="minorHAnsi" w:hAnsiTheme="minorHAnsi" w:cstheme="minorHAnsi"/>
                <w:sz w:val="24"/>
                <w:szCs w:val="24"/>
              </w:rPr>
              <w:t>spektyw</w:t>
            </w:r>
            <w:r w:rsidR="00745A35">
              <w:rPr>
                <w:rFonts w:asciiTheme="minorHAnsi" w:hAnsiTheme="minorHAnsi" w:cstheme="minorHAnsi"/>
                <w:sz w:val="24"/>
                <w:szCs w:val="24"/>
              </w:rPr>
              <w:t>ie finansowej na lata 2021-2027.</w:t>
            </w:r>
          </w:p>
        </w:tc>
      </w:tr>
    </w:tbl>
    <w:p w14:paraId="10BE626C" w14:textId="77777777" w:rsidR="00BD2375" w:rsidRPr="007D7FC4" w:rsidRDefault="00BD2375" w:rsidP="007A24C7">
      <w:pPr>
        <w:spacing w:before="240" w:after="240" w:line="276" w:lineRule="auto"/>
        <w:contextualSpacing/>
        <w:rPr>
          <w:rFonts w:asciiTheme="minorHAnsi" w:hAnsiTheme="minorHAnsi"/>
          <w:sz w:val="24"/>
          <w:szCs w:val="24"/>
        </w:rPr>
      </w:pPr>
    </w:p>
    <w:p w14:paraId="72D29669" w14:textId="7D2A7E56" w:rsidR="008C3842" w:rsidRPr="00CA54F4" w:rsidRDefault="00265477" w:rsidP="007A24C7">
      <w:pPr>
        <w:spacing w:before="160" w:after="0" w:line="276" w:lineRule="auto"/>
        <w:rPr>
          <w:rFonts w:asciiTheme="minorHAnsi" w:hAnsiTheme="minorHAnsi"/>
          <w:b/>
          <w:sz w:val="26"/>
          <w:szCs w:val="26"/>
        </w:rPr>
      </w:pPr>
      <w:r w:rsidRPr="00CA54F4">
        <w:rPr>
          <w:rFonts w:asciiTheme="minorHAnsi" w:hAnsiTheme="minorHAnsi"/>
          <w:b/>
          <w:sz w:val="26"/>
          <w:szCs w:val="26"/>
        </w:rPr>
        <w:t>3.2.</w:t>
      </w:r>
      <w:r w:rsidR="00CA54F4">
        <w:rPr>
          <w:rFonts w:asciiTheme="minorHAnsi" w:hAnsiTheme="minorHAnsi"/>
          <w:b/>
          <w:sz w:val="26"/>
          <w:szCs w:val="26"/>
        </w:rPr>
        <w:t>3</w:t>
      </w:r>
      <w:r w:rsidRPr="00CA54F4">
        <w:rPr>
          <w:rFonts w:asciiTheme="minorHAnsi" w:hAnsiTheme="minorHAnsi"/>
          <w:b/>
          <w:sz w:val="26"/>
          <w:szCs w:val="26"/>
        </w:rPr>
        <w:t xml:space="preserve">.3. </w:t>
      </w:r>
      <w:r w:rsidR="00D93D1A" w:rsidRPr="00CA54F4">
        <w:rPr>
          <w:rFonts w:asciiTheme="minorHAnsi" w:hAnsiTheme="minorHAnsi"/>
          <w:b/>
          <w:sz w:val="26"/>
          <w:szCs w:val="26"/>
        </w:rPr>
        <w:t xml:space="preserve">Techniczne: </w:t>
      </w:r>
    </w:p>
    <w:p w14:paraId="13E12E70" w14:textId="06DF46EB" w:rsidR="008C3842" w:rsidRDefault="008C3842" w:rsidP="00650F7D">
      <w:pPr>
        <w:pStyle w:val="Akapitzlist"/>
        <w:numPr>
          <w:ilvl w:val="0"/>
          <w:numId w:val="13"/>
        </w:numPr>
        <w:spacing w:before="160" w:after="0" w:line="276" w:lineRule="auto"/>
        <w:rPr>
          <w:rFonts w:asciiTheme="minorHAnsi" w:hAnsiTheme="minorHAnsi"/>
          <w:b/>
          <w:color w:val="FF007F"/>
          <w:sz w:val="26"/>
          <w:szCs w:val="26"/>
        </w:rPr>
      </w:pPr>
      <w:r w:rsidRPr="008C3842">
        <w:rPr>
          <w:rFonts w:asciiTheme="minorHAnsi" w:hAnsiTheme="minorHAnsi"/>
          <w:sz w:val="24"/>
          <w:szCs w:val="24"/>
        </w:rPr>
        <w:t>P</w:t>
      </w:r>
      <w:r w:rsidR="00D93D1A" w:rsidRPr="008C3842">
        <w:rPr>
          <w:rFonts w:asciiTheme="minorHAnsi" w:hAnsiTheme="minorHAnsi"/>
          <w:sz w:val="24"/>
          <w:szCs w:val="24"/>
        </w:rPr>
        <w:t xml:space="preserve">rofesjonalne zaprojektowanie okładki i stron wewnętrznych raportu (przy wykorzystaniu profesjonalnych programów graficznych) </w:t>
      </w:r>
      <w:r w:rsidR="00D60192" w:rsidRPr="008C3842">
        <w:rPr>
          <w:rFonts w:asciiTheme="minorHAnsi" w:hAnsiTheme="minorHAnsi"/>
          <w:sz w:val="24"/>
          <w:szCs w:val="24"/>
        </w:rPr>
        <w:t>zaakceptowany</w:t>
      </w:r>
      <w:r w:rsidR="00A11FDC" w:rsidRPr="008C3842">
        <w:rPr>
          <w:rFonts w:asciiTheme="minorHAnsi" w:hAnsiTheme="minorHAnsi"/>
          <w:sz w:val="24"/>
          <w:szCs w:val="24"/>
        </w:rPr>
        <w:t>ch</w:t>
      </w:r>
      <w:r w:rsidR="00D60192" w:rsidRPr="008C3842">
        <w:rPr>
          <w:rFonts w:asciiTheme="minorHAnsi" w:hAnsiTheme="minorHAnsi"/>
          <w:sz w:val="24"/>
          <w:szCs w:val="24"/>
        </w:rPr>
        <w:t xml:space="preserve"> przez Zamawiającego</w:t>
      </w:r>
      <w:r w:rsidR="00D93D1A" w:rsidRPr="008C3842">
        <w:rPr>
          <w:rFonts w:asciiTheme="minorHAnsi" w:hAnsiTheme="minorHAnsi"/>
          <w:sz w:val="24"/>
          <w:szCs w:val="24"/>
        </w:rPr>
        <w:t>, na wzór szaty graficznej przyjętej dla badań realizowanych przez Regionalne Obserwatorium Terytorialne</w:t>
      </w:r>
      <w:r w:rsidR="00D93D1A" w:rsidRPr="007D7FC4">
        <w:rPr>
          <w:vertAlign w:val="superscript"/>
        </w:rPr>
        <w:footnoteReference w:id="30"/>
      </w:r>
      <w:r w:rsidR="00A24D47" w:rsidRPr="008C3842">
        <w:rPr>
          <w:rFonts w:asciiTheme="minorHAnsi" w:hAnsiTheme="minorHAnsi"/>
          <w:sz w:val="24"/>
          <w:szCs w:val="24"/>
        </w:rPr>
        <w:t>;</w:t>
      </w:r>
      <w:r w:rsidR="00A84B1B" w:rsidRPr="008C384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BF2E91" w14:textId="77777777" w:rsidR="008C3842" w:rsidRDefault="00837C43" w:rsidP="00650F7D">
      <w:pPr>
        <w:pStyle w:val="Akapitzlist"/>
        <w:numPr>
          <w:ilvl w:val="0"/>
          <w:numId w:val="13"/>
        </w:numPr>
        <w:spacing w:before="160" w:after="0" w:line="276" w:lineRule="auto"/>
        <w:rPr>
          <w:rFonts w:asciiTheme="minorHAnsi" w:hAnsiTheme="minorHAnsi"/>
          <w:b/>
          <w:color w:val="FF007F"/>
          <w:sz w:val="26"/>
          <w:szCs w:val="26"/>
        </w:rPr>
      </w:pPr>
      <w:r>
        <w:rPr>
          <w:rFonts w:asciiTheme="minorHAnsi" w:hAnsiTheme="minorHAnsi"/>
          <w:sz w:val="24"/>
          <w:szCs w:val="24"/>
        </w:rPr>
        <w:t>S</w:t>
      </w:r>
      <w:r w:rsidR="008C3842" w:rsidRPr="008C3842">
        <w:rPr>
          <w:rFonts w:asciiTheme="minorHAnsi" w:hAnsiTheme="minorHAnsi"/>
          <w:sz w:val="24"/>
          <w:szCs w:val="24"/>
        </w:rPr>
        <w:t>pis tre</w:t>
      </w:r>
      <w:r w:rsidR="00D93D1A" w:rsidRPr="008C3842">
        <w:rPr>
          <w:rFonts w:asciiTheme="minorHAnsi" w:hAnsiTheme="minorHAnsi"/>
          <w:sz w:val="24"/>
          <w:szCs w:val="24"/>
        </w:rPr>
        <w:t>ści począwszy od strony nr 3</w:t>
      </w:r>
      <w:r w:rsidR="00A24D47" w:rsidRPr="008C3842">
        <w:rPr>
          <w:rFonts w:asciiTheme="minorHAnsi" w:hAnsiTheme="minorHAnsi"/>
          <w:sz w:val="24"/>
          <w:szCs w:val="24"/>
        </w:rPr>
        <w:t>;</w:t>
      </w:r>
    </w:p>
    <w:p w14:paraId="016A4D24" w14:textId="77777777" w:rsidR="000075C0" w:rsidRPr="008C3842" w:rsidRDefault="00837C43" w:rsidP="00650F7D">
      <w:pPr>
        <w:pStyle w:val="Akapitzlist"/>
        <w:numPr>
          <w:ilvl w:val="0"/>
          <w:numId w:val="13"/>
        </w:numPr>
        <w:spacing w:before="160" w:after="0" w:line="276" w:lineRule="auto"/>
        <w:rPr>
          <w:rFonts w:asciiTheme="minorHAnsi" w:hAnsiTheme="minorHAnsi"/>
          <w:b/>
          <w:color w:val="FF007F"/>
          <w:sz w:val="26"/>
          <w:szCs w:val="26"/>
        </w:rPr>
      </w:pPr>
      <w:r>
        <w:rPr>
          <w:rFonts w:asciiTheme="minorHAnsi" w:hAnsiTheme="minorHAnsi"/>
          <w:sz w:val="24"/>
          <w:szCs w:val="24"/>
        </w:rPr>
        <w:t>O</w:t>
      </w:r>
      <w:r w:rsidR="00D93D1A" w:rsidRPr="008C3842">
        <w:rPr>
          <w:rFonts w:asciiTheme="minorHAnsi" w:hAnsiTheme="minorHAnsi"/>
          <w:sz w:val="24"/>
          <w:szCs w:val="24"/>
        </w:rPr>
        <w:t>patrzenie raportu numerem ISBN przekazanym przez Zamawiającego po podpisaniu umowy na r</w:t>
      </w:r>
      <w:r w:rsidR="00B60125" w:rsidRPr="008C3842">
        <w:rPr>
          <w:rFonts w:asciiTheme="minorHAnsi" w:hAnsiTheme="minorHAnsi"/>
          <w:sz w:val="24"/>
          <w:szCs w:val="24"/>
        </w:rPr>
        <w:t>ealizację przedmiotu zamówienia</w:t>
      </w:r>
      <w:r w:rsidR="008C3842">
        <w:rPr>
          <w:rFonts w:asciiTheme="minorHAnsi" w:hAnsiTheme="minorHAnsi"/>
          <w:sz w:val="24"/>
          <w:szCs w:val="24"/>
        </w:rPr>
        <w:t>;</w:t>
      </w:r>
    </w:p>
    <w:p w14:paraId="661E1719" w14:textId="77777777" w:rsidR="008C3842" w:rsidRPr="0016033E" w:rsidRDefault="00837C43" w:rsidP="00650F7D">
      <w:pPr>
        <w:pStyle w:val="Akapitzlist"/>
        <w:numPr>
          <w:ilvl w:val="0"/>
          <w:numId w:val="13"/>
        </w:numPr>
        <w:spacing w:before="160" w:after="0" w:line="276" w:lineRule="auto"/>
        <w:rPr>
          <w:rFonts w:asciiTheme="minorHAnsi" w:hAnsiTheme="minorHAnsi"/>
          <w:b/>
          <w:color w:val="FF007F"/>
          <w:sz w:val="26"/>
          <w:szCs w:val="26"/>
        </w:rPr>
      </w:pPr>
      <w:r>
        <w:rPr>
          <w:sz w:val="24"/>
          <w:szCs w:val="24"/>
        </w:rPr>
        <w:t>K</w:t>
      </w:r>
      <w:r w:rsidR="008C3842" w:rsidRPr="008C3842">
        <w:rPr>
          <w:sz w:val="24"/>
          <w:szCs w:val="24"/>
        </w:rPr>
        <w:t>olorystyk</w:t>
      </w:r>
      <w:r w:rsidR="00D141B4">
        <w:rPr>
          <w:sz w:val="24"/>
          <w:szCs w:val="24"/>
        </w:rPr>
        <w:t>a</w:t>
      </w:r>
      <w:r w:rsidR="008C3842" w:rsidRPr="008C3842">
        <w:rPr>
          <w:sz w:val="24"/>
          <w:szCs w:val="24"/>
        </w:rPr>
        <w:t xml:space="preserve"> zgodn</w:t>
      </w:r>
      <w:r w:rsidR="00D141B4">
        <w:rPr>
          <w:sz w:val="24"/>
          <w:szCs w:val="24"/>
        </w:rPr>
        <w:t>a</w:t>
      </w:r>
      <w:r w:rsidR="008C3842" w:rsidRPr="008C3842">
        <w:rPr>
          <w:sz w:val="24"/>
          <w:szCs w:val="24"/>
        </w:rPr>
        <w:t xml:space="preserve"> z systemem identyfikacji wizualnej województwa</w:t>
      </w:r>
      <w:r w:rsidR="00823354">
        <w:rPr>
          <w:sz w:val="24"/>
          <w:szCs w:val="24"/>
        </w:rPr>
        <w:t xml:space="preserve"> podlaskiego</w:t>
      </w:r>
      <w:r w:rsidR="00A900C5">
        <w:rPr>
          <w:sz w:val="24"/>
          <w:szCs w:val="24"/>
        </w:rPr>
        <w:t>.</w:t>
      </w:r>
    </w:p>
    <w:p w14:paraId="2B68FCB1" w14:textId="77777777" w:rsidR="004F7E0E" w:rsidRDefault="004F7E0E" w:rsidP="008F7727">
      <w:pPr>
        <w:spacing w:before="120" w:after="120" w:line="276" w:lineRule="auto"/>
        <w:rPr>
          <w:rFonts w:asciiTheme="minorHAnsi" w:hAnsiTheme="minorHAnsi"/>
          <w:sz w:val="24"/>
          <w:szCs w:val="24"/>
        </w:rPr>
      </w:pPr>
      <w:r w:rsidRPr="00CA54F4">
        <w:rPr>
          <w:rFonts w:asciiTheme="minorHAnsi" w:hAnsiTheme="minorHAnsi"/>
          <w:b/>
          <w:sz w:val="26"/>
          <w:szCs w:val="26"/>
        </w:rPr>
        <w:t>3.2.4. Bazy danych z bada</w:t>
      </w:r>
      <w:r w:rsidR="004F5EE1" w:rsidRPr="00CA54F4">
        <w:rPr>
          <w:rFonts w:asciiTheme="minorHAnsi" w:hAnsiTheme="minorHAnsi"/>
          <w:b/>
          <w:sz w:val="26"/>
          <w:szCs w:val="26"/>
        </w:rPr>
        <w:t>ń</w:t>
      </w:r>
      <w:r w:rsidRPr="00CA54F4">
        <w:rPr>
          <w:rFonts w:asciiTheme="minorHAnsi" w:hAnsiTheme="minorHAnsi"/>
          <w:b/>
          <w:sz w:val="26"/>
          <w:szCs w:val="26"/>
        </w:rPr>
        <w:t xml:space="preserve"> ilościowych </w:t>
      </w:r>
      <w:r w:rsidRPr="007D7FC4">
        <w:rPr>
          <w:rFonts w:asciiTheme="minorHAnsi" w:hAnsiTheme="minorHAnsi"/>
          <w:sz w:val="24"/>
          <w:szCs w:val="24"/>
        </w:rPr>
        <w:t>spełniając</w:t>
      </w:r>
      <w:r>
        <w:rPr>
          <w:rFonts w:asciiTheme="minorHAnsi" w:hAnsiTheme="minorHAnsi"/>
          <w:sz w:val="24"/>
          <w:szCs w:val="24"/>
        </w:rPr>
        <w:t>e</w:t>
      </w:r>
      <w:r w:rsidRPr="007D7FC4">
        <w:rPr>
          <w:rFonts w:asciiTheme="minorHAnsi" w:hAnsiTheme="minorHAnsi"/>
          <w:sz w:val="24"/>
          <w:szCs w:val="24"/>
        </w:rPr>
        <w:t xml:space="preserve"> następujące wymagania:</w:t>
      </w:r>
    </w:p>
    <w:p w14:paraId="75B2D2BC" w14:textId="19397ED8" w:rsidR="00E6301D" w:rsidRPr="003B4C75" w:rsidRDefault="00460F63" w:rsidP="00A04E66">
      <w:pPr>
        <w:pStyle w:val="Akapitzlist"/>
        <w:numPr>
          <w:ilvl w:val="0"/>
          <w:numId w:val="20"/>
        </w:numPr>
        <w:suppressAutoHyphens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Baza powinna być zapisana </w:t>
      </w:r>
      <w:r w:rsidR="00E6301D" w:rsidRPr="003B4C75">
        <w:rPr>
          <w:rFonts w:cs="Calibri"/>
          <w:sz w:val="24"/>
          <w:szCs w:val="24"/>
        </w:rPr>
        <w:t xml:space="preserve">w </w:t>
      </w:r>
      <w:r w:rsidR="004F5EE1" w:rsidRPr="003B4C75">
        <w:rPr>
          <w:rFonts w:cs="Calibri"/>
          <w:sz w:val="24"/>
          <w:szCs w:val="24"/>
        </w:rPr>
        <w:t>forma</w:t>
      </w:r>
      <w:r w:rsidR="00E6301D" w:rsidRPr="003B4C75">
        <w:rPr>
          <w:rFonts w:cs="Calibri"/>
          <w:sz w:val="24"/>
          <w:szCs w:val="24"/>
        </w:rPr>
        <w:t>cie</w:t>
      </w:r>
      <w:r w:rsidR="004F5EE1" w:rsidRPr="003B4C75">
        <w:rPr>
          <w:rFonts w:cs="Calibri"/>
          <w:sz w:val="24"/>
          <w:szCs w:val="24"/>
        </w:rPr>
        <w:t>: MS Excel</w:t>
      </w:r>
    </w:p>
    <w:p w14:paraId="684B7E97" w14:textId="70AA0945" w:rsidR="004F5EE1" w:rsidRPr="003B4C75" w:rsidRDefault="00460F63" w:rsidP="00A04E66">
      <w:pPr>
        <w:pStyle w:val="Akapitzlist"/>
        <w:numPr>
          <w:ilvl w:val="0"/>
          <w:numId w:val="20"/>
        </w:numPr>
        <w:suppressAutoHyphens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</w:t>
      </w:r>
      <w:r w:rsidR="00E6301D" w:rsidRPr="003B4C75">
        <w:rPr>
          <w:rFonts w:cs="Calibri"/>
          <w:sz w:val="24"/>
          <w:szCs w:val="24"/>
        </w:rPr>
        <w:t>odatkowo</w:t>
      </w:r>
      <w:r>
        <w:rPr>
          <w:rFonts w:cs="Calibri"/>
          <w:sz w:val="24"/>
          <w:szCs w:val="24"/>
        </w:rPr>
        <w:t>, bazę należy zapisać</w:t>
      </w:r>
      <w:r w:rsidR="00E6301D" w:rsidRPr="003B4C75">
        <w:rPr>
          <w:rFonts w:cs="Calibri"/>
          <w:sz w:val="24"/>
          <w:szCs w:val="24"/>
        </w:rPr>
        <w:t xml:space="preserve"> </w:t>
      </w:r>
      <w:r w:rsidR="004F5EE1" w:rsidRPr="003B4C75">
        <w:rPr>
          <w:rFonts w:cs="Calibri"/>
          <w:sz w:val="24"/>
          <w:szCs w:val="24"/>
        </w:rPr>
        <w:t>w formacie właściwym dla programu statystycznego wykorzystywanego przez Wykonawcę do obróbki danych ilo</w:t>
      </w:r>
      <w:r w:rsidR="00E6301D" w:rsidRPr="003B4C75">
        <w:rPr>
          <w:rFonts w:cs="Calibri"/>
          <w:sz w:val="24"/>
          <w:szCs w:val="24"/>
        </w:rPr>
        <w:t>ściowych na potrzeby zamówienia.</w:t>
      </w:r>
    </w:p>
    <w:p w14:paraId="33445048" w14:textId="77777777" w:rsidR="004F7E0E" w:rsidRPr="007D7FC4" w:rsidRDefault="004F7E0E" w:rsidP="007A24C7">
      <w:pPr>
        <w:spacing w:before="120" w:after="120" w:line="276" w:lineRule="auto"/>
        <w:rPr>
          <w:rFonts w:asciiTheme="minorHAnsi" w:hAnsiTheme="minorHAnsi"/>
          <w:sz w:val="24"/>
          <w:szCs w:val="24"/>
        </w:rPr>
      </w:pPr>
      <w:r w:rsidRPr="00CA54F4">
        <w:rPr>
          <w:rFonts w:asciiTheme="minorHAnsi" w:hAnsiTheme="minorHAnsi"/>
          <w:b/>
          <w:sz w:val="26"/>
          <w:szCs w:val="26"/>
        </w:rPr>
        <w:t>3.2.</w:t>
      </w:r>
      <w:r w:rsidR="00E6301D" w:rsidRPr="00CA54F4">
        <w:rPr>
          <w:rFonts w:asciiTheme="minorHAnsi" w:hAnsiTheme="minorHAnsi"/>
          <w:b/>
          <w:sz w:val="26"/>
          <w:szCs w:val="26"/>
        </w:rPr>
        <w:t>5</w:t>
      </w:r>
      <w:r w:rsidRPr="00CA54F4">
        <w:rPr>
          <w:rFonts w:asciiTheme="minorHAnsi" w:hAnsiTheme="minorHAnsi"/>
          <w:b/>
          <w:sz w:val="26"/>
          <w:szCs w:val="26"/>
        </w:rPr>
        <w:t xml:space="preserve">. </w:t>
      </w:r>
      <w:r w:rsidR="00E6301D" w:rsidRPr="00CA54F4">
        <w:rPr>
          <w:rFonts w:asciiTheme="minorHAnsi" w:hAnsiTheme="minorHAnsi"/>
          <w:b/>
          <w:sz w:val="26"/>
          <w:szCs w:val="26"/>
        </w:rPr>
        <w:t xml:space="preserve">Prezentacja </w:t>
      </w:r>
      <w:r w:rsidR="008E27B6" w:rsidRPr="00CA54F4">
        <w:rPr>
          <w:rFonts w:asciiTheme="minorHAnsi" w:hAnsiTheme="minorHAnsi"/>
          <w:b/>
          <w:sz w:val="26"/>
          <w:szCs w:val="26"/>
        </w:rPr>
        <w:t xml:space="preserve">multimedialna </w:t>
      </w:r>
      <w:r w:rsidRPr="007D7FC4">
        <w:rPr>
          <w:rFonts w:asciiTheme="minorHAnsi" w:hAnsiTheme="minorHAnsi"/>
          <w:sz w:val="24"/>
          <w:szCs w:val="24"/>
        </w:rPr>
        <w:t>spełniając</w:t>
      </w:r>
      <w:r w:rsidR="00163769">
        <w:rPr>
          <w:rFonts w:asciiTheme="minorHAnsi" w:hAnsiTheme="minorHAnsi"/>
          <w:sz w:val="24"/>
          <w:szCs w:val="24"/>
        </w:rPr>
        <w:t>a</w:t>
      </w:r>
      <w:r w:rsidRPr="007D7FC4">
        <w:rPr>
          <w:rFonts w:asciiTheme="minorHAnsi" w:hAnsiTheme="minorHAnsi"/>
          <w:sz w:val="24"/>
          <w:szCs w:val="24"/>
        </w:rPr>
        <w:t xml:space="preserve"> następujące wymagania:</w:t>
      </w:r>
    </w:p>
    <w:p w14:paraId="5EC8A36F" w14:textId="3EB04704" w:rsidR="004F7E0E" w:rsidRPr="003B4C75" w:rsidRDefault="005E3B39" w:rsidP="007A24C7">
      <w:pPr>
        <w:pStyle w:val="Akapitzlist"/>
        <w:numPr>
          <w:ilvl w:val="0"/>
          <w:numId w:val="21"/>
        </w:numPr>
        <w:spacing w:before="120" w:after="120" w:line="276" w:lineRule="auto"/>
        <w:rPr>
          <w:rFonts w:asciiTheme="minorHAnsi" w:hAnsiTheme="minorHAnsi"/>
          <w:sz w:val="24"/>
          <w:szCs w:val="24"/>
        </w:rPr>
      </w:pPr>
      <w:r w:rsidRPr="003B4C75">
        <w:rPr>
          <w:rFonts w:cs="Calibri"/>
          <w:sz w:val="24"/>
          <w:szCs w:val="24"/>
        </w:rPr>
        <w:t xml:space="preserve">opracowana w </w:t>
      </w:r>
      <w:r w:rsidR="00E6301D" w:rsidRPr="003B4C75">
        <w:rPr>
          <w:rFonts w:cs="Calibri"/>
          <w:sz w:val="24"/>
          <w:szCs w:val="24"/>
        </w:rPr>
        <w:t>formacie Power Point (MS Office) lub równoważnym</w:t>
      </w:r>
      <w:r w:rsidRPr="003B4C75">
        <w:rPr>
          <w:rFonts w:cs="Calibri"/>
          <w:sz w:val="24"/>
          <w:szCs w:val="24"/>
        </w:rPr>
        <w:t>,</w:t>
      </w:r>
    </w:p>
    <w:p w14:paraId="5232CBE4" w14:textId="77777777" w:rsidR="00C921CD" w:rsidRPr="003B4C75" w:rsidRDefault="00C921CD" w:rsidP="00650F7D">
      <w:pPr>
        <w:pStyle w:val="Akapitzlist"/>
        <w:numPr>
          <w:ilvl w:val="0"/>
          <w:numId w:val="21"/>
        </w:numPr>
        <w:spacing w:before="120" w:after="120" w:line="276" w:lineRule="auto"/>
        <w:rPr>
          <w:rFonts w:asciiTheme="minorHAnsi" w:hAnsiTheme="minorHAnsi"/>
          <w:sz w:val="24"/>
          <w:szCs w:val="24"/>
        </w:rPr>
      </w:pPr>
      <w:r w:rsidRPr="003B4C75">
        <w:rPr>
          <w:rFonts w:cs="Calibri"/>
          <w:sz w:val="24"/>
          <w:szCs w:val="24"/>
        </w:rPr>
        <w:t>zawierająca informacje na temat:</w:t>
      </w:r>
    </w:p>
    <w:p w14:paraId="01C4B942" w14:textId="77777777" w:rsidR="00C921CD" w:rsidRPr="003B4C75" w:rsidRDefault="00C921CD" w:rsidP="00650F7D">
      <w:pPr>
        <w:pStyle w:val="Akapitzlist"/>
        <w:numPr>
          <w:ilvl w:val="0"/>
          <w:numId w:val="22"/>
        </w:numPr>
        <w:spacing w:before="120" w:after="120" w:line="276" w:lineRule="auto"/>
        <w:rPr>
          <w:rFonts w:asciiTheme="minorHAnsi" w:hAnsiTheme="minorHAnsi"/>
          <w:sz w:val="24"/>
          <w:szCs w:val="24"/>
        </w:rPr>
      </w:pPr>
      <w:r w:rsidRPr="003B4C75">
        <w:rPr>
          <w:rFonts w:cs="Calibri"/>
          <w:sz w:val="24"/>
          <w:szCs w:val="24"/>
        </w:rPr>
        <w:t>celów badania,</w:t>
      </w:r>
    </w:p>
    <w:p w14:paraId="7303BAC4" w14:textId="77777777" w:rsidR="00C921CD" w:rsidRPr="003B4C75" w:rsidRDefault="00C921CD" w:rsidP="00650F7D">
      <w:pPr>
        <w:pStyle w:val="Akapitzlist"/>
        <w:numPr>
          <w:ilvl w:val="0"/>
          <w:numId w:val="22"/>
        </w:numPr>
        <w:spacing w:before="120" w:after="120" w:line="276" w:lineRule="auto"/>
        <w:rPr>
          <w:rFonts w:asciiTheme="minorHAnsi" w:hAnsiTheme="minorHAnsi"/>
          <w:sz w:val="24"/>
          <w:szCs w:val="24"/>
        </w:rPr>
      </w:pPr>
      <w:r w:rsidRPr="003B4C75">
        <w:rPr>
          <w:rFonts w:cs="Calibri"/>
          <w:sz w:val="24"/>
          <w:szCs w:val="24"/>
        </w:rPr>
        <w:t xml:space="preserve">metodologii badania, </w:t>
      </w:r>
    </w:p>
    <w:p w14:paraId="7120EE55" w14:textId="77777777" w:rsidR="005E3B39" w:rsidRPr="00C921CD" w:rsidRDefault="00C921CD" w:rsidP="008F7727">
      <w:pPr>
        <w:pStyle w:val="Akapitzlist"/>
        <w:numPr>
          <w:ilvl w:val="0"/>
          <w:numId w:val="22"/>
        </w:numPr>
        <w:spacing w:before="120" w:after="120" w:line="276" w:lineRule="auto"/>
        <w:rPr>
          <w:rFonts w:asciiTheme="minorHAnsi" w:hAnsiTheme="minorHAnsi"/>
          <w:sz w:val="24"/>
          <w:szCs w:val="24"/>
        </w:rPr>
      </w:pPr>
      <w:r w:rsidRPr="003B4C75">
        <w:rPr>
          <w:rFonts w:cs="Calibri"/>
          <w:sz w:val="24"/>
          <w:szCs w:val="24"/>
        </w:rPr>
        <w:t>główn</w:t>
      </w:r>
      <w:r w:rsidR="005A0842" w:rsidRPr="003B4C75">
        <w:rPr>
          <w:rFonts w:cs="Calibri"/>
          <w:sz w:val="24"/>
          <w:szCs w:val="24"/>
        </w:rPr>
        <w:t>ych</w:t>
      </w:r>
      <w:r w:rsidRPr="003B4C75">
        <w:rPr>
          <w:rFonts w:cs="Calibri"/>
          <w:sz w:val="24"/>
          <w:szCs w:val="24"/>
        </w:rPr>
        <w:t xml:space="preserve"> wniosk</w:t>
      </w:r>
      <w:r w:rsidR="005A0842" w:rsidRPr="003B4C75">
        <w:rPr>
          <w:rFonts w:cs="Calibri"/>
          <w:sz w:val="24"/>
          <w:szCs w:val="24"/>
        </w:rPr>
        <w:t>ów</w:t>
      </w:r>
      <w:r w:rsidRPr="003B4C75">
        <w:rPr>
          <w:rFonts w:cs="Calibri"/>
          <w:sz w:val="24"/>
          <w:szCs w:val="24"/>
        </w:rPr>
        <w:t xml:space="preserve"> i rekomendacj</w:t>
      </w:r>
      <w:r w:rsidR="005A0842" w:rsidRPr="003B4C75">
        <w:rPr>
          <w:rFonts w:cs="Calibri"/>
          <w:sz w:val="24"/>
          <w:szCs w:val="24"/>
        </w:rPr>
        <w:t>i</w:t>
      </w:r>
      <w:r w:rsidRPr="003B4C75">
        <w:rPr>
          <w:rFonts w:cs="Calibri"/>
          <w:sz w:val="24"/>
          <w:szCs w:val="24"/>
        </w:rPr>
        <w:t xml:space="preserve"> z badania</w:t>
      </w:r>
      <w:r w:rsidRPr="00C921CD">
        <w:rPr>
          <w:rFonts w:cs="Calibri"/>
        </w:rPr>
        <w:t>.</w:t>
      </w:r>
    </w:p>
    <w:p w14:paraId="79B24241" w14:textId="77777777" w:rsidR="00396616" w:rsidRPr="00CA54F4" w:rsidRDefault="00F36958" w:rsidP="00CB7559">
      <w:pPr>
        <w:pStyle w:val="Nagwek2"/>
        <w:rPr>
          <w:rStyle w:val="Odwoanieintensywne"/>
          <w:rFonts w:ascii="Calibri" w:eastAsia="Calibri" w:hAnsi="Calibri"/>
          <w:b/>
          <w:color w:val="auto"/>
          <w:sz w:val="22"/>
          <w:szCs w:val="22"/>
        </w:rPr>
      </w:pPr>
      <w:r w:rsidRPr="00CA54F4">
        <w:rPr>
          <w:rStyle w:val="Odwoanieintensywne"/>
          <w:b/>
          <w:color w:val="auto"/>
        </w:rPr>
        <w:t>3.</w:t>
      </w:r>
      <w:r w:rsidR="00110D09" w:rsidRPr="00CA54F4">
        <w:rPr>
          <w:rStyle w:val="Odwoanieintensywne"/>
          <w:b/>
          <w:color w:val="auto"/>
        </w:rPr>
        <w:t>3</w:t>
      </w:r>
      <w:r w:rsidRPr="00CA54F4">
        <w:rPr>
          <w:rStyle w:val="Odwoanieintensywne"/>
          <w:b/>
          <w:color w:val="auto"/>
        </w:rPr>
        <w:t xml:space="preserve">. </w:t>
      </w:r>
      <w:r w:rsidR="00B40ABC" w:rsidRPr="00CA54F4">
        <w:rPr>
          <w:rStyle w:val="Odwoanieintensywne"/>
          <w:b/>
          <w:color w:val="auto"/>
        </w:rPr>
        <w:t xml:space="preserve">WYMAGANIA DOTYCZĄCE ORGANIZACJI REALIZACJI ZAMÓWIENIA </w:t>
      </w:r>
    </w:p>
    <w:p w14:paraId="46A4A083" w14:textId="77777777" w:rsidR="00F93465" w:rsidRPr="007D7FC4" w:rsidRDefault="00382F8D" w:rsidP="00996E8E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="A"/>
          <w:b/>
          <w:bCs/>
          <w:sz w:val="24"/>
          <w:szCs w:val="24"/>
        </w:rPr>
      </w:pPr>
      <w:r w:rsidRPr="007D7FC4">
        <w:rPr>
          <w:rFonts w:asciiTheme="minorHAnsi" w:hAnsiTheme="minorHAnsi" w:cs="A"/>
          <w:b/>
          <w:bCs/>
          <w:sz w:val="24"/>
          <w:szCs w:val="24"/>
        </w:rPr>
        <w:t>Z</w:t>
      </w:r>
      <w:r w:rsidR="00F93465" w:rsidRPr="007D7FC4">
        <w:rPr>
          <w:rFonts w:asciiTheme="minorHAnsi" w:hAnsiTheme="minorHAnsi" w:cs="A"/>
          <w:b/>
          <w:bCs/>
          <w:sz w:val="24"/>
          <w:szCs w:val="24"/>
        </w:rPr>
        <w:t>amawiający wymaga, aby w okresie realizacji zamówienia osoby wykonujące czynności związane z</w:t>
      </w:r>
      <w:r w:rsidR="00DF5F29" w:rsidRPr="007D7FC4">
        <w:rPr>
          <w:rFonts w:asciiTheme="minorHAnsi" w:hAnsiTheme="minorHAnsi" w:cs="A"/>
          <w:b/>
          <w:bCs/>
          <w:sz w:val="24"/>
          <w:szCs w:val="24"/>
        </w:rPr>
        <w:t> </w:t>
      </w:r>
      <w:r w:rsidR="00F93465" w:rsidRPr="007D7FC4">
        <w:rPr>
          <w:rFonts w:asciiTheme="minorHAnsi" w:hAnsiTheme="minorHAnsi" w:cs="A"/>
          <w:b/>
          <w:bCs/>
          <w:sz w:val="24"/>
          <w:szCs w:val="24"/>
        </w:rPr>
        <w:t>realizacją zamówienia, polegające na:</w:t>
      </w:r>
      <w:r w:rsidR="00F93465" w:rsidRPr="007D7FC4">
        <w:rPr>
          <w:rFonts w:asciiTheme="minorHAnsi" w:hAnsiTheme="minorHAnsi" w:cs="A"/>
          <w:b/>
          <w:bCs/>
          <w:sz w:val="24"/>
          <w:szCs w:val="24"/>
        </w:rPr>
        <w:tab/>
      </w:r>
    </w:p>
    <w:p w14:paraId="34AEA6D2" w14:textId="77777777" w:rsidR="00F93465" w:rsidRPr="007D7FC4" w:rsidRDefault="00F93465" w:rsidP="00493C0B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567" w:hanging="283"/>
        <w:rPr>
          <w:rFonts w:asciiTheme="minorHAnsi" w:hAnsiTheme="minorHAnsi" w:cs="A"/>
          <w:bCs/>
          <w:sz w:val="24"/>
          <w:szCs w:val="24"/>
        </w:rPr>
      </w:pPr>
      <w:r w:rsidRPr="007D7FC4">
        <w:rPr>
          <w:rFonts w:asciiTheme="minorHAnsi" w:hAnsiTheme="minorHAnsi" w:cs="A"/>
          <w:bCs/>
          <w:sz w:val="24"/>
          <w:szCs w:val="24"/>
        </w:rPr>
        <w:t>organizacji realizacji zamówienia (koordynacji badania), zgodnie z zaproponowaną przez Wykonawcę metodologią badania,</w:t>
      </w:r>
    </w:p>
    <w:p w14:paraId="2B4288FA" w14:textId="77777777" w:rsidR="00F93465" w:rsidRPr="007D7FC4" w:rsidRDefault="00F93465" w:rsidP="00493C0B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/>
          <w:sz w:val="24"/>
          <w:szCs w:val="24"/>
        </w:rPr>
      </w:pPr>
      <w:r w:rsidRPr="007D7FC4">
        <w:rPr>
          <w:rFonts w:asciiTheme="minorHAnsi" w:hAnsiTheme="minorHAnsi"/>
          <w:b/>
          <w:sz w:val="24"/>
          <w:szCs w:val="24"/>
        </w:rPr>
        <w:t>były zatrudnione przez Wykonawcę na podstawie umowy o pracę</w:t>
      </w:r>
      <w:r w:rsidRPr="007D7FC4">
        <w:rPr>
          <w:rFonts w:asciiTheme="minorHAnsi" w:hAnsiTheme="minorHAnsi"/>
          <w:sz w:val="24"/>
          <w:szCs w:val="24"/>
        </w:rPr>
        <w:t xml:space="preserve">, w wymiarze czasu pracy zapewniającym właściwą realizację przedmiotu zamówienia, zgodnie z oświadczeniem stanowiącym </w:t>
      </w:r>
      <w:r w:rsidRPr="00C432B0">
        <w:rPr>
          <w:rFonts w:asciiTheme="minorHAnsi" w:hAnsiTheme="minorHAnsi"/>
          <w:b/>
          <w:sz w:val="24"/>
          <w:szCs w:val="24"/>
        </w:rPr>
        <w:t>załącznik nr 3 do</w:t>
      </w:r>
      <w:r w:rsidRPr="007D7FC4">
        <w:rPr>
          <w:rFonts w:asciiTheme="minorHAnsi" w:hAnsiTheme="minorHAnsi"/>
          <w:b/>
          <w:sz w:val="24"/>
          <w:szCs w:val="24"/>
        </w:rPr>
        <w:t xml:space="preserve"> Wzoru Umowy. </w:t>
      </w:r>
    </w:p>
    <w:p w14:paraId="328DAB9F" w14:textId="77777777" w:rsidR="000707C2" w:rsidRPr="00043181" w:rsidRDefault="000707C2" w:rsidP="00725B8E">
      <w:pPr>
        <w:spacing w:after="0" w:line="276" w:lineRule="auto"/>
        <w:contextualSpacing/>
        <w:rPr>
          <w:rFonts w:asciiTheme="minorHAnsi" w:hAnsiTheme="minorHAnsi"/>
          <w:sz w:val="24"/>
          <w:szCs w:val="24"/>
        </w:rPr>
      </w:pPr>
      <w:r w:rsidRPr="00043181">
        <w:rPr>
          <w:rFonts w:asciiTheme="minorHAnsi" w:hAnsiTheme="minorHAnsi"/>
          <w:sz w:val="24"/>
          <w:szCs w:val="24"/>
        </w:rPr>
        <w:t>Od Wykonawcy oczekuje się sprawnej i terminowej realizacji badania oraz współpracy z</w:t>
      </w:r>
      <w:r w:rsidR="005C747F" w:rsidRPr="00043181">
        <w:rPr>
          <w:rFonts w:asciiTheme="minorHAnsi" w:hAnsiTheme="minorHAnsi"/>
          <w:sz w:val="24"/>
          <w:szCs w:val="24"/>
        </w:rPr>
        <w:t> </w:t>
      </w:r>
      <w:r w:rsidRPr="00043181">
        <w:rPr>
          <w:rFonts w:asciiTheme="minorHAnsi" w:hAnsiTheme="minorHAnsi"/>
          <w:sz w:val="24"/>
          <w:szCs w:val="24"/>
        </w:rPr>
        <w:t>Zamawiającym, w tym:</w:t>
      </w:r>
    </w:p>
    <w:p w14:paraId="7FFDD391" w14:textId="4D997786" w:rsidR="000075C0" w:rsidRDefault="00C47906" w:rsidP="003F184D">
      <w:pPr>
        <w:numPr>
          <w:ilvl w:val="0"/>
          <w:numId w:val="4"/>
        </w:numPr>
        <w:spacing w:after="0" w:line="276" w:lineRule="auto"/>
        <w:ind w:left="709" w:hanging="425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</w:t>
      </w:r>
      <w:r w:rsidR="001D10AF" w:rsidRPr="007D7FC4">
        <w:rPr>
          <w:rFonts w:asciiTheme="minorHAnsi" w:hAnsiTheme="minorHAnsi"/>
          <w:sz w:val="24"/>
          <w:szCs w:val="24"/>
        </w:rPr>
        <w:t>tałej roboczej współpracy z Zamawiającym</w:t>
      </w:r>
      <w:r w:rsidR="000060C1" w:rsidRPr="007D7FC4">
        <w:rPr>
          <w:rFonts w:asciiTheme="minorHAnsi" w:hAnsiTheme="minorHAnsi"/>
          <w:sz w:val="24"/>
          <w:szCs w:val="24"/>
        </w:rPr>
        <w:t>,</w:t>
      </w:r>
    </w:p>
    <w:p w14:paraId="47AA5597" w14:textId="138B3210" w:rsidR="000075C0" w:rsidRDefault="002C6B39" w:rsidP="00DE16F2">
      <w:pPr>
        <w:numPr>
          <w:ilvl w:val="0"/>
          <w:numId w:val="4"/>
        </w:numPr>
        <w:spacing w:after="0" w:line="276" w:lineRule="auto"/>
        <w:ind w:left="709" w:hanging="425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</w:t>
      </w:r>
      <w:r w:rsidR="00617C8E" w:rsidRPr="007D7FC4">
        <w:rPr>
          <w:rFonts w:asciiTheme="minorHAnsi" w:hAnsiTheme="minorHAnsi"/>
          <w:sz w:val="24"/>
          <w:szCs w:val="24"/>
        </w:rPr>
        <w:t>amodzielnej organizacji badania od strony technicznej i logistycznej (rezerwacje pomieszczeń na badania, umawianie respondentów na badanie etc.),</w:t>
      </w:r>
    </w:p>
    <w:p w14:paraId="6CA25BB1" w14:textId="5E0C563E" w:rsidR="000075C0" w:rsidRDefault="002C6B39" w:rsidP="00A816CD">
      <w:pPr>
        <w:numPr>
          <w:ilvl w:val="0"/>
          <w:numId w:val="4"/>
        </w:numPr>
        <w:spacing w:after="0" w:line="276" w:lineRule="auto"/>
        <w:ind w:left="709" w:hanging="425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</w:t>
      </w:r>
      <w:r w:rsidR="001D10AF" w:rsidRPr="007D7FC4">
        <w:rPr>
          <w:rFonts w:asciiTheme="minorHAnsi" w:hAnsiTheme="minorHAnsi"/>
          <w:sz w:val="24"/>
          <w:szCs w:val="24"/>
        </w:rPr>
        <w:t>prawnej i terminowej realizacji badania zgodnie z zamówieniem, ofertą i przepisami prawa,</w:t>
      </w:r>
    </w:p>
    <w:p w14:paraId="2BA48D56" w14:textId="1A557ED6" w:rsidR="000075C0" w:rsidRDefault="002C6B39" w:rsidP="001E7AC5">
      <w:pPr>
        <w:numPr>
          <w:ilvl w:val="0"/>
          <w:numId w:val="4"/>
        </w:numPr>
        <w:spacing w:after="0" w:line="276" w:lineRule="auto"/>
        <w:ind w:left="709" w:hanging="425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0060C1" w:rsidRPr="007D7FC4">
        <w:rPr>
          <w:rFonts w:asciiTheme="minorHAnsi" w:hAnsiTheme="minorHAnsi"/>
          <w:sz w:val="24"/>
          <w:szCs w:val="24"/>
        </w:rPr>
        <w:t>ozostawania w stałym kontakcie z Zamawiającym (ko</w:t>
      </w:r>
      <w:r w:rsidR="00104BA1" w:rsidRPr="007D7FC4">
        <w:rPr>
          <w:rFonts w:asciiTheme="minorHAnsi" w:hAnsiTheme="minorHAnsi"/>
          <w:sz w:val="24"/>
          <w:szCs w:val="24"/>
        </w:rPr>
        <w:t>ntakt telefoniczny i e-mailowy),</w:t>
      </w:r>
      <w:r w:rsidR="000060C1" w:rsidRPr="007D7FC4">
        <w:rPr>
          <w:rFonts w:asciiTheme="minorHAnsi" w:hAnsiTheme="minorHAnsi"/>
          <w:sz w:val="24"/>
          <w:szCs w:val="24"/>
        </w:rPr>
        <w:t xml:space="preserve"> </w:t>
      </w:r>
      <w:r w:rsidR="00104BA1" w:rsidRPr="007D7FC4">
        <w:rPr>
          <w:rFonts w:asciiTheme="minorHAnsi" w:hAnsiTheme="minorHAnsi"/>
          <w:sz w:val="24"/>
          <w:szCs w:val="24"/>
        </w:rPr>
        <w:t>u</w:t>
      </w:r>
      <w:r w:rsidR="000060C1" w:rsidRPr="007D7FC4">
        <w:rPr>
          <w:rFonts w:asciiTheme="minorHAnsi" w:hAnsiTheme="minorHAnsi"/>
          <w:sz w:val="24"/>
          <w:szCs w:val="24"/>
        </w:rPr>
        <w:t>dzielenia (w formie elektronicznej) każdorazowo na żądanie Zamawiającego, pełnej informacji na</w:t>
      </w:r>
      <w:r w:rsidR="00104BA1" w:rsidRPr="007D7FC4">
        <w:rPr>
          <w:rFonts w:asciiTheme="minorHAnsi" w:hAnsiTheme="minorHAnsi"/>
          <w:sz w:val="24"/>
          <w:szCs w:val="24"/>
        </w:rPr>
        <w:t xml:space="preserve"> temat stanu realizacji badania,</w:t>
      </w:r>
      <w:r w:rsidR="000060C1" w:rsidRPr="007D7FC4">
        <w:rPr>
          <w:rFonts w:asciiTheme="minorHAnsi" w:hAnsiTheme="minorHAnsi"/>
          <w:sz w:val="24"/>
          <w:szCs w:val="24"/>
        </w:rPr>
        <w:t xml:space="preserve"> </w:t>
      </w:r>
    </w:p>
    <w:p w14:paraId="62CEF5C8" w14:textId="5CEFAA50" w:rsidR="000075C0" w:rsidRDefault="002C6B39" w:rsidP="00A9196A">
      <w:pPr>
        <w:numPr>
          <w:ilvl w:val="0"/>
          <w:numId w:val="4"/>
        </w:numPr>
        <w:spacing w:after="0" w:line="276" w:lineRule="auto"/>
        <w:ind w:left="709" w:hanging="425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</w:t>
      </w:r>
      <w:r w:rsidR="000707C2" w:rsidRPr="007D7FC4">
        <w:rPr>
          <w:rFonts w:asciiTheme="minorHAnsi" w:hAnsiTheme="minorHAnsi"/>
          <w:sz w:val="24"/>
          <w:szCs w:val="24"/>
        </w:rPr>
        <w:t xml:space="preserve">względniania uwag i wymagań Zamawiającego </w:t>
      </w:r>
      <w:r w:rsidR="000060C1" w:rsidRPr="007D7FC4">
        <w:rPr>
          <w:rFonts w:asciiTheme="minorHAnsi" w:hAnsiTheme="minorHAnsi"/>
          <w:sz w:val="24"/>
          <w:szCs w:val="24"/>
        </w:rPr>
        <w:t>– uzgodnionych z Wykonawcą,</w:t>
      </w:r>
    </w:p>
    <w:p w14:paraId="38B7D5D2" w14:textId="71659F58" w:rsidR="000075C0" w:rsidRDefault="002C6B39" w:rsidP="00197667">
      <w:pPr>
        <w:numPr>
          <w:ilvl w:val="0"/>
          <w:numId w:val="4"/>
        </w:numPr>
        <w:spacing w:after="0" w:line="276" w:lineRule="auto"/>
        <w:ind w:left="709" w:hanging="425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</w:t>
      </w:r>
      <w:r w:rsidR="000060C1" w:rsidRPr="007D7FC4">
        <w:rPr>
          <w:rFonts w:asciiTheme="minorHAnsi" w:hAnsiTheme="minorHAnsi"/>
          <w:sz w:val="24"/>
          <w:szCs w:val="24"/>
        </w:rPr>
        <w:t xml:space="preserve">dokumentowania </w:t>
      </w:r>
      <w:r w:rsidR="00DA0389">
        <w:rPr>
          <w:rFonts w:asciiTheme="minorHAnsi" w:hAnsiTheme="minorHAnsi"/>
          <w:sz w:val="24"/>
          <w:szCs w:val="24"/>
        </w:rPr>
        <w:t xml:space="preserve">ilościowego </w:t>
      </w:r>
      <w:r w:rsidR="000060C1" w:rsidRPr="007D7FC4">
        <w:rPr>
          <w:rFonts w:asciiTheme="minorHAnsi" w:hAnsiTheme="minorHAnsi"/>
          <w:sz w:val="24"/>
          <w:szCs w:val="24"/>
        </w:rPr>
        <w:t>materiału badawczego pozyskanego w trakcie zbierania danych pierwotnych</w:t>
      </w:r>
      <w:r w:rsidR="008E10F7" w:rsidRPr="007D7FC4">
        <w:rPr>
          <w:rFonts w:asciiTheme="minorHAnsi" w:hAnsiTheme="minorHAnsi"/>
          <w:sz w:val="24"/>
          <w:szCs w:val="24"/>
        </w:rPr>
        <w:t xml:space="preserve"> (bazy </w:t>
      </w:r>
      <w:r w:rsidR="00DA0389">
        <w:rPr>
          <w:rFonts w:asciiTheme="minorHAnsi" w:hAnsiTheme="minorHAnsi"/>
          <w:sz w:val="24"/>
          <w:szCs w:val="24"/>
        </w:rPr>
        <w:t>danych z przeprowadzonych badań ilościowych</w:t>
      </w:r>
      <w:r w:rsidR="008E10F7" w:rsidRPr="007D7FC4">
        <w:rPr>
          <w:rFonts w:asciiTheme="minorHAnsi" w:hAnsiTheme="minorHAnsi"/>
          <w:sz w:val="24"/>
          <w:szCs w:val="24"/>
        </w:rPr>
        <w:t>)</w:t>
      </w:r>
      <w:r w:rsidR="00A11FDC" w:rsidRPr="007D7FC4">
        <w:rPr>
          <w:rFonts w:asciiTheme="minorHAnsi" w:hAnsiTheme="minorHAnsi"/>
          <w:sz w:val="24"/>
          <w:szCs w:val="24"/>
        </w:rPr>
        <w:t>,</w:t>
      </w:r>
    </w:p>
    <w:p w14:paraId="7F929CCC" w14:textId="629EDC77" w:rsidR="00EB6B6E" w:rsidRDefault="002C6B39" w:rsidP="00197667">
      <w:pPr>
        <w:numPr>
          <w:ilvl w:val="0"/>
          <w:numId w:val="4"/>
        </w:numPr>
        <w:spacing w:after="0" w:line="276" w:lineRule="auto"/>
        <w:ind w:left="709" w:hanging="425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</w:t>
      </w:r>
      <w:r w:rsidR="00EB6B6E">
        <w:rPr>
          <w:rFonts w:asciiTheme="minorHAnsi" w:hAnsiTheme="minorHAnsi"/>
          <w:sz w:val="24"/>
          <w:szCs w:val="24"/>
        </w:rPr>
        <w:t>okumentowania jakościowego materia</w:t>
      </w:r>
      <w:r w:rsidR="00C72053">
        <w:rPr>
          <w:rFonts w:asciiTheme="minorHAnsi" w:hAnsiTheme="minorHAnsi"/>
          <w:sz w:val="24"/>
          <w:szCs w:val="24"/>
        </w:rPr>
        <w:t>ł</w:t>
      </w:r>
      <w:r w:rsidR="00EB6B6E">
        <w:rPr>
          <w:rFonts w:asciiTheme="minorHAnsi" w:hAnsiTheme="minorHAnsi"/>
          <w:sz w:val="24"/>
          <w:szCs w:val="24"/>
        </w:rPr>
        <w:t xml:space="preserve">u badawczego </w:t>
      </w:r>
      <w:r w:rsidR="00C72053">
        <w:rPr>
          <w:rFonts w:asciiTheme="minorHAnsi" w:hAnsiTheme="minorHAnsi"/>
          <w:sz w:val="24"/>
          <w:szCs w:val="24"/>
        </w:rPr>
        <w:t xml:space="preserve">poprzez </w:t>
      </w:r>
      <w:r w:rsidR="006E65DB">
        <w:rPr>
          <w:rFonts w:asciiTheme="minorHAnsi" w:hAnsiTheme="minorHAnsi"/>
          <w:sz w:val="24"/>
          <w:szCs w:val="24"/>
        </w:rPr>
        <w:t>udzielanie</w:t>
      </w:r>
      <w:r w:rsidR="0016033E">
        <w:rPr>
          <w:rFonts w:asciiTheme="minorHAnsi" w:hAnsiTheme="minorHAnsi"/>
          <w:sz w:val="24"/>
          <w:szCs w:val="24"/>
        </w:rPr>
        <w:t xml:space="preserve"> </w:t>
      </w:r>
      <w:r w:rsidR="006E65DB">
        <w:rPr>
          <w:rFonts w:asciiTheme="minorHAnsi" w:hAnsiTheme="minorHAnsi"/>
          <w:sz w:val="24"/>
          <w:szCs w:val="24"/>
        </w:rPr>
        <w:t xml:space="preserve">na żądanie </w:t>
      </w:r>
      <w:r w:rsidR="005A0842">
        <w:rPr>
          <w:rFonts w:asciiTheme="minorHAnsi" w:hAnsiTheme="minorHAnsi"/>
          <w:sz w:val="24"/>
          <w:szCs w:val="24"/>
        </w:rPr>
        <w:t xml:space="preserve">Zamawiającego </w:t>
      </w:r>
      <w:r w:rsidR="006E65DB" w:rsidRPr="007D7FC4">
        <w:rPr>
          <w:rFonts w:asciiTheme="minorHAnsi" w:hAnsiTheme="minorHAnsi"/>
          <w:sz w:val="24"/>
          <w:szCs w:val="24"/>
        </w:rPr>
        <w:t>informacji na temat stanu realizacji badania</w:t>
      </w:r>
      <w:r w:rsidR="00CE1FA4">
        <w:rPr>
          <w:rFonts w:asciiTheme="minorHAnsi" w:hAnsiTheme="minorHAnsi"/>
          <w:sz w:val="24"/>
          <w:szCs w:val="24"/>
        </w:rPr>
        <w:t>, o których mowa w pkt. d),</w:t>
      </w:r>
    </w:p>
    <w:p w14:paraId="36963133" w14:textId="037CB7D9" w:rsidR="000075C0" w:rsidRPr="009F0397" w:rsidRDefault="002C6B39" w:rsidP="00197667">
      <w:pPr>
        <w:numPr>
          <w:ilvl w:val="0"/>
          <w:numId w:val="4"/>
        </w:numPr>
        <w:spacing w:after="0" w:line="276" w:lineRule="auto"/>
        <w:ind w:left="709" w:hanging="425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0707C2" w:rsidRPr="007D7FC4">
        <w:rPr>
          <w:rFonts w:asciiTheme="minorHAnsi" w:hAnsiTheme="minorHAnsi"/>
          <w:sz w:val="24"/>
          <w:szCs w:val="24"/>
        </w:rPr>
        <w:t>rowadzenia i nadzorowania procesu gromadzenia danych i całego procesu r</w:t>
      </w:r>
      <w:r w:rsidR="000060C1" w:rsidRPr="007D7FC4">
        <w:rPr>
          <w:rFonts w:asciiTheme="minorHAnsi" w:hAnsiTheme="minorHAnsi"/>
          <w:sz w:val="24"/>
          <w:szCs w:val="24"/>
        </w:rPr>
        <w:t xml:space="preserve">ealizacji </w:t>
      </w:r>
      <w:r w:rsidR="000060C1" w:rsidRPr="009F0397">
        <w:rPr>
          <w:rFonts w:asciiTheme="minorHAnsi" w:hAnsiTheme="minorHAnsi"/>
          <w:sz w:val="24"/>
          <w:szCs w:val="24"/>
        </w:rPr>
        <w:t>przedmiotu zamówienia,</w:t>
      </w:r>
    </w:p>
    <w:p w14:paraId="3AEA4B5E" w14:textId="62A5A18C" w:rsidR="000075C0" w:rsidRPr="009F0397" w:rsidRDefault="00C47906" w:rsidP="00197667">
      <w:pPr>
        <w:pStyle w:val="Akapitzlist"/>
        <w:numPr>
          <w:ilvl w:val="0"/>
          <w:numId w:val="4"/>
        </w:numPr>
        <w:spacing w:after="0" w:line="276" w:lineRule="auto"/>
        <w:ind w:left="709" w:hanging="42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</w:t>
      </w:r>
      <w:r w:rsidR="00954CD9" w:rsidRPr="009F0397">
        <w:rPr>
          <w:rFonts w:asciiTheme="minorHAnsi" w:hAnsiTheme="minorHAnsi"/>
          <w:sz w:val="24"/>
          <w:szCs w:val="24"/>
        </w:rPr>
        <w:t>ykonawca może powierzyć wykonanie części zamówienia podwykonawcy</w:t>
      </w:r>
      <w:r w:rsidR="004A75EA">
        <w:rPr>
          <w:rFonts w:asciiTheme="minorHAnsi" w:hAnsiTheme="minorHAnsi"/>
          <w:sz w:val="24"/>
          <w:szCs w:val="24"/>
        </w:rPr>
        <w:t>,</w:t>
      </w:r>
      <w:r w:rsidR="00954CD9" w:rsidRPr="009F0397">
        <w:rPr>
          <w:rFonts w:asciiTheme="minorHAnsi" w:hAnsiTheme="minorHAnsi"/>
          <w:sz w:val="24"/>
          <w:szCs w:val="24"/>
        </w:rPr>
        <w:t xml:space="preserve"> Zamawiający dopuszcza wykonanie przedmiotu zamówienia przy udziale podwykonawców w zakresie przedmiotu zamówienia nieobejmującego KLUCZOWYCH części Zamówienia, tj.:</w:t>
      </w:r>
    </w:p>
    <w:p w14:paraId="495A26D2" w14:textId="77777777" w:rsidR="000075C0" w:rsidRPr="009F0397" w:rsidRDefault="00954CD9" w:rsidP="00463F4D">
      <w:pPr>
        <w:pStyle w:val="Akapitzlist"/>
        <w:numPr>
          <w:ilvl w:val="1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9F0397">
        <w:rPr>
          <w:rFonts w:asciiTheme="minorHAnsi" w:hAnsiTheme="minorHAnsi"/>
          <w:sz w:val="24"/>
          <w:szCs w:val="24"/>
        </w:rPr>
        <w:t xml:space="preserve">organizacji realizacji zamówienia (koordynacji badania), </w:t>
      </w:r>
    </w:p>
    <w:p w14:paraId="22901FAE" w14:textId="77777777" w:rsidR="000075C0" w:rsidRPr="009F0397" w:rsidRDefault="00954CD9" w:rsidP="00463F4D">
      <w:pPr>
        <w:pStyle w:val="Akapitzlist"/>
        <w:numPr>
          <w:ilvl w:val="1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9F0397">
        <w:rPr>
          <w:rFonts w:asciiTheme="minorHAnsi" w:hAnsiTheme="minorHAnsi"/>
          <w:sz w:val="24"/>
          <w:szCs w:val="24"/>
        </w:rPr>
        <w:t xml:space="preserve">realizacji celów badania w oparciu o metodykę badania zatwierdzoną w raporcie metodologicznym, </w:t>
      </w:r>
    </w:p>
    <w:p w14:paraId="0E1C2470" w14:textId="77777777" w:rsidR="000075C0" w:rsidRPr="009F0397" w:rsidRDefault="00954CD9" w:rsidP="00A02961">
      <w:pPr>
        <w:pStyle w:val="Akapitzlist"/>
        <w:numPr>
          <w:ilvl w:val="1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9F0397">
        <w:rPr>
          <w:rFonts w:asciiTheme="minorHAnsi" w:hAnsiTheme="minorHAnsi"/>
          <w:sz w:val="24"/>
          <w:szCs w:val="24"/>
        </w:rPr>
        <w:t xml:space="preserve">analizy zebranych danych, </w:t>
      </w:r>
    </w:p>
    <w:p w14:paraId="68AEA870" w14:textId="77777777" w:rsidR="000075C0" w:rsidRPr="009F0397" w:rsidRDefault="00954CD9" w:rsidP="00A02961">
      <w:pPr>
        <w:pStyle w:val="Akapitzlist"/>
        <w:numPr>
          <w:ilvl w:val="1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9F0397">
        <w:rPr>
          <w:rFonts w:asciiTheme="minorHAnsi" w:hAnsiTheme="minorHAnsi"/>
          <w:sz w:val="24"/>
          <w:szCs w:val="24"/>
        </w:rPr>
        <w:t xml:space="preserve">opracowania raportu metodologicznego i raportu końcowego, </w:t>
      </w:r>
    </w:p>
    <w:p w14:paraId="0F80C308" w14:textId="77777777" w:rsidR="000075C0" w:rsidRDefault="00954CD9" w:rsidP="00A02961">
      <w:pPr>
        <w:pStyle w:val="Akapitzlist"/>
        <w:numPr>
          <w:ilvl w:val="1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9F0397">
        <w:rPr>
          <w:rFonts w:asciiTheme="minorHAnsi" w:hAnsiTheme="minorHAnsi"/>
          <w:sz w:val="24"/>
          <w:szCs w:val="24"/>
        </w:rPr>
        <w:t>współpracy z Zamawiającym, w tym udziału w spotkaniach, o których mowa w pkt. j)</w:t>
      </w:r>
      <w:r w:rsidR="004A75EA">
        <w:rPr>
          <w:rFonts w:asciiTheme="minorHAnsi" w:hAnsiTheme="minorHAnsi"/>
          <w:sz w:val="24"/>
          <w:szCs w:val="24"/>
        </w:rPr>
        <w:t>,</w:t>
      </w:r>
    </w:p>
    <w:p w14:paraId="59C6C46D" w14:textId="07336E06" w:rsidR="00A67B12" w:rsidRPr="009F0397" w:rsidRDefault="002C6B39" w:rsidP="00AB502F">
      <w:pPr>
        <w:pStyle w:val="Akapitzlist"/>
        <w:numPr>
          <w:ilvl w:val="0"/>
          <w:numId w:val="4"/>
        </w:numPr>
        <w:spacing w:after="0" w:line="276" w:lineRule="auto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</w:t>
      </w:r>
      <w:r w:rsidR="00A67B12" w:rsidRPr="009F0397">
        <w:rPr>
          <w:rFonts w:asciiTheme="minorHAnsi" w:hAnsiTheme="minorHAnsi"/>
          <w:sz w:val="24"/>
          <w:szCs w:val="24"/>
        </w:rPr>
        <w:t>ezzwłocznego informowania o pojawiających się problemach, zagrożeniach lub opóźnieniach w realizacji badania</w:t>
      </w:r>
      <w:r w:rsidR="004A75EA">
        <w:rPr>
          <w:rFonts w:asciiTheme="minorHAnsi" w:hAnsiTheme="minorHAnsi"/>
          <w:sz w:val="24"/>
          <w:szCs w:val="24"/>
        </w:rPr>
        <w:t>,</w:t>
      </w:r>
    </w:p>
    <w:p w14:paraId="396A5E1E" w14:textId="27F63417" w:rsidR="00D32F9E" w:rsidRPr="00C92A23" w:rsidRDefault="00C47906" w:rsidP="00E74A17">
      <w:pPr>
        <w:pStyle w:val="Akapitzlist"/>
        <w:numPr>
          <w:ilvl w:val="0"/>
          <w:numId w:val="4"/>
        </w:numPr>
        <w:spacing w:after="0" w:line="276" w:lineRule="auto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</w:t>
      </w:r>
      <w:r w:rsidR="00222444" w:rsidRPr="009F0397">
        <w:rPr>
          <w:rFonts w:asciiTheme="minorHAnsi" w:hAnsiTheme="minorHAnsi"/>
          <w:sz w:val="24"/>
          <w:szCs w:val="24"/>
        </w:rPr>
        <w:t>ykonawca zostanie zobowiązany w umowie do potwierdzenia gotowości udziału w</w:t>
      </w:r>
      <w:r w:rsidR="005C747F" w:rsidRPr="00C92A23">
        <w:rPr>
          <w:rFonts w:asciiTheme="minorHAnsi" w:hAnsiTheme="minorHAnsi"/>
          <w:sz w:val="24"/>
          <w:szCs w:val="24"/>
        </w:rPr>
        <w:t> </w:t>
      </w:r>
      <w:r w:rsidR="00222444" w:rsidRPr="00C92A23">
        <w:rPr>
          <w:rFonts w:asciiTheme="minorHAnsi" w:hAnsiTheme="minorHAnsi"/>
          <w:sz w:val="24"/>
          <w:szCs w:val="24"/>
        </w:rPr>
        <w:t xml:space="preserve">maksymalnie </w:t>
      </w:r>
      <w:r w:rsidR="00C06B0E" w:rsidRPr="00C92A23">
        <w:rPr>
          <w:rFonts w:asciiTheme="minorHAnsi" w:hAnsiTheme="minorHAnsi"/>
          <w:b/>
          <w:sz w:val="24"/>
          <w:szCs w:val="24"/>
        </w:rPr>
        <w:t>dwóch</w:t>
      </w:r>
      <w:r w:rsidR="00EF552F" w:rsidRPr="00C92A23">
        <w:rPr>
          <w:rFonts w:asciiTheme="minorHAnsi" w:hAnsiTheme="minorHAnsi"/>
          <w:sz w:val="24"/>
          <w:szCs w:val="24"/>
        </w:rPr>
        <w:t xml:space="preserve"> </w:t>
      </w:r>
      <w:r w:rsidR="00222444" w:rsidRPr="00C92A23">
        <w:rPr>
          <w:rFonts w:asciiTheme="minorHAnsi" w:hAnsiTheme="minorHAnsi"/>
          <w:sz w:val="24"/>
          <w:szCs w:val="24"/>
        </w:rPr>
        <w:t xml:space="preserve">spotkaniach/seminariach/konferencjach lub </w:t>
      </w:r>
      <w:r w:rsidR="00222444" w:rsidRPr="009F0397">
        <w:rPr>
          <w:rFonts w:asciiTheme="minorHAnsi" w:hAnsiTheme="minorHAnsi"/>
          <w:sz w:val="24"/>
          <w:szCs w:val="24"/>
        </w:rPr>
        <w:t>spotkaniach służących sprawozdawaniu z wykonania poszczególnych etapów prac</w:t>
      </w:r>
      <w:r w:rsidR="0000288B">
        <w:rPr>
          <w:rFonts w:asciiTheme="minorHAnsi" w:hAnsiTheme="minorHAnsi"/>
          <w:sz w:val="24"/>
          <w:szCs w:val="24"/>
        </w:rPr>
        <w:t>, w tym wyników końcowych</w:t>
      </w:r>
      <w:r w:rsidR="00B12F9F" w:rsidRPr="009F0397">
        <w:rPr>
          <w:rFonts w:asciiTheme="minorHAnsi" w:hAnsiTheme="minorHAnsi"/>
          <w:sz w:val="24"/>
          <w:szCs w:val="24"/>
        </w:rPr>
        <w:t xml:space="preserve"> (</w:t>
      </w:r>
      <w:r w:rsidR="007A49C8" w:rsidRPr="009F0397">
        <w:rPr>
          <w:rFonts w:asciiTheme="minorHAnsi" w:hAnsiTheme="minorHAnsi"/>
          <w:sz w:val="24"/>
          <w:szCs w:val="24"/>
        </w:rPr>
        <w:t xml:space="preserve">w </w:t>
      </w:r>
      <w:r w:rsidR="007A49C8" w:rsidRPr="00C92A23">
        <w:rPr>
          <w:rFonts w:asciiTheme="minorHAnsi" w:hAnsiTheme="minorHAnsi"/>
          <w:sz w:val="24"/>
          <w:szCs w:val="24"/>
        </w:rPr>
        <w:t>tym posiedzeniu</w:t>
      </w:r>
      <w:r w:rsidR="00B12F9F" w:rsidRPr="00C92A23">
        <w:rPr>
          <w:rFonts w:asciiTheme="minorHAnsi" w:hAnsiTheme="minorHAnsi"/>
          <w:sz w:val="24"/>
          <w:szCs w:val="24"/>
        </w:rPr>
        <w:t xml:space="preserve"> Komitetu Monitorującego</w:t>
      </w:r>
      <w:r w:rsidR="00E541CF" w:rsidRPr="00C92A23">
        <w:rPr>
          <w:rFonts w:asciiTheme="minorHAnsi" w:hAnsiTheme="minorHAnsi"/>
          <w:sz w:val="24"/>
          <w:szCs w:val="24"/>
        </w:rPr>
        <w:t xml:space="preserve"> RPOWP 2014-2020</w:t>
      </w:r>
      <w:r w:rsidR="007A49C8" w:rsidRPr="00C92A23">
        <w:rPr>
          <w:rFonts w:asciiTheme="minorHAnsi" w:hAnsiTheme="minorHAnsi"/>
          <w:sz w:val="24"/>
          <w:szCs w:val="24"/>
        </w:rPr>
        <w:t>)</w:t>
      </w:r>
      <w:r w:rsidR="00222444" w:rsidRPr="00C92A23">
        <w:rPr>
          <w:rFonts w:asciiTheme="minorHAnsi" w:hAnsiTheme="minorHAnsi"/>
          <w:sz w:val="24"/>
          <w:szCs w:val="24"/>
        </w:rPr>
        <w:t xml:space="preserve">, </w:t>
      </w:r>
      <w:r w:rsidR="00DC2222" w:rsidRPr="00C92A23">
        <w:rPr>
          <w:rFonts w:asciiTheme="minorHAnsi" w:hAnsiTheme="minorHAnsi"/>
          <w:sz w:val="24"/>
          <w:szCs w:val="24"/>
        </w:rPr>
        <w:t xml:space="preserve">służących </w:t>
      </w:r>
      <w:r w:rsidR="00222444" w:rsidRPr="00C92A23">
        <w:rPr>
          <w:rFonts w:asciiTheme="minorHAnsi" w:hAnsiTheme="minorHAnsi"/>
          <w:sz w:val="24"/>
          <w:szCs w:val="24"/>
        </w:rPr>
        <w:t xml:space="preserve">rozwiązywaniu pojawiających się problemów w trakcie badania, </w:t>
      </w:r>
      <w:r w:rsidR="00DC2222" w:rsidRPr="009F0397">
        <w:rPr>
          <w:rFonts w:asciiTheme="minorHAnsi" w:hAnsiTheme="minorHAnsi"/>
          <w:sz w:val="24"/>
          <w:szCs w:val="24"/>
        </w:rPr>
        <w:t xml:space="preserve">lub </w:t>
      </w:r>
      <w:r w:rsidR="00222444" w:rsidRPr="00C92A23">
        <w:rPr>
          <w:rFonts w:asciiTheme="minorHAnsi" w:hAnsiTheme="minorHAnsi"/>
          <w:sz w:val="24"/>
          <w:szCs w:val="24"/>
        </w:rPr>
        <w:t>poświęconych prezentacji wyników z badania</w:t>
      </w:r>
      <w:r w:rsidR="00E541CF" w:rsidRPr="00C92A23">
        <w:rPr>
          <w:rFonts w:asciiTheme="minorHAnsi" w:hAnsiTheme="minorHAnsi"/>
          <w:sz w:val="24"/>
          <w:szCs w:val="24"/>
        </w:rPr>
        <w:t>,</w:t>
      </w:r>
      <w:r w:rsidR="00222444" w:rsidRPr="00C92A23">
        <w:rPr>
          <w:rFonts w:asciiTheme="minorHAnsi" w:hAnsiTheme="minorHAnsi"/>
          <w:sz w:val="24"/>
          <w:szCs w:val="24"/>
        </w:rPr>
        <w:t xml:space="preserve"> </w:t>
      </w:r>
      <w:r w:rsidR="00DC2222" w:rsidRPr="00C92A23">
        <w:rPr>
          <w:rFonts w:asciiTheme="minorHAnsi" w:hAnsiTheme="minorHAnsi"/>
          <w:sz w:val="24"/>
          <w:szCs w:val="24"/>
        </w:rPr>
        <w:t>organizowanych w Białymstoku</w:t>
      </w:r>
      <w:r w:rsidR="00DC2222" w:rsidRPr="00C92A23">
        <w:rPr>
          <w:rStyle w:val="Odwoanieprzypisudolnego"/>
          <w:rFonts w:asciiTheme="minorHAnsi" w:hAnsiTheme="minorHAnsi"/>
          <w:sz w:val="24"/>
          <w:szCs w:val="24"/>
        </w:rPr>
        <w:footnoteReference w:id="31"/>
      </w:r>
      <w:r w:rsidR="00DC2222" w:rsidRPr="00C92A23">
        <w:rPr>
          <w:rFonts w:asciiTheme="minorHAnsi" w:hAnsiTheme="minorHAnsi"/>
          <w:sz w:val="24"/>
          <w:szCs w:val="24"/>
        </w:rPr>
        <w:t xml:space="preserve">, </w:t>
      </w:r>
      <w:r w:rsidR="00222444" w:rsidRPr="00C92A23">
        <w:rPr>
          <w:rFonts w:asciiTheme="minorHAnsi" w:hAnsiTheme="minorHAnsi"/>
          <w:sz w:val="24"/>
          <w:szCs w:val="24"/>
        </w:rPr>
        <w:t>w</w:t>
      </w:r>
      <w:r w:rsidR="001042F0" w:rsidRPr="00C92A23">
        <w:rPr>
          <w:rFonts w:asciiTheme="minorHAnsi" w:hAnsiTheme="minorHAnsi"/>
          <w:sz w:val="24"/>
          <w:szCs w:val="24"/>
        </w:rPr>
        <w:t> </w:t>
      </w:r>
      <w:r w:rsidR="00222444" w:rsidRPr="00C92A23">
        <w:rPr>
          <w:rFonts w:asciiTheme="minorHAnsi" w:hAnsiTheme="minorHAnsi"/>
          <w:sz w:val="24"/>
          <w:szCs w:val="24"/>
        </w:rPr>
        <w:t xml:space="preserve">miejscu wskazanym przez Zamawiającego, także poza jego siedzibą i po zakończeniu realizacji umowy. </w:t>
      </w:r>
      <w:r w:rsidR="00411A3E" w:rsidRPr="00C92A23">
        <w:rPr>
          <w:rFonts w:asciiTheme="minorHAnsi" w:hAnsiTheme="minorHAnsi"/>
          <w:sz w:val="24"/>
          <w:szCs w:val="24"/>
        </w:rPr>
        <w:t xml:space="preserve"> Spotkania będą odbywały się na wezwania Zamawiającego, w miarę bieżących potrzeb i</w:t>
      </w:r>
      <w:r w:rsidR="00411A3E" w:rsidRPr="00C92A23">
        <w:rPr>
          <w:rFonts w:asciiTheme="minorHAnsi" w:hAnsiTheme="minorHAnsi"/>
          <w:sz w:val="24"/>
          <w:szCs w:val="24"/>
          <w:u w:val="single"/>
        </w:rPr>
        <w:t xml:space="preserve"> nie należy ich ujmować w harmonogramie realizacji badania. </w:t>
      </w:r>
      <w:r w:rsidR="0000288B">
        <w:rPr>
          <w:rFonts w:asciiTheme="minorHAnsi" w:hAnsiTheme="minorHAnsi"/>
          <w:sz w:val="24"/>
          <w:szCs w:val="24"/>
        </w:rPr>
        <w:t>S</w:t>
      </w:r>
      <w:r w:rsidR="00411A3E" w:rsidRPr="00C92A23">
        <w:rPr>
          <w:rFonts w:asciiTheme="minorHAnsi" w:hAnsiTheme="minorHAnsi"/>
          <w:sz w:val="24"/>
          <w:szCs w:val="24"/>
        </w:rPr>
        <w:t>trony wspólnie uzgodnią termin spotkań.</w:t>
      </w:r>
    </w:p>
    <w:p w14:paraId="40A97A8B" w14:textId="2B3918BE" w:rsidR="00490507" w:rsidRPr="00CA5BE3" w:rsidRDefault="00C47906" w:rsidP="00740C6B">
      <w:pPr>
        <w:pStyle w:val="Akapitzlist"/>
        <w:numPr>
          <w:ilvl w:val="0"/>
          <w:numId w:val="4"/>
        </w:numPr>
        <w:spacing w:after="0" w:line="276" w:lineRule="auto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</w:t>
      </w:r>
      <w:r w:rsidR="00D55F42" w:rsidRPr="00C92A23">
        <w:rPr>
          <w:rFonts w:asciiTheme="minorHAnsi" w:hAnsiTheme="minorHAnsi"/>
          <w:sz w:val="24"/>
          <w:szCs w:val="24"/>
        </w:rPr>
        <w:t>ykonawca zostanie zobowiązany w umowie do potwierdzenia gotowości udziału w </w:t>
      </w:r>
      <w:r w:rsidR="00BA5D99" w:rsidRPr="00C92A23">
        <w:rPr>
          <w:rFonts w:asciiTheme="minorHAnsi" w:hAnsiTheme="minorHAnsi"/>
          <w:b/>
          <w:sz w:val="24"/>
          <w:szCs w:val="24"/>
        </w:rPr>
        <w:t>jednym</w:t>
      </w:r>
      <w:r w:rsidR="00BA5D99" w:rsidRPr="00C92A23">
        <w:rPr>
          <w:rFonts w:asciiTheme="minorHAnsi" w:hAnsiTheme="minorHAnsi"/>
          <w:sz w:val="24"/>
          <w:szCs w:val="24"/>
        </w:rPr>
        <w:t xml:space="preserve"> </w:t>
      </w:r>
      <w:r w:rsidR="00D55F42" w:rsidRPr="00C92A23">
        <w:rPr>
          <w:rFonts w:asciiTheme="minorHAnsi" w:hAnsiTheme="minorHAnsi"/>
          <w:sz w:val="24"/>
          <w:szCs w:val="24"/>
        </w:rPr>
        <w:t>spotkani</w:t>
      </w:r>
      <w:r w:rsidR="00BA5D99" w:rsidRPr="00C92A23">
        <w:rPr>
          <w:rFonts w:asciiTheme="minorHAnsi" w:hAnsiTheme="minorHAnsi"/>
          <w:sz w:val="24"/>
          <w:szCs w:val="24"/>
        </w:rPr>
        <w:t xml:space="preserve">u </w:t>
      </w:r>
      <w:r w:rsidR="00BA5D99" w:rsidRPr="00C92A23">
        <w:rPr>
          <w:rFonts w:asciiTheme="minorHAnsi" w:hAnsiTheme="minorHAnsi"/>
          <w:b/>
          <w:sz w:val="24"/>
          <w:szCs w:val="24"/>
        </w:rPr>
        <w:t>on-line</w:t>
      </w:r>
      <w:r w:rsidR="00BA5D99" w:rsidRPr="00C92A23">
        <w:rPr>
          <w:rFonts w:asciiTheme="minorHAnsi" w:hAnsiTheme="minorHAnsi"/>
          <w:sz w:val="24"/>
          <w:szCs w:val="24"/>
        </w:rPr>
        <w:t xml:space="preserve">, </w:t>
      </w:r>
      <w:r w:rsidR="00BA5D99" w:rsidRPr="00C92A23">
        <w:rPr>
          <w:rFonts w:asciiTheme="minorHAnsi" w:hAnsiTheme="minorHAnsi"/>
          <w:sz w:val="24"/>
          <w:szCs w:val="24"/>
          <w:u w:val="single"/>
        </w:rPr>
        <w:t>dotyczącym konsultacji raportu końcowego i tabeli rekomendacji</w:t>
      </w:r>
      <w:r w:rsidR="00CA5BE3">
        <w:rPr>
          <w:rFonts w:asciiTheme="minorHAnsi" w:hAnsiTheme="minorHAnsi"/>
          <w:sz w:val="24"/>
          <w:szCs w:val="24"/>
        </w:rPr>
        <w:t>, który</w:t>
      </w:r>
      <w:r w:rsidR="00CA5BE3" w:rsidRPr="00CA5BE3">
        <w:rPr>
          <w:rFonts w:asciiTheme="minorHAnsi" w:hAnsiTheme="minorHAnsi"/>
          <w:sz w:val="24"/>
          <w:szCs w:val="24"/>
        </w:rPr>
        <w:t xml:space="preserve"> należy uj</w:t>
      </w:r>
      <w:r w:rsidR="00CA5BE3">
        <w:rPr>
          <w:rFonts w:asciiTheme="minorHAnsi" w:hAnsiTheme="minorHAnsi"/>
          <w:sz w:val="24"/>
          <w:szCs w:val="24"/>
        </w:rPr>
        <w:t>ąć</w:t>
      </w:r>
      <w:r w:rsidR="00CA5BE3" w:rsidRPr="00CA5BE3">
        <w:rPr>
          <w:rFonts w:asciiTheme="minorHAnsi" w:hAnsiTheme="minorHAnsi"/>
          <w:sz w:val="24"/>
          <w:szCs w:val="24"/>
        </w:rPr>
        <w:t xml:space="preserve"> w harmonogramie realizacji badania</w:t>
      </w:r>
      <w:r w:rsidR="00342714">
        <w:rPr>
          <w:rFonts w:asciiTheme="minorHAnsi" w:hAnsiTheme="minorHAnsi"/>
          <w:sz w:val="24"/>
          <w:szCs w:val="24"/>
        </w:rPr>
        <w:t>.</w:t>
      </w:r>
    </w:p>
    <w:p w14:paraId="5E166E64" w14:textId="77777777" w:rsidR="007143FD" w:rsidRPr="007D7FC4" w:rsidRDefault="007F730C" w:rsidP="00173EE6">
      <w:pPr>
        <w:pStyle w:val="Nagwek1"/>
      </w:pPr>
      <w:r w:rsidRPr="007D7FC4">
        <w:t>HARMONOGRAM PRAC</w:t>
      </w:r>
    </w:p>
    <w:p w14:paraId="1D95D1F0" w14:textId="77777777" w:rsidR="00B60125" w:rsidRDefault="00B60125" w:rsidP="004B3D02">
      <w:pPr>
        <w:spacing w:before="240" w:after="120" w:line="276" w:lineRule="auto"/>
        <w:rPr>
          <w:rFonts w:asciiTheme="minorHAnsi" w:hAnsiTheme="minorHAnsi"/>
          <w:sz w:val="24"/>
          <w:szCs w:val="24"/>
        </w:rPr>
      </w:pPr>
      <w:r w:rsidRPr="007D7FC4">
        <w:rPr>
          <w:rFonts w:asciiTheme="minorHAnsi" w:hAnsiTheme="minorHAnsi"/>
          <w:sz w:val="24"/>
          <w:szCs w:val="24"/>
        </w:rPr>
        <w:t xml:space="preserve">Realizacja zamówienia nastąpi w terminie do </w:t>
      </w:r>
      <w:r w:rsidR="0024334C" w:rsidRPr="007D7FC4">
        <w:rPr>
          <w:rFonts w:asciiTheme="minorHAnsi" w:hAnsiTheme="minorHAnsi"/>
          <w:b/>
          <w:sz w:val="24"/>
          <w:szCs w:val="24"/>
        </w:rPr>
        <w:t>1</w:t>
      </w:r>
      <w:r w:rsidR="00C401A6" w:rsidRPr="007D7FC4">
        <w:rPr>
          <w:rFonts w:asciiTheme="minorHAnsi" w:hAnsiTheme="minorHAnsi"/>
          <w:b/>
          <w:sz w:val="24"/>
          <w:szCs w:val="24"/>
        </w:rPr>
        <w:t>2</w:t>
      </w:r>
      <w:r w:rsidR="00F25C89" w:rsidRPr="007D7FC4">
        <w:rPr>
          <w:rFonts w:asciiTheme="minorHAnsi" w:hAnsiTheme="minorHAnsi"/>
          <w:b/>
          <w:sz w:val="24"/>
          <w:szCs w:val="24"/>
        </w:rPr>
        <w:t>0</w:t>
      </w:r>
      <w:r w:rsidRPr="007D7FC4">
        <w:rPr>
          <w:rFonts w:asciiTheme="minorHAnsi" w:hAnsiTheme="minorHAnsi"/>
          <w:b/>
          <w:sz w:val="24"/>
          <w:szCs w:val="24"/>
        </w:rPr>
        <w:t xml:space="preserve"> dni </w:t>
      </w:r>
      <w:r w:rsidRPr="007D7FC4">
        <w:rPr>
          <w:rFonts w:asciiTheme="minorHAnsi" w:hAnsiTheme="minorHAnsi"/>
          <w:sz w:val="24"/>
          <w:szCs w:val="24"/>
        </w:rPr>
        <w:t>od dnia podpisania umowy z Wykonawcą</w:t>
      </w:r>
      <w:r w:rsidR="00013270" w:rsidRPr="007D7FC4">
        <w:rPr>
          <w:rFonts w:asciiTheme="minorHAnsi" w:hAnsiTheme="minorHAnsi"/>
          <w:sz w:val="24"/>
          <w:szCs w:val="24"/>
        </w:rPr>
        <w:t>,</w:t>
      </w:r>
      <w:r w:rsidRPr="007D7FC4">
        <w:rPr>
          <w:rFonts w:asciiTheme="minorHAnsi" w:hAnsiTheme="minorHAnsi"/>
          <w:sz w:val="24"/>
          <w:szCs w:val="24"/>
        </w:rPr>
        <w:t xml:space="preserve"> na którą składają się następujące etapy:</w:t>
      </w:r>
    </w:p>
    <w:p w14:paraId="17A3B556" w14:textId="77777777" w:rsidR="00CA298E" w:rsidRPr="00D22B0D" w:rsidRDefault="00CA298E" w:rsidP="00526A16">
      <w:pPr>
        <w:pStyle w:val="Akapitzlist"/>
        <w:numPr>
          <w:ilvl w:val="0"/>
          <w:numId w:val="23"/>
        </w:numPr>
        <w:spacing w:after="120" w:line="276" w:lineRule="auto"/>
        <w:ind w:left="714" w:hanging="357"/>
        <w:contextualSpacing w:val="0"/>
        <w:rPr>
          <w:rFonts w:cs="Calibri"/>
          <w:sz w:val="24"/>
          <w:szCs w:val="24"/>
        </w:rPr>
      </w:pPr>
      <w:r w:rsidRPr="00D22B0D">
        <w:rPr>
          <w:rFonts w:cs="Calibri"/>
          <w:sz w:val="24"/>
          <w:szCs w:val="24"/>
        </w:rPr>
        <w:t xml:space="preserve">Wykonawca opracuje i przekaże do </w:t>
      </w:r>
      <w:r>
        <w:rPr>
          <w:rFonts w:cs="Calibri"/>
          <w:sz w:val="24"/>
          <w:szCs w:val="24"/>
        </w:rPr>
        <w:t xml:space="preserve">odbioru </w:t>
      </w:r>
      <w:r w:rsidRPr="00D2645D">
        <w:rPr>
          <w:rFonts w:cs="Calibri"/>
          <w:sz w:val="24"/>
          <w:szCs w:val="24"/>
        </w:rPr>
        <w:t xml:space="preserve">wersję elektroniczną opracowanego </w:t>
      </w:r>
      <w:r w:rsidRPr="00D2645D">
        <w:rPr>
          <w:rFonts w:cs="Calibri"/>
          <w:b/>
          <w:sz w:val="24"/>
          <w:szCs w:val="24"/>
        </w:rPr>
        <w:t>raportu metodologicznego</w:t>
      </w:r>
      <w:r w:rsidRPr="00D22B0D">
        <w:rPr>
          <w:rFonts w:cs="Calibri"/>
          <w:sz w:val="24"/>
          <w:szCs w:val="24"/>
        </w:rPr>
        <w:t xml:space="preserve">, dostosowanego do zasad dostępności, w terminie do </w:t>
      </w:r>
      <w:r w:rsidRPr="00D22B0D">
        <w:rPr>
          <w:rFonts w:cs="Calibri"/>
          <w:b/>
          <w:sz w:val="24"/>
          <w:szCs w:val="24"/>
        </w:rPr>
        <w:t>10 dni</w:t>
      </w:r>
      <w:r w:rsidRPr="00D22B0D">
        <w:rPr>
          <w:rFonts w:cs="Calibri"/>
          <w:sz w:val="24"/>
          <w:szCs w:val="24"/>
        </w:rPr>
        <w:t xml:space="preserve"> roboczych od podpisania Umowy. Zamawiający dokona odbioru raportu metodologicznego na podstawie protokołu odbioru w ciągu </w:t>
      </w:r>
      <w:r w:rsidRPr="00D22B0D">
        <w:rPr>
          <w:rFonts w:cs="Calibri"/>
          <w:b/>
          <w:sz w:val="24"/>
          <w:szCs w:val="24"/>
        </w:rPr>
        <w:t xml:space="preserve">10 dni roboczych </w:t>
      </w:r>
      <w:r w:rsidRPr="00D22B0D">
        <w:rPr>
          <w:rFonts w:cs="Calibri"/>
          <w:sz w:val="24"/>
          <w:szCs w:val="24"/>
        </w:rPr>
        <w:t xml:space="preserve">od dnia przekazania przez Wykonawcę raportu metodologicznego. </w:t>
      </w:r>
    </w:p>
    <w:p w14:paraId="7E707337" w14:textId="77777777" w:rsidR="00CA298E" w:rsidRPr="00D22B0D" w:rsidRDefault="00CA298E" w:rsidP="00526A16">
      <w:pPr>
        <w:pStyle w:val="Akapitzlist"/>
        <w:numPr>
          <w:ilvl w:val="0"/>
          <w:numId w:val="23"/>
        </w:numPr>
        <w:spacing w:after="120" w:line="276" w:lineRule="auto"/>
        <w:ind w:left="714" w:hanging="357"/>
        <w:contextualSpacing w:val="0"/>
        <w:rPr>
          <w:rFonts w:cs="Calibri"/>
          <w:sz w:val="24"/>
          <w:szCs w:val="24"/>
        </w:rPr>
      </w:pPr>
      <w:r w:rsidRPr="00D22B0D">
        <w:rPr>
          <w:rFonts w:cs="Calibri"/>
          <w:sz w:val="24"/>
          <w:szCs w:val="24"/>
        </w:rPr>
        <w:t xml:space="preserve">Wykonawca uzgodni z Zamawiającym w drodze konsultacji elektronicznych wygląd okładki, strony redakcyjnej i stron wewnętrznych raportu, w ciągu </w:t>
      </w:r>
      <w:r w:rsidRPr="00D22B0D">
        <w:rPr>
          <w:rFonts w:cs="Calibri"/>
          <w:b/>
          <w:sz w:val="24"/>
          <w:szCs w:val="24"/>
        </w:rPr>
        <w:t>30 dni</w:t>
      </w:r>
      <w:r w:rsidRPr="00D22B0D">
        <w:rPr>
          <w:rFonts w:cs="Calibri"/>
          <w:sz w:val="24"/>
          <w:szCs w:val="24"/>
        </w:rPr>
        <w:t xml:space="preserve"> roboczych od dnia podpisania umowy.</w:t>
      </w:r>
    </w:p>
    <w:p w14:paraId="3B00F00E" w14:textId="62AFF2DB" w:rsidR="00CA298E" w:rsidRPr="0097708B" w:rsidRDefault="00CA298E" w:rsidP="00526A16">
      <w:pPr>
        <w:pStyle w:val="Akapitzlist"/>
        <w:numPr>
          <w:ilvl w:val="0"/>
          <w:numId w:val="23"/>
        </w:numPr>
        <w:spacing w:after="120" w:line="276" w:lineRule="auto"/>
        <w:ind w:left="714" w:hanging="357"/>
        <w:contextualSpacing w:val="0"/>
        <w:rPr>
          <w:rFonts w:cs="Calibri"/>
          <w:sz w:val="24"/>
          <w:szCs w:val="24"/>
        </w:rPr>
      </w:pPr>
      <w:r w:rsidRPr="00D22B0D">
        <w:rPr>
          <w:rFonts w:cs="Calibri"/>
          <w:sz w:val="24"/>
          <w:szCs w:val="24"/>
        </w:rPr>
        <w:t xml:space="preserve">Wykonawca opracuje i przekaże do zatwierdzenia wersję elektroniczną </w:t>
      </w:r>
      <w:r w:rsidRPr="00D22B0D">
        <w:rPr>
          <w:rFonts w:cs="Calibri"/>
          <w:b/>
          <w:sz w:val="24"/>
          <w:szCs w:val="24"/>
        </w:rPr>
        <w:t xml:space="preserve">raportu z przeprowadzonego badania pilotażowego, </w:t>
      </w:r>
      <w:r w:rsidRPr="00D22B0D">
        <w:rPr>
          <w:rFonts w:cs="Calibri"/>
          <w:sz w:val="24"/>
          <w:szCs w:val="24"/>
        </w:rPr>
        <w:t>dostosowanego do zasad dostępności,</w:t>
      </w:r>
      <w:r w:rsidRPr="00D22B0D">
        <w:rPr>
          <w:rFonts w:cs="Calibri"/>
          <w:b/>
          <w:sz w:val="24"/>
          <w:szCs w:val="24"/>
        </w:rPr>
        <w:t xml:space="preserve"> </w:t>
      </w:r>
      <w:r w:rsidRPr="00D22B0D">
        <w:rPr>
          <w:rFonts w:cs="Calibri"/>
          <w:sz w:val="24"/>
          <w:szCs w:val="24"/>
        </w:rPr>
        <w:t>w terminie wskazanym w harmonogramie realizacji</w:t>
      </w:r>
      <w:r w:rsidRPr="009D32C8">
        <w:rPr>
          <w:rFonts w:cs="Calibri"/>
          <w:color w:val="FF0000"/>
          <w:sz w:val="24"/>
          <w:szCs w:val="24"/>
        </w:rPr>
        <w:t xml:space="preserve"> </w:t>
      </w:r>
      <w:r w:rsidRPr="000D45B3">
        <w:rPr>
          <w:rFonts w:cs="Calibri"/>
          <w:sz w:val="24"/>
          <w:szCs w:val="24"/>
        </w:rPr>
        <w:t xml:space="preserve">zamówienia. Zatwierdzenie raportu nastąpi </w:t>
      </w:r>
      <w:r>
        <w:rPr>
          <w:rFonts w:cs="Calibri"/>
          <w:sz w:val="24"/>
          <w:szCs w:val="24"/>
        </w:rPr>
        <w:t xml:space="preserve">w drodze </w:t>
      </w:r>
      <w:bookmarkStart w:id="5" w:name="_Hlk84420732"/>
      <w:r w:rsidR="006E1634">
        <w:rPr>
          <w:rFonts w:cs="Calibri"/>
          <w:sz w:val="24"/>
          <w:szCs w:val="24"/>
        </w:rPr>
        <w:t>elektronicznej wymiany korespondencji</w:t>
      </w:r>
      <w:bookmarkEnd w:id="5"/>
      <w:r w:rsidR="006E1634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</w:p>
    <w:p w14:paraId="2E06124B" w14:textId="77777777" w:rsidR="00CA298E" w:rsidRPr="00D2645D" w:rsidRDefault="00CA298E" w:rsidP="00526A16">
      <w:pPr>
        <w:pStyle w:val="Akapitzlist"/>
        <w:numPr>
          <w:ilvl w:val="0"/>
          <w:numId w:val="23"/>
        </w:numPr>
        <w:spacing w:after="120" w:line="276" w:lineRule="auto"/>
        <w:ind w:left="714" w:hanging="357"/>
        <w:contextualSpacing w:val="0"/>
        <w:rPr>
          <w:rFonts w:cs="Calibri"/>
          <w:sz w:val="24"/>
          <w:szCs w:val="24"/>
        </w:rPr>
      </w:pPr>
      <w:r w:rsidRPr="0097708B">
        <w:rPr>
          <w:rFonts w:cs="Calibri"/>
          <w:sz w:val="24"/>
          <w:szCs w:val="24"/>
        </w:rPr>
        <w:t xml:space="preserve">Wykonawca przekaże do odbioru końcowego </w:t>
      </w:r>
      <w:r w:rsidRPr="00D2645D">
        <w:rPr>
          <w:rFonts w:cs="Calibri"/>
          <w:b/>
          <w:sz w:val="24"/>
          <w:szCs w:val="24"/>
        </w:rPr>
        <w:t>ostateczną wersję raportu końcowego</w:t>
      </w:r>
      <w:r w:rsidRPr="00D2645D">
        <w:rPr>
          <w:rFonts w:cs="Calibri"/>
          <w:sz w:val="24"/>
          <w:szCs w:val="24"/>
        </w:rPr>
        <w:t xml:space="preserve"> w wersji e</w:t>
      </w:r>
      <w:r>
        <w:rPr>
          <w:rFonts w:cs="Calibri"/>
          <w:sz w:val="24"/>
          <w:szCs w:val="24"/>
        </w:rPr>
        <w:t xml:space="preserve">lektronicznej, </w:t>
      </w:r>
      <w:r w:rsidRPr="00D2645D">
        <w:rPr>
          <w:rFonts w:cs="Calibri"/>
          <w:sz w:val="24"/>
          <w:szCs w:val="24"/>
        </w:rPr>
        <w:t xml:space="preserve">w terminie do </w:t>
      </w:r>
      <w:r w:rsidRPr="00D2645D">
        <w:rPr>
          <w:rFonts w:cs="Calibri"/>
          <w:b/>
          <w:sz w:val="24"/>
          <w:szCs w:val="24"/>
        </w:rPr>
        <w:t>120 dni</w:t>
      </w:r>
      <w:r w:rsidRPr="00D2645D">
        <w:rPr>
          <w:rFonts w:cs="Calibri"/>
          <w:sz w:val="24"/>
          <w:szCs w:val="24"/>
        </w:rPr>
        <w:t xml:space="preserve"> od dnia podpisania umowy. </w:t>
      </w:r>
    </w:p>
    <w:p w14:paraId="39F88C7B" w14:textId="3CC4DE95" w:rsidR="00CA298E" w:rsidRPr="00D2645D" w:rsidRDefault="00CA298E" w:rsidP="00526A16">
      <w:pPr>
        <w:pStyle w:val="Akapitzlist"/>
        <w:numPr>
          <w:ilvl w:val="0"/>
          <w:numId w:val="23"/>
        </w:numPr>
        <w:spacing w:after="120" w:line="276" w:lineRule="auto"/>
        <w:ind w:left="714" w:hanging="357"/>
        <w:contextualSpacing w:val="0"/>
        <w:rPr>
          <w:rFonts w:cs="Calibri"/>
          <w:sz w:val="24"/>
          <w:szCs w:val="24"/>
        </w:rPr>
      </w:pPr>
      <w:r w:rsidRPr="00D2645D">
        <w:rPr>
          <w:rFonts w:cs="Calibri"/>
          <w:sz w:val="24"/>
          <w:szCs w:val="24"/>
        </w:rPr>
        <w:t xml:space="preserve">Zamawiający dokona oceny </w:t>
      </w:r>
      <w:r w:rsidRPr="00D2645D">
        <w:rPr>
          <w:rFonts w:cs="Calibri"/>
          <w:b/>
          <w:sz w:val="24"/>
          <w:szCs w:val="24"/>
        </w:rPr>
        <w:t>raportu końcowego pod kątem spełnienia wymagań merytorycznych Umowy</w:t>
      </w:r>
      <w:r w:rsidRPr="00D2645D">
        <w:rPr>
          <w:rFonts w:cs="Calibri"/>
          <w:sz w:val="24"/>
          <w:szCs w:val="24"/>
        </w:rPr>
        <w:t xml:space="preserve"> w ciągu </w:t>
      </w:r>
      <w:r w:rsidRPr="00D2645D">
        <w:rPr>
          <w:rFonts w:cs="Calibri"/>
          <w:b/>
          <w:sz w:val="24"/>
          <w:szCs w:val="24"/>
        </w:rPr>
        <w:t xml:space="preserve">14 dni roboczych </w:t>
      </w:r>
      <w:r w:rsidRPr="00D2645D">
        <w:rPr>
          <w:rFonts w:cs="Calibri"/>
          <w:sz w:val="24"/>
          <w:szCs w:val="24"/>
        </w:rPr>
        <w:t>od dnia przekazania przez Wykonawcę raportu końcowego, informując Wykonawcę drogą elektroniczną</w:t>
      </w:r>
      <w:r w:rsidR="006E1634">
        <w:rPr>
          <w:rFonts w:cs="Calibri"/>
          <w:sz w:val="24"/>
          <w:szCs w:val="24"/>
        </w:rPr>
        <w:t xml:space="preserve"> </w:t>
      </w:r>
      <w:r w:rsidRPr="00D2645D">
        <w:rPr>
          <w:rFonts w:cs="Calibri"/>
          <w:sz w:val="24"/>
          <w:szCs w:val="24"/>
        </w:rPr>
        <w:t>o</w:t>
      </w:r>
      <w:r w:rsidR="006E1634">
        <w:rPr>
          <w:rFonts w:cs="Calibri"/>
          <w:sz w:val="24"/>
          <w:szCs w:val="24"/>
        </w:rPr>
        <w:t> </w:t>
      </w:r>
      <w:r w:rsidRPr="00D2645D">
        <w:rPr>
          <w:rFonts w:cs="Calibri"/>
          <w:sz w:val="24"/>
          <w:szCs w:val="24"/>
        </w:rPr>
        <w:t>spełnianiu przez raport wymagań</w:t>
      </w:r>
      <w:r>
        <w:rPr>
          <w:rFonts w:cs="Calibri"/>
          <w:sz w:val="24"/>
          <w:szCs w:val="24"/>
        </w:rPr>
        <w:t xml:space="preserve"> merytorycznych</w:t>
      </w:r>
      <w:r w:rsidRPr="00D2645D">
        <w:rPr>
          <w:rFonts w:cs="Calibri"/>
          <w:sz w:val="24"/>
          <w:szCs w:val="24"/>
        </w:rPr>
        <w:t xml:space="preserve"> Umowy.   </w:t>
      </w:r>
    </w:p>
    <w:p w14:paraId="0F321E3B" w14:textId="77777777" w:rsidR="00CA298E" w:rsidRPr="00D2645D" w:rsidRDefault="00CA298E" w:rsidP="00526A16">
      <w:pPr>
        <w:pStyle w:val="Akapitzlist"/>
        <w:numPr>
          <w:ilvl w:val="0"/>
          <w:numId w:val="23"/>
        </w:numPr>
        <w:spacing w:after="120" w:line="276" w:lineRule="auto"/>
        <w:ind w:left="714" w:hanging="357"/>
        <w:contextualSpacing w:val="0"/>
        <w:rPr>
          <w:rFonts w:cs="Calibri"/>
          <w:sz w:val="24"/>
          <w:szCs w:val="24"/>
        </w:rPr>
      </w:pPr>
      <w:r w:rsidRPr="00D2645D">
        <w:rPr>
          <w:rFonts w:cs="Calibri"/>
          <w:sz w:val="24"/>
          <w:szCs w:val="24"/>
        </w:rPr>
        <w:t xml:space="preserve">W czasie przewidzianym na ocenę </w:t>
      </w:r>
      <w:r w:rsidRPr="00D2645D">
        <w:rPr>
          <w:rFonts w:cs="Calibri"/>
          <w:b/>
          <w:sz w:val="24"/>
          <w:szCs w:val="24"/>
        </w:rPr>
        <w:t>raportu końcowego pod kątem spełnienia wymagań</w:t>
      </w:r>
      <w:r>
        <w:rPr>
          <w:rFonts w:cs="Calibri"/>
          <w:b/>
          <w:sz w:val="24"/>
          <w:szCs w:val="24"/>
        </w:rPr>
        <w:t xml:space="preserve"> merytorycznych</w:t>
      </w:r>
      <w:r w:rsidRPr="00D2645D">
        <w:rPr>
          <w:rFonts w:cs="Calibri"/>
          <w:b/>
          <w:sz w:val="24"/>
          <w:szCs w:val="24"/>
        </w:rPr>
        <w:t xml:space="preserve"> Umowy</w:t>
      </w:r>
      <w:r w:rsidRPr="00D2645D">
        <w:rPr>
          <w:rFonts w:cs="Calibri"/>
          <w:sz w:val="24"/>
          <w:szCs w:val="24"/>
        </w:rPr>
        <w:t xml:space="preserve">, nie później niż </w:t>
      </w:r>
      <w:r w:rsidRPr="00D2645D">
        <w:rPr>
          <w:rFonts w:cs="Calibri"/>
          <w:b/>
          <w:sz w:val="24"/>
          <w:szCs w:val="24"/>
        </w:rPr>
        <w:t>7 dnia roboczego</w:t>
      </w:r>
      <w:r w:rsidRPr="00D2645D">
        <w:rPr>
          <w:rFonts w:cs="Calibri"/>
          <w:sz w:val="24"/>
          <w:szCs w:val="24"/>
        </w:rPr>
        <w:t xml:space="preserve"> od dostarczenia Zamawiającemu raportu końcowego, zostanie zorganizowany przez Zamawiającego warsztat rekomendacyjny poświęcony wnioskom z raportu końcowego i tabeli rekomendacji, </w:t>
      </w:r>
      <w:r w:rsidRPr="00D2645D">
        <w:rPr>
          <w:sz w:val="24"/>
          <w:szCs w:val="24"/>
        </w:rPr>
        <w:t>w formule spotkania on-line</w:t>
      </w:r>
      <w:r w:rsidRPr="00D2645D">
        <w:rPr>
          <w:rFonts w:cs="Calibri"/>
          <w:sz w:val="24"/>
          <w:szCs w:val="24"/>
        </w:rPr>
        <w:t xml:space="preserve">. </w:t>
      </w:r>
    </w:p>
    <w:p w14:paraId="6413D07B" w14:textId="679BC0C9" w:rsidR="00635C04" w:rsidRPr="00D2645D" w:rsidRDefault="00CA298E" w:rsidP="00526A16">
      <w:pPr>
        <w:pStyle w:val="Akapitzlist"/>
        <w:numPr>
          <w:ilvl w:val="0"/>
          <w:numId w:val="23"/>
        </w:numPr>
        <w:spacing w:after="120" w:line="276" w:lineRule="auto"/>
        <w:ind w:left="714" w:hanging="357"/>
        <w:contextualSpacing w:val="0"/>
        <w:rPr>
          <w:rFonts w:cs="Calibri"/>
          <w:sz w:val="24"/>
          <w:szCs w:val="24"/>
        </w:rPr>
      </w:pPr>
      <w:r w:rsidRPr="00D2645D">
        <w:rPr>
          <w:rFonts w:cs="Calibri"/>
          <w:sz w:val="24"/>
          <w:szCs w:val="24"/>
        </w:rPr>
        <w:t xml:space="preserve">Po potwierdzeniu przez Zamawiającego </w:t>
      </w:r>
      <w:r w:rsidRPr="00D2645D">
        <w:rPr>
          <w:rFonts w:cs="Calibri"/>
          <w:b/>
          <w:sz w:val="24"/>
          <w:szCs w:val="24"/>
        </w:rPr>
        <w:t>spełnienia przez</w:t>
      </w:r>
      <w:r w:rsidRPr="00D2645D">
        <w:rPr>
          <w:rFonts w:cs="Calibri"/>
          <w:sz w:val="24"/>
          <w:szCs w:val="24"/>
        </w:rPr>
        <w:t xml:space="preserve"> </w:t>
      </w:r>
      <w:r w:rsidRPr="00D2645D">
        <w:rPr>
          <w:rFonts w:cs="Calibri"/>
          <w:b/>
          <w:sz w:val="24"/>
          <w:szCs w:val="24"/>
        </w:rPr>
        <w:t xml:space="preserve">raport końcowy merytorycznych wymagań Umowy, o którym mowa w pkt. e, </w:t>
      </w:r>
      <w:r w:rsidRPr="00D2645D">
        <w:rPr>
          <w:rFonts w:cs="Calibri"/>
          <w:sz w:val="24"/>
          <w:szCs w:val="24"/>
        </w:rPr>
        <w:t xml:space="preserve">Wykonawca, w ciągu </w:t>
      </w:r>
      <w:r w:rsidRPr="00D2645D">
        <w:rPr>
          <w:rFonts w:cs="Calibri"/>
          <w:b/>
          <w:sz w:val="24"/>
          <w:szCs w:val="24"/>
        </w:rPr>
        <w:t>7 dni roboczych</w:t>
      </w:r>
      <w:r w:rsidRPr="00D2645D">
        <w:rPr>
          <w:rFonts w:cs="Calibri"/>
          <w:sz w:val="24"/>
          <w:szCs w:val="24"/>
        </w:rPr>
        <w:t xml:space="preserve"> dostosuje do zasad dostępności i przekaże Zamawiającemu do odbioru końcowego, dostosowane do zasad dostępności: </w:t>
      </w:r>
    </w:p>
    <w:p w14:paraId="65B1D84F" w14:textId="5D3FC3DF" w:rsidR="00635C04" w:rsidRPr="00526A16" w:rsidRDefault="00CA298E" w:rsidP="00526A16">
      <w:pPr>
        <w:pStyle w:val="Akapitzlist"/>
        <w:numPr>
          <w:ilvl w:val="1"/>
          <w:numId w:val="38"/>
        </w:numPr>
        <w:rPr>
          <w:rFonts w:cs="Calibri"/>
          <w:sz w:val="24"/>
          <w:szCs w:val="24"/>
        </w:rPr>
      </w:pPr>
      <w:r w:rsidRPr="00526A16">
        <w:rPr>
          <w:rFonts w:cs="Calibri"/>
          <w:sz w:val="24"/>
          <w:szCs w:val="24"/>
        </w:rPr>
        <w:t xml:space="preserve">raport końcowy, </w:t>
      </w:r>
    </w:p>
    <w:p w14:paraId="592038EB" w14:textId="22E9EB8A" w:rsidR="00CA298E" w:rsidRPr="00526A16" w:rsidRDefault="00CA298E" w:rsidP="00526A16">
      <w:pPr>
        <w:pStyle w:val="Akapitzlist"/>
        <w:numPr>
          <w:ilvl w:val="1"/>
          <w:numId w:val="38"/>
        </w:numPr>
      </w:pPr>
      <w:r w:rsidRPr="001F4211">
        <w:t>elementy dodatkowe:</w:t>
      </w:r>
      <w:r w:rsidR="00635C04" w:rsidRPr="00526A16">
        <w:t xml:space="preserve"> </w:t>
      </w:r>
      <w:r w:rsidRPr="00526A16">
        <w:t xml:space="preserve">bazy danych z badań ilościowych, </w:t>
      </w:r>
      <w:r w:rsidRPr="00635C04">
        <w:t>prezentację dotyczącą wyników badania.</w:t>
      </w:r>
    </w:p>
    <w:p w14:paraId="44346C82" w14:textId="77777777" w:rsidR="00CA298E" w:rsidRPr="00AB66AB" w:rsidRDefault="00CA298E" w:rsidP="007A24C7">
      <w:pPr>
        <w:pStyle w:val="Akapitzlist3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AB66AB">
        <w:rPr>
          <w:rFonts w:asciiTheme="minorHAnsi" w:hAnsiTheme="minorHAnsi" w:cstheme="minorHAnsi"/>
        </w:rPr>
        <w:t>Zamawiający dokona</w:t>
      </w:r>
      <w:r w:rsidRPr="00AB66AB">
        <w:rPr>
          <w:rFonts w:asciiTheme="minorHAnsi" w:hAnsiTheme="minorHAnsi" w:cstheme="minorHAnsi"/>
          <w:b/>
        </w:rPr>
        <w:t xml:space="preserve"> odbioru końcowego</w:t>
      </w:r>
      <w:r w:rsidRPr="00AB66AB">
        <w:rPr>
          <w:rFonts w:asciiTheme="minorHAnsi" w:hAnsiTheme="minorHAnsi" w:cstheme="minorHAnsi"/>
        </w:rPr>
        <w:t xml:space="preserve"> przedmiotu zamówienia na podstawie protokołu odbioru w terminie </w:t>
      </w:r>
      <w:r w:rsidRPr="00AB66AB">
        <w:rPr>
          <w:rFonts w:asciiTheme="minorHAnsi" w:hAnsiTheme="minorHAnsi" w:cstheme="minorHAnsi"/>
          <w:b/>
        </w:rPr>
        <w:t xml:space="preserve">5 </w:t>
      </w:r>
      <w:r w:rsidRPr="00AB66AB">
        <w:rPr>
          <w:rFonts w:asciiTheme="minorHAnsi" w:hAnsiTheme="minorHAnsi" w:cstheme="minorHAnsi"/>
          <w:b/>
          <w:color w:val="000000"/>
        </w:rPr>
        <w:t>dni roboczych</w:t>
      </w:r>
      <w:r w:rsidRPr="00AB66AB">
        <w:rPr>
          <w:rFonts w:asciiTheme="minorHAnsi" w:hAnsiTheme="minorHAnsi" w:cstheme="minorHAnsi"/>
          <w:color w:val="000000"/>
        </w:rPr>
        <w:t xml:space="preserve"> od dostarczenia przez Wykonawcę dostosowanych do zasad dostępności: raportu końcowego, bazy danych z badań ilościowych, prezentacji dotyczącej wyników badania. </w:t>
      </w:r>
    </w:p>
    <w:p w14:paraId="160C3977" w14:textId="77777777" w:rsidR="00BC761E" w:rsidRPr="00B0698E" w:rsidRDefault="005C7987" w:rsidP="007A24C7">
      <w:pPr>
        <w:pStyle w:val="Nagwek1"/>
      </w:pPr>
      <w:r w:rsidRPr="00B0698E">
        <w:t>POZOSTAŁE WYMAGANIA</w:t>
      </w:r>
    </w:p>
    <w:p w14:paraId="6E054293" w14:textId="77777777" w:rsidR="00E04D38" w:rsidRPr="007D7FC4" w:rsidRDefault="005B2C71" w:rsidP="00650F7D">
      <w:pPr>
        <w:spacing w:line="276" w:lineRule="auto"/>
        <w:rPr>
          <w:rFonts w:asciiTheme="minorHAnsi" w:hAnsiTheme="minorHAnsi"/>
          <w:sz w:val="24"/>
          <w:szCs w:val="24"/>
        </w:rPr>
      </w:pPr>
      <w:r w:rsidRPr="007D7FC4">
        <w:rPr>
          <w:rFonts w:asciiTheme="minorHAnsi" w:hAnsiTheme="minorHAnsi"/>
          <w:sz w:val="24"/>
          <w:szCs w:val="24"/>
        </w:rPr>
        <w:t>Obowiązkiem W</w:t>
      </w:r>
      <w:r w:rsidR="006A27AD" w:rsidRPr="007D7FC4">
        <w:rPr>
          <w:rFonts w:asciiTheme="minorHAnsi" w:hAnsiTheme="minorHAnsi"/>
          <w:sz w:val="24"/>
          <w:szCs w:val="24"/>
        </w:rPr>
        <w:t xml:space="preserve">ykonawcy będzie zebranie od badanych podmiotów (osób fizycznych i podmiotów gospodarczych) dobrowolnych </w:t>
      </w:r>
      <w:r w:rsidR="00B61194" w:rsidRPr="007D7FC4">
        <w:rPr>
          <w:rFonts w:asciiTheme="minorHAnsi" w:hAnsiTheme="minorHAnsi"/>
          <w:sz w:val="24"/>
          <w:szCs w:val="24"/>
        </w:rPr>
        <w:t>O</w:t>
      </w:r>
      <w:r w:rsidR="006A27AD" w:rsidRPr="007D7FC4">
        <w:rPr>
          <w:rFonts w:asciiTheme="minorHAnsi" w:hAnsiTheme="minorHAnsi"/>
          <w:sz w:val="24"/>
          <w:szCs w:val="24"/>
        </w:rPr>
        <w:t xml:space="preserve">świadczeń o wyrażeniu zgody na </w:t>
      </w:r>
      <w:r w:rsidR="009410C2" w:rsidRPr="007D7FC4">
        <w:rPr>
          <w:rFonts w:asciiTheme="minorHAnsi" w:hAnsiTheme="minorHAnsi"/>
          <w:sz w:val="24"/>
          <w:szCs w:val="24"/>
        </w:rPr>
        <w:t xml:space="preserve">przetwarzanie danych osobowych </w:t>
      </w:r>
      <w:r w:rsidR="00D5660C" w:rsidRPr="007D7FC4">
        <w:rPr>
          <w:rFonts w:asciiTheme="minorHAnsi" w:hAnsiTheme="minorHAnsi"/>
          <w:sz w:val="24"/>
          <w:szCs w:val="24"/>
        </w:rPr>
        <w:t>zgodnie ze wzo</w:t>
      </w:r>
      <w:r w:rsidR="00087CE4" w:rsidRPr="007D7FC4">
        <w:rPr>
          <w:rFonts w:asciiTheme="minorHAnsi" w:hAnsiTheme="minorHAnsi"/>
          <w:sz w:val="24"/>
          <w:szCs w:val="24"/>
        </w:rPr>
        <w:t xml:space="preserve">rem stanowiącym </w:t>
      </w:r>
      <w:r w:rsidR="00E53007" w:rsidRPr="007D7FC4">
        <w:rPr>
          <w:rFonts w:asciiTheme="minorHAnsi" w:hAnsiTheme="minorHAnsi"/>
          <w:sz w:val="24"/>
          <w:szCs w:val="24"/>
        </w:rPr>
        <w:t>załącznik nr</w:t>
      </w:r>
      <w:r w:rsidR="008846C1" w:rsidRPr="007D7FC4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A93A97" w:rsidRPr="007D7FC4">
        <w:rPr>
          <w:rFonts w:asciiTheme="minorHAnsi" w:hAnsiTheme="minorHAnsi"/>
          <w:sz w:val="24"/>
          <w:szCs w:val="24"/>
        </w:rPr>
        <w:t>1</w:t>
      </w:r>
      <w:r w:rsidR="00B61194" w:rsidRPr="007D7FC4">
        <w:rPr>
          <w:rFonts w:asciiTheme="minorHAnsi" w:hAnsiTheme="minorHAnsi"/>
          <w:sz w:val="24"/>
          <w:szCs w:val="24"/>
        </w:rPr>
        <w:t xml:space="preserve"> </w:t>
      </w:r>
      <w:r w:rsidR="0082087A" w:rsidRPr="007D7FC4">
        <w:rPr>
          <w:rFonts w:asciiTheme="minorHAnsi" w:hAnsiTheme="minorHAnsi"/>
          <w:sz w:val="24"/>
          <w:szCs w:val="24"/>
        </w:rPr>
        <w:t xml:space="preserve">do </w:t>
      </w:r>
      <w:r w:rsidR="007D36B8">
        <w:rPr>
          <w:rFonts w:asciiTheme="minorHAnsi" w:hAnsiTheme="minorHAnsi"/>
          <w:sz w:val="24"/>
          <w:szCs w:val="24"/>
        </w:rPr>
        <w:t>OPZ</w:t>
      </w:r>
      <w:r w:rsidR="0082087A" w:rsidRPr="007D7FC4">
        <w:rPr>
          <w:rFonts w:asciiTheme="minorHAnsi" w:hAnsiTheme="minorHAnsi"/>
          <w:sz w:val="24"/>
          <w:szCs w:val="24"/>
        </w:rPr>
        <w:t>.</w:t>
      </w:r>
    </w:p>
    <w:p w14:paraId="298C8B45" w14:textId="77777777" w:rsidR="00AF2B7E" w:rsidRDefault="006A27AD" w:rsidP="00650F7D">
      <w:pPr>
        <w:spacing w:after="240" w:line="276" w:lineRule="auto"/>
        <w:rPr>
          <w:rFonts w:asciiTheme="minorHAnsi" w:hAnsiTheme="minorHAnsi"/>
          <w:sz w:val="24"/>
          <w:szCs w:val="24"/>
        </w:rPr>
      </w:pPr>
      <w:r w:rsidRPr="007D7FC4">
        <w:rPr>
          <w:rFonts w:asciiTheme="minorHAnsi" w:hAnsiTheme="minorHAnsi"/>
          <w:sz w:val="24"/>
          <w:szCs w:val="24"/>
        </w:rPr>
        <w:t xml:space="preserve">W przypadku zastosowania w proponowanej metodyce badania narzędzi ankiet CATI/CAWI, </w:t>
      </w:r>
      <w:r w:rsidR="005B2C71" w:rsidRPr="007D7FC4">
        <w:rPr>
          <w:rFonts w:asciiTheme="minorHAnsi" w:hAnsiTheme="minorHAnsi"/>
          <w:b/>
          <w:sz w:val="24"/>
          <w:szCs w:val="24"/>
          <w:u w:val="single"/>
        </w:rPr>
        <w:t>obowiązkiem W</w:t>
      </w:r>
      <w:r w:rsidRPr="007D7FC4">
        <w:rPr>
          <w:rFonts w:asciiTheme="minorHAnsi" w:hAnsiTheme="minorHAnsi"/>
          <w:b/>
          <w:sz w:val="24"/>
          <w:szCs w:val="24"/>
          <w:u w:val="single"/>
        </w:rPr>
        <w:t>ykonawcy</w:t>
      </w:r>
      <w:r w:rsidRPr="007D7FC4">
        <w:rPr>
          <w:rFonts w:asciiTheme="minorHAnsi" w:hAnsiTheme="minorHAnsi"/>
          <w:sz w:val="24"/>
          <w:szCs w:val="24"/>
        </w:rPr>
        <w:t xml:space="preserve"> będzie umieszczenie na końcu kwestionariusza CATI czy CAWI „pytania” </w:t>
      </w:r>
      <w:r w:rsidR="005C747F" w:rsidRPr="007D7FC4">
        <w:rPr>
          <w:rFonts w:asciiTheme="minorHAnsi" w:hAnsiTheme="minorHAnsi"/>
          <w:sz w:val="24"/>
          <w:szCs w:val="24"/>
        </w:rPr>
        <w:t>o </w:t>
      </w:r>
      <w:r w:rsidRPr="007D7FC4">
        <w:rPr>
          <w:rFonts w:asciiTheme="minorHAnsi" w:hAnsiTheme="minorHAnsi"/>
          <w:sz w:val="24"/>
          <w:szCs w:val="24"/>
        </w:rPr>
        <w:t>zgodę na umieszczenie danych osobowych ankietowanego w bazach ROT</w:t>
      </w:r>
      <w:r w:rsidR="00F6621D" w:rsidRPr="007D7FC4">
        <w:rPr>
          <w:rFonts w:asciiTheme="minorHAnsi" w:hAnsiTheme="minorHAnsi"/>
          <w:sz w:val="24"/>
          <w:szCs w:val="24"/>
        </w:rPr>
        <w:t xml:space="preserve"> (zgodnie z załącznikiem 1 do </w:t>
      </w:r>
      <w:r w:rsidR="007D36B8">
        <w:rPr>
          <w:rFonts w:asciiTheme="minorHAnsi" w:hAnsiTheme="minorHAnsi"/>
          <w:sz w:val="24"/>
          <w:szCs w:val="24"/>
        </w:rPr>
        <w:t>OPZ</w:t>
      </w:r>
      <w:r w:rsidR="00F6621D" w:rsidRPr="007D7FC4">
        <w:rPr>
          <w:rFonts w:asciiTheme="minorHAnsi" w:hAnsiTheme="minorHAnsi"/>
          <w:sz w:val="24"/>
          <w:szCs w:val="24"/>
        </w:rPr>
        <w:t>)</w:t>
      </w:r>
      <w:r w:rsidR="009410C2" w:rsidRPr="007D7FC4">
        <w:rPr>
          <w:rFonts w:asciiTheme="minorHAnsi" w:hAnsiTheme="minorHAnsi"/>
          <w:sz w:val="24"/>
          <w:szCs w:val="24"/>
        </w:rPr>
        <w:t>.</w:t>
      </w:r>
      <w:r w:rsidR="0090628A">
        <w:rPr>
          <w:rFonts w:asciiTheme="minorHAnsi" w:hAnsiTheme="minorHAnsi"/>
          <w:sz w:val="24"/>
          <w:szCs w:val="24"/>
        </w:rPr>
        <w:t xml:space="preserve"> </w:t>
      </w:r>
    </w:p>
    <w:p w14:paraId="5AD7F205" w14:textId="3CAB0B36" w:rsidR="00CB6FD5" w:rsidRPr="007D7FC4" w:rsidRDefault="00AF2B7E" w:rsidP="00650F7D">
      <w:pPr>
        <w:spacing w:after="240" w:line="276" w:lineRule="auto"/>
        <w:rPr>
          <w:rFonts w:asciiTheme="minorHAnsi" w:hAnsiTheme="minorHAnsi"/>
          <w:sz w:val="24"/>
          <w:szCs w:val="24"/>
        </w:rPr>
      </w:pPr>
      <w:r w:rsidRPr="005B31F2">
        <w:rPr>
          <w:rFonts w:asciiTheme="minorHAnsi" w:hAnsiTheme="minorHAnsi"/>
          <w:sz w:val="24"/>
          <w:szCs w:val="24"/>
        </w:rPr>
        <w:t xml:space="preserve">Wykonawca </w:t>
      </w:r>
      <w:r w:rsidR="005B31F2">
        <w:rPr>
          <w:rFonts w:asciiTheme="minorHAnsi" w:hAnsiTheme="minorHAnsi"/>
          <w:sz w:val="24"/>
          <w:szCs w:val="24"/>
        </w:rPr>
        <w:t>n</w:t>
      </w:r>
      <w:r w:rsidR="0090628A" w:rsidRPr="005B31F2">
        <w:rPr>
          <w:rFonts w:asciiTheme="minorHAnsi" w:hAnsiTheme="minorHAnsi"/>
          <w:sz w:val="24"/>
          <w:szCs w:val="24"/>
        </w:rPr>
        <w:t>ie ma obowiązku uzyskania tej zgody, gdyż oświadczenia są dobrowolne. Efektywność wywiadu/ankiety nie będzie uzależniona od uzyskanej zgody respondenta na przetwarzanie danych osobowych.</w:t>
      </w:r>
    </w:p>
    <w:p w14:paraId="296C83F5" w14:textId="77777777" w:rsidR="006A27AD" w:rsidRPr="007D7FC4" w:rsidRDefault="006A27AD" w:rsidP="00650F7D">
      <w:pPr>
        <w:pStyle w:val="Nagwek1"/>
      </w:pPr>
      <w:r w:rsidRPr="007D7FC4">
        <w:t>FINANSOWANIE BADANIA I OZNAKOWANIE PRZEDMIOTU ZAMÓWIENIA</w:t>
      </w:r>
    </w:p>
    <w:p w14:paraId="430F1530" w14:textId="77777777" w:rsidR="00DC5CFA" w:rsidRDefault="006A27AD" w:rsidP="00650F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7D7FC4">
        <w:rPr>
          <w:rFonts w:asciiTheme="minorHAnsi" w:hAnsiTheme="minorHAnsi"/>
          <w:sz w:val="24"/>
          <w:szCs w:val="24"/>
        </w:rPr>
        <w:t xml:space="preserve">Przedmiot zamówienia będzie finansowany ze środków </w:t>
      </w:r>
      <w:r w:rsidR="00BC1549" w:rsidRPr="00BC1549">
        <w:rPr>
          <w:rStyle w:val="markedcontent"/>
          <w:rFonts w:cs="Arial"/>
          <w:sz w:val="24"/>
          <w:szCs w:val="24"/>
        </w:rPr>
        <w:t>Europejskiego Funduszu Społecznego w ramach Regionalnego Programu Operacyjnego Województwa Podlaskiego na lata 2014-2020</w:t>
      </w:r>
      <w:r w:rsidRPr="007D7FC4">
        <w:rPr>
          <w:rFonts w:asciiTheme="minorHAnsi" w:hAnsiTheme="minorHAnsi"/>
          <w:sz w:val="24"/>
          <w:szCs w:val="24"/>
        </w:rPr>
        <w:t xml:space="preserve">. </w:t>
      </w:r>
    </w:p>
    <w:p w14:paraId="34AC9B58" w14:textId="77777777" w:rsidR="00737402" w:rsidRPr="000E58E9" w:rsidRDefault="006A27AD" w:rsidP="008F7727">
      <w:pPr>
        <w:spacing w:before="160" w:after="0" w:line="276" w:lineRule="auto"/>
        <w:rPr>
          <w:rFonts w:asciiTheme="minorHAnsi" w:hAnsiTheme="minorHAnsi" w:cs="Calibri"/>
          <w:strike/>
          <w:sz w:val="24"/>
          <w:szCs w:val="24"/>
        </w:rPr>
      </w:pPr>
      <w:r w:rsidRPr="000E58E9">
        <w:rPr>
          <w:rFonts w:asciiTheme="minorHAnsi" w:hAnsiTheme="minorHAnsi"/>
          <w:sz w:val="24"/>
          <w:szCs w:val="24"/>
        </w:rPr>
        <w:t>Dokumentacja będąca wynikiem realizacji przedmiotu zamówienia</w:t>
      </w:r>
      <w:r w:rsidR="00B14DD4" w:rsidRPr="000E58E9">
        <w:rPr>
          <w:rFonts w:asciiTheme="minorHAnsi" w:hAnsiTheme="minorHAnsi"/>
          <w:sz w:val="24"/>
          <w:szCs w:val="24"/>
        </w:rPr>
        <w:t xml:space="preserve">, </w:t>
      </w:r>
      <w:r w:rsidR="00F0313E" w:rsidRPr="000E58E9">
        <w:rPr>
          <w:rFonts w:asciiTheme="minorHAnsi" w:hAnsiTheme="minorHAnsi"/>
          <w:sz w:val="24"/>
          <w:szCs w:val="24"/>
        </w:rPr>
        <w:t xml:space="preserve">zostanie opatrzona znakami graficznymi (logotypami), </w:t>
      </w:r>
      <w:r w:rsidR="00B14DD4" w:rsidRPr="000E58E9">
        <w:rPr>
          <w:rFonts w:asciiTheme="minorHAnsi" w:hAnsiTheme="minorHAnsi"/>
          <w:sz w:val="24"/>
          <w:szCs w:val="24"/>
        </w:rPr>
        <w:t xml:space="preserve">zgodnie z </w:t>
      </w:r>
      <w:r w:rsidR="00A900C5" w:rsidRPr="000E58E9">
        <w:rPr>
          <w:rFonts w:asciiTheme="minorHAnsi" w:hAnsiTheme="minorHAnsi" w:cstheme="minorHAnsi"/>
          <w:sz w:val="24"/>
          <w:szCs w:val="24"/>
        </w:rPr>
        <w:t>zasad</w:t>
      </w:r>
      <w:r w:rsidR="00B14DD4" w:rsidRPr="000E58E9">
        <w:rPr>
          <w:rFonts w:asciiTheme="minorHAnsi" w:hAnsiTheme="minorHAnsi" w:cstheme="minorHAnsi"/>
          <w:sz w:val="24"/>
          <w:szCs w:val="24"/>
        </w:rPr>
        <w:t>ami</w:t>
      </w:r>
      <w:r w:rsidR="00A900C5" w:rsidRPr="000E58E9">
        <w:rPr>
          <w:rFonts w:asciiTheme="minorHAnsi" w:hAnsiTheme="minorHAnsi" w:cstheme="minorHAnsi"/>
          <w:sz w:val="24"/>
          <w:szCs w:val="24"/>
        </w:rPr>
        <w:t xml:space="preserve"> promocji zawarty</w:t>
      </w:r>
      <w:r w:rsidR="00B14DD4" w:rsidRPr="000E58E9">
        <w:rPr>
          <w:rFonts w:asciiTheme="minorHAnsi" w:hAnsiTheme="minorHAnsi" w:cstheme="minorHAnsi"/>
          <w:sz w:val="24"/>
          <w:szCs w:val="24"/>
        </w:rPr>
        <w:t>mi</w:t>
      </w:r>
      <w:r w:rsidR="00A900C5" w:rsidRPr="000E58E9">
        <w:rPr>
          <w:rFonts w:asciiTheme="minorHAnsi" w:hAnsiTheme="minorHAnsi" w:cstheme="minorHAnsi"/>
          <w:sz w:val="24"/>
          <w:szCs w:val="24"/>
        </w:rPr>
        <w:t xml:space="preserve"> w </w:t>
      </w:r>
      <w:r w:rsidR="00A900C5" w:rsidRPr="000E58E9">
        <w:rPr>
          <w:rStyle w:val="markedcontent"/>
          <w:rFonts w:asciiTheme="minorHAnsi" w:hAnsiTheme="minorHAnsi" w:cstheme="minorHAnsi"/>
          <w:i/>
          <w:sz w:val="24"/>
          <w:szCs w:val="24"/>
        </w:rPr>
        <w:t>Podręczniku wnioskodawcy i beneficjenta programów polityki spójności 2014-2020 w zakresie informacji i promocji</w:t>
      </w:r>
      <w:r w:rsidR="00330434" w:rsidRPr="000E58E9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32"/>
      </w:r>
      <w:r w:rsidR="00A900C5" w:rsidRPr="000E58E9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A900C5" w:rsidRPr="000E58E9">
        <w:rPr>
          <w:rFonts w:asciiTheme="minorHAnsi" w:hAnsiTheme="minorHAnsi"/>
          <w:sz w:val="24"/>
          <w:szCs w:val="24"/>
        </w:rPr>
        <w:t xml:space="preserve">oraz zgodnie z </w:t>
      </w:r>
      <w:r w:rsidR="00A900C5" w:rsidRPr="000E58E9">
        <w:rPr>
          <w:rFonts w:asciiTheme="minorHAnsi" w:hAnsiTheme="minorHAnsi"/>
          <w:i/>
          <w:sz w:val="24"/>
          <w:szCs w:val="24"/>
        </w:rPr>
        <w:t>Systemem Identyfikacji Wizualnej Marki Województwa Podlaskiego</w:t>
      </w:r>
      <w:r w:rsidRPr="000E58E9">
        <w:rPr>
          <w:rFonts w:asciiTheme="minorHAnsi" w:hAnsiTheme="minorHAnsi"/>
          <w:sz w:val="24"/>
          <w:szCs w:val="24"/>
          <w:vertAlign w:val="superscript"/>
        </w:rPr>
        <w:footnoteReference w:id="33"/>
      </w:r>
      <w:r w:rsidR="00BF7D9C" w:rsidRPr="000E58E9">
        <w:rPr>
          <w:rFonts w:asciiTheme="minorHAnsi" w:hAnsiTheme="minorHAnsi"/>
          <w:sz w:val="24"/>
          <w:szCs w:val="24"/>
        </w:rPr>
        <w:t>.</w:t>
      </w:r>
      <w:r w:rsidRPr="000E58E9">
        <w:rPr>
          <w:rFonts w:asciiTheme="minorHAnsi" w:hAnsiTheme="minorHAnsi"/>
          <w:sz w:val="24"/>
          <w:szCs w:val="24"/>
        </w:rPr>
        <w:tab/>
      </w:r>
      <w:r w:rsidR="00223BC0" w:rsidRPr="000E58E9">
        <w:rPr>
          <w:rFonts w:asciiTheme="minorHAnsi" w:hAnsiTheme="minorHAnsi" w:cs="Calibri"/>
          <w:strike/>
          <w:sz w:val="24"/>
          <w:szCs w:val="24"/>
        </w:rPr>
        <w:t xml:space="preserve"> </w:t>
      </w:r>
    </w:p>
    <w:p w14:paraId="5CD04EB1" w14:textId="77777777" w:rsidR="00450436" w:rsidRPr="007D7FC4" w:rsidRDefault="00450436" w:rsidP="00FB7B74">
      <w:pPr>
        <w:pStyle w:val="Nagwek1"/>
      </w:pPr>
      <w:r w:rsidRPr="007D7FC4">
        <w:t>ZAŁĄCZNIKI</w:t>
      </w:r>
    </w:p>
    <w:p w14:paraId="3E67C055" w14:textId="77777777" w:rsidR="00737402" w:rsidRPr="007D7FC4" w:rsidRDefault="00737402" w:rsidP="00996E8E">
      <w:pPr>
        <w:spacing w:after="0" w:line="276" w:lineRule="auto"/>
        <w:rPr>
          <w:rFonts w:asciiTheme="minorHAnsi" w:hAnsiTheme="minorHAnsi" w:cs="Calibri"/>
          <w:sz w:val="24"/>
          <w:szCs w:val="24"/>
        </w:rPr>
      </w:pPr>
      <w:r w:rsidRPr="007D7FC4">
        <w:rPr>
          <w:rFonts w:asciiTheme="minorHAnsi" w:hAnsiTheme="minorHAnsi" w:cs="Calibri"/>
          <w:sz w:val="24"/>
          <w:szCs w:val="24"/>
        </w:rPr>
        <w:t xml:space="preserve">Załącznik nr </w:t>
      </w:r>
      <w:r w:rsidR="00074040" w:rsidRPr="007D7FC4">
        <w:rPr>
          <w:rFonts w:asciiTheme="minorHAnsi" w:hAnsiTheme="minorHAnsi" w:cs="Calibri"/>
          <w:sz w:val="24"/>
          <w:szCs w:val="24"/>
        </w:rPr>
        <w:t>1</w:t>
      </w:r>
      <w:r w:rsidRPr="007D7FC4">
        <w:rPr>
          <w:rFonts w:asciiTheme="minorHAnsi" w:hAnsiTheme="minorHAnsi" w:cs="Calibri"/>
          <w:sz w:val="24"/>
          <w:szCs w:val="24"/>
        </w:rPr>
        <w:t xml:space="preserve"> do </w:t>
      </w:r>
      <w:r w:rsidR="007D36B8">
        <w:rPr>
          <w:rFonts w:asciiTheme="minorHAnsi" w:hAnsiTheme="minorHAnsi" w:cs="Calibri"/>
          <w:sz w:val="24"/>
          <w:szCs w:val="24"/>
        </w:rPr>
        <w:t>OPZ</w:t>
      </w:r>
      <w:r w:rsidRPr="007D7FC4">
        <w:rPr>
          <w:rFonts w:asciiTheme="minorHAnsi" w:hAnsiTheme="minorHAnsi" w:cs="Calibri"/>
          <w:sz w:val="24"/>
          <w:szCs w:val="24"/>
        </w:rPr>
        <w:t xml:space="preserve"> – Oświadczenie o wyrażeniu zgody na przetwarzanie danych osobowych</w:t>
      </w:r>
      <w:r w:rsidR="00867176" w:rsidRPr="007D7FC4">
        <w:rPr>
          <w:rFonts w:asciiTheme="minorHAnsi" w:hAnsiTheme="minorHAnsi" w:cs="Calibri"/>
          <w:sz w:val="24"/>
          <w:szCs w:val="24"/>
        </w:rPr>
        <w:t>.</w:t>
      </w:r>
      <w:bookmarkStart w:id="6" w:name="_GoBack"/>
      <w:bookmarkEnd w:id="6"/>
    </w:p>
    <w:sectPr w:rsidR="00737402" w:rsidRPr="007D7FC4" w:rsidSect="00940FDF">
      <w:headerReference w:type="default" r:id="rId9"/>
      <w:footerReference w:type="default" r:id="rId10"/>
      <w:pgSz w:w="11906" w:h="16838"/>
      <w:pgMar w:top="1418" w:right="1418" w:bottom="1418" w:left="1418" w:header="142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3086B" w14:textId="77777777" w:rsidR="00E1449A" w:rsidRDefault="00E1449A" w:rsidP="00EC1DBB">
      <w:pPr>
        <w:spacing w:after="0" w:line="240" w:lineRule="auto"/>
      </w:pPr>
      <w:r>
        <w:separator/>
      </w:r>
    </w:p>
  </w:endnote>
  <w:endnote w:type="continuationSeparator" w:id="0">
    <w:p w14:paraId="37369E00" w14:textId="77777777" w:rsidR="00E1449A" w:rsidRDefault="00E1449A" w:rsidP="00EC1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roxima Nov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EUAlbertina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Neu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7C5B5" w14:textId="70350DE9" w:rsidR="00E23AA3" w:rsidRDefault="00E23AA3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0776F">
      <w:rPr>
        <w:noProof/>
      </w:rPr>
      <w:t>23</w:t>
    </w:r>
    <w:r>
      <w:rPr>
        <w:noProof/>
      </w:rPr>
      <w:fldChar w:fldCharType="end"/>
    </w:r>
  </w:p>
  <w:p w14:paraId="58485C23" w14:textId="77777777" w:rsidR="00E23AA3" w:rsidRDefault="00E23A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A01DE" w14:textId="77777777" w:rsidR="00E1449A" w:rsidRDefault="00E1449A" w:rsidP="00EC1DBB">
      <w:pPr>
        <w:spacing w:after="0" w:line="240" w:lineRule="auto"/>
      </w:pPr>
      <w:r>
        <w:separator/>
      </w:r>
    </w:p>
  </w:footnote>
  <w:footnote w:type="continuationSeparator" w:id="0">
    <w:p w14:paraId="093E75F8" w14:textId="77777777" w:rsidR="00E1449A" w:rsidRDefault="00E1449A" w:rsidP="00EC1DBB">
      <w:pPr>
        <w:spacing w:after="0" w:line="240" w:lineRule="auto"/>
      </w:pPr>
      <w:r>
        <w:continuationSeparator/>
      </w:r>
    </w:p>
  </w:footnote>
  <w:footnote w:id="1">
    <w:p w14:paraId="2A44B097" w14:textId="06F7ECC1" w:rsidR="00E23AA3" w:rsidRPr="00031462" w:rsidRDefault="00E23AA3" w:rsidP="00AE60C5">
      <w:pPr>
        <w:pStyle w:val="Tekstprzypisudolnego"/>
      </w:pPr>
      <w:r>
        <w:rPr>
          <w:rStyle w:val="Odwoanieprzypisudolnego"/>
        </w:rPr>
        <w:footnoteRef/>
      </w:r>
      <w:r>
        <w:t xml:space="preserve"> Priorytet inwestycyjny 10iv </w:t>
      </w:r>
      <w:r w:rsidRPr="00E2707B">
        <w:rPr>
          <w:i/>
          <w:iCs/>
        </w:rPr>
        <w:t>Lepsze dostosowanie systemów kształcenia i szkolenia do potrzeb rynku pracy, ułatwienie przechodzenia z etapu kształcenia do etapu zatrudnienia oraz wzmacnianie systemów kształcenia i szkolenia zawodowego i ich</w:t>
      </w:r>
      <w:r>
        <w:rPr>
          <w:i/>
          <w:iCs/>
        </w:rPr>
        <w:t xml:space="preserve"> </w:t>
      </w:r>
      <w:r w:rsidRPr="00E2707B">
        <w:rPr>
          <w:i/>
          <w:iCs/>
        </w:rPr>
        <w:t>jakości, w tym poprzez mechanizmy prognozowania umiejętności, dostosowania programów nauczania oraz tworzenia i rozwoju systemów uczenia się poprzez praktyczną naukę zawodu realizowaną w ścisłej współpracy z pracodawcami</w:t>
      </w:r>
      <w:r>
        <w:t>.</w:t>
      </w:r>
    </w:p>
  </w:footnote>
  <w:footnote w:id="2">
    <w:p w14:paraId="140EBB14" w14:textId="145A4FF6" w:rsidR="00E23AA3" w:rsidRPr="000049F0" w:rsidRDefault="00E23A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</w:rPr>
        <w:t>Regionalny Program Operacyjny Województwa Podlaskiego na lata 2014-2020</w:t>
      </w:r>
      <w:r>
        <w:t>, CCI 2014PL16M2OP010, październik 2021, Załącznik nr 1 do Uchwały Nr 238/4302/2021 Zarządu Województwa Podlaskiego z dnia 3 grudnia 2021 r., s. 95.</w:t>
      </w:r>
    </w:p>
  </w:footnote>
  <w:footnote w:id="3">
    <w:p w14:paraId="47DBA6E3" w14:textId="68E5411C" w:rsidR="00E23AA3" w:rsidRPr="00B27564" w:rsidRDefault="00E23AA3" w:rsidP="00B27564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B27564">
        <w:rPr>
          <w:rFonts w:asciiTheme="minorHAnsi" w:hAnsiTheme="minorHAnsi" w:cstheme="minorHAnsi"/>
          <w:sz w:val="20"/>
          <w:szCs w:val="20"/>
        </w:rPr>
        <w:t>Priorytet</w:t>
      </w:r>
      <w:r w:rsidRPr="00B27564">
        <w:rPr>
          <w:rFonts w:asciiTheme="minorHAnsi" w:hAnsiTheme="minorHAnsi" w:cstheme="minorHAnsi"/>
          <w:color w:val="000000"/>
          <w:sz w:val="20"/>
          <w:szCs w:val="20"/>
        </w:rPr>
        <w:t xml:space="preserve"> inwestycyjny 10a </w:t>
      </w:r>
      <w:r w:rsidRPr="00B27564">
        <w:rPr>
          <w:rFonts w:asciiTheme="minorHAnsi" w:hAnsiTheme="minorHAnsi" w:cstheme="minorHAnsi"/>
          <w:i/>
          <w:iCs/>
          <w:sz w:val="20"/>
          <w:szCs w:val="20"/>
        </w:rPr>
        <w:t>Inwestowanie w kształcenie, szkolenie oraz szkolenie zawodowe na rzecz zdobywania umiejętności i uczenia się przez całe życie poprzez rozwój infrastruktury edukacyjnej i szkoleniowej.</w:t>
      </w:r>
    </w:p>
  </w:footnote>
  <w:footnote w:id="4">
    <w:p w14:paraId="5D2FBDDC" w14:textId="66B54905" w:rsidR="00E23AA3" w:rsidRPr="000049F0" w:rsidRDefault="00E23A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</w:rPr>
        <w:t>Regionalny Program…</w:t>
      </w:r>
      <w:r>
        <w:t>, op. cit., s. 152-153.</w:t>
      </w:r>
    </w:p>
  </w:footnote>
  <w:footnote w:id="5">
    <w:p w14:paraId="0C59BFD1" w14:textId="48BF48C7" w:rsidR="00E23AA3" w:rsidRDefault="00E23AA3" w:rsidP="00193C37">
      <w:pPr>
        <w:pStyle w:val="Tekstprzypisudolnego"/>
        <w:jc w:val="both"/>
      </w:pPr>
      <w:r>
        <w:rPr>
          <w:rStyle w:val="Odwoanieprzypisudolnego"/>
        </w:rPr>
        <w:footnoteRef/>
      </w:r>
      <w:r w:rsidRPr="001E087D">
        <w:t xml:space="preserve">M. </w:t>
      </w:r>
      <w:proofErr w:type="spellStart"/>
      <w:r w:rsidRPr="001E087D">
        <w:t>Samujło</w:t>
      </w:r>
      <w:proofErr w:type="spellEnd"/>
      <w:r w:rsidRPr="001E087D">
        <w:t xml:space="preserve">, B. </w:t>
      </w:r>
      <w:proofErr w:type="spellStart"/>
      <w:r w:rsidRPr="001E087D">
        <w:t>Samujło</w:t>
      </w:r>
      <w:proofErr w:type="spellEnd"/>
      <w:r>
        <w:rPr>
          <w:i/>
        </w:rPr>
        <w:t xml:space="preserve">, </w:t>
      </w:r>
      <w:r w:rsidRPr="008408E4">
        <w:rPr>
          <w:i/>
        </w:rPr>
        <w:t>Kształcenie zawodowe - oczekiwania i potrzeby</w:t>
      </w:r>
      <w:r>
        <w:t>, „Edukacja-Technika-Informatyka”, Nr 1, 2014, s. 180-185.</w:t>
      </w:r>
    </w:p>
  </w:footnote>
  <w:footnote w:id="6">
    <w:p w14:paraId="7B538411" w14:textId="772BBEF6" w:rsidR="00E23AA3" w:rsidRDefault="00E23AA3" w:rsidP="003059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60124">
        <w:rPr>
          <w:rFonts w:asciiTheme="minorHAnsi" w:hAnsiTheme="minorHAnsi"/>
          <w:i/>
          <w:iCs/>
        </w:rPr>
        <w:t>Szczegółowy Opis Osi Priorytetowych Regionalnego Programu Operacyjnego Województwa Podlaskiego na lata 2014-2020</w:t>
      </w:r>
      <w:r>
        <w:rPr>
          <w:rFonts w:asciiTheme="minorHAnsi" w:hAnsiTheme="minorHAnsi"/>
          <w:i/>
          <w:iCs/>
        </w:rPr>
        <w:t xml:space="preserve"> (SZOOP RPOWP 2014-2020)</w:t>
      </w:r>
      <w:r w:rsidRPr="00260124">
        <w:rPr>
          <w:rFonts w:asciiTheme="minorHAnsi" w:hAnsiTheme="minorHAnsi"/>
        </w:rPr>
        <w:t>, Załącznik Nr 1 do Uchwały Nr 2</w:t>
      </w:r>
      <w:r>
        <w:rPr>
          <w:rFonts w:asciiTheme="minorHAnsi" w:hAnsiTheme="minorHAnsi"/>
        </w:rPr>
        <w:t>40</w:t>
      </w:r>
      <w:r w:rsidRPr="00260124">
        <w:rPr>
          <w:rFonts w:asciiTheme="minorHAnsi" w:hAnsiTheme="minorHAnsi"/>
        </w:rPr>
        <w:t>/</w:t>
      </w:r>
      <w:r>
        <w:rPr>
          <w:rFonts w:asciiTheme="minorHAnsi" w:hAnsiTheme="minorHAnsi"/>
        </w:rPr>
        <w:t>4357</w:t>
      </w:r>
      <w:r w:rsidRPr="00260124">
        <w:rPr>
          <w:rFonts w:asciiTheme="minorHAnsi" w:hAnsiTheme="minorHAnsi"/>
        </w:rPr>
        <w:t xml:space="preserve">/2021 Zarządu Województwa Podlaskiego z dnia </w:t>
      </w:r>
      <w:r>
        <w:rPr>
          <w:rFonts w:asciiTheme="minorHAnsi" w:hAnsiTheme="minorHAnsi"/>
        </w:rPr>
        <w:t>16 grudnia</w:t>
      </w:r>
      <w:r w:rsidRPr="00260124">
        <w:rPr>
          <w:rFonts w:asciiTheme="minorHAnsi" w:hAnsiTheme="minorHAnsi"/>
        </w:rPr>
        <w:t xml:space="preserve"> 2021 r.</w:t>
      </w:r>
      <w:r w:rsidRPr="00A37AE2">
        <w:t xml:space="preserve">, s. </w:t>
      </w:r>
      <w:r>
        <w:t>89</w:t>
      </w:r>
      <w:r w:rsidRPr="00A37AE2">
        <w:t>.</w:t>
      </w:r>
    </w:p>
  </w:footnote>
  <w:footnote w:id="7">
    <w:p w14:paraId="4DFE6C72" w14:textId="77777777" w:rsidR="00E23AA3" w:rsidRDefault="00E23AA3" w:rsidP="003059CD">
      <w:pPr>
        <w:pStyle w:val="Tekstprzypisudolnego"/>
      </w:pPr>
      <w:r>
        <w:rPr>
          <w:rStyle w:val="Odwoanieprzypisudolnego"/>
        </w:rPr>
        <w:footnoteRef/>
      </w:r>
      <w:r>
        <w:t xml:space="preserve"> Tamże, </w:t>
      </w:r>
      <w:r w:rsidRPr="00A37AE2">
        <w:t xml:space="preserve">s. </w:t>
      </w:r>
      <w:r w:rsidRPr="00260124">
        <w:t>201-202</w:t>
      </w:r>
      <w:r w:rsidRPr="00A37AE2">
        <w:t>.</w:t>
      </w:r>
    </w:p>
  </w:footnote>
  <w:footnote w:id="8">
    <w:p w14:paraId="01E874FF" w14:textId="7BE23756" w:rsidR="00E23AA3" w:rsidRDefault="00E23AA3" w:rsidP="004D3D1F">
      <w:pPr>
        <w:pStyle w:val="Tekstprzypisudolnego"/>
      </w:pPr>
      <w:r w:rsidRPr="007A29C7">
        <w:rPr>
          <w:rStyle w:val="Odwoanieprzypisudolnego"/>
          <w:rFonts w:asciiTheme="minorHAnsi" w:hAnsiTheme="minorHAnsi"/>
        </w:rPr>
        <w:footnoteRef/>
      </w:r>
      <w:r w:rsidRPr="007A29C7">
        <w:rPr>
          <w:rFonts w:asciiTheme="minorHAnsi" w:hAnsiTheme="minorHAnsi"/>
        </w:rPr>
        <w:t xml:space="preserve"> </w:t>
      </w:r>
      <w:r w:rsidRPr="00574067">
        <w:rPr>
          <w:rFonts w:asciiTheme="minorHAnsi" w:hAnsiTheme="minorHAnsi"/>
          <w:i/>
          <w:iCs/>
        </w:rPr>
        <w:t>Szczegółowy Opis Osi Priorytetowych Regionalnego Programu Operacyjnego Województwa Podlaskiego</w:t>
      </w:r>
      <w:r>
        <w:rPr>
          <w:rFonts w:asciiTheme="minorHAnsi" w:hAnsiTheme="minorHAnsi"/>
          <w:i/>
          <w:iCs/>
        </w:rPr>
        <w:t xml:space="preserve">, </w:t>
      </w:r>
      <w:r w:rsidRPr="007A29C7">
        <w:rPr>
          <w:rFonts w:asciiTheme="minorHAnsi" w:hAnsiTheme="minorHAnsi"/>
        </w:rPr>
        <w:t xml:space="preserve"> </w:t>
      </w:r>
      <w:r w:rsidRPr="00260124">
        <w:rPr>
          <w:rFonts w:asciiTheme="minorHAnsi" w:hAnsiTheme="minorHAnsi"/>
        </w:rPr>
        <w:t>Załącznik Nr 1 do Uchwały Nr 2</w:t>
      </w:r>
      <w:r>
        <w:rPr>
          <w:rFonts w:asciiTheme="minorHAnsi" w:hAnsiTheme="minorHAnsi"/>
        </w:rPr>
        <w:t>40</w:t>
      </w:r>
      <w:r w:rsidRPr="00260124">
        <w:rPr>
          <w:rFonts w:asciiTheme="minorHAnsi" w:hAnsiTheme="minorHAnsi"/>
        </w:rPr>
        <w:t>/</w:t>
      </w:r>
      <w:r>
        <w:rPr>
          <w:rFonts w:asciiTheme="minorHAnsi" w:hAnsiTheme="minorHAnsi"/>
        </w:rPr>
        <w:t>4357</w:t>
      </w:r>
      <w:r w:rsidRPr="00260124">
        <w:rPr>
          <w:rFonts w:asciiTheme="minorHAnsi" w:hAnsiTheme="minorHAnsi"/>
        </w:rPr>
        <w:t xml:space="preserve">/2021 Zarządu Województwa Podlaskiego z dnia </w:t>
      </w:r>
      <w:r>
        <w:rPr>
          <w:rFonts w:asciiTheme="minorHAnsi" w:hAnsiTheme="minorHAnsi"/>
        </w:rPr>
        <w:t>16 grudnia</w:t>
      </w:r>
      <w:r w:rsidRPr="00260124">
        <w:rPr>
          <w:rFonts w:asciiTheme="minorHAnsi" w:hAnsiTheme="minorHAnsi"/>
        </w:rPr>
        <w:t xml:space="preserve"> 2021 r.</w:t>
      </w:r>
    </w:p>
  </w:footnote>
  <w:footnote w:id="9">
    <w:p w14:paraId="700C33A3" w14:textId="3071DE98" w:rsidR="00E23AA3" w:rsidRDefault="00E23AA3">
      <w:pPr>
        <w:pStyle w:val="Tekstprzypisudolnego"/>
      </w:pPr>
      <w:r>
        <w:rPr>
          <w:rStyle w:val="Odwoanieprzypisudolnego"/>
        </w:rPr>
        <w:footnoteRef/>
      </w:r>
      <w:r>
        <w:t xml:space="preserve"> Niżej wyspecyfikowane zostały poszczególne typy projektów SZOOP RPOWP 2014-2020.</w:t>
      </w:r>
    </w:p>
  </w:footnote>
  <w:footnote w:id="10">
    <w:p w14:paraId="5E26E576" w14:textId="62DDC334" w:rsidR="00E23AA3" w:rsidRDefault="00E23A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  <w:footnote w:id="11">
    <w:p w14:paraId="15C22DD8" w14:textId="2A69439E" w:rsidR="00E23AA3" w:rsidRDefault="00E23A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  <w:footnote w:id="12">
    <w:p w14:paraId="3B8C1267" w14:textId="51B50AFF" w:rsidR="00E23AA3" w:rsidRDefault="00E23A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  <w:footnote w:id="13">
    <w:p w14:paraId="4244C584" w14:textId="77777777" w:rsidR="00E23AA3" w:rsidRDefault="00E23AA3" w:rsidP="005A3D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Krajowy Ośrodek Wspierania Edukacji Zawodowej i Ustawicznej, </w:t>
      </w:r>
      <w:r w:rsidRPr="00EB31AD">
        <w:rPr>
          <w:i/>
        </w:rPr>
        <w:t>Standardy jakości kształcenia zawodowego</w:t>
      </w:r>
      <w:r>
        <w:t>, Warszawa 2013, s. 5.</w:t>
      </w:r>
    </w:p>
  </w:footnote>
  <w:footnote w:id="14">
    <w:p w14:paraId="157CB0CD" w14:textId="39D48A0A" w:rsidR="00E23AA3" w:rsidRDefault="00E23AA3">
      <w:pPr>
        <w:pStyle w:val="Tekstprzypisudolnego"/>
      </w:pPr>
      <w:r>
        <w:rPr>
          <w:rStyle w:val="Odwoanieprzypisudolnego"/>
        </w:rPr>
        <w:footnoteRef/>
      </w:r>
      <w:r>
        <w:t xml:space="preserve"> W ramach kryterium Wykonawca zbada efektywność ekonomiczną, jedynie czterech, wybranych, następujących form wsparcia: staże uczniów i nauczycieli; d</w:t>
      </w:r>
      <w:r w:rsidRPr="00C97647">
        <w:t>okształcane nauczycieli, w tym studia podyplomowe, kursy</w:t>
      </w:r>
      <w:r>
        <w:t>; k</w:t>
      </w:r>
      <w:r w:rsidRPr="00C97647">
        <w:t>ursy i szkolenia specjalistyczne dla uczniów</w:t>
      </w:r>
      <w:r>
        <w:t>; doposażenie szkół (tworzenie warunków w szkołach zbliżonych do rzeczywistego środowiska pracy),  w tym w sprzęt TIK.</w:t>
      </w:r>
    </w:p>
  </w:footnote>
  <w:footnote w:id="15">
    <w:p w14:paraId="740442F4" w14:textId="244E29D1" w:rsidR="00E23AA3" w:rsidRPr="00AD7CCB" w:rsidRDefault="00E23AA3" w:rsidP="005A3D9C">
      <w:pPr>
        <w:pStyle w:val="Tekstprzypisudolnego"/>
      </w:pPr>
      <w:r w:rsidRPr="00AD7CCB">
        <w:rPr>
          <w:rStyle w:val="Odwoanieprzypisudolnego"/>
        </w:rPr>
        <w:footnoteRef/>
      </w:r>
      <w:r w:rsidRPr="00AD7CCB">
        <w:t xml:space="preserve"> </w:t>
      </w:r>
      <w:r w:rsidRPr="00CB604E">
        <w:rPr>
          <w:i/>
          <w:iCs/>
        </w:rPr>
        <w:t>Ewaluacja w służbach publicznych</w:t>
      </w:r>
      <w:r w:rsidRPr="00AD7CCB">
        <w:t xml:space="preserve">, dokument </w:t>
      </w:r>
      <w:r>
        <w:t>elektroniczny</w:t>
      </w:r>
      <w:r w:rsidRPr="00AD7CCB">
        <w:t xml:space="preserve">, www.rownosc.info (data dostępu: </w:t>
      </w:r>
      <w:r>
        <w:t xml:space="preserve">07.10.2021 </w:t>
      </w:r>
      <w:r w:rsidRPr="00AD7CCB">
        <w:t>r.).</w:t>
      </w:r>
    </w:p>
  </w:footnote>
  <w:footnote w:id="16">
    <w:p w14:paraId="62898BE4" w14:textId="66A843DC" w:rsidR="00E23AA3" w:rsidRPr="00AD7CCB" w:rsidRDefault="00E23AA3" w:rsidP="005A3D9C">
      <w:pPr>
        <w:pStyle w:val="Tekstprzypisudolnego"/>
      </w:pPr>
      <w:r w:rsidRPr="00AD7CCB">
        <w:rPr>
          <w:rStyle w:val="Odwoanieprzypisudolnego"/>
        </w:rPr>
        <w:footnoteRef/>
      </w:r>
      <w:r w:rsidRPr="00AD7CCB">
        <w:t xml:space="preserve"> A. Drobniak, </w:t>
      </w:r>
      <w:r w:rsidRPr="00AD7CCB">
        <w:rPr>
          <w:i/>
        </w:rPr>
        <w:t xml:space="preserve">Podstawy oceny efektywności projektów publicznych, </w:t>
      </w:r>
      <w:r w:rsidRPr="00AD7CCB">
        <w:t>Wydawnictwo Akademii Ekonomicznej, Katowice 2008, s. 134</w:t>
      </w:r>
      <w:r>
        <w:t>.</w:t>
      </w:r>
    </w:p>
  </w:footnote>
  <w:footnote w:id="17">
    <w:p w14:paraId="51C89067" w14:textId="60404D53" w:rsidR="00E23AA3" w:rsidRDefault="00E23AA3" w:rsidP="00AD7CCB">
      <w:pPr>
        <w:pStyle w:val="NormalnyWeb"/>
        <w:spacing w:before="0" w:beforeAutospacing="0" w:after="0" w:afterAutospacing="0"/>
        <w:jc w:val="both"/>
      </w:pPr>
      <w:r w:rsidRPr="00AD7CCB">
        <w:rPr>
          <w:rStyle w:val="Odwoanieprzypisudolnego"/>
          <w:rFonts w:ascii="Calibri" w:hAnsi="Calibri"/>
          <w:sz w:val="20"/>
          <w:szCs w:val="20"/>
        </w:rPr>
        <w:footnoteRef/>
      </w:r>
      <w:r w:rsidRPr="00AD7CCB">
        <w:rPr>
          <w:rFonts w:ascii="Calibri" w:hAnsi="Calibri"/>
          <w:sz w:val="20"/>
          <w:szCs w:val="20"/>
        </w:rPr>
        <w:t xml:space="preserve"> Efektywność wg </w:t>
      </w:r>
      <w:proofErr w:type="spellStart"/>
      <w:r w:rsidRPr="00AD7CCB">
        <w:rPr>
          <w:rFonts w:ascii="Calibri" w:hAnsi="Calibri"/>
          <w:sz w:val="20"/>
          <w:szCs w:val="20"/>
        </w:rPr>
        <w:t>Pareto</w:t>
      </w:r>
      <w:proofErr w:type="spellEnd"/>
      <w:r w:rsidRPr="00AD7CC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polega na tym, że </w:t>
      </w:r>
      <w:r w:rsidRPr="00AD7CCB">
        <w:rPr>
          <w:rFonts w:ascii="Calibri" w:hAnsi="Calibri"/>
          <w:sz w:val="20"/>
          <w:szCs w:val="20"/>
        </w:rPr>
        <w:t>da się tak zreorganizować proces produkcji lub konsumpcję, aby polepszyć sytuację kogokolwiek, nie pogarszając jednocześnie sytuacji kogoś innego</w:t>
      </w:r>
      <w:r>
        <w:rPr>
          <w:rFonts w:ascii="Calibri" w:hAnsi="Calibri"/>
          <w:sz w:val="20"/>
          <w:szCs w:val="20"/>
        </w:rPr>
        <w:t>.</w:t>
      </w:r>
    </w:p>
  </w:footnote>
  <w:footnote w:id="18">
    <w:p w14:paraId="1658B2CF" w14:textId="77777777" w:rsidR="00E23AA3" w:rsidRPr="00AD7CCB" w:rsidRDefault="00E23AA3" w:rsidP="00AD7CCB">
      <w:pPr>
        <w:pStyle w:val="Tekstprzypisudolnego"/>
      </w:pPr>
      <w:r w:rsidRPr="00AD7CCB">
        <w:rPr>
          <w:rStyle w:val="Odwoanieprzypisudolnego"/>
        </w:rPr>
        <w:footnoteRef/>
      </w:r>
      <w:r w:rsidRPr="00AD7CCB">
        <w:t xml:space="preserve"> Tamże, s. 135.</w:t>
      </w:r>
    </w:p>
  </w:footnote>
  <w:footnote w:id="19">
    <w:p w14:paraId="63D07E8C" w14:textId="77777777" w:rsidR="00E23AA3" w:rsidRPr="00AD7CCB" w:rsidRDefault="00E23AA3" w:rsidP="00AD7CCB">
      <w:pPr>
        <w:pStyle w:val="NormalnyWeb"/>
        <w:spacing w:before="0" w:beforeAutospacing="0" w:after="0" w:afterAutospacing="0"/>
        <w:jc w:val="both"/>
        <w:rPr>
          <w:rFonts w:ascii="Calibri" w:hAnsi="Calibri" w:cs="Tahoma"/>
          <w:color w:val="000000"/>
          <w:sz w:val="20"/>
          <w:szCs w:val="20"/>
        </w:rPr>
      </w:pPr>
      <w:r w:rsidRPr="00AD7CCB">
        <w:rPr>
          <w:rStyle w:val="Odwoanieprzypisudolnego"/>
          <w:rFonts w:ascii="Calibri" w:hAnsi="Calibri"/>
          <w:sz w:val="20"/>
          <w:szCs w:val="20"/>
        </w:rPr>
        <w:footnoteRef/>
      </w:r>
      <w:r w:rsidRPr="00AD7CCB">
        <w:rPr>
          <w:rFonts w:ascii="Calibri" w:hAnsi="Calibri"/>
          <w:sz w:val="20"/>
          <w:szCs w:val="20"/>
        </w:rPr>
        <w:t xml:space="preserve"> </w:t>
      </w:r>
      <w:r w:rsidRPr="00AD7CCB">
        <w:rPr>
          <w:rFonts w:ascii="Calibri" w:hAnsi="Calibri" w:cs="Tahoma"/>
          <w:color w:val="000000"/>
          <w:sz w:val="20"/>
          <w:szCs w:val="20"/>
        </w:rPr>
        <w:t>Przykład: firma, która otrzymała wsparcie ze środków publicznych nie zwiększyła poziomu zatrudnienia (efekt brutto równy zero). Jednakże, oszacowano, iż w przypadku braku wystąpienia pomocy publicznej, firma zwolniłaby 400 pracowników (sytuacja sprzeczności faktów). Tym samym utrzymano 400 miejsc pracy (efekt netto).</w:t>
      </w:r>
    </w:p>
  </w:footnote>
  <w:footnote w:id="20">
    <w:p w14:paraId="5093A869" w14:textId="4FB5168F" w:rsidR="00E23AA3" w:rsidRPr="00AD7CCB" w:rsidRDefault="00E23AA3" w:rsidP="00AD7CCB">
      <w:pPr>
        <w:pStyle w:val="Tekstprzypisudolnego"/>
        <w:jc w:val="both"/>
      </w:pPr>
      <w:r w:rsidRPr="00AD7CCB">
        <w:rPr>
          <w:rStyle w:val="Odwoanieprzypisudolnego"/>
        </w:rPr>
        <w:footnoteRef/>
      </w:r>
      <w:r w:rsidRPr="00AD7CCB">
        <w:t xml:space="preserve"> K. </w:t>
      </w:r>
      <w:proofErr w:type="spellStart"/>
      <w:r w:rsidRPr="00AD7CCB">
        <w:t>Pylak</w:t>
      </w:r>
      <w:proofErr w:type="spellEnd"/>
      <w:r w:rsidRPr="00AD7CCB">
        <w:t xml:space="preserve">, </w:t>
      </w:r>
      <w:r w:rsidRPr="00AD7CCB">
        <w:rPr>
          <w:i/>
        </w:rPr>
        <w:t>Podręcznik ewaluacji projektów infrastrukturalnych</w:t>
      </w:r>
      <w:r w:rsidRPr="00AD7CCB">
        <w:t>, MRR, Warszawa</w:t>
      </w:r>
      <w:r>
        <w:t xml:space="preserve"> </w:t>
      </w:r>
      <w:r w:rsidRPr="00AD7CCB">
        <w:t>2009, s. 26.</w:t>
      </w:r>
    </w:p>
  </w:footnote>
  <w:footnote w:id="21">
    <w:p w14:paraId="2AA8F5B6" w14:textId="0496FD76" w:rsidR="00E23AA3" w:rsidRDefault="00E23A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F53B6">
        <w:t>W przypadku realizacji badania na grupie kontrfaktycznej Wykonawca zobowiązany jest do samodzielnego pozyskania danych kontaktowych do uczestników badania</w:t>
      </w:r>
      <w:r w:rsidRPr="009A1EE0">
        <w:t>, z grupy kontrfaktycznej. Obie</w:t>
      </w:r>
      <w:r w:rsidRPr="006F53B6">
        <w:t xml:space="preserve"> próby (zasadnicza i kontrolna) powinny </w:t>
      </w:r>
      <w:r>
        <w:t>być podobne w maksymalnie możliwym stopniu.</w:t>
      </w:r>
    </w:p>
  </w:footnote>
  <w:footnote w:id="22">
    <w:p w14:paraId="51D1DC68" w14:textId="192C7893" w:rsidR="00E23AA3" w:rsidRDefault="00E23AA3" w:rsidP="005A3D9C">
      <w:pPr>
        <w:pStyle w:val="Tekstprzypisudolnego"/>
        <w:jc w:val="both"/>
      </w:pPr>
      <w:r w:rsidRPr="00AD7CCB">
        <w:rPr>
          <w:rStyle w:val="Odwoanieprzypisudolnego"/>
        </w:rPr>
        <w:footnoteRef/>
      </w:r>
      <w:r w:rsidRPr="00AD7CCB">
        <w:t xml:space="preserve"> </w:t>
      </w:r>
      <w:r w:rsidRPr="00AD7CCB">
        <w:rPr>
          <w:i/>
        </w:rPr>
        <w:t xml:space="preserve">Ewaluacja oparta na badaniu użyteczności – analiza w kontekście realizacji zasady </w:t>
      </w:r>
      <w:proofErr w:type="spellStart"/>
      <w:r w:rsidRPr="00AD7CCB">
        <w:rPr>
          <w:i/>
        </w:rPr>
        <w:t>good</w:t>
      </w:r>
      <w:proofErr w:type="spellEnd"/>
      <w:r w:rsidRPr="00AD7CCB">
        <w:rPr>
          <w:i/>
        </w:rPr>
        <w:t xml:space="preserve"> </w:t>
      </w:r>
      <w:proofErr w:type="spellStart"/>
      <w:r w:rsidRPr="00AD7CCB">
        <w:rPr>
          <w:i/>
        </w:rPr>
        <w:t>governance</w:t>
      </w:r>
      <w:proofErr w:type="spellEnd"/>
      <w:r w:rsidRPr="00AD7CCB">
        <w:rPr>
          <w:i/>
        </w:rPr>
        <w:t xml:space="preserve"> w wybranych programach operacyjnych</w:t>
      </w:r>
      <w:r w:rsidRPr="00AD7CCB">
        <w:t xml:space="preserve">, dokument </w:t>
      </w:r>
      <w:r>
        <w:t>elektroniczny</w:t>
      </w:r>
      <w:r w:rsidRPr="00AD7CCB">
        <w:t xml:space="preserve">, </w:t>
      </w:r>
      <w:r w:rsidRPr="001E4ACE">
        <w:t>www.portal.uj.edu.pl</w:t>
      </w:r>
      <w:r>
        <w:t xml:space="preserve"> (data dostępu: 07.10.2021 r.).</w:t>
      </w:r>
    </w:p>
  </w:footnote>
  <w:footnote w:id="23">
    <w:p w14:paraId="7B016E33" w14:textId="77777777" w:rsidR="00E23AA3" w:rsidRDefault="00E23AA3" w:rsidP="005A3D9C">
      <w:pPr>
        <w:pStyle w:val="Tekstprzypisudolnego"/>
      </w:pPr>
      <w:r>
        <w:rPr>
          <w:rStyle w:val="Odwoanieprzypisudolnego"/>
        </w:rPr>
        <w:footnoteRef/>
      </w:r>
      <w:r>
        <w:t xml:space="preserve"> Tamże.</w:t>
      </w:r>
    </w:p>
  </w:footnote>
  <w:footnote w:id="24">
    <w:p w14:paraId="084EE3CF" w14:textId="58F11EC4" w:rsidR="00E23AA3" w:rsidRDefault="00E23A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23380">
        <w:t xml:space="preserve">W ramach </w:t>
      </w:r>
      <w:r>
        <w:t>celu szczegółowego</w:t>
      </w:r>
      <w:r w:rsidRPr="00023380">
        <w:t xml:space="preserve"> Wykonawca zbada efektywność</w:t>
      </w:r>
      <w:r>
        <w:t xml:space="preserve"> ekonomiczną (określi zarówno efekt brutto, jak i netto w odniesieniu do każdej wskazanej formy wsparcia)</w:t>
      </w:r>
      <w:r w:rsidRPr="00023380">
        <w:t xml:space="preserve"> następujących form wsparcia: staże uczniów i nauczycieli; dokształcane nauczycieli, w tym studia podyplomowe, kursy; kursy i szkolenia specjalistyczne dla uczniów; doposażenie szkół (tworzenie warunków w szkołach zbliżonych do rzeczywistego środowiska pracy),  w tym w sprzęt TIK.</w:t>
      </w:r>
      <w:r>
        <w:t xml:space="preserve"> Szczegółowe dane dotyczące wskazanych form zostały przedstawione w tabeli 4.</w:t>
      </w:r>
    </w:p>
  </w:footnote>
  <w:footnote w:id="25">
    <w:p w14:paraId="25B84963" w14:textId="669EC913" w:rsidR="00E23AA3" w:rsidRDefault="00E23A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  <w:footnote w:id="26">
    <w:p w14:paraId="161E85D5" w14:textId="3A1FBB8A" w:rsidR="00E23AA3" w:rsidRDefault="00E23AA3">
      <w:pPr>
        <w:pStyle w:val="Tekstprzypisudolnego"/>
      </w:pPr>
      <w:r>
        <w:rPr>
          <w:rStyle w:val="Odwoanieprzypisudolnego"/>
        </w:rPr>
        <w:footnoteRef/>
      </w:r>
      <w:r>
        <w:t xml:space="preserve"> Unikalne podmioty na poziomie poddziałania.</w:t>
      </w:r>
    </w:p>
  </w:footnote>
  <w:footnote w:id="27">
    <w:p w14:paraId="3BD68FC3" w14:textId="55074F21" w:rsidR="00E23AA3" w:rsidRDefault="00E23AA3">
      <w:pPr>
        <w:pStyle w:val="Tekstprzypisudolnego"/>
      </w:pPr>
      <w:r>
        <w:rPr>
          <w:rStyle w:val="Odwoanieprzypisudolnego"/>
        </w:rPr>
        <w:footnoteRef/>
      </w:r>
      <w:r>
        <w:t xml:space="preserve"> Unikalni uczestnicy na poziomie poddziałania.</w:t>
      </w:r>
    </w:p>
  </w:footnote>
  <w:footnote w:id="28">
    <w:p w14:paraId="7F96EC72" w14:textId="7CCDA70A" w:rsidR="00E23AA3" w:rsidRDefault="00E23AA3">
      <w:pPr>
        <w:pStyle w:val="Tekstprzypisudolnego"/>
      </w:pPr>
      <w:r>
        <w:rPr>
          <w:rStyle w:val="Odwoanieprzypisudolnego"/>
        </w:rPr>
        <w:footnoteRef/>
      </w:r>
      <w:r>
        <w:t xml:space="preserve"> Oznacza to udogodnienie dla wykonawcy, który będzie miał możliwość losowania próby do badania założonej w ofercie, z populacji o większej liczebności.</w:t>
      </w:r>
    </w:p>
  </w:footnote>
  <w:footnote w:id="29">
    <w:p w14:paraId="53C80820" w14:textId="0BA12D49" w:rsidR="00E23AA3" w:rsidRDefault="00E23AA3">
      <w:pPr>
        <w:pStyle w:val="Tekstprzypisudolnego"/>
      </w:pPr>
      <w:r>
        <w:rPr>
          <w:rStyle w:val="Odwoanieprzypisudolnego"/>
        </w:rPr>
        <w:footnoteRef/>
      </w:r>
      <w:r>
        <w:t xml:space="preserve"> Zamawiający wymaga jedynie przekazania baz danych z przeprowadzonych badań ilościowych. Przekazaniu nie podlegają transkrypcje z wywiadów (badań jakościowych).</w:t>
      </w:r>
    </w:p>
  </w:footnote>
  <w:footnote w:id="30">
    <w:p w14:paraId="3BEC9688" w14:textId="77777777" w:rsidR="00E23AA3" w:rsidRPr="007E46D2" w:rsidRDefault="00E23AA3" w:rsidP="00BD2375">
      <w:pPr>
        <w:jc w:val="both"/>
        <w:rPr>
          <w:sz w:val="20"/>
          <w:szCs w:val="20"/>
        </w:rPr>
      </w:pPr>
      <w:r w:rsidRPr="007E46D2">
        <w:rPr>
          <w:rStyle w:val="Odwoanieprzypisudolnego"/>
          <w:sz w:val="20"/>
          <w:szCs w:val="20"/>
        </w:rPr>
        <w:footnoteRef/>
      </w:r>
      <w:r w:rsidRPr="007E46D2">
        <w:rPr>
          <w:sz w:val="20"/>
          <w:szCs w:val="20"/>
        </w:rPr>
        <w:t xml:space="preserve"> Przykładow</w:t>
      </w:r>
      <w:r>
        <w:rPr>
          <w:sz w:val="20"/>
          <w:szCs w:val="20"/>
        </w:rPr>
        <w:t>e</w:t>
      </w:r>
      <w:r w:rsidRPr="007E46D2">
        <w:rPr>
          <w:sz w:val="20"/>
          <w:szCs w:val="20"/>
        </w:rPr>
        <w:t xml:space="preserve"> wz</w:t>
      </w:r>
      <w:r>
        <w:rPr>
          <w:sz w:val="20"/>
          <w:szCs w:val="20"/>
        </w:rPr>
        <w:t>ory</w:t>
      </w:r>
      <w:r w:rsidRPr="007E46D2">
        <w:rPr>
          <w:sz w:val="20"/>
          <w:szCs w:val="20"/>
        </w:rPr>
        <w:t xml:space="preserve">: </w:t>
      </w:r>
      <w:hyperlink r:id="rId1" w:history="1">
        <w:r w:rsidRPr="007E46D2">
          <w:rPr>
            <w:sz w:val="20"/>
            <w:szCs w:val="20"/>
          </w:rPr>
          <w:t>http://rot.wrotapodlasia.pl/pl/badaniaewaluacyjne/</w:t>
        </w:r>
      </w:hyperlink>
    </w:p>
  </w:footnote>
  <w:footnote w:id="31">
    <w:p w14:paraId="7E57B040" w14:textId="77777777" w:rsidR="00E23AA3" w:rsidRDefault="00E23AA3" w:rsidP="00DC2222">
      <w:pPr>
        <w:pStyle w:val="Tekstprzypisudolnego"/>
      </w:pPr>
      <w:r>
        <w:rPr>
          <w:rStyle w:val="Odwoanieprzypisudolnego"/>
        </w:rPr>
        <w:footnoteRef/>
      </w:r>
      <w:r>
        <w:t xml:space="preserve"> Ze względu na sytuację epidemiczną dopuszcza się przeprowadzenie spotkań w trybie zdalnym.</w:t>
      </w:r>
    </w:p>
  </w:footnote>
  <w:footnote w:id="32">
    <w:p w14:paraId="05118715" w14:textId="77777777" w:rsidR="00E23AA3" w:rsidRDefault="00E23A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51CD3">
        <w:t>Dokument dostępny na stronie:</w:t>
      </w:r>
      <w:r>
        <w:t xml:space="preserve"> </w:t>
      </w:r>
      <w:r w:rsidRPr="00330434">
        <w:t>https://www.funduszeeuropejskie.gov.pl/strony/o-funduszach/dokumenty/podrecznik-wnioskodawcy-i-beneficjenta-programow-polityki-spojnosci-2014-2020-w-zakresie-informacji-i-promocji-dla-umow-podpisanych-od-1-stycznia-2018-r/</w:t>
      </w:r>
      <w:r>
        <w:t>.</w:t>
      </w:r>
    </w:p>
  </w:footnote>
  <w:footnote w:id="33">
    <w:p w14:paraId="0C77DF9D" w14:textId="77777777" w:rsidR="00E23AA3" w:rsidRPr="00451CD3" w:rsidRDefault="00E23AA3" w:rsidP="00451CD3">
      <w:pPr>
        <w:pStyle w:val="Tekstprzypisudolnego"/>
      </w:pPr>
      <w:r w:rsidRPr="00451CD3">
        <w:rPr>
          <w:rStyle w:val="Odwoanieprzypisudolnego"/>
        </w:rPr>
        <w:footnoteRef/>
      </w:r>
      <w:r w:rsidRPr="00451CD3">
        <w:t xml:space="preserve"> Dokument dostępny na stronie: http://bip.umwp.wrotapodlasia.pl/wojewodztwo/symbole_wojewodztwa/logo_wojewodztwa/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844E9" w14:textId="77777777" w:rsidR="00E23AA3" w:rsidRDefault="00E23AA3" w:rsidP="00216EC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A5472EE" wp14:editId="34C9E3E3">
          <wp:extent cx="5764530" cy="501015"/>
          <wp:effectExtent l="19050" t="0" r="7620" b="0"/>
          <wp:docPr id="1" name="Obraz 3" descr="C:\Users\anna.kaminska\AppData\Local\Microsoft\Windows\Temporary Internet Files\Content.IE5\5W8V136L\Zestaw+logotypĂł+monochrom+GRAY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nna.kaminska\AppData\Local\Microsoft\Windows\Temporary Internet Files\Content.IE5\5W8V136L\Zestaw+logotypĂł+monochrom+GRAY+EF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01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09CB3C4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872"/>
        </w:tabs>
        <w:ind w:left="872" w:hanging="360"/>
      </w:pPr>
    </w:lvl>
    <w:lvl w:ilvl="2">
      <w:start w:val="1"/>
      <w:numFmt w:val="lowerRoman"/>
      <w:lvlText w:val="%2.%3."/>
      <w:lvlJc w:val="left"/>
      <w:pPr>
        <w:tabs>
          <w:tab w:val="num" w:pos="1592"/>
        </w:tabs>
        <w:ind w:left="1592" w:hanging="180"/>
      </w:pPr>
    </w:lvl>
    <w:lvl w:ilvl="3">
      <w:start w:val="1"/>
      <w:numFmt w:val="decimal"/>
      <w:lvlText w:val="%2.%3.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2.%3.%4.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2.%3.%4.%5.%6."/>
      <w:lvlJc w:val="lef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2.%3.%4.%5.%6.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5912"/>
        </w:tabs>
        <w:ind w:left="5912" w:hanging="180"/>
      </w:pPr>
    </w:lvl>
  </w:abstractNum>
  <w:abstractNum w:abstractNumId="1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52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A"/>
    <w:multiLevelType w:val="multilevel"/>
    <w:tmpl w:val="0000001A"/>
    <w:name w:val="WW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35C7DDA"/>
    <w:multiLevelType w:val="hybridMultilevel"/>
    <w:tmpl w:val="E9CE2AE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3866C20"/>
    <w:multiLevelType w:val="multilevel"/>
    <w:tmpl w:val="E132E6A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/>
        <w:color w:val="5B9BD5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4235733"/>
    <w:multiLevelType w:val="hybridMultilevel"/>
    <w:tmpl w:val="FA8EC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61A73"/>
    <w:multiLevelType w:val="hybridMultilevel"/>
    <w:tmpl w:val="E13E9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B25BC4"/>
    <w:multiLevelType w:val="hybridMultilevel"/>
    <w:tmpl w:val="A40E55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09659B"/>
    <w:multiLevelType w:val="hybridMultilevel"/>
    <w:tmpl w:val="20326A28"/>
    <w:lvl w:ilvl="0" w:tplc="F6302128">
      <w:start w:val="1"/>
      <w:numFmt w:val="lowerLetter"/>
      <w:lvlText w:val="%1)"/>
      <w:lvlJc w:val="left"/>
      <w:pPr>
        <w:ind w:left="1077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08235FBE"/>
    <w:multiLevelType w:val="hybridMultilevel"/>
    <w:tmpl w:val="7154276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088B67A7"/>
    <w:multiLevelType w:val="hybridMultilevel"/>
    <w:tmpl w:val="A050C0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EA315B"/>
    <w:multiLevelType w:val="hybridMultilevel"/>
    <w:tmpl w:val="831E91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C213A5"/>
    <w:multiLevelType w:val="hybridMultilevel"/>
    <w:tmpl w:val="8C68FA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B745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BB30D20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0C2981"/>
    <w:multiLevelType w:val="multilevel"/>
    <w:tmpl w:val="1976073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F9D2F69"/>
    <w:multiLevelType w:val="hybridMultilevel"/>
    <w:tmpl w:val="17C2B5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1A06CBF"/>
    <w:multiLevelType w:val="hybridMultilevel"/>
    <w:tmpl w:val="F314EC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A440A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805D56"/>
    <w:multiLevelType w:val="hybridMultilevel"/>
    <w:tmpl w:val="CEB8E3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984882"/>
    <w:multiLevelType w:val="hybridMultilevel"/>
    <w:tmpl w:val="D46A9D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FCC7AE7"/>
    <w:multiLevelType w:val="hybridMultilevel"/>
    <w:tmpl w:val="A75AC5B4"/>
    <w:lvl w:ilvl="0" w:tplc="4FE69F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13A5F42"/>
    <w:multiLevelType w:val="hybridMultilevel"/>
    <w:tmpl w:val="87EE53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4701C9D"/>
    <w:multiLevelType w:val="hybridMultilevel"/>
    <w:tmpl w:val="CDCCC598"/>
    <w:lvl w:ilvl="0" w:tplc="BB30D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B901C5"/>
    <w:multiLevelType w:val="hybridMultilevel"/>
    <w:tmpl w:val="389E61C6"/>
    <w:lvl w:ilvl="0" w:tplc="DA440A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28CF4FD5"/>
    <w:multiLevelType w:val="hybridMultilevel"/>
    <w:tmpl w:val="442EF88C"/>
    <w:lvl w:ilvl="0" w:tplc="DC763C94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C2E2ECF"/>
    <w:multiLevelType w:val="hybridMultilevel"/>
    <w:tmpl w:val="E4369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F410C7"/>
    <w:multiLevelType w:val="hybridMultilevel"/>
    <w:tmpl w:val="91748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89065D"/>
    <w:multiLevelType w:val="hybridMultilevel"/>
    <w:tmpl w:val="7EB0C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886A89"/>
    <w:multiLevelType w:val="hybridMultilevel"/>
    <w:tmpl w:val="B1B2864E"/>
    <w:lvl w:ilvl="0" w:tplc="BB30D20A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7" w15:restartNumberingAfterBreak="0">
    <w:nsid w:val="35DF5ED0"/>
    <w:multiLevelType w:val="hybridMultilevel"/>
    <w:tmpl w:val="28641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E85156"/>
    <w:multiLevelType w:val="hybridMultilevel"/>
    <w:tmpl w:val="695A19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FA63CF"/>
    <w:multiLevelType w:val="hybridMultilevel"/>
    <w:tmpl w:val="AFA6F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5C6027"/>
    <w:multiLevelType w:val="multilevel"/>
    <w:tmpl w:val="27DEF86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5406539"/>
    <w:multiLevelType w:val="hybridMultilevel"/>
    <w:tmpl w:val="123CFB8E"/>
    <w:lvl w:ilvl="0" w:tplc="DC763C94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6C0F35"/>
    <w:multiLevelType w:val="hybridMultilevel"/>
    <w:tmpl w:val="2FAC28DC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4D22449B"/>
    <w:multiLevelType w:val="hybridMultilevel"/>
    <w:tmpl w:val="779058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B74543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E96292F"/>
    <w:multiLevelType w:val="hybridMultilevel"/>
    <w:tmpl w:val="AD147A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FF532FE"/>
    <w:multiLevelType w:val="hybridMultilevel"/>
    <w:tmpl w:val="CDBA0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AA3BD2"/>
    <w:multiLevelType w:val="hybridMultilevel"/>
    <w:tmpl w:val="6B8C4C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1B71474"/>
    <w:multiLevelType w:val="multilevel"/>
    <w:tmpl w:val="DA0A2F4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5E16F0F"/>
    <w:multiLevelType w:val="hybridMultilevel"/>
    <w:tmpl w:val="D21867A8"/>
    <w:lvl w:ilvl="0" w:tplc="6220F1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58736966"/>
    <w:multiLevelType w:val="hybridMultilevel"/>
    <w:tmpl w:val="14E87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55693A"/>
    <w:multiLevelType w:val="hybridMultilevel"/>
    <w:tmpl w:val="2AE06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116FF0"/>
    <w:multiLevelType w:val="hybridMultilevel"/>
    <w:tmpl w:val="410AB2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F854AB7"/>
    <w:multiLevelType w:val="hybridMultilevel"/>
    <w:tmpl w:val="511AE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735E98"/>
    <w:multiLevelType w:val="hybridMultilevel"/>
    <w:tmpl w:val="93A8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1477E4"/>
    <w:multiLevelType w:val="multilevel"/>
    <w:tmpl w:val="88D4B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872"/>
        </w:tabs>
        <w:ind w:left="872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left"/>
      <w:pPr>
        <w:tabs>
          <w:tab w:val="num" w:pos="1592"/>
        </w:tabs>
        <w:ind w:left="1592" w:hanging="180"/>
      </w:pPr>
    </w:lvl>
    <w:lvl w:ilvl="3">
      <w:start w:val="1"/>
      <w:numFmt w:val="decimal"/>
      <w:lvlText w:val="%2.%3.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2.%3.%4.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2.%3.%4.%5.%6."/>
      <w:lvlJc w:val="lef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2.%3.%4.%5.%6.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5912"/>
        </w:tabs>
        <w:ind w:left="5912" w:hanging="180"/>
      </w:pPr>
    </w:lvl>
  </w:abstractNum>
  <w:abstractNum w:abstractNumId="45" w15:restartNumberingAfterBreak="0">
    <w:nsid w:val="63FF6A6A"/>
    <w:multiLevelType w:val="hybridMultilevel"/>
    <w:tmpl w:val="71DA1796"/>
    <w:lvl w:ilvl="0" w:tplc="BB30D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195114"/>
    <w:multiLevelType w:val="multilevel"/>
    <w:tmpl w:val="4D181064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bullet"/>
      <w:lvlText w:val=""/>
      <w:lvlJc w:val="left"/>
      <w:pPr>
        <w:ind w:left="186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47" w15:restartNumberingAfterBreak="0">
    <w:nsid w:val="6B600616"/>
    <w:multiLevelType w:val="hybridMultilevel"/>
    <w:tmpl w:val="375E79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77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CD271CC"/>
    <w:multiLevelType w:val="hybridMultilevel"/>
    <w:tmpl w:val="D88A9DBE"/>
    <w:lvl w:ilvl="0" w:tplc="BB30D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DA0325"/>
    <w:multiLevelType w:val="hybridMultilevel"/>
    <w:tmpl w:val="1EC6FC0C"/>
    <w:lvl w:ilvl="0" w:tplc="48BCAC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A8A3228">
      <w:start w:val="1"/>
      <w:numFmt w:val="decimal"/>
      <w:pStyle w:val="Nagwek1"/>
      <w:lvlText w:val="%2."/>
      <w:lvlJc w:val="left"/>
      <w:pPr>
        <w:ind w:left="360" w:hanging="360"/>
      </w:pPr>
      <w:rPr>
        <w:rFonts w:ascii="Calibri" w:hAnsi="Calibri" w:hint="default"/>
        <w:b/>
        <w:i w:val="0"/>
        <w:strike w:val="0"/>
        <w:color w:val="auto"/>
        <w:sz w:val="26"/>
        <w:szCs w:val="26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CB753C"/>
    <w:multiLevelType w:val="hybridMultilevel"/>
    <w:tmpl w:val="7C9C04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B745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D05E3A"/>
    <w:multiLevelType w:val="hybridMultilevel"/>
    <w:tmpl w:val="1D7EB440"/>
    <w:lvl w:ilvl="0" w:tplc="BB30D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581020"/>
    <w:multiLevelType w:val="hybridMultilevel"/>
    <w:tmpl w:val="A3B4B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AE712C"/>
    <w:multiLevelType w:val="multilevel"/>
    <w:tmpl w:val="FAB6B10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38"/>
  </w:num>
  <w:num w:numId="3">
    <w:abstractNumId w:val="30"/>
  </w:num>
  <w:num w:numId="4">
    <w:abstractNumId w:val="47"/>
  </w:num>
  <w:num w:numId="5">
    <w:abstractNumId w:val="6"/>
  </w:num>
  <w:num w:numId="6">
    <w:abstractNumId w:val="49"/>
  </w:num>
  <w:num w:numId="7">
    <w:abstractNumId w:val="4"/>
  </w:num>
  <w:num w:numId="8">
    <w:abstractNumId w:val="37"/>
  </w:num>
  <w:num w:numId="9">
    <w:abstractNumId w:val="53"/>
  </w:num>
  <w:num w:numId="10">
    <w:abstractNumId w:val="13"/>
  </w:num>
  <w:num w:numId="11">
    <w:abstractNumId w:val="15"/>
  </w:num>
  <w:num w:numId="12">
    <w:abstractNumId w:val="46"/>
  </w:num>
  <w:num w:numId="13">
    <w:abstractNumId w:val="8"/>
  </w:num>
  <w:num w:numId="14">
    <w:abstractNumId w:val="0"/>
  </w:num>
  <w:num w:numId="15">
    <w:abstractNumId w:val="44"/>
  </w:num>
  <w:num w:numId="16">
    <w:abstractNumId w:val="3"/>
  </w:num>
  <w:num w:numId="17">
    <w:abstractNumId w:val="29"/>
  </w:num>
  <w:num w:numId="18">
    <w:abstractNumId w:val="22"/>
  </w:num>
  <w:num w:numId="19">
    <w:abstractNumId w:val="32"/>
  </w:num>
  <w:num w:numId="20">
    <w:abstractNumId w:val="5"/>
  </w:num>
  <w:num w:numId="21">
    <w:abstractNumId w:val="27"/>
  </w:num>
  <w:num w:numId="22">
    <w:abstractNumId w:val="21"/>
  </w:num>
  <w:num w:numId="23">
    <w:abstractNumId w:val="43"/>
  </w:num>
  <w:num w:numId="24">
    <w:abstractNumId w:val="33"/>
  </w:num>
  <w:num w:numId="25">
    <w:abstractNumId w:val="50"/>
  </w:num>
  <w:num w:numId="26">
    <w:abstractNumId w:val="10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9"/>
  </w:num>
  <w:num w:numId="32">
    <w:abstractNumId w:val="12"/>
  </w:num>
  <w:num w:numId="33">
    <w:abstractNumId w:val="17"/>
  </w:num>
  <w:num w:numId="34">
    <w:abstractNumId w:val="41"/>
  </w:num>
  <w:num w:numId="35">
    <w:abstractNumId w:val="36"/>
  </w:num>
  <w:num w:numId="36">
    <w:abstractNumId w:val="14"/>
  </w:num>
  <w:num w:numId="37">
    <w:abstractNumId w:val="40"/>
  </w:num>
  <w:num w:numId="38">
    <w:abstractNumId w:val="25"/>
  </w:num>
  <w:num w:numId="39">
    <w:abstractNumId w:val="11"/>
  </w:num>
  <w:num w:numId="40">
    <w:abstractNumId w:val="48"/>
  </w:num>
  <w:num w:numId="41">
    <w:abstractNumId w:val="20"/>
  </w:num>
  <w:num w:numId="42">
    <w:abstractNumId w:val="51"/>
  </w:num>
  <w:num w:numId="43">
    <w:abstractNumId w:val="45"/>
  </w:num>
  <w:num w:numId="44">
    <w:abstractNumId w:val="24"/>
  </w:num>
  <w:num w:numId="45">
    <w:abstractNumId w:val="16"/>
  </w:num>
  <w:num w:numId="46">
    <w:abstractNumId w:val="52"/>
  </w:num>
  <w:num w:numId="47">
    <w:abstractNumId w:val="28"/>
  </w:num>
  <w:num w:numId="48">
    <w:abstractNumId w:val="23"/>
  </w:num>
  <w:num w:numId="49">
    <w:abstractNumId w:val="34"/>
  </w:num>
  <w:num w:numId="50">
    <w:abstractNumId w:val="19"/>
  </w:num>
  <w:num w:numId="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"/>
  </w:num>
  <w:num w:numId="53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81"/>
    <w:rsid w:val="000007E4"/>
    <w:rsid w:val="0000140D"/>
    <w:rsid w:val="0000165C"/>
    <w:rsid w:val="000022E0"/>
    <w:rsid w:val="00002651"/>
    <w:rsid w:val="000027FE"/>
    <w:rsid w:val="00002885"/>
    <w:rsid w:val="0000288B"/>
    <w:rsid w:val="00002C17"/>
    <w:rsid w:val="0000431E"/>
    <w:rsid w:val="0000450E"/>
    <w:rsid w:val="000049F0"/>
    <w:rsid w:val="00005B90"/>
    <w:rsid w:val="000060C1"/>
    <w:rsid w:val="000064FD"/>
    <w:rsid w:val="00006E7D"/>
    <w:rsid w:val="000073F5"/>
    <w:rsid w:val="000075C0"/>
    <w:rsid w:val="000101AB"/>
    <w:rsid w:val="000111E0"/>
    <w:rsid w:val="0001154A"/>
    <w:rsid w:val="00011A73"/>
    <w:rsid w:val="00012D88"/>
    <w:rsid w:val="00012EC5"/>
    <w:rsid w:val="00012ECA"/>
    <w:rsid w:val="00012F75"/>
    <w:rsid w:val="00013270"/>
    <w:rsid w:val="000132BE"/>
    <w:rsid w:val="00013396"/>
    <w:rsid w:val="00013B12"/>
    <w:rsid w:val="00014080"/>
    <w:rsid w:val="00014725"/>
    <w:rsid w:val="000151AD"/>
    <w:rsid w:val="000163D0"/>
    <w:rsid w:val="00017690"/>
    <w:rsid w:val="00017B49"/>
    <w:rsid w:val="00017FAF"/>
    <w:rsid w:val="00020A51"/>
    <w:rsid w:val="00023380"/>
    <w:rsid w:val="0002384C"/>
    <w:rsid w:val="00024031"/>
    <w:rsid w:val="000251BC"/>
    <w:rsid w:val="00026416"/>
    <w:rsid w:val="0002692B"/>
    <w:rsid w:val="00026B2E"/>
    <w:rsid w:val="000271F5"/>
    <w:rsid w:val="00027BBB"/>
    <w:rsid w:val="00027E19"/>
    <w:rsid w:val="00030319"/>
    <w:rsid w:val="0003073C"/>
    <w:rsid w:val="00031462"/>
    <w:rsid w:val="0003203A"/>
    <w:rsid w:val="00032D14"/>
    <w:rsid w:val="00033624"/>
    <w:rsid w:val="000337B8"/>
    <w:rsid w:val="00033FFD"/>
    <w:rsid w:val="00034DD7"/>
    <w:rsid w:val="0003572D"/>
    <w:rsid w:val="00036B59"/>
    <w:rsid w:val="00036ED6"/>
    <w:rsid w:val="00037D3B"/>
    <w:rsid w:val="00040647"/>
    <w:rsid w:val="00040FEB"/>
    <w:rsid w:val="000417A9"/>
    <w:rsid w:val="00042AA1"/>
    <w:rsid w:val="00042C91"/>
    <w:rsid w:val="00043181"/>
    <w:rsid w:val="000434D9"/>
    <w:rsid w:val="0004429F"/>
    <w:rsid w:val="00045055"/>
    <w:rsid w:val="000453D9"/>
    <w:rsid w:val="00045AA5"/>
    <w:rsid w:val="00045ACB"/>
    <w:rsid w:val="00050E5A"/>
    <w:rsid w:val="00051510"/>
    <w:rsid w:val="00051A1B"/>
    <w:rsid w:val="00053E16"/>
    <w:rsid w:val="00054FF5"/>
    <w:rsid w:val="00056231"/>
    <w:rsid w:val="000564A3"/>
    <w:rsid w:val="00056735"/>
    <w:rsid w:val="00057D2B"/>
    <w:rsid w:val="0006188F"/>
    <w:rsid w:val="00062006"/>
    <w:rsid w:val="00062E06"/>
    <w:rsid w:val="000638B0"/>
    <w:rsid w:val="0006455C"/>
    <w:rsid w:val="00064E3D"/>
    <w:rsid w:val="00064F7F"/>
    <w:rsid w:val="00065BAF"/>
    <w:rsid w:val="00065EC0"/>
    <w:rsid w:val="00066D4E"/>
    <w:rsid w:val="000703A0"/>
    <w:rsid w:val="0007043B"/>
    <w:rsid w:val="000707C2"/>
    <w:rsid w:val="00070E35"/>
    <w:rsid w:val="00070EDF"/>
    <w:rsid w:val="00070EE3"/>
    <w:rsid w:val="000714DA"/>
    <w:rsid w:val="00072856"/>
    <w:rsid w:val="00072C84"/>
    <w:rsid w:val="000733DA"/>
    <w:rsid w:val="000736CF"/>
    <w:rsid w:val="00074040"/>
    <w:rsid w:val="000747D6"/>
    <w:rsid w:val="00074A0F"/>
    <w:rsid w:val="00074B6E"/>
    <w:rsid w:val="00075338"/>
    <w:rsid w:val="0007534C"/>
    <w:rsid w:val="000758BA"/>
    <w:rsid w:val="00075E4E"/>
    <w:rsid w:val="000773B5"/>
    <w:rsid w:val="000777DF"/>
    <w:rsid w:val="00077888"/>
    <w:rsid w:val="000779C3"/>
    <w:rsid w:val="00077EF5"/>
    <w:rsid w:val="00080496"/>
    <w:rsid w:val="0008155C"/>
    <w:rsid w:val="000817D0"/>
    <w:rsid w:val="0008296D"/>
    <w:rsid w:val="00082B71"/>
    <w:rsid w:val="00082CD9"/>
    <w:rsid w:val="00083829"/>
    <w:rsid w:val="00084917"/>
    <w:rsid w:val="0008495F"/>
    <w:rsid w:val="00085279"/>
    <w:rsid w:val="00085338"/>
    <w:rsid w:val="00087289"/>
    <w:rsid w:val="0008740C"/>
    <w:rsid w:val="00087A5A"/>
    <w:rsid w:val="00087CE4"/>
    <w:rsid w:val="00087D14"/>
    <w:rsid w:val="00090275"/>
    <w:rsid w:val="000904B1"/>
    <w:rsid w:val="00090E54"/>
    <w:rsid w:val="00091393"/>
    <w:rsid w:val="00091C32"/>
    <w:rsid w:val="00093ED4"/>
    <w:rsid w:val="00094FA5"/>
    <w:rsid w:val="00095A84"/>
    <w:rsid w:val="00095F4C"/>
    <w:rsid w:val="00096303"/>
    <w:rsid w:val="00097703"/>
    <w:rsid w:val="00097AA4"/>
    <w:rsid w:val="000A2655"/>
    <w:rsid w:val="000A3714"/>
    <w:rsid w:val="000A4132"/>
    <w:rsid w:val="000A7A64"/>
    <w:rsid w:val="000A7F82"/>
    <w:rsid w:val="000B07D1"/>
    <w:rsid w:val="000B0C51"/>
    <w:rsid w:val="000B1115"/>
    <w:rsid w:val="000B1C85"/>
    <w:rsid w:val="000B1F4D"/>
    <w:rsid w:val="000B30A7"/>
    <w:rsid w:val="000B3D78"/>
    <w:rsid w:val="000B5181"/>
    <w:rsid w:val="000B6367"/>
    <w:rsid w:val="000B7726"/>
    <w:rsid w:val="000B7997"/>
    <w:rsid w:val="000C0B75"/>
    <w:rsid w:val="000C0FB9"/>
    <w:rsid w:val="000C1BA8"/>
    <w:rsid w:val="000C2726"/>
    <w:rsid w:val="000C4D59"/>
    <w:rsid w:val="000C5843"/>
    <w:rsid w:val="000C61A0"/>
    <w:rsid w:val="000C6DEC"/>
    <w:rsid w:val="000C6FD2"/>
    <w:rsid w:val="000C7653"/>
    <w:rsid w:val="000C7792"/>
    <w:rsid w:val="000C78EB"/>
    <w:rsid w:val="000C7EA4"/>
    <w:rsid w:val="000D013A"/>
    <w:rsid w:val="000D039A"/>
    <w:rsid w:val="000D11BE"/>
    <w:rsid w:val="000D145B"/>
    <w:rsid w:val="000D2E24"/>
    <w:rsid w:val="000D2EA7"/>
    <w:rsid w:val="000D386E"/>
    <w:rsid w:val="000D414A"/>
    <w:rsid w:val="000D42BF"/>
    <w:rsid w:val="000D591E"/>
    <w:rsid w:val="000D63E4"/>
    <w:rsid w:val="000D6E2A"/>
    <w:rsid w:val="000D7735"/>
    <w:rsid w:val="000E04BC"/>
    <w:rsid w:val="000E0570"/>
    <w:rsid w:val="000E09BE"/>
    <w:rsid w:val="000E0DDD"/>
    <w:rsid w:val="000E37D6"/>
    <w:rsid w:val="000E4213"/>
    <w:rsid w:val="000E4F09"/>
    <w:rsid w:val="000E51BB"/>
    <w:rsid w:val="000E58E9"/>
    <w:rsid w:val="000E736C"/>
    <w:rsid w:val="000E7398"/>
    <w:rsid w:val="000F08FF"/>
    <w:rsid w:val="000F203B"/>
    <w:rsid w:val="000F40C0"/>
    <w:rsid w:val="000F5DCC"/>
    <w:rsid w:val="000F6498"/>
    <w:rsid w:val="000F6892"/>
    <w:rsid w:val="000F7160"/>
    <w:rsid w:val="000F7A41"/>
    <w:rsid w:val="00100D60"/>
    <w:rsid w:val="00100E74"/>
    <w:rsid w:val="001042F0"/>
    <w:rsid w:val="00104601"/>
    <w:rsid w:val="00104BA1"/>
    <w:rsid w:val="00105657"/>
    <w:rsid w:val="00105985"/>
    <w:rsid w:val="001077A5"/>
    <w:rsid w:val="00110342"/>
    <w:rsid w:val="0011071E"/>
    <w:rsid w:val="00110D09"/>
    <w:rsid w:val="00110FE9"/>
    <w:rsid w:val="00111072"/>
    <w:rsid w:val="0011200E"/>
    <w:rsid w:val="00112C3C"/>
    <w:rsid w:val="00112FE2"/>
    <w:rsid w:val="0011325C"/>
    <w:rsid w:val="00113795"/>
    <w:rsid w:val="00113DFB"/>
    <w:rsid w:val="00113E28"/>
    <w:rsid w:val="00114E74"/>
    <w:rsid w:val="001151FA"/>
    <w:rsid w:val="00115467"/>
    <w:rsid w:val="00115AB3"/>
    <w:rsid w:val="00117336"/>
    <w:rsid w:val="0011755E"/>
    <w:rsid w:val="0012214E"/>
    <w:rsid w:val="0012235E"/>
    <w:rsid w:val="001229EF"/>
    <w:rsid w:val="00122A95"/>
    <w:rsid w:val="00123B7A"/>
    <w:rsid w:val="001245D6"/>
    <w:rsid w:val="00125EC5"/>
    <w:rsid w:val="001263AE"/>
    <w:rsid w:val="001270D9"/>
    <w:rsid w:val="00127779"/>
    <w:rsid w:val="00127EA7"/>
    <w:rsid w:val="00130553"/>
    <w:rsid w:val="001306A3"/>
    <w:rsid w:val="00130D43"/>
    <w:rsid w:val="0013102B"/>
    <w:rsid w:val="001310B5"/>
    <w:rsid w:val="001334C7"/>
    <w:rsid w:val="00133A09"/>
    <w:rsid w:val="00133A42"/>
    <w:rsid w:val="00133E7B"/>
    <w:rsid w:val="00133EF0"/>
    <w:rsid w:val="00135488"/>
    <w:rsid w:val="00135779"/>
    <w:rsid w:val="00135EFA"/>
    <w:rsid w:val="001363F6"/>
    <w:rsid w:val="00136F69"/>
    <w:rsid w:val="001377EC"/>
    <w:rsid w:val="00137995"/>
    <w:rsid w:val="0014032F"/>
    <w:rsid w:val="00141AE2"/>
    <w:rsid w:val="00142588"/>
    <w:rsid w:val="0014263B"/>
    <w:rsid w:val="001427B0"/>
    <w:rsid w:val="00143A4F"/>
    <w:rsid w:val="00144854"/>
    <w:rsid w:val="0014516C"/>
    <w:rsid w:val="00145449"/>
    <w:rsid w:val="00145453"/>
    <w:rsid w:val="00146135"/>
    <w:rsid w:val="00146468"/>
    <w:rsid w:val="00146A15"/>
    <w:rsid w:val="00146C62"/>
    <w:rsid w:val="00147F26"/>
    <w:rsid w:val="001502AA"/>
    <w:rsid w:val="00151266"/>
    <w:rsid w:val="001513F1"/>
    <w:rsid w:val="0015151D"/>
    <w:rsid w:val="00152EEB"/>
    <w:rsid w:val="0015329A"/>
    <w:rsid w:val="00153524"/>
    <w:rsid w:val="0015438E"/>
    <w:rsid w:val="00154581"/>
    <w:rsid w:val="00154764"/>
    <w:rsid w:val="00154A08"/>
    <w:rsid w:val="00154F69"/>
    <w:rsid w:val="001557C3"/>
    <w:rsid w:val="00155AB7"/>
    <w:rsid w:val="00156342"/>
    <w:rsid w:val="00156386"/>
    <w:rsid w:val="0015644D"/>
    <w:rsid w:val="001564D7"/>
    <w:rsid w:val="00156895"/>
    <w:rsid w:val="001576CD"/>
    <w:rsid w:val="00157D13"/>
    <w:rsid w:val="00160005"/>
    <w:rsid w:val="0016033E"/>
    <w:rsid w:val="0016173F"/>
    <w:rsid w:val="00162B16"/>
    <w:rsid w:val="001632AD"/>
    <w:rsid w:val="0016340B"/>
    <w:rsid w:val="00163769"/>
    <w:rsid w:val="0016405D"/>
    <w:rsid w:val="001644B8"/>
    <w:rsid w:val="00164AEC"/>
    <w:rsid w:val="00164FDB"/>
    <w:rsid w:val="001652FF"/>
    <w:rsid w:val="001654F6"/>
    <w:rsid w:val="00165718"/>
    <w:rsid w:val="00165CF1"/>
    <w:rsid w:val="00165E85"/>
    <w:rsid w:val="00166563"/>
    <w:rsid w:val="00167823"/>
    <w:rsid w:val="00167886"/>
    <w:rsid w:val="00167DC8"/>
    <w:rsid w:val="00170AC8"/>
    <w:rsid w:val="001717EA"/>
    <w:rsid w:val="001723AD"/>
    <w:rsid w:val="00172853"/>
    <w:rsid w:val="001738CB"/>
    <w:rsid w:val="00173E16"/>
    <w:rsid w:val="00173EE6"/>
    <w:rsid w:val="00174DFA"/>
    <w:rsid w:val="00175072"/>
    <w:rsid w:val="0017573F"/>
    <w:rsid w:val="00175DA5"/>
    <w:rsid w:val="00176E4C"/>
    <w:rsid w:val="00177537"/>
    <w:rsid w:val="00180523"/>
    <w:rsid w:val="001809B1"/>
    <w:rsid w:val="00180B9D"/>
    <w:rsid w:val="00180F9A"/>
    <w:rsid w:val="00181B6F"/>
    <w:rsid w:val="00181CB0"/>
    <w:rsid w:val="001833A5"/>
    <w:rsid w:val="0018385C"/>
    <w:rsid w:val="00190584"/>
    <w:rsid w:val="00191007"/>
    <w:rsid w:val="0019257E"/>
    <w:rsid w:val="00193B1E"/>
    <w:rsid w:val="00193C37"/>
    <w:rsid w:val="00194269"/>
    <w:rsid w:val="001945D1"/>
    <w:rsid w:val="00194A54"/>
    <w:rsid w:val="00194AA5"/>
    <w:rsid w:val="00194AD3"/>
    <w:rsid w:val="00194D16"/>
    <w:rsid w:val="00195631"/>
    <w:rsid w:val="00195796"/>
    <w:rsid w:val="001959CA"/>
    <w:rsid w:val="00196C39"/>
    <w:rsid w:val="001975F9"/>
    <w:rsid w:val="00197667"/>
    <w:rsid w:val="00197702"/>
    <w:rsid w:val="00197709"/>
    <w:rsid w:val="001A22CF"/>
    <w:rsid w:val="001A2964"/>
    <w:rsid w:val="001A2CE6"/>
    <w:rsid w:val="001A2F91"/>
    <w:rsid w:val="001A322F"/>
    <w:rsid w:val="001A395F"/>
    <w:rsid w:val="001A3D15"/>
    <w:rsid w:val="001A41BB"/>
    <w:rsid w:val="001A5FDF"/>
    <w:rsid w:val="001A61A3"/>
    <w:rsid w:val="001A6B64"/>
    <w:rsid w:val="001B00BD"/>
    <w:rsid w:val="001B04F1"/>
    <w:rsid w:val="001B0801"/>
    <w:rsid w:val="001B33CB"/>
    <w:rsid w:val="001B3B00"/>
    <w:rsid w:val="001B67E9"/>
    <w:rsid w:val="001C0266"/>
    <w:rsid w:val="001C2A75"/>
    <w:rsid w:val="001C2C5D"/>
    <w:rsid w:val="001C3C99"/>
    <w:rsid w:val="001C4107"/>
    <w:rsid w:val="001C5A53"/>
    <w:rsid w:val="001C74BF"/>
    <w:rsid w:val="001D08FE"/>
    <w:rsid w:val="001D10AF"/>
    <w:rsid w:val="001D1941"/>
    <w:rsid w:val="001D306D"/>
    <w:rsid w:val="001D3CA5"/>
    <w:rsid w:val="001D57FD"/>
    <w:rsid w:val="001D5B68"/>
    <w:rsid w:val="001D5D67"/>
    <w:rsid w:val="001D6A5F"/>
    <w:rsid w:val="001D6D97"/>
    <w:rsid w:val="001D7590"/>
    <w:rsid w:val="001E0209"/>
    <w:rsid w:val="001E036A"/>
    <w:rsid w:val="001E06C7"/>
    <w:rsid w:val="001E0935"/>
    <w:rsid w:val="001E0C1D"/>
    <w:rsid w:val="001E1067"/>
    <w:rsid w:val="001E1F43"/>
    <w:rsid w:val="001E2337"/>
    <w:rsid w:val="001E2458"/>
    <w:rsid w:val="001E2F3A"/>
    <w:rsid w:val="001E3753"/>
    <w:rsid w:val="001E3E1F"/>
    <w:rsid w:val="001E4063"/>
    <w:rsid w:val="001E4A1F"/>
    <w:rsid w:val="001E4ACE"/>
    <w:rsid w:val="001E54EA"/>
    <w:rsid w:val="001E5F21"/>
    <w:rsid w:val="001E6632"/>
    <w:rsid w:val="001E6AAD"/>
    <w:rsid w:val="001E6B98"/>
    <w:rsid w:val="001E6EBE"/>
    <w:rsid w:val="001E6F06"/>
    <w:rsid w:val="001E7398"/>
    <w:rsid w:val="001E7823"/>
    <w:rsid w:val="001E783C"/>
    <w:rsid w:val="001E7AC5"/>
    <w:rsid w:val="001F0395"/>
    <w:rsid w:val="001F104F"/>
    <w:rsid w:val="001F11BB"/>
    <w:rsid w:val="001F1339"/>
    <w:rsid w:val="001F1CD2"/>
    <w:rsid w:val="001F2042"/>
    <w:rsid w:val="001F240B"/>
    <w:rsid w:val="001F4211"/>
    <w:rsid w:val="001F485C"/>
    <w:rsid w:val="001F50E2"/>
    <w:rsid w:val="001F5AF2"/>
    <w:rsid w:val="001F6BD8"/>
    <w:rsid w:val="001F702D"/>
    <w:rsid w:val="001F760D"/>
    <w:rsid w:val="0020031D"/>
    <w:rsid w:val="00201392"/>
    <w:rsid w:val="00201826"/>
    <w:rsid w:val="00201D47"/>
    <w:rsid w:val="00202497"/>
    <w:rsid w:val="00203780"/>
    <w:rsid w:val="00205022"/>
    <w:rsid w:val="0020669D"/>
    <w:rsid w:val="00207188"/>
    <w:rsid w:val="002074AA"/>
    <w:rsid w:val="00207801"/>
    <w:rsid w:val="00207E42"/>
    <w:rsid w:val="00210564"/>
    <w:rsid w:val="00211105"/>
    <w:rsid w:val="00211556"/>
    <w:rsid w:val="00211610"/>
    <w:rsid w:val="002116CC"/>
    <w:rsid w:val="00212056"/>
    <w:rsid w:val="002122B7"/>
    <w:rsid w:val="00212C9C"/>
    <w:rsid w:val="002133AA"/>
    <w:rsid w:val="00213512"/>
    <w:rsid w:val="0021359B"/>
    <w:rsid w:val="002136C1"/>
    <w:rsid w:val="00213D7D"/>
    <w:rsid w:val="00213EEA"/>
    <w:rsid w:val="00214A1A"/>
    <w:rsid w:val="002151B4"/>
    <w:rsid w:val="00215466"/>
    <w:rsid w:val="0021563B"/>
    <w:rsid w:val="00215F1F"/>
    <w:rsid w:val="002162D1"/>
    <w:rsid w:val="002164FF"/>
    <w:rsid w:val="00216ECE"/>
    <w:rsid w:val="00221366"/>
    <w:rsid w:val="00221DA8"/>
    <w:rsid w:val="00222444"/>
    <w:rsid w:val="002227F6"/>
    <w:rsid w:val="0022300B"/>
    <w:rsid w:val="002237AE"/>
    <w:rsid w:val="00223BC0"/>
    <w:rsid w:val="00224579"/>
    <w:rsid w:val="00226283"/>
    <w:rsid w:val="00226395"/>
    <w:rsid w:val="00226D9B"/>
    <w:rsid w:val="00230E35"/>
    <w:rsid w:val="00231456"/>
    <w:rsid w:val="00232E4E"/>
    <w:rsid w:val="00232F76"/>
    <w:rsid w:val="00233E03"/>
    <w:rsid w:val="002353B4"/>
    <w:rsid w:val="00235705"/>
    <w:rsid w:val="00235BDC"/>
    <w:rsid w:val="0023682A"/>
    <w:rsid w:val="00236FAE"/>
    <w:rsid w:val="00237CFC"/>
    <w:rsid w:val="0024019C"/>
    <w:rsid w:val="0024066D"/>
    <w:rsid w:val="00240D42"/>
    <w:rsid w:val="002410BA"/>
    <w:rsid w:val="002410FF"/>
    <w:rsid w:val="00241C30"/>
    <w:rsid w:val="00242194"/>
    <w:rsid w:val="00242682"/>
    <w:rsid w:val="0024268F"/>
    <w:rsid w:val="0024334C"/>
    <w:rsid w:val="00243D4A"/>
    <w:rsid w:val="00243F37"/>
    <w:rsid w:val="00244197"/>
    <w:rsid w:val="002448C5"/>
    <w:rsid w:val="00245EF4"/>
    <w:rsid w:val="00246A93"/>
    <w:rsid w:val="00246FB1"/>
    <w:rsid w:val="00247A53"/>
    <w:rsid w:val="00250072"/>
    <w:rsid w:val="0025039D"/>
    <w:rsid w:val="00250855"/>
    <w:rsid w:val="00250B60"/>
    <w:rsid w:val="00250D63"/>
    <w:rsid w:val="0025236F"/>
    <w:rsid w:val="00253050"/>
    <w:rsid w:val="002533E6"/>
    <w:rsid w:val="0025381F"/>
    <w:rsid w:val="00253C1B"/>
    <w:rsid w:val="002561A1"/>
    <w:rsid w:val="002567A5"/>
    <w:rsid w:val="00256AD1"/>
    <w:rsid w:val="00256C2F"/>
    <w:rsid w:val="0025775E"/>
    <w:rsid w:val="002577A0"/>
    <w:rsid w:val="00260124"/>
    <w:rsid w:val="002613B4"/>
    <w:rsid w:val="00263C83"/>
    <w:rsid w:val="00263E89"/>
    <w:rsid w:val="00264654"/>
    <w:rsid w:val="00265477"/>
    <w:rsid w:val="00265983"/>
    <w:rsid w:val="002665E5"/>
    <w:rsid w:val="00266A81"/>
    <w:rsid w:val="00266BD6"/>
    <w:rsid w:val="0026782F"/>
    <w:rsid w:val="00270933"/>
    <w:rsid w:val="00270A98"/>
    <w:rsid w:val="0027101E"/>
    <w:rsid w:val="0027250A"/>
    <w:rsid w:val="002725C9"/>
    <w:rsid w:val="00273553"/>
    <w:rsid w:val="00273D13"/>
    <w:rsid w:val="00273DA3"/>
    <w:rsid w:val="00274F27"/>
    <w:rsid w:val="00277E62"/>
    <w:rsid w:val="00280893"/>
    <w:rsid w:val="00280C0D"/>
    <w:rsid w:val="0028125D"/>
    <w:rsid w:val="002813CE"/>
    <w:rsid w:val="00281A89"/>
    <w:rsid w:val="00281F34"/>
    <w:rsid w:val="00282FEB"/>
    <w:rsid w:val="00284539"/>
    <w:rsid w:val="00285B68"/>
    <w:rsid w:val="002869A8"/>
    <w:rsid w:val="00290DA1"/>
    <w:rsid w:val="00291578"/>
    <w:rsid w:val="00291D72"/>
    <w:rsid w:val="00292A57"/>
    <w:rsid w:val="0029346A"/>
    <w:rsid w:val="00293CCA"/>
    <w:rsid w:val="00294048"/>
    <w:rsid w:val="00294FA4"/>
    <w:rsid w:val="00295083"/>
    <w:rsid w:val="00295152"/>
    <w:rsid w:val="0029580D"/>
    <w:rsid w:val="00295D50"/>
    <w:rsid w:val="002962EC"/>
    <w:rsid w:val="00296ADD"/>
    <w:rsid w:val="002979B6"/>
    <w:rsid w:val="002A106D"/>
    <w:rsid w:val="002A130E"/>
    <w:rsid w:val="002A2C92"/>
    <w:rsid w:val="002A2F86"/>
    <w:rsid w:val="002A343D"/>
    <w:rsid w:val="002A35E1"/>
    <w:rsid w:val="002A4F81"/>
    <w:rsid w:val="002A5884"/>
    <w:rsid w:val="002A68DA"/>
    <w:rsid w:val="002A6E1F"/>
    <w:rsid w:val="002A73F0"/>
    <w:rsid w:val="002B0527"/>
    <w:rsid w:val="002B10A5"/>
    <w:rsid w:val="002B168C"/>
    <w:rsid w:val="002B1B6C"/>
    <w:rsid w:val="002B1CED"/>
    <w:rsid w:val="002B1D91"/>
    <w:rsid w:val="002B2C9B"/>
    <w:rsid w:val="002B2E84"/>
    <w:rsid w:val="002B3111"/>
    <w:rsid w:val="002B3199"/>
    <w:rsid w:val="002B5772"/>
    <w:rsid w:val="002B5F8A"/>
    <w:rsid w:val="002C0EE0"/>
    <w:rsid w:val="002C180D"/>
    <w:rsid w:val="002C1C95"/>
    <w:rsid w:val="002C22D3"/>
    <w:rsid w:val="002C366C"/>
    <w:rsid w:val="002C3C74"/>
    <w:rsid w:val="002C3C7F"/>
    <w:rsid w:val="002C3EA3"/>
    <w:rsid w:val="002C3ED3"/>
    <w:rsid w:val="002C4703"/>
    <w:rsid w:val="002C51E3"/>
    <w:rsid w:val="002C5394"/>
    <w:rsid w:val="002C5E14"/>
    <w:rsid w:val="002C6B39"/>
    <w:rsid w:val="002C72C7"/>
    <w:rsid w:val="002C7F29"/>
    <w:rsid w:val="002D0866"/>
    <w:rsid w:val="002D0ACB"/>
    <w:rsid w:val="002D1367"/>
    <w:rsid w:val="002D16DF"/>
    <w:rsid w:val="002D1E92"/>
    <w:rsid w:val="002D23C9"/>
    <w:rsid w:val="002D2D98"/>
    <w:rsid w:val="002D317F"/>
    <w:rsid w:val="002D33EE"/>
    <w:rsid w:val="002D37BF"/>
    <w:rsid w:val="002D3983"/>
    <w:rsid w:val="002D3B19"/>
    <w:rsid w:val="002D3C14"/>
    <w:rsid w:val="002D6589"/>
    <w:rsid w:val="002D6779"/>
    <w:rsid w:val="002D735A"/>
    <w:rsid w:val="002D7894"/>
    <w:rsid w:val="002E0D28"/>
    <w:rsid w:val="002E15CA"/>
    <w:rsid w:val="002E1B49"/>
    <w:rsid w:val="002E2234"/>
    <w:rsid w:val="002E2397"/>
    <w:rsid w:val="002E278D"/>
    <w:rsid w:val="002E3E9B"/>
    <w:rsid w:val="002E3F1B"/>
    <w:rsid w:val="002E4AEC"/>
    <w:rsid w:val="002E6008"/>
    <w:rsid w:val="002E6711"/>
    <w:rsid w:val="002E68C3"/>
    <w:rsid w:val="002F029D"/>
    <w:rsid w:val="002F0E61"/>
    <w:rsid w:val="002F1172"/>
    <w:rsid w:val="002F155C"/>
    <w:rsid w:val="002F1D4E"/>
    <w:rsid w:val="002F37F5"/>
    <w:rsid w:val="002F5F0B"/>
    <w:rsid w:val="002F69AA"/>
    <w:rsid w:val="002F7912"/>
    <w:rsid w:val="00302347"/>
    <w:rsid w:val="00302C9B"/>
    <w:rsid w:val="00302FB1"/>
    <w:rsid w:val="00303B07"/>
    <w:rsid w:val="00303DA3"/>
    <w:rsid w:val="00303ECD"/>
    <w:rsid w:val="00304C1C"/>
    <w:rsid w:val="00305210"/>
    <w:rsid w:val="0030530B"/>
    <w:rsid w:val="003059CD"/>
    <w:rsid w:val="00305EF5"/>
    <w:rsid w:val="003063DB"/>
    <w:rsid w:val="00306FC5"/>
    <w:rsid w:val="003073FE"/>
    <w:rsid w:val="0030773F"/>
    <w:rsid w:val="0031087A"/>
    <w:rsid w:val="00311F64"/>
    <w:rsid w:val="0031272D"/>
    <w:rsid w:val="003127B7"/>
    <w:rsid w:val="00312C62"/>
    <w:rsid w:val="0031342A"/>
    <w:rsid w:val="003137D6"/>
    <w:rsid w:val="0031383F"/>
    <w:rsid w:val="00313C42"/>
    <w:rsid w:val="00314852"/>
    <w:rsid w:val="00314B7C"/>
    <w:rsid w:val="00316571"/>
    <w:rsid w:val="0031682A"/>
    <w:rsid w:val="00316ACD"/>
    <w:rsid w:val="00317752"/>
    <w:rsid w:val="00317B1D"/>
    <w:rsid w:val="0032002F"/>
    <w:rsid w:val="0032025D"/>
    <w:rsid w:val="0032080F"/>
    <w:rsid w:val="00320EF4"/>
    <w:rsid w:val="00321453"/>
    <w:rsid w:val="0032232C"/>
    <w:rsid w:val="00322EFD"/>
    <w:rsid w:val="00322F8E"/>
    <w:rsid w:val="003239F7"/>
    <w:rsid w:val="00323B9E"/>
    <w:rsid w:val="003249CD"/>
    <w:rsid w:val="00325674"/>
    <w:rsid w:val="00326D0E"/>
    <w:rsid w:val="00327B53"/>
    <w:rsid w:val="00330434"/>
    <w:rsid w:val="003306EE"/>
    <w:rsid w:val="00331013"/>
    <w:rsid w:val="00331805"/>
    <w:rsid w:val="003332BE"/>
    <w:rsid w:val="003340F6"/>
    <w:rsid w:val="00334E26"/>
    <w:rsid w:val="003354C4"/>
    <w:rsid w:val="00335679"/>
    <w:rsid w:val="003363F8"/>
    <w:rsid w:val="00336FD4"/>
    <w:rsid w:val="00337766"/>
    <w:rsid w:val="00337826"/>
    <w:rsid w:val="00340286"/>
    <w:rsid w:val="00340521"/>
    <w:rsid w:val="003426CC"/>
    <w:rsid w:val="00342714"/>
    <w:rsid w:val="0034349F"/>
    <w:rsid w:val="00343912"/>
    <w:rsid w:val="00343944"/>
    <w:rsid w:val="00343960"/>
    <w:rsid w:val="00343B4F"/>
    <w:rsid w:val="003446AF"/>
    <w:rsid w:val="0034538E"/>
    <w:rsid w:val="003455E9"/>
    <w:rsid w:val="00345DE7"/>
    <w:rsid w:val="00346C18"/>
    <w:rsid w:val="0035039F"/>
    <w:rsid w:val="003505DF"/>
    <w:rsid w:val="0035082A"/>
    <w:rsid w:val="00350911"/>
    <w:rsid w:val="00350FA9"/>
    <w:rsid w:val="00352343"/>
    <w:rsid w:val="00352BD9"/>
    <w:rsid w:val="00352CE0"/>
    <w:rsid w:val="003550DF"/>
    <w:rsid w:val="003555B8"/>
    <w:rsid w:val="00356923"/>
    <w:rsid w:val="003569F5"/>
    <w:rsid w:val="00356D08"/>
    <w:rsid w:val="00356DCE"/>
    <w:rsid w:val="00357114"/>
    <w:rsid w:val="0035758B"/>
    <w:rsid w:val="0035787D"/>
    <w:rsid w:val="003603F5"/>
    <w:rsid w:val="00360635"/>
    <w:rsid w:val="003609AF"/>
    <w:rsid w:val="00361ED3"/>
    <w:rsid w:val="003624A0"/>
    <w:rsid w:val="003624FB"/>
    <w:rsid w:val="00363938"/>
    <w:rsid w:val="00363D16"/>
    <w:rsid w:val="0036479A"/>
    <w:rsid w:val="00364A9B"/>
    <w:rsid w:val="003650A8"/>
    <w:rsid w:val="003651E3"/>
    <w:rsid w:val="00365960"/>
    <w:rsid w:val="00365F23"/>
    <w:rsid w:val="00366BE2"/>
    <w:rsid w:val="00366E4E"/>
    <w:rsid w:val="00367366"/>
    <w:rsid w:val="003673A1"/>
    <w:rsid w:val="003676B6"/>
    <w:rsid w:val="00367B08"/>
    <w:rsid w:val="0037036D"/>
    <w:rsid w:val="003708DE"/>
    <w:rsid w:val="003708FD"/>
    <w:rsid w:val="00370ADC"/>
    <w:rsid w:val="00372DAD"/>
    <w:rsid w:val="00373449"/>
    <w:rsid w:val="00373F97"/>
    <w:rsid w:val="00374614"/>
    <w:rsid w:val="00374C67"/>
    <w:rsid w:val="00374ECA"/>
    <w:rsid w:val="00375D32"/>
    <w:rsid w:val="00376C2C"/>
    <w:rsid w:val="00376C92"/>
    <w:rsid w:val="00376EBA"/>
    <w:rsid w:val="00377B2D"/>
    <w:rsid w:val="00380663"/>
    <w:rsid w:val="00380FD0"/>
    <w:rsid w:val="0038135C"/>
    <w:rsid w:val="00381DDC"/>
    <w:rsid w:val="00381F40"/>
    <w:rsid w:val="0038234B"/>
    <w:rsid w:val="003823DB"/>
    <w:rsid w:val="003824D9"/>
    <w:rsid w:val="003828A6"/>
    <w:rsid w:val="00382F8D"/>
    <w:rsid w:val="00383F33"/>
    <w:rsid w:val="003842F5"/>
    <w:rsid w:val="00385BA1"/>
    <w:rsid w:val="00386676"/>
    <w:rsid w:val="00386CC1"/>
    <w:rsid w:val="003871E1"/>
    <w:rsid w:val="0038732D"/>
    <w:rsid w:val="003873D6"/>
    <w:rsid w:val="003873E8"/>
    <w:rsid w:val="00387729"/>
    <w:rsid w:val="00387FF9"/>
    <w:rsid w:val="00391099"/>
    <w:rsid w:val="00391CF2"/>
    <w:rsid w:val="0039337F"/>
    <w:rsid w:val="00394822"/>
    <w:rsid w:val="003952D4"/>
    <w:rsid w:val="00395B56"/>
    <w:rsid w:val="00395E47"/>
    <w:rsid w:val="00396588"/>
    <w:rsid w:val="00396616"/>
    <w:rsid w:val="00396785"/>
    <w:rsid w:val="00396884"/>
    <w:rsid w:val="0039712C"/>
    <w:rsid w:val="003974DB"/>
    <w:rsid w:val="003A060D"/>
    <w:rsid w:val="003A2116"/>
    <w:rsid w:val="003A279C"/>
    <w:rsid w:val="003A2976"/>
    <w:rsid w:val="003A2B1E"/>
    <w:rsid w:val="003A2E2B"/>
    <w:rsid w:val="003A38BC"/>
    <w:rsid w:val="003A4662"/>
    <w:rsid w:val="003A4833"/>
    <w:rsid w:val="003A4973"/>
    <w:rsid w:val="003A5467"/>
    <w:rsid w:val="003A564D"/>
    <w:rsid w:val="003A571A"/>
    <w:rsid w:val="003A6023"/>
    <w:rsid w:val="003A6AA2"/>
    <w:rsid w:val="003A6E10"/>
    <w:rsid w:val="003B018B"/>
    <w:rsid w:val="003B121E"/>
    <w:rsid w:val="003B18E5"/>
    <w:rsid w:val="003B1DE4"/>
    <w:rsid w:val="003B1F3F"/>
    <w:rsid w:val="003B471E"/>
    <w:rsid w:val="003B4C75"/>
    <w:rsid w:val="003B52F1"/>
    <w:rsid w:val="003B6FD5"/>
    <w:rsid w:val="003B6FDD"/>
    <w:rsid w:val="003B7144"/>
    <w:rsid w:val="003B793F"/>
    <w:rsid w:val="003B7A54"/>
    <w:rsid w:val="003B7C3B"/>
    <w:rsid w:val="003B7D14"/>
    <w:rsid w:val="003B7E1D"/>
    <w:rsid w:val="003C07C9"/>
    <w:rsid w:val="003C100A"/>
    <w:rsid w:val="003C194E"/>
    <w:rsid w:val="003C1A3C"/>
    <w:rsid w:val="003C20E6"/>
    <w:rsid w:val="003C275A"/>
    <w:rsid w:val="003C30CF"/>
    <w:rsid w:val="003C31D6"/>
    <w:rsid w:val="003C39CD"/>
    <w:rsid w:val="003C3A6B"/>
    <w:rsid w:val="003C40B6"/>
    <w:rsid w:val="003C4E2C"/>
    <w:rsid w:val="003C5FC2"/>
    <w:rsid w:val="003C771E"/>
    <w:rsid w:val="003D00EB"/>
    <w:rsid w:val="003D0D86"/>
    <w:rsid w:val="003D0DBE"/>
    <w:rsid w:val="003D0FEA"/>
    <w:rsid w:val="003D1CB9"/>
    <w:rsid w:val="003D4423"/>
    <w:rsid w:val="003D4A6E"/>
    <w:rsid w:val="003D4C13"/>
    <w:rsid w:val="003D544E"/>
    <w:rsid w:val="003D55A8"/>
    <w:rsid w:val="003D5C14"/>
    <w:rsid w:val="003D5C90"/>
    <w:rsid w:val="003D6052"/>
    <w:rsid w:val="003D6772"/>
    <w:rsid w:val="003D6C7E"/>
    <w:rsid w:val="003D7004"/>
    <w:rsid w:val="003D7199"/>
    <w:rsid w:val="003E007D"/>
    <w:rsid w:val="003E00C0"/>
    <w:rsid w:val="003E010F"/>
    <w:rsid w:val="003E13CC"/>
    <w:rsid w:val="003E15D8"/>
    <w:rsid w:val="003E1621"/>
    <w:rsid w:val="003E289B"/>
    <w:rsid w:val="003E320F"/>
    <w:rsid w:val="003E378E"/>
    <w:rsid w:val="003E3E54"/>
    <w:rsid w:val="003E3F7E"/>
    <w:rsid w:val="003E4E88"/>
    <w:rsid w:val="003E669A"/>
    <w:rsid w:val="003E66AA"/>
    <w:rsid w:val="003E6E99"/>
    <w:rsid w:val="003E714B"/>
    <w:rsid w:val="003E714E"/>
    <w:rsid w:val="003F0079"/>
    <w:rsid w:val="003F081B"/>
    <w:rsid w:val="003F184D"/>
    <w:rsid w:val="003F25CC"/>
    <w:rsid w:val="003F39EE"/>
    <w:rsid w:val="003F3AEE"/>
    <w:rsid w:val="003F4EDE"/>
    <w:rsid w:val="003F54CA"/>
    <w:rsid w:val="003F5802"/>
    <w:rsid w:val="003F5832"/>
    <w:rsid w:val="003F638A"/>
    <w:rsid w:val="003F7C25"/>
    <w:rsid w:val="00400386"/>
    <w:rsid w:val="0040128B"/>
    <w:rsid w:val="00401907"/>
    <w:rsid w:val="00401C89"/>
    <w:rsid w:val="00401CEC"/>
    <w:rsid w:val="00401E31"/>
    <w:rsid w:val="00402FE8"/>
    <w:rsid w:val="0040322D"/>
    <w:rsid w:val="00403B49"/>
    <w:rsid w:val="004040E0"/>
    <w:rsid w:val="00404167"/>
    <w:rsid w:val="004042AA"/>
    <w:rsid w:val="004049E9"/>
    <w:rsid w:val="00404D36"/>
    <w:rsid w:val="00404DDE"/>
    <w:rsid w:val="0040508B"/>
    <w:rsid w:val="00405F92"/>
    <w:rsid w:val="004073E5"/>
    <w:rsid w:val="004108F8"/>
    <w:rsid w:val="00410E33"/>
    <w:rsid w:val="0041194B"/>
    <w:rsid w:val="00411A3E"/>
    <w:rsid w:val="00411FB9"/>
    <w:rsid w:val="00412DC1"/>
    <w:rsid w:val="00413246"/>
    <w:rsid w:val="004135C1"/>
    <w:rsid w:val="0041427A"/>
    <w:rsid w:val="00414F98"/>
    <w:rsid w:val="00414FAB"/>
    <w:rsid w:val="00415335"/>
    <w:rsid w:val="00415C6E"/>
    <w:rsid w:val="0041752D"/>
    <w:rsid w:val="00417E29"/>
    <w:rsid w:val="00420C5A"/>
    <w:rsid w:val="00421349"/>
    <w:rsid w:val="00421B39"/>
    <w:rsid w:val="00421DB1"/>
    <w:rsid w:val="004225D0"/>
    <w:rsid w:val="00422EEF"/>
    <w:rsid w:val="004233EA"/>
    <w:rsid w:val="00423571"/>
    <w:rsid w:val="00423720"/>
    <w:rsid w:val="0042402D"/>
    <w:rsid w:val="00424D61"/>
    <w:rsid w:val="00425A2A"/>
    <w:rsid w:val="00425D03"/>
    <w:rsid w:val="0042696A"/>
    <w:rsid w:val="00426D02"/>
    <w:rsid w:val="00427BEF"/>
    <w:rsid w:val="004302D1"/>
    <w:rsid w:val="00430696"/>
    <w:rsid w:val="00431178"/>
    <w:rsid w:val="004316AC"/>
    <w:rsid w:val="00431D7A"/>
    <w:rsid w:val="004324E2"/>
    <w:rsid w:val="004332CC"/>
    <w:rsid w:val="00436E28"/>
    <w:rsid w:val="00437567"/>
    <w:rsid w:val="00437C93"/>
    <w:rsid w:val="004407E5"/>
    <w:rsid w:val="00440A59"/>
    <w:rsid w:val="004421B9"/>
    <w:rsid w:val="004423D5"/>
    <w:rsid w:val="004427F8"/>
    <w:rsid w:val="00444A4C"/>
    <w:rsid w:val="0044636D"/>
    <w:rsid w:val="004465A8"/>
    <w:rsid w:val="00446E5D"/>
    <w:rsid w:val="00446EA2"/>
    <w:rsid w:val="00450436"/>
    <w:rsid w:val="0045056C"/>
    <w:rsid w:val="00451CD3"/>
    <w:rsid w:val="00452CB8"/>
    <w:rsid w:val="004531D7"/>
    <w:rsid w:val="00453C9D"/>
    <w:rsid w:val="0045406F"/>
    <w:rsid w:val="0045445F"/>
    <w:rsid w:val="00454A55"/>
    <w:rsid w:val="00454BFE"/>
    <w:rsid w:val="00455DE9"/>
    <w:rsid w:val="00456AED"/>
    <w:rsid w:val="0045715E"/>
    <w:rsid w:val="00457C86"/>
    <w:rsid w:val="00457DEA"/>
    <w:rsid w:val="0046091D"/>
    <w:rsid w:val="00460F63"/>
    <w:rsid w:val="004612D0"/>
    <w:rsid w:val="00463F4D"/>
    <w:rsid w:val="00463F84"/>
    <w:rsid w:val="00464517"/>
    <w:rsid w:val="0046472B"/>
    <w:rsid w:val="00464C95"/>
    <w:rsid w:val="00464FAD"/>
    <w:rsid w:val="004652FE"/>
    <w:rsid w:val="00465552"/>
    <w:rsid w:val="00465599"/>
    <w:rsid w:val="00465A22"/>
    <w:rsid w:val="00466B90"/>
    <w:rsid w:val="00466D7E"/>
    <w:rsid w:val="00466FE7"/>
    <w:rsid w:val="0046780F"/>
    <w:rsid w:val="00467A4F"/>
    <w:rsid w:val="00472059"/>
    <w:rsid w:val="004728B6"/>
    <w:rsid w:val="00472E84"/>
    <w:rsid w:val="004735C6"/>
    <w:rsid w:val="00473A5F"/>
    <w:rsid w:val="00473BA3"/>
    <w:rsid w:val="00474574"/>
    <w:rsid w:val="004749A7"/>
    <w:rsid w:val="00475789"/>
    <w:rsid w:val="00476690"/>
    <w:rsid w:val="00476CF7"/>
    <w:rsid w:val="00477C9E"/>
    <w:rsid w:val="00477E1F"/>
    <w:rsid w:val="004805C8"/>
    <w:rsid w:val="004811EB"/>
    <w:rsid w:val="00481270"/>
    <w:rsid w:val="00482E2C"/>
    <w:rsid w:val="00482EDF"/>
    <w:rsid w:val="00483A23"/>
    <w:rsid w:val="00483E8E"/>
    <w:rsid w:val="00484095"/>
    <w:rsid w:val="00485305"/>
    <w:rsid w:val="00485BD7"/>
    <w:rsid w:val="00485C93"/>
    <w:rsid w:val="00486074"/>
    <w:rsid w:val="004866D6"/>
    <w:rsid w:val="0048739F"/>
    <w:rsid w:val="004878B5"/>
    <w:rsid w:val="00490507"/>
    <w:rsid w:val="00490545"/>
    <w:rsid w:val="00490F7D"/>
    <w:rsid w:val="0049158B"/>
    <w:rsid w:val="00491641"/>
    <w:rsid w:val="00492598"/>
    <w:rsid w:val="004938AA"/>
    <w:rsid w:val="0049394C"/>
    <w:rsid w:val="00493C0B"/>
    <w:rsid w:val="00493C1F"/>
    <w:rsid w:val="00494155"/>
    <w:rsid w:val="004947AD"/>
    <w:rsid w:val="00494E33"/>
    <w:rsid w:val="00495281"/>
    <w:rsid w:val="004974BC"/>
    <w:rsid w:val="00497C1C"/>
    <w:rsid w:val="004A02C8"/>
    <w:rsid w:val="004A033E"/>
    <w:rsid w:val="004A04B0"/>
    <w:rsid w:val="004A12BE"/>
    <w:rsid w:val="004A21F6"/>
    <w:rsid w:val="004A23CC"/>
    <w:rsid w:val="004A2780"/>
    <w:rsid w:val="004A283C"/>
    <w:rsid w:val="004A3372"/>
    <w:rsid w:val="004A33BD"/>
    <w:rsid w:val="004A3919"/>
    <w:rsid w:val="004A3FDF"/>
    <w:rsid w:val="004A4479"/>
    <w:rsid w:val="004A4D8F"/>
    <w:rsid w:val="004A6880"/>
    <w:rsid w:val="004A6CBA"/>
    <w:rsid w:val="004A7315"/>
    <w:rsid w:val="004A75EA"/>
    <w:rsid w:val="004B0051"/>
    <w:rsid w:val="004B0145"/>
    <w:rsid w:val="004B020F"/>
    <w:rsid w:val="004B031D"/>
    <w:rsid w:val="004B0519"/>
    <w:rsid w:val="004B0D57"/>
    <w:rsid w:val="004B255A"/>
    <w:rsid w:val="004B2E24"/>
    <w:rsid w:val="004B3D02"/>
    <w:rsid w:val="004B42FD"/>
    <w:rsid w:val="004B4477"/>
    <w:rsid w:val="004B595F"/>
    <w:rsid w:val="004B5C17"/>
    <w:rsid w:val="004B5C3B"/>
    <w:rsid w:val="004B7C33"/>
    <w:rsid w:val="004C0A0C"/>
    <w:rsid w:val="004C0BDE"/>
    <w:rsid w:val="004C0E3B"/>
    <w:rsid w:val="004C1375"/>
    <w:rsid w:val="004C221C"/>
    <w:rsid w:val="004C29D5"/>
    <w:rsid w:val="004C3A29"/>
    <w:rsid w:val="004C4BD8"/>
    <w:rsid w:val="004C55A9"/>
    <w:rsid w:val="004C5921"/>
    <w:rsid w:val="004C5E69"/>
    <w:rsid w:val="004C5FD0"/>
    <w:rsid w:val="004C6A89"/>
    <w:rsid w:val="004D01E9"/>
    <w:rsid w:val="004D0B12"/>
    <w:rsid w:val="004D1E62"/>
    <w:rsid w:val="004D1FA0"/>
    <w:rsid w:val="004D23D2"/>
    <w:rsid w:val="004D3D1F"/>
    <w:rsid w:val="004D500B"/>
    <w:rsid w:val="004D67D4"/>
    <w:rsid w:val="004D758D"/>
    <w:rsid w:val="004D7867"/>
    <w:rsid w:val="004D7C3D"/>
    <w:rsid w:val="004E097D"/>
    <w:rsid w:val="004E1FB7"/>
    <w:rsid w:val="004E23D0"/>
    <w:rsid w:val="004E32B5"/>
    <w:rsid w:val="004E33BE"/>
    <w:rsid w:val="004E36CF"/>
    <w:rsid w:val="004E534E"/>
    <w:rsid w:val="004E5BFE"/>
    <w:rsid w:val="004E5EE0"/>
    <w:rsid w:val="004E62C3"/>
    <w:rsid w:val="004E6D0F"/>
    <w:rsid w:val="004E7C66"/>
    <w:rsid w:val="004E7EA5"/>
    <w:rsid w:val="004F0112"/>
    <w:rsid w:val="004F0333"/>
    <w:rsid w:val="004F0458"/>
    <w:rsid w:val="004F18E9"/>
    <w:rsid w:val="004F29E7"/>
    <w:rsid w:val="004F2F2F"/>
    <w:rsid w:val="004F430C"/>
    <w:rsid w:val="004F5549"/>
    <w:rsid w:val="004F5CB1"/>
    <w:rsid w:val="004F5EE1"/>
    <w:rsid w:val="004F61EE"/>
    <w:rsid w:val="004F6419"/>
    <w:rsid w:val="004F74D6"/>
    <w:rsid w:val="004F75FE"/>
    <w:rsid w:val="004F7884"/>
    <w:rsid w:val="004F7E0E"/>
    <w:rsid w:val="004F7EAF"/>
    <w:rsid w:val="004F7EBA"/>
    <w:rsid w:val="005004E5"/>
    <w:rsid w:val="005026B1"/>
    <w:rsid w:val="005026EB"/>
    <w:rsid w:val="005031FD"/>
    <w:rsid w:val="00503397"/>
    <w:rsid w:val="00503582"/>
    <w:rsid w:val="00503A0E"/>
    <w:rsid w:val="00503EF8"/>
    <w:rsid w:val="0050454C"/>
    <w:rsid w:val="00504A3B"/>
    <w:rsid w:val="00504A44"/>
    <w:rsid w:val="00504F78"/>
    <w:rsid w:val="005057AF"/>
    <w:rsid w:val="00505D33"/>
    <w:rsid w:val="005062F1"/>
    <w:rsid w:val="005073F8"/>
    <w:rsid w:val="005076A5"/>
    <w:rsid w:val="00507A62"/>
    <w:rsid w:val="00510FA1"/>
    <w:rsid w:val="0051121E"/>
    <w:rsid w:val="00511288"/>
    <w:rsid w:val="00511520"/>
    <w:rsid w:val="00511766"/>
    <w:rsid w:val="00511D95"/>
    <w:rsid w:val="00513B36"/>
    <w:rsid w:val="00513FE2"/>
    <w:rsid w:val="0051520C"/>
    <w:rsid w:val="005157F1"/>
    <w:rsid w:val="00515AB9"/>
    <w:rsid w:val="00515BC0"/>
    <w:rsid w:val="00516525"/>
    <w:rsid w:val="00517A15"/>
    <w:rsid w:val="00520874"/>
    <w:rsid w:val="0052101E"/>
    <w:rsid w:val="0052161C"/>
    <w:rsid w:val="00521C28"/>
    <w:rsid w:val="00521EDC"/>
    <w:rsid w:val="00522C9E"/>
    <w:rsid w:val="00523117"/>
    <w:rsid w:val="005232D4"/>
    <w:rsid w:val="00524357"/>
    <w:rsid w:val="0052658C"/>
    <w:rsid w:val="00526A16"/>
    <w:rsid w:val="00526B5B"/>
    <w:rsid w:val="0052738D"/>
    <w:rsid w:val="00527AD3"/>
    <w:rsid w:val="00530142"/>
    <w:rsid w:val="00530987"/>
    <w:rsid w:val="0053156C"/>
    <w:rsid w:val="005320C2"/>
    <w:rsid w:val="00532856"/>
    <w:rsid w:val="00533941"/>
    <w:rsid w:val="00534DF6"/>
    <w:rsid w:val="00535D81"/>
    <w:rsid w:val="0053689C"/>
    <w:rsid w:val="00537C13"/>
    <w:rsid w:val="00540485"/>
    <w:rsid w:val="00540D57"/>
    <w:rsid w:val="00541A83"/>
    <w:rsid w:val="00542394"/>
    <w:rsid w:val="005427D5"/>
    <w:rsid w:val="005445A8"/>
    <w:rsid w:val="0054528D"/>
    <w:rsid w:val="005457BF"/>
    <w:rsid w:val="005478DA"/>
    <w:rsid w:val="00550732"/>
    <w:rsid w:val="005507B0"/>
    <w:rsid w:val="00551508"/>
    <w:rsid w:val="0055152D"/>
    <w:rsid w:val="00554F3F"/>
    <w:rsid w:val="005551E4"/>
    <w:rsid w:val="00555246"/>
    <w:rsid w:val="00555BA4"/>
    <w:rsid w:val="00556036"/>
    <w:rsid w:val="005578D3"/>
    <w:rsid w:val="00560602"/>
    <w:rsid w:val="00561077"/>
    <w:rsid w:val="005619D8"/>
    <w:rsid w:val="005620CA"/>
    <w:rsid w:val="00564E27"/>
    <w:rsid w:val="0056677B"/>
    <w:rsid w:val="00566DB8"/>
    <w:rsid w:val="00566DF7"/>
    <w:rsid w:val="00566F93"/>
    <w:rsid w:val="00567B5A"/>
    <w:rsid w:val="00567D8E"/>
    <w:rsid w:val="00570A3C"/>
    <w:rsid w:val="00570E50"/>
    <w:rsid w:val="005723A3"/>
    <w:rsid w:val="005729CD"/>
    <w:rsid w:val="005729D3"/>
    <w:rsid w:val="005739B6"/>
    <w:rsid w:val="00573A98"/>
    <w:rsid w:val="00574067"/>
    <w:rsid w:val="00574BCC"/>
    <w:rsid w:val="00576175"/>
    <w:rsid w:val="005761CC"/>
    <w:rsid w:val="00576A34"/>
    <w:rsid w:val="005773AA"/>
    <w:rsid w:val="00577A9B"/>
    <w:rsid w:val="00580832"/>
    <w:rsid w:val="0058211D"/>
    <w:rsid w:val="00582576"/>
    <w:rsid w:val="0058451C"/>
    <w:rsid w:val="00584B8D"/>
    <w:rsid w:val="00584F7A"/>
    <w:rsid w:val="005850B1"/>
    <w:rsid w:val="00585917"/>
    <w:rsid w:val="005900AD"/>
    <w:rsid w:val="00590290"/>
    <w:rsid w:val="0059095A"/>
    <w:rsid w:val="00592224"/>
    <w:rsid w:val="005928FF"/>
    <w:rsid w:val="00593209"/>
    <w:rsid w:val="00594159"/>
    <w:rsid w:val="00594DAB"/>
    <w:rsid w:val="00595498"/>
    <w:rsid w:val="0059756B"/>
    <w:rsid w:val="005A0084"/>
    <w:rsid w:val="005A0581"/>
    <w:rsid w:val="005A0842"/>
    <w:rsid w:val="005A0BE1"/>
    <w:rsid w:val="005A0D9E"/>
    <w:rsid w:val="005A1564"/>
    <w:rsid w:val="005A2BCA"/>
    <w:rsid w:val="005A351C"/>
    <w:rsid w:val="005A3D9C"/>
    <w:rsid w:val="005A3E4D"/>
    <w:rsid w:val="005A4C1A"/>
    <w:rsid w:val="005B09C1"/>
    <w:rsid w:val="005B0BEE"/>
    <w:rsid w:val="005B11CE"/>
    <w:rsid w:val="005B16D5"/>
    <w:rsid w:val="005B1E84"/>
    <w:rsid w:val="005B1FEB"/>
    <w:rsid w:val="005B2585"/>
    <w:rsid w:val="005B2C71"/>
    <w:rsid w:val="005B309B"/>
    <w:rsid w:val="005B31F2"/>
    <w:rsid w:val="005B39AC"/>
    <w:rsid w:val="005B3C41"/>
    <w:rsid w:val="005B42BD"/>
    <w:rsid w:val="005B4DD9"/>
    <w:rsid w:val="005B4F33"/>
    <w:rsid w:val="005B54DC"/>
    <w:rsid w:val="005B5D1F"/>
    <w:rsid w:val="005B5E88"/>
    <w:rsid w:val="005B5FF4"/>
    <w:rsid w:val="005B6621"/>
    <w:rsid w:val="005B68CE"/>
    <w:rsid w:val="005B747E"/>
    <w:rsid w:val="005C091B"/>
    <w:rsid w:val="005C0B80"/>
    <w:rsid w:val="005C1C83"/>
    <w:rsid w:val="005C2077"/>
    <w:rsid w:val="005C209E"/>
    <w:rsid w:val="005C2469"/>
    <w:rsid w:val="005C319A"/>
    <w:rsid w:val="005C321D"/>
    <w:rsid w:val="005C3F14"/>
    <w:rsid w:val="005C449F"/>
    <w:rsid w:val="005C457E"/>
    <w:rsid w:val="005C45B8"/>
    <w:rsid w:val="005C5A0B"/>
    <w:rsid w:val="005C747F"/>
    <w:rsid w:val="005C7987"/>
    <w:rsid w:val="005C7C19"/>
    <w:rsid w:val="005D0C02"/>
    <w:rsid w:val="005D1802"/>
    <w:rsid w:val="005D195E"/>
    <w:rsid w:val="005D2873"/>
    <w:rsid w:val="005D2AE3"/>
    <w:rsid w:val="005D2C6B"/>
    <w:rsid w:val="005D2E67"/>
    <w:rsid w:val="005D32C0"/>
    <w:rsid w:val="005D3784"/>
    <w:rsid w:val="005D4529"/>
    <w:rsid w:val="005D54FB"/>
    <w:rsid w:val="005D563B"/>
    <w:rsid w:val="005D571F"/>
    <w:rsid w:val="005D5735"/>
    <w:rsid w:val="005D5AA6"/>
    <w:rsid w:val="005D5D98"/>
    <w:rsid w:val="005D6519"/>
    <w:rsid w:val="005D6BC5"/>
    <w:rsid w:val="005D6DEA"/>
    <w:rsid w:val="005D731D"/>
    <w:rsid w:val="005D7C87"/>
    <w:rsid w:val="005D7F03"/>
    <w:rsid w:val="005E0526"/>
    <w:rsid w:val="005E0D8B"/>
    <w:rsid w:val="005E0F47"/>
    <w:rsid w:val="005E1756"/>
    <w:rsid w:val="005E19AD"/>
    <w:rsid w:val="005E20C8"/>
    <w:rsid w:val="005E2B81"/>
    <w:rsid w:val="005E2DA9"/>
    <w:rsid w:val="005E2E47"/>
    <w:rsid w:val="005E3B39"/>
    <w:rsid w:val="005E4482"/>
    <w:rsid w:val="005E4C88"/>
    <w:rsid w:val="005E5068"/>
    <w:rsid w:val="005E6734"/>
    <w:rsid w:val="005E7370"/>
    <w:rsid w:val="005E74F8"/>
    <w:rsid w:val="005E7FBE"/>
    <w:rsid w:val="005F00E7"/>
    <w:rsid w:val="005F0743"/>
    <w:rsid w:val="005F09DC"/>
    <w:rsid w:val="005F0A4E"/>
    <w:rsid w:val="005F0C19"/>
    <w:rsid w:val="005F0ECB"/>
    <w:rsid w:val="005F0F46"/>
    <w:rsid w:val="005F199D"/>
    <w:rsid w:val="005F1BC4"/>
    <w:rsid w:val="005F1E76"/>
    <w:rsid w:val="005F2712"/>
    <w:rsid w:val="005F3276"/>
    <w:rsid w:val="005F3764"/>
    <w:rsid w:val="005F407E"/>
    <w:rsid w:val="005F60FF"/>
    <w:rsid w:val="005F626C"/>
    <w:rsid w:val="005F63FF"/>
    <w:rsid w:val="005F7037"/>
    <w:rsid w:val="005F7F97"/>
    <w:rsid w:val="00600259"/>
    <w:rsid w:val="006024F6"/>
    <w:rsid w:val="00602ADB"/>
    <w:rsid w:val="0060315F"/>
    <w:rsid w:val="00603250"/>
    <w:rsid w:val="00603D90"/>
    <w:rsid w:val="00604854"/>
    <w:rsid w:val="00604E5F"/>
    <w:rsid w:val="006050C6"/>
    <w:rsid w:val="006061E0"/>
    <w:rsid w:val="0060622B"/>
    <w:rsid w:val="006065FA"/>
    <w:rsid w:val="0061110B"/>
    <w:rsid w:val="0061220B"/>
    <w:rsid w:val="00612817"/>
    <w:rsid w:val="00613124"/>
    <w:rsid w:val="006134FD"/>
    <w:rsid w:val="00613791"/>
    <w:rsid w:val="00614291"/>
    <w:rsid w:val="00614BFA"/>
    <w:rsid w:val="00615038"/>
    <w:rsid w:val="00615E64"/>
    <w:rsid w:val="00616602"/>
    <w:rsid w:val="0061723A"/>
    <w:rsid w:val="0061753D"/>
    <w:rsid w:val="00617783"/>
    <w:rsid w:val="00617C8E"/>
    <w:rsid w:val="00620444"/>
    <w:rsid w:val="006205E9"/>
    <w:rsid w:val="006208B2"/>
    <w:rsid w:val="00620BAD"/>
    <w:rsid w:val="00621C14"/>
    <w:rsid w:val="00621CF5"/>
    <w:rsid w:val="006223DD"/>
    <w:rsid w:val="006227D3"/>
    <w:rsid w:val="00623712"/>
    <w:rsid w:val="00623C6B"/>
    <w:rsid w:val="006242AD"/>
    <w:rsid w:val="006242CE"/>
    <w:rsid w:val="00624B39"/>
    <w:rsid w:val="00624DA1"/>
    <w:rsid w:val="00626FF9"/>
    <w:rsid w:val="00627A19"/>
    <w:rsid w:val="006320A9"/>
    <w:rsid w:val="00632904"/>
    <w:rsid w:val="00632DCD"/>
    <w:rsid w:val="00632F4C"/>
    <w:rsid w:val="00633369"/>
    <w:rsid w:val="0063490F"/>
    <w:rsid w:val="00635364"/>
    <w:rsid w:val="00635C04"/>
    <w:rsid w:val="006361F3"/>
    <w:rsid w:val="00636A62"/>
    <w:rsid w:val="00636D88"/>
    <w:rsid w:val="00637060"/>
    <w:rsid w:val="00637B3F"/>
    <w:rsid w:val="0064036C"/>
    <w:rsid w:val="00640800"/>
    <w:rsid w:val="00641F88"/>
    <w:rsid w:val="006459ED"/>
    <w:rsid w:val="00645C52"/>
    <w:rsid w:val="00645F1C"/>
    <w:rsid w:val="0064631F"/>
    <w:rsid w:val="00647786"/>
    <w:rsid w:val="00647D35"/>
    <w:rsid w:val="00650BA3"/>
    <w:rsid w:val="00650F7D"/>
    <w:rsid w:val="00651377"/>
    <w:rsid w:val="00652138"/>
    <w:rsid w:val="006527A9"/>
    <w:rsid w:val="0065293B"/>
    <w:rsid w:val="00652B5E"/>
    <w:rsid w:val="006533B6"/>
    <w:rsid w:val="006533BB"/>
    <w:rsid w:val="00653670"/>
    <w:rsid w:val="00653E23"/>
    <w:rsid w:val="00653F62"/>
    <w:rsid w:val="00654B3F"/>
    <w:rsid w:val="00654B42"/>
    <w:rsid w:val="00657414"/>
    <w:rsid w:val="006579FA"/>
    <w:rsid w:val="00660E79"/>
    <w:rsid w:val="006611AB"/>
    <w:rsid w:val="00661610"/>
    <w:rsid w:val="00661972"/>
    <w:rsid w:val="00663009"/>
    <w:rsid w:val="00664E3C"/>
    <w:rsid w:val="00665569"/>
    <w:rsid w:val="00665F41"/>
    <w:rsid w:val="006660B5"/>
    <w:rsid w:val="006665D1"/>
    <w:rsid w:val="00666B94"/>
    <w:rsid w:val="006670E0"/>
    <w:rsid w:val="006674B7"/>
    <w:rsid w:val="006706F7"/>
    <w:rsid w:val="006708F3"/>
    <w:rsid w:val="00670BC5"/>
    <w:rsid w:val="00671293"/>
    <w:rsid w:val="00671D57"/>
    <w:rsid w:val="006728A3"/>
    <w:rsid w:val="00672F16"/>
    <w:rsid w:val="00673AEC"/>
    <w:rsid w:val="0067427F"/>
    <w:rsid w:val="00675326"/>
    <w:rsid w:val="0067574E"/>
    <w:rsid w:val="00676928"/>
    <w:rsid w:val="00676C17"/>
    <w:rsid w:val="00676C61"/>
    <w:rsid w:val="00676F3E"/>
    <w:rsid w:val="00677040"/>
    <w:rsid w:val="00677555"/>
    <w:rsid w:val="00680196"/>
    <w:rsid w:val="00680912"/>
    <w:rsid w:val="0068091C"/>
    <w:rsid w:val="00680986"/>
    <w:rsid w:val="00680E5A"/>
    <w:rsid w:val="00681315"/>
    <w:rsid w:val="00682213"/>
    <w:rsid w:val="006825C3"/>
    <w:rsid w:val="00683101"/>
    <w:rsid w:val="00683BC8"/>
    <w:rsid w:val="00685DB4"/>
    <w:rsid w:val="00686325"/>
    <w:rsid w:val="00690B2B"/>
    <w:rsid w:val="0069138A"/>
    <w:rsid w:val="00691E0E"/>
    <w:rsid w:val="00692D12"/>
    <w:rsid w:val="00693C82"/>
    <w:rsid w:val="006940CC"/>
    <w:rsid w:val="00694163"/>
    <w:rsid w:val="006965B2"/>
    <w:rsid w:val="00697AA1"/>
    <w:rsid w:val="00697E86"/>
    <w:rsid w:val="006A021F"/>
    <w:rsid w:val="006A06B5"/>
    <w:rsid w:val="006A0AFD"/>
    <w:rsid w:val="006A0E5F"/>
    <w:rsid w:val="006A1B5D"/>
    <w:rsid w:val="006A1C5E"/>
    <w:rsid w:val="006A2374"/>
    <w:rsid w:val="006A27AD"/>
    <w:rsid w:val="006A2FE4"/>
    <w:rsid w:val="006A331C"/>
    <w:rsid w:val="006A37DB"/>
    <w:rsid w:val="006A3EA4"/>
    <w:rsid w:val="006A48BF"/>
    <w:rsid w:val="006A4B39"/>
    <w:rsid w:val="006A585F"/>
    <w:rsid w:val="006A61E7"/>
    <w:rsid w:val="006A6953"/>
    <w:rsid w:val="006A78F4"/>
    <w:rsid w:val="006B01C7"/>
    <w:rsid w:val="006B13FA"/>
    <w:rsid w:val="006B24D2"/>
    <w:rsid w:val="006B2C6E"/>
    <w:rsid w:val="006B333A"/>
    <w:rsid w:val="006B384B"/>
    <w:rsid w:val="006B3DC8"/>
    <w:rsid w:val="006B429B"/>
    <w:rsid w:val="006B4D48"/>
    <w:rsid w:val="006B5E30"/>
    <w:rsid w:val="006B7734"/>
    <w:rsid w:val="006C011B"/>
    <w:rsid w:val="006C227F"/>
    <w:rsid w:val="006C2352"/>
    <w:rsid w:val="006C2CC4"/>
    <w:rsid w:val="006C3666"/>
    <w:rsid w:val="006C3BE2"/>
    <w:rsid w:val="006C412A"/>
    <w:rsid w:val="006C4396"/>
    <w:rsid w:val="006C5EC3"/>
    <w:rsid w:val="006C723A"/>
    <w:rsid w:val="006C7C99"/>
    <w:rsid w:val="006D0DF9"/>
    <w:rsid w:val="006D1419"/>
    <w:rsid w:val="006D15D5"/>
    <w:rsid w:val="006D19A7"/>
    <w:rsid w:val="006D2F46"/>
    <w:rsid w:val="006D2F84"/>
    <w:rsid w:val="006D4207"/>
    <w:rsid w:val="006D503E"/>
    <w:rsid w:val="006D6193"/>
    <w:rsid w:val="006D6F06"/>
    <w:rsid w:val="006D70AB"/>
    <w:rsid w:val="006D7155"/>
    <w:rsid w:val="006E0135"/>
    <w:rsid w:val="006E10C1"/>
    <w:rsid w:val="006E1634"/>
    <w:rsid w:val="006E1945"/>
    <w:rsid w:val="006E1F90"/>
    <w:rsid w:val="006E2806"/>
    <w:rsid w:val="006E4083"/>
    <w:rsid w:val="006E484E"/>
    <w:rsid w:val="006E520F"/>
    <w:rsid w:val="006E561B"/>
    <w:rsid w:val="006E625B"/>
    <w:rsid w:val="006E6560"/>
    <w:rsid w:val="006E65DB"/>
    <w:rsid w:val="006E6EA2"/>
    <w:rsid w:val="006E7080"/>
    <w:rsid w:val="006E732B"/>
    <w:rsid w:val="006F0155"/>
    <w:rsid w:val="006F1BF0"/>
    <w:rsid w:val="006F1FB7"/>
    <w:rsid w:val="006F45F3"/>
    <w:rsid w:val="006F4ED0"/>
    <w:rsid w:val="006F500A"/>
    <w:rsid w:val="006F53B6"/>
    <w:rsid w:val="006F6B8E"/>
    <w:rsid w:val="006F6E4B"/>
    <w:rsid w:val="006F7136"/>
    <w:rsid w:val="006F7593"/>
    <w:rsid w:val="007008C7"/>
    <w:rsid w:val="00700D5E"/>
    <w:rsid w:val="007010E2"/>
    <w:rsid w:val="00704701"/>
    <w:rsid w:val="007051E1"/>
    <w:rsid w:val="00705677"/>
    <w:rsid w:val="00705720"/>
    <w:rsid w:val="0070573E"/>
    <w:rsid w:val="00705BAD"/>
    <w:rsid w:val="00705D47"/>
    <w:rsid w:val="00705D4D"/>
    <w:rsid w:val="00706584"/>
    <w:rsid w:val="0070757B"/>
    <w:rsid w:val="00707630"/>
    <w:rsid w:val="00707DCB"/>
    <w:rsid w:val="00707FF5"/>
    <w:rsid w:val="00710630"/>
    <w:rsid w:val="007116FF"/>
    <w:rsid w:val="00712003"/>
    <w:rsid w:val="00712111"/>
    <w:rsid w:val="0071282B"/>
    <w:rsid w:val="00713126"/>
    <w:rsid w:val="00713D77"/>
    <w:rsid w:val="00713FEC"/>
    <w:rsid w:val="007143FD"/>
    <w:rsid w:val="00714B7C"/>
    <w:rsid w:val="00715755"/>
    <w:rsid w:val="00715C10"/>
    <w:rsid w:val="00715E95"/>
    <w:rsid w:val="00715F61"/>
    <w:rsid w:val="007160EE"/>
    <w:rsid w:val="0071668A"/>
    <w:rsid w:val="007168C9"/>
    <w:rsid w:val="00717162"/>
    <w:rsid w:val="00717C35"/>
    <w:rsid w:val="00717F8D"/>
    <w:rsid w:val="0072012D"/>
    <w:rsid w:val="0072021D"/>
    <w:rsid w:val="0072055D"/>
    <w:rsid w:val="00720604"/>
    <w:rsid w:val="00720CE5"/>
    <w:rsid w:val="00720F60"/>
    <w:rsid w:val="00721A05"/>
    <w:rsid w:val="00721AA4"/>
    <w:rsid w:val="0072525D"/>
    <w:rsid w:val="007258CD"/>
    <w:rsid w:val="00725B8E"/>
    <w:rsid w:val="00726085"/>
    <w:rsid w:val="00726DAC"/>
    <w:rsid w:val="00730232"/>
    <w:rsid w:val="007311CC"/>
    <w:rsid w:val="00733362"/>
    <w:rsid w:val="0073342C"/>
    <w:rsid w:val="00734558"/>
    <w:rsid w:val="00734D8B"/>
    <w:rsid w:val="00734DD3"/>
    <w:rsid w:val="007356F5"/>
    <w:rsid w:val="00735D76"/>
    <w:rsid w:val="00735E78"/>
    <w:rsid w:val="00735FEF"/>
    <w:rsid w:val="00736ACE"/>
    <w:rsid w:val="00736D4D"/>
    <w:rsid w:val="00737266"/>
    <w:rsid w:val="00737402"/>
    <w:rsid w:val="007408E4"/>
    <w:rsid w:val="00740C6B"/>
    <w:rsid w:val="0074499E"/>
    <w:rsid w:val="0074580E"/>
    <w:rsid w:val="0074593A"/>
    <w:rsid w:val="00745A35"/>
    <w:rsid w:val="00745A7F"/>
    <w:rsid w:val="007463A2"/>
    <w:rsid w:val="00747211"/>
    <w:rsid w:val="0074743E"/>
    <w:rsid w:val="007477EE"/>
    <w:rsid w:val="00751AAF"/>
    <w:rsid w:val="00751FD6"/>
    <w:rsid w:val="00753577"/>
    <w:rsid w:val="00755248"/>
    <w:rsid w:val="0075572F"/>
    <w:rsid w:val="00755ACC"/>
    <w:rsid w:val="00755C45"/>
    <w:rsid w:val="00756AE2"/>
    <w:rsid w:val="00757200"/>
    <w:rsid w:val="00757239"/>
    <w:rsid w:val="0075788B"/>
    <w:rsid w:val="00757B1E"/>
    <w:rsid w:val="00757C39"/>
    <w:rsid w:val="00757E88"/>
    <w:rsid w:val="00760FF1"/>
    <w:rsid w:val="00761689"/>
    <w:rsid w:val="007619AF"/>
    <w:rsid w:val="0076201A"/>
    <w:rsid w:val="00762479"/>
    <w:rsid w:val="0076270F"/>
    <w:rsid w:val="00762B44"/>
    <w:rsid w:val="0076349A"/>
    <w:rsid w:val="0076399A"/>
    <w:rsid w:val="0076471A"/>
    <w:rsid w:val="007647DA"/>
    <w:rsid w:val="007648AC"/>
    <w:rsid w:val="00765CD1"/>
    <w:rsid w:val="007661B6"/>
    <w:rsid w:val="00767325"/>
    <w:rsid w:val="00770D61"/>
    <w:rsid w:val="00771358"/>
    <w:rsid w:val="0077155C"/>
    <w:rsid w:val="00771A22"/>
    <w:rsid w:val="00771A31"/>
    <w:rsid w:val="00772909"/>
    <w:rsid w:val="00773373"/>
    <w:rsid w:val="0077463A"/>
    <w:rsid w:val="007747A2"/>
    <w:rsid w:val="00775408"/>
    <w:rsid w:val="0077689D"/>
    <w:rsid w:val="00777500"/>
    <w:rsid w:val="007779C1"/>
    <w:rsid w:val="0078100A"/>
    <w:rsid w:val="00782B15"/>
    <w:rsid w:val="00783012"/>
    <w:rsid w:val="007847FB"/>
    <w:rsid w:val="00785F9B"/>
    <w:rsid w:val="00787715"/>
    <w:rsid w:val="00787AE2"/>
    <w:rsid w:val="007900A7"/>
    <w:rsid w:val="00790397"/>
    <w:rsid w:val="00790AE1"/>
    <w:rsid w:val="00790E6C"/>
    <w:rsid w:val="007911CB"/>
    <w:rsid w:val="007922C4"/>
    <w:rsid w:val="00792D70"/>
    <w:rsid w:val="007931FE"/>
    <w:rsid w:val="00793A72"/>
    <w:rsid w:val="0079423B"/>
    <w:rsid w:val="00794B27"/>
    <w:rsid w:val="00795CDE"/>
    <w:rsid w:val="00796017"/>
    <w:rsid w:val="00797451"/>
    <w:rsid w:val="00797825"/>
    <w:rsid w:val="007978D5"/>
    <w:rsid w:val="00797AFE"/>
    <w:rsid w:val="00797F0C"/>
    <w:rsid w:val="007A0629"/>
    <w:rsid w:val="007A08A3"/>
    <w:rsid w:val="007A1421"/>
    <w:rsid w:val="007A1446"/>
    <w:rsid w:val="007A1533"/>
    <w:rsid w:val="007A24C7"/>
    <w:rsid w:val="007A29C7"/>
    <w:rsid w:val="007A2CCF"/>
    <w:rsid w:val="007A3351"/>
    <w:rsid w:val="007A4813"/>
    <w:rsid w:val="007A49C8"/>
    <w:rsid w:val="007A50DD"/>
    <w:rsid w:val="007A5545"/>
    <w:rsid w:val="007A610A"/>
    <w:rsid w:val="007A6EB8"/>
    <w:rsid w:val="007A723E"/>
    <w:rsid w:val="007A7445"/>
    <w:rsid w:val="007A75EB"/>
    <w:rsid w:val="007B0715"/>
    <w:rsid w:val="007B08FB"/>
    <w:rsid w:val="007B0CD5"/>
    <w:rsid w:val="007B1FB4"/>
    <w:rsid w:val="007B22A2"/>
    <w:rsid w:val="007B2979"/>
    <w:rsid w:val="007B326E"/>
    <w:rsid w:val="007B343F"/>
    <w:rsid w:val="007B3BC7"/>
    <w:rsid w:val="007B47CB"/>
    <w:rsid w:val="007B48EF"/>
    <w:rsid w:val="007B4BE2"/>
    <w:rsid w:val="007B4BF9"/>
    <w:rsid w:val="007B51A1"/>
    <w:rsid w:val="007B6598"/>
    <w:rsid w:val="007B72B5"/>
    <w:rsid w:val="007B7B4A"/>
    <w:rsid w:val="007B7C28"/>
    <w:rsid w:val="007C18F0"/>
    <w:rsid w:val="007C1A65"/>
    <w:rsid w:val="007C28F0"/>
    <w:rsid w:val="007C35B6"/>
    <w:rsid w:val="007C38E9"/>
    <w:rsid w:val="007C3A4C"/>
    <w:rsid w:val="007C4611"/>
    <w:rsid w:val="007C49D4"/>
    <w:rsid w:val="007C4AD1"/>
    <w:rsid w:val="007C5239"/>
    <w:rsid w:val="007D06FD"/>
    <w:rsid w:val="007D0D4F"/>
    <w:rsid w:val="007D0FF2"/>
    <w:rsid w:val="007D14EB"/>
    <w:rsid w:val="007D1A56"/>
    <w:rsid w:val="007D1B19"/>
    <w:rsid w:val="007D243F"/>
    <w:rsid w:val="007D299E"/>
    <w:rsid w:val="007D34C6"/>
    <w:rsid w:val="007D36B8"/>
    <w:rsid w:val="007D435B"/>
    <w:rsid w:val="007D4B48"/>
    <w:rsid w:val="007D511C"/>
    <w:rsid w:val="007D581D"/>
    <w:rsid w:val="007D5F6C"/>
    <w:rsid w:val="007D7013"/>
    <w:rsid w:val="007D7673"/>
    <w:rsid w:val="007D7823"/>
    <w:rsid w:val="007D7C4E"/>
    <w:rsid w:val="007D7EDF"/>
    <w:rsid w:val="007D7FC4"/>
    <w:rsid w:val="007E064C"/>
    <w:rsid w:val="007E0EB1"/>
    <w:rsid w:val="007E1003"/>
    <w:rsid w:val="007E26B9"/>
    <w:rsid w:val="007E2AF0"/>
    <w:rsid w:val="007E2ECC"/>
    <w:rsid w:val="007E3F23"/>
    <w:rsid w:val="007E41EB"/>
    <w:rsid w:val="007E42F9"/>
    <w:rsid w:val="007E4435"/>
    <w:rsid w:val="007E4534"/>
    <w:rsid w:val="007E46D2"/>
    <w:rsid w:val="007E49BE"/>
    <w:rsid w:val="007E4B00"/>
    <w:rsid w:val="007E5726"/>
    <w:rsid w:val="007E5CAA"/>
    <w:rsid w:val="007E6A59"/>
    <w:rsid w:val="007E6F29"/>
    <w:rsid w:val="007F049B"/>
    <w:rsid w:val="007F092F"/>
    <w:rsid w:val="007F09CA"/>
    <w:rsid w:val="007F10FF"/>
    <w:rsid w:val="007F1A67"/>
    <w:rsid w:val="007F3758"/>
    <w:rsid w:val="007F4267"/>
    <w:rsid w:val="007F434B"/>
    <w:rsid w:val="007F4356"/>
    <w:rsid w:val="007F4827"/>
    <w:rsid w:val="007F4AFA"/>
    <w:rsid w:val="007F4F1C"/>
    <w:rsid w:val="007F635D"/>
    <w:rsid w:val="007F6883"/>
    <w:rsid w:val="007F6D64"/>
    <w:rsid w:val="007F6E18"/>
    <w:rsid w:val="007F730C"/>
    <w:rsid w:val="007F7B56"/>
    <w:rsid w:val="00800539"/>
    <w:rsid w:val="008005E5"/>
    <w:rsid w:val="00800BEA"/>
    <w:rsid w:val="00800E38"/>
    <w:rsid w:val="008014EC"/>
    <w:rsid w:val="00802114"/>
    <w:rsid w:val="0080362C"/>
    <w:rsid w:val="008042AB"/>
    <w:rsid w:val="00804531"/>
    <w:rsid w:val="00804C5E"/>
    <w:rsid w:val="008053C8"/>
    <w:rsid w:val="00806139"/>
    <w:rsid w:val="008064E0"/>
    <w:rsid w:val="0080667B"/>
    <w:rsid w:val="00806A27"/>
    <w:rsid w:val="0080731A"/>
    <w:rsid w:val="008073F2"/>
    <w:rsid w:val="008075D1"/>
    <w:rsid w:val="00807B8E"/>
    <w:rsid w:val="00807C01"/>
    <w:rsid w:val="00810E08"/>
    <w:rsid w:val="00811420"/>
    <w:rsid w:val="00811BCE"/>
    <w:rsid w:val="00812AE0"/>
    <w:rsid w:val="00813194"/>
    <w:rsid w:val="00813DCF"/>
    <w:rsid w:val="00813F1C"/>
    <w:rsid w:val="0081521C"/>
    <w:rsid w:val="008158A0"/>
    <w:rsid w:val="00816603"/>
    <w:rsid w:val="00817192"/>
    <w:rsid w:val="00817625"/>
    <w:rsid w:val="0081797E"/>
    <w:rsid w:val="0082087A"/>
    <w:rsid w:val="0082153A"/>
    <w:rsid w:val="00821D29"/>
    <w:rsid w:val="00822ECF"/>
    <w:rsid w:val="00823354"/>
    <w:rsid w:val="0082360D"/>
    <w:rsid w:val="0082385D"/>
    <w:rsid w:val="00823E6F"/>
    <w:rsid w:val="0082515A"/>
    <w:rsid w:val="0082655E"/>
    <w:rsid w:val="00826E2B"/>
    <w:rsid w:val="00827296"/>
    <w:rsid w:val="00827686"/>
    <w:rsid w:val="00830734"/>
    <w:rsid w:val="00830E78"/>
    <w:rsid w:val="00830F1D"/>
    <w:rsid w:val="00830F26"/>
    <w:rsid w:val="00831A32"/>
    <w:rsid w:val="00832D5F"/>
    <w:rsid w:val="00832ED6"/>
    <w:rsid w:val="008354F9"/>
    <w:rsid w:val="0083586D"/>
    <w:rsid w:val="00835B51"/>
    <w:rsid w:val="0083623F"/>
    <w:rsid w:val="00836406"/>
    <w:rsid w:val="0083650B"/>
    <w:rsid w:val="00836CCA"/>
    <w:rsid w:val="00837682"/>
    <w:rsid w:val="00837C43"/>
    <w:rsid w:val="00837E55"/>
    <w:rsid w:val="00837F55"/>
    <w:rsid w:val="00840B1F"/>
    <w:rsid w:val="00840EDD"/>
    <w:rsid w:val="00841A97"/>
    <w:rsid w:val="00841CDD"/>
    <w:rsid w:val="00841CFC"/>
    <w:rsid w:val="008426D1"/>
    <w:rsid w:val="0084318E"/>
    <w:rsid w:val="00843B1B"/>
    <w:rsid w:val="008444E1"/>
    <w:rsid w:val="00844B4E"/>
    <w:rsid w:val="00844E66"/>
    <w:rsid w:val="008456CF"/>
    <w:rsid w:val="008477B9"/>
    <w:rsid w:val="00851E65"/>
    <w:rsid w:val="00852896"/>
    <w:rsid w:val="008540C8"/>
    <w:rsid w:val="00854948"/>
    <w:rsid w:val="008551E0"/>
    <w:rsid w:val="008554B4"/>
    <w:rsid w:val="008560DA"/>
    <w:rsid w:val="0085611A"/>
    <w:rsid w:val="00856C0B"/>
    <w:rsid w:val="00857F01"/>
    <w:rsid w:val="008611DC"/>
    <w:rsid w:val="00862609"/>
    <w:rsid w:val="00862BD2"/>
    <w:rsid w:val="00862E29"/>
    <w:rsid w:val="00863088"/>
    <w:rsid w:val="00863C38"/>
    <w:rsid w:val="00865AF6"/>
    <w:rsid w:val="00865D0C"/>
    <w:rsid w:val="00866B34"/>
    <w:rsid w:val="00867176"/>
    <w:rsid w:val="008707AA"/>
    <w:rsid w:val="008714F3"/>
    <w:rsid w:val="0087242E"/>
    <w:rsid w:val="00872576"/>
    <w:rsid w:val="008727A6"/>
    <w:rsid w:val="00873747"/>
    <w:rsid w:val="00873896"/>
    <w:rsid w:val="00873FF8"/>
    <w:rsid w:val="00874F38"/>
    <w:rsid w:val="008756EA"/>
    <w:rsid w:val="00875AFA"/>
    <w:rsid w:val="00876136"/>
    <w:rsid w:val="008765CC"/>
    <w:rsid w:val="0087667C"/>
    <w:rsid w:val="00877849"/>
    <w:rsid w:val="00877898"/>
    <w:rsid w:val="00877D80"/>
    <w:rsid w:val="00877EB5"/>
    <w:rsid w:val="00880095"/>
    <w:rsid w:val="0088183D"/>
    <w:rsid w:val="00882131"/>
    <w:rsid w:val="0088223F"/>
    <w:rsid w:val="008828DA"/>
    <w:rsid w:val="00883713"/>
    <w:rsid w:val="00884073"/>
    <w:rsid w:val="008840DF"/>
    <w:rsid w:val="008845BF"/>
    <w:rsid w:val="008846C1"/>
    <w:rsid w:val="00884C93"/>
    <w:rsid w:val="00884CA7"/>
    <w:rsid w:val="0088544C"/>
    <w:rsid w:val="00886404"/>
    <w:rsid w:val="008869B2"/>
    <w:rsid w:val="00886A8D"/>
    <w:rsid w:val="00886B5C"/>
    <w:rsid w:val="008875F6"/>
    <w:rsid w:val="00887A58"/>
    <w:rsid w:val="0089094C"/>
    <w:rsid w:val="00891F53"/>
    <w:rsid w:val="008921ED"/>
    <w:rsid w:val="0089224A"/>
    <w:rsid w:val="00892579"/>
    <w:rsid w:val="00893A1B"/>
    <w:rsid w:val="00894347"/>
    <w:rsid w:val="00894C52"/>
    <w:rsid w:val="0089598E"/>
    <w:rsid w:val="00895E8A"/>
    <w:rsid w:val="008965F9"/>
    <w:rsid w:val="008A1E6F"/>
    <w:rsid w:val="008A2C5C"/>
    <w:rsid w:val="008A333B"/>
    <w:rsid w:val="008A3A19"/>
    <w:rsid w:val="008A4EB0"/>
    <w:rsid w:val="008A5769"/>
    <w:rsid w:val="008A61B2"/>
    <w:rsid w:val="008A6674"/>
    <w:rsid w:val="008A79C3"/>
    <w:rsid w:val="008B0CBF"/>
    <w:rsid w:val="008B1B6D"/>
    <w:rsid w:val="008B1B97"/>
    <w:rsid w:val="008B26BD"/>
    <w:rsid w:val="008B2969"/>
    <w:rsid w:val="008B32A9"/>
    <w:rsid w:val="008B35EE"/>
    <w:rsid w:val="008B4827"/>
    <w:rsid w:val="008B499F"/>
    <w:rsid w:val="008B4C80"/>
    <w:rsid w:val="008B4E8D"/>
    <w:rsid w:val="008B5DF9"/>
    <w:rsid w:val="008B67A4"/>
    <w:rsid w:val="008B6E8A"/>
    <w:rsid w:val="008B71A4"/>
    <w:rsid w:val="008B7270"/>
    <w:rsid w:val="008C02C0"/>
    <w:rsid w:val="008C0378"/>
    <w:rsid w:val="008C080C"/>
    <w:rsid w:val="008C1428"/>
    <w:rsid w:val="008C167E"/>
    <w:rsid w:val="008C2D2B"/>
    <w:rsid w:val="008C2F59"/>
    <w:rsid w:val="008C33D7"/>
    <w:rsid w:val="008C3842"/>
    <w:rsid w:val="008C4441"/>
    <w:rsid w:val="008C5007"/>
    <w:rsid w:val="008C5FC1"/>
    <w:rsid w:val="008C6A38"/>
    <w:rsid w:val="008C6FB8"/>
    <w:rsid w:val="008C746D"/>
    <w:rsid w:val="008C7F35"/>
    <w:rsid w:val="008D09F6"/>
    <w:rsid w:val="008D0C6A"/>
    <w:rsid w:val="008D1654"/>
    <w:rsid w:val="008D1C1F"/>
    <w:rsid w:val="008D32D5"/>
    <w:rsid w:val="008D456D"/>
    <w:rsid w:val="008D5400"/>
    <w:rsid w:val="008E0525"/>
    <w:rsid w:val="008E0820"/>
    <w:rsid w:val="008E10F7"/>
    <w:rsid w:val="008E15DA"/>
    <w:rsid w:val="008E180F"/>
    <w:rsid w:val="008E27B6"/>
    <w:rsid w:val="008E2BF3"/>
    <w:rsid w:val="008E48A4"/>
    <w:rsid w:val="008E4E5F"/>
    <w:rsid w:val="008E5287"/>
    <w:rsid w:val="008E57BE"/>
    <w:rsid w:val="008E5FEB"/>
    <w:rsid w:val="008E607B"/>
    <w:rsid w:val="008E6311"/>
    <w:rsid w:val="008F150B"/>
    <w:rsid w:val="008F2D02"/>
    <w:rsid w:val="008F33F6"/>
    <w:rsid w:val="008F348C"/>
    <w:rsid w:val="008F3802"/>
    <w:rsid w:val="008F4163"/>
    <w:rsid w:val="008F48F6"/>
    <w:rsid w:val="008F4A41"/>
    <w:rsid w:val="008F5596"/>
    <w:rsid w:val="008F5A0A"/>
    <w:rsid w:val="008F6353"/>
    <w:rsid w:val="008F63F8"/>
    <w:rsid w:val="008F7727"/>
    <w:rsid w:val="008F7BF2"/>
    <w:rsid w:val="00900BAE"/>
    <w:rsid w:val="00902656"/>
    <w:rsid w:val="00902A04"/>
    <w:rsid w:val="00902EFE"/>
    <w:rsid w:val="00903B03"/>
    <w:rsid w:val="009049CF"/>
    <w:rsid w:val="00905876"/>
    <w:rsid w:val="00905A7B"/>
    <w:rsid w:val="00905B2E"/>
    <w:rsid w:val="00905BF0"/>
    <w:rsid w:val="0090628A"/>
    <w:rsid w:val="00906B1B"/>
    <w:rsid w:val="00907B6F"/>
    <w:rsid w:val="009100F1"/>
    <w:rsid w:val="0091041C"/>
    <w:rsid w:val="00910B79"/>
    <w:rsid w:val="00912872"/>
    <w:rsid w:val="009147FD"/>
    <w:rsid w:val="009149DB"/>
    <w:rsid w:val="00914C8D"/>
    <w:rsid w:val="00914E27"/>
    <w:rsid w:val="009151B8"/>
    <w:rsid w:val="00915395"/>
    <w:rsid w:val="009164B9"/>
    <w:rsid w:val="00916704"/>
    <w:rsid w:val="00916895"/>
    <w:rsid w:val="00917331"/>
    <w:rsid w:val="0091761C"/>
    <w:rsid w:val="009178B4"/>
    <w:rsid w:val="009203CD"/>
    <w:rsid w:val="0092098C"/>
    <w:rsid w:val="00920EEF"/>
    <w:rsid w:val="00921F7A"/>
    <w:rsid w:val="00922609"/>
    <w:rsid w:val="00922C52"/>
    <w:rsid w:val="00923070"/>
    <w:rsid w:val="00923861"/>
    <w:rsid w:val="00924748"/>
    <w:rsid w:val="009260C2"/>
    <w:rsid w:val="00927012"/>
    <w:rsid w:val="009272CF"/>
    <w:rsid w:val="009272E0"/>
    <w:rsid w:val="00930F33"/>
    <w:rsid w:val="00931C08"/>
    <w:rsid w:val="00932310"/>
    <w:rsid w:val="00933E9F"/>
    <w:rsid w:val="009346A5"/>
    <w:rsid w:val="00935D94"/>
    <w:rsid w:val="00935FE9"/>
    <w:rsid w:val="00936C38"/>
    <w:rsid w:val="00937363"/>
    <w:rsid w:val="00937583"/>
    <w:rsid w:val="009378A5"/>
    <w:rsid w:val="00937CE5"/>
    <w:rsid w:val="009400E4"/>
    <w:rsid w:val="009408B7"/>
    <w:rsid w:val="00940D26"/>
    <w:rsid w:val="00940FC3"/>
    <w:rsid w:val="00940FDF"/>
    <w:rsid w:val="009410C2"/>
    <w:rsid w:val="0094243F"/>
    <w:rsid w:val="009424B9"/>
    <w:rsid w:val="00942E17"/>
    <w:rsid w:val="00942EF3"/>
    <w:rsid w:val="009431C0"/>
    <w:rsid w:val="00944580"/>
    <w:rsid w:val="00944BEE"/>
    <w:rsid w:val="009452A2"/>
    <w:rsid w:val="00945576"/>
    <w:rsid w:val="0094562C"/>
    <w:rsid w:val="00946C2E"/>
    <w:rsid w:val="0094751B"/>
    <w:rsid w:val="00950140"/>
    <w:rsid w:val="009501B7"/>
    <w:rsid w:val="00950230"/>
    <w:rsid w:val="00950545"/>
    <w:rsid w:val="00950B2E"/>
    <w:rsid w:val="00951FE8"/>
    <w:rsid w:val="00952960"/>
    <w:rsid w:val="009529B8"/>
    <w:rsid w:val="00952B01"/>
    <w:rsid w:val="00952CAB"/>
    <w:rsid w:val="00953688"/>
    <w:rsid w:val="00953E6B"/>
    <w:rsid w:val="00953E78"/>
    <w:rsid w:val="00954CD9"/>
    <w:rsid w:val="009557DB"/>
    <w:rsid w:val="00955E96"/>
    <w:rsid w:val="00955EB9"/>
    <w:rsid w:val="0095605D"/>
    <w:rsid w:val="00956205"/>
    <w:rsid w:val="00956873"/>
    <w:rsid w:val="009571CB"/>
    <w:rsid w:val="00957293"/>
    <w:rsid w:val="00957314"/>
    <w:rsid w:val="00960655"/>
    <w:rsid w:val="00960F27"/>
    <w:rsid w:val="00961787"/>
    <w:rsid w:val="00961C66"/>
    <w:rsid w:val="00962183"/>
    <w:rsid w:val="00962F70"/>
    <w:rsid w:val="00963594"/>
    <w:rsid w:val="009641AE"/>
    <w:rsid w:val="00965053"/>
    <w:rsid w:val="009652BC"/>
    <w:rsid w:val="009652E6"/>
    <w:rsid w:val="00966E81"/>
    <w:rsid w:val="00966F70"/>
    <w:rsid w:val="0096713D"/>
    <w:rsid w:val="00967258"/>
    <w:rsid w:val="00967770"/>
    <w:rsid w:val="00967ACB"/>
    <w:rsid w:val="00967D5B"/>
    <w:rsid w:val="00967F7C"/>
    <w:rsid w:val="00972053"/>
    <w:rsid w:val="009722D7"/>
    <w:rsid w:val="00973ACE"/>
    <w:rsid w:val="00974474"/>
    <w:rsid w:val="009745C4"/>
    <w:rsid w:val="00974D4D"/>
    <w:rsid w:val="00974FAD"/>
    <w:rsid w:val="00975366"/>
    <w:rsid w:val="0097574F"/>
    <w:rsid w:val="00975990"/>
    <w:rsid w:val="009767B6"/>
    <w:rsid w:val="00977A64"/>
    <w:rsid w:val="00977C99"/>
    <w:rsid w:val="009805E2"/>
    <w:rsid w:val="00980EB0"/>
    <w:rsid w:val="00982789"/>
    <w:rsid w:val="00982AB1"/>
    <w:rsid w:val="009837C5"/>
    <w:rsid w:val="00983881"/>
    <w:rsid w:val="00983DC4"/>
    <w:rsid w:val="00984210"/>
    <w:rsid w:val="009848F8"/>
    <w:rsid w:val="00984B48"/>
    <w:rsid w:val="00984E0B"/>
    <w:rsid w:val="00985F6D"/>
    <w:rsid w:val="00986155"/>
    <w:rsid w:val="00986B6D"/>
    <w:rsid w:val="00987011"/>
    <w:rsid w:val="009878CF"/>
    <w:rsid w:val="00987F1B"/>
    <w:rsid w:val="00990030"/>
    <w:rsid w:val="00990BEC"/>
    <w:rsid w:val="009914BF"/>
    <w:rsid w:val="00991781"/>
    <w:rsid w:val="00991DFC"/>
    <w:rsid w:val="00991EDD"/>
    <w:rsid w:val="00992406"/>
    <w:rsid w:val="009926D2"/>
    <w:rsid w:val="00992A15"/>
    <w:rsid w:val="00992D22"/>
    <w:rsid w:val="00993651"/>
    <w:rsid w:val="0099365C"/>
    <w:rsid w:val="009944EB"/>
    <w:rsid w:val="0099536D"/>
    <w:rsid w:val="009956EA"/>
    <w:rsid w:val="009957D7"/>
    <w:rsid w:val="009965EF"/>
    <w:rsid w:val="009967BB"/>
    <w:rsid w:val="00996B2F"/>
    <w:rsid w:val="00996E8E"/>
    <w:rsid w:val="00997CE9"/>
    <w:rsid w:val="009A1281"/>
    <w:rsid w:val="009A154E"/>
    <w:rsid w:val="009A1B9D"/>
    <w:rsid w:val="009A1EE0"/>
    <w:rsid w:val="009A1F90"/>
    <w:rsid w:val="009A2B6F"/>
    <w:rsid w:val="009A3022"/>
    <w:rsid w:val="009A3245"/>
    <w:rsid w:val="009A33D4"/>
    <w:rsid w:val="009A3A1A"/>
    <w:rsid w:val="009A483D"/>
    <w:rsid w:val="009A48FB"/>
    <w:rsid w:val="009A4B54"/>
    <w:rsid w:val="009A4E52"/>
    <w:rsid w:val="009A582A"/>
    <w:rsid w:val="009A6B78"/>
    <w:rsid w:val="009A7A31"/>
    <w:rsid w:val="009A7FCC"/>
    <w:rsid w:val="009B01B6"/>
    <w:rsid w:val="009B156E"/>
    <w:rsid w:val="009B2546"/>
    <w:rsid w:val="009B2E66"/>
    <w:rsid w:val="009B3924"/>
    <w:rsid w:val="009B47D2"/>
    <w:rsid w:val="009B4EA1"/>
    <w:rsid w:val="009B52EE"/>
    <w:rsid w:val="009B5F45"/>
    <w:rsid w:val="009B6595"/>
    <w:rsid w:val="009B6B73"/>
    <w:rsid w:val="009B6D00"/>
    <w:rsid w:val="009B709C"/>
    <w:rsid w:val="009B732A"/>
    <w:rsid w:val="009B7DA3"/>
    <w:rsid w:val="009C0D0A"/>
    <w:rsid w:val="009C0E53"/>
    <w:rsid w:val="009C1081"/>
    <w:rsid w:val="009C13F3"/>
    <w:rsid w:val="009C1517"/>
    <w:rsid w:val="009C1E27"/>
    <w:rsid w:val="009C206B"/>
    <w:rsid w:val="009C2EC6"/>
    <w:rsid w:val="009C3C2F"/>
    <w:rsid w:val="009C4380"/>
    <w:rsid w:val="009C568C"/>
    <w:rsid w:val="009C723C"/>
    <w:rsid w:val="009D02AA"/>
    <w:rsid w:val="009D058E"/>
    <w:rsid w:val="009D2317"/>
    <w:rsid w:val="009D2523"/>
    <w:rsid w:val="009D26C9"/>
    <w:rsid w:val="009D2FB0"/>
    <w:rsid w:val="009D378D"/>
    <w:rsid w:val="009D39FC"/>
    <w:rsid w:val="009D4B9B"/>
    <w:rsid w:val="009D6885"/>
    <w:rsid w:val="009D6C05"/>
    <w:rsid w:val="009D776A"/>
    <w:rsid w:val="009D779E"/>
    <w:rsid w:val="009D7BFD"/>
    <w:rsid w:val="009E03DC"/>
    <w:rsid w:val="009E0685"/>
    <w:rsid w:val="009E0D0F"/>
    <w:rsid w:val="009E10A8"/>
    <w:rsid w:val="009E217F"/>
    <w:rsid w:val="009E29D9"/>
    <w:rsid w:val="009E2ACC"/>
    <w:rsid w:val="009E33A6"/>
    <w:rsid w:val="009E3551"/>
    <w:rsid w:val="009E4195"/>
    <w:rsid w:val="009E472C"/>
    <w:rsid w:val="009E4C61"/>
    <w:rsid w:val="009E539E"/>
    <w:rsid w:val="009E55E0"/>
    <w:rsid w:val="009E5726"/>
    <w:rsid w:val="009E5BC7"/>
    <w:rsid w:val="009E671E"/>
    <w:rsid w:val="009E6D38"/>
    <w:rsid w:val="009E6DD4"/>
    <w:rsid w:val="009E7777"/>
    <w:rsid w:val="009F0397"/>
    <w:rsid w:val="009F1C8D"/>
    <w:rsid w:val="009F267E"/>
    <w:rsid w:val="009F2EDC"/>
    <w:rsid w:val="009F3326"/>
    <w:rsid w:val="009F3E40"/>
    <w:rsid w:val="009F51EB"/>
    <w:rsid w:val="009F55F5"/>
    <w:rsid w:val="009F5706"/>
    <w:rsid w:val="009F5AA6"/>
    <w:rsid w:val="009F5BF3"/>
    <w:rsid w:val="009F5D33"/>
    <w:rsid w:val="009F5F85"/>
    <w:rsid w:val="009F61F9"/>
    <w:rsid w:val="009F724D"/>
    <w:rsid w:val="009F785A"/>
    <w:rsid w:val="00A002FE"/>
    <w:rsid w:val="00A00EE6"/>
    <w:rsid w:val="00A01406"/>
    <w:rsid w:val="00A01DA2"/>
    <w:rsid w:val="00A02961"/>
    <w:rsid w:val="00A03305"/>
    <w:rsid w:val="00A03416"/>
    <w:rsid w:val="00A04268"/>
    <w:rsid w:val="00A04404"/>
    <w:rsid w:val="00A04E66"/>
    <w:rsid w:val="00A056E3"/>
    <w:rsid w:val="00A057C2"/>
    <w:rsid w:val="00A05B4A"/>
    <w:rsid w:val="00A062EF"/>
    <w:rsid w:val="00A0639B"/>
    <w:rsid w:val="00A06852"/>
    <w:rsid w:val="00A06D4F"/>
    <w:rsid w:val="00A06D85"/>
    <w:rsid w:val="00A071CE"/>
    <w:rsid w:val="00A07333"/>
    <w:rsid w:val="00A076BC"/>
    <w:rsid w:val="00A10394"/>
    <w:rsid w:val="00A108BA"/>
    <w:rsid w:val="00A10EBD"/>
    <w:rsid w:val="00A11FDC"/>
    <w:rsid w:val="00A122E6"/>
    <w:rsid w:val="00A12F1B"/>
    <w:rsid w:val="00A136B5"/>
    <w:rsid w:val="00A13739"/>
    <w:rsid w:val="00A1442A"/>
    <w:rsid w:val="00A1444F"/>
    <w:rsid w:val="00A1529C"/>
    <w:rsid w:val="00A16295"/>
    <w:rsid w:val="00A16A97"/>
    <w:rsid w:val="00A17E17"/>
    <w:rsid w:val="00A211C8"/>
    <w:rsid w:val="00A224D6"/>
    <w:rsid w:val="00A2264F"/>
    <w:rsid w:val="00A227B6"/>
    <w:rsid w:val="00A235C8"/>
    <w:rsid w:val="00A244C6"/>
    <w:rsid w:val="00A24D47"/>
    <w:rsid w:val="00A24D8F"/>
    <w:rsid w:val="00A25093"/>
    <w:rsid w:val="00A257BF"/>
    <w:rsid w:val="00A25A57"/>
    <w:rsid w:val="00A25F71"/>
    <w:rsid w:val="00A27979"/>
    <w:rsid w:val="00A27EAF"/>
    <w:rsid w:val="00A30712"/>
    <w:rsid w:val="00A30BD2"/>
    <w:rsid w:val="00A3193C"/>
    <w:rsid w:val="00A32D8E"/>
    <w:rsid w:val="00A330AA"/>
    <w:rsid w:val="00A33561"/>
    <w:rsid w:val="00A3359A"/>
    <w:rsid w:val="00A3673E"/>
    <w:rsid w:val="00A36CD8"/>
    <w:rsid w:val="00A373FC"/>
    <w:rsid w:val="00A37AE2"/>
    <w:rsid w:val="00A402D1"/>
    <w:rsid w:val="00A405BC"/>
    <w:rsid w:val="00A4138B"/>
    <w:rsid w:val="00A418A0"/>
    <w:rsid w:val="00A42063"/>
    <w:rsid w:val="00A42216"/>
    <w:rsid w:val="00A430C8"/>
    <w:rsid w:val="00A43CE9"/>
    <w:rsid w:val="00A44449"/>
    <w:rsid w:val="00A446F4"/>
    <w:rsid w:val="00A447D2"/>
    <w:rsid w:val="00A44AB0"/>
    <w:rsid w:val="00A44CE4"/>
    <w:rsid w:val="00A44DF7"/>
    <w:rsid w:val="00A4521C"/>
    <w:rsid w:val="00A46112"/>
    <w:rsid w:val="00A461BE"/>
    <w:rsid w:val="00A4790D"/>
    <w:rsid w:val="00A47BF0"/>
    <w:rsid w:val="00A50DA4"/>
    <w:rsid w:val="00A51AD0"/>
    <w:rsid w:val="00A51C77"/>
    <w:rsid w:val="00A51E1A"/>
    <w:rsid w:val="00A52435"/>
    <w:rsid w:val="00A530FE"/>
    <w:rsid w:val="00A5367C"/>
    <w:rsid w:val="00A5412B"/>
    <w:rsid w:val="00A558AA"/>
    <w:rsid w:val="00A5748A"/>
    <w:rsid w:val="00A57A14"/>
    <w:rsid w:val="00A60404"/>
    <w:rsid w:val="00A60F3C"/>
    <w:rsid w:val="00A612CB"/>
    <w:rsid w:val="00A61479"/>
    <w:rsid w:val="00A61784"/>
    <w:rsid w:val="00A6187B"/>
    <w:rsid w:val="00A61E98"/>
    <w:rsid w:val="00A62678"/>
    <w:rsid w:val="00A63344"/>
    <w:rsid w:val="00A64F6A"/>
    <w:rsid w:val="00A6542B"/>
    <w:rsid w:val="00A66B6F"/>
    <w:rsid w:val="00A67163"/>
    <w:rsid w:val="00A67B12"/>
    <w:rsid w:val="00A67BDD"/>
    <w:rsid w:val="00A70E81"/>
    <w:rsid w:val="00A71A2B"/>
    <w:rsid w:val="00A72A81"/>
    <w:rsid w:val="00A73904"/>
    <w:rsid w:val="00A73B02"/>
    <w:rsid w:val="00A7598D"/>
    <w:rsid w:val="00A75B64"/>
    <w:rsid w:val="00A75FDE"/>
    <w:rsid w:val="00A76030"/>
    <w:rsid w:val="00A76190"/>
    <w:rsid w:val="00A774CA"/>
    <w:rsid w:val="00A7795A"/>
    <w:rsid w:val="00A80C95"/>
    <w:rsid w:val="00A81251"/>
    <w:rsid w:val="00A816CD"/>
    <w:rsid w:val="00A81AB8"/>
    <w:rsid w:val="00A821CB"/>
    <w:rsid w:val="00A82BA5"/>
    <w:rsid w:val="00A82CDB"/>
    <w:rsid w:val="00A83360"/>
    <w:rsid w:val="00A83E79"/>
    <w:rsid w:val="00A83F59"/>
    <w:rsid w:val="00A84B1B"/>
    <w:rsid w:val="00A858CE"/>
    <w:rsid w:val="00A85F0D"/>
    <w:rsid w:val="00A85F95"/>
    <w:rsid w:val="00A900C5"/>
    <w:rsid w:val="00A90FBF"/>
    <w:rsid w:val="00A9196A"/>
    <w:rsid w:val="00A91A77"/>
    <w:rsid w:val="00A91B84"/>
    <w:rsid w:val="00A91DC0"/>
    <w:rsid w:val="00A92155"/>
    <w:rsid w:val="00A92C12"/>
    <w:rsid w:val="00A93A97"/>
    <w:rsid w:val="00A93FF6"/>
    <w:rsid w:val="00A9684A"/>
    <w:rsid w:val="00AA067C"/>
    <w:rsid w:val="00AA09C3"/>
    <w:rsid w:val="00AA135C"/>
    <w:rsid w:val="00AA1CB8"/>
    <w:rsid w:val="00AA2310"/>
    <w:rsid w:val="00AA26B4"/>
    <w:rsid w:val="00AA377C"/>
    <w:rsid w:val="00AA38A0"/>
    <w:rsid w:val="00AA3B8C"/>
    <w:rsid w:val="00AA3E19"/>
    <w:rsid w:val="00AA4ADD"/>
    <w:rsid w:val="00AA4E4C"/>
    <w:rsid w:val="00AA4F22"/>
    <w:rsid w:val="00AA536F"/>
    <w:rsid w:val="00AA5CFD"/>
    <w:rsid w:val="00AA79CF"/>
    <w:rsid w:val="00AB0AC5"/>
    <w:rsid w:val="00AB14A4"/>
    <w:rsid w:val="00AB1922"/>
    <w:rsid w:val="00AB1994"/>
    <w:rsid w:val="00AB2866"/>
    <w:rsid w:val="00AB3DFB"/>
    <w:rsid w:val="00AB4699"/>
    <w:rsid w:val="00AB502F"/>
    <w:rsid w:val="00AB510A"/>
    <w:rsid w:val="00AB52F5"/>
    <w:rsid w:val="00AB66AB"/>
    <w:rsid w:val="00AB695E"/>
    <w:rsid w:val="00AB780B"/>
    <w:rsid w:val="00AB7897"/>
    <w:rsid w:val="00AC035E"/>
    <w:rsid w:val="00AC176D"/>
    <w:rsid w:val="00AC1A97"/>
    <w:rsid w:val="00AC1C01"/>
    <w:rsid w:val="00AC209F"/>
    <w:rsid w:val="00AC251E"/>
    <w:rsid w:val="00AC4494"/>
    <w:rsid w:val="00AC48C6"/>
    <w:rsid w:val="00AC6271"/>
    <w:rsid w:val="00AC699F"/>
    <w:rsid w:val="00AC76A6"/>
    <w:rsid w:val="00AC7A61"/>
    <w:rsid w:val="00AD0306"/>
    <w:rsid w:val="00AD09B3"/>
    <w:rsid w:val="00AD0CCB"/>
    <w:rsid w:val="00AD14EC"/>
    <w:rsid w:val="00AD1BC7"/>
    <w:rsid w:val="00AD1CAA"/>
    <w:rsid w:val="00AD203C"/>
    <w:rsid w:val="00AD2A2E"/>
    <w:rsid w:val="00AD37A5"/>
    <w:rsid w:val="00AD3FB9"/>
    <w:rsid w:val="00AD4036"/>
    <w:rsid w:val="00AD4119"/>
    <w:rsid w:val="00AD46A6"/>
    <w:rsid w:val="00AD4EBF"/>
    <w:rsid w:val="00AD544D"/>
    <w:rsid w:val="00AD5A0D"/>
    <w:rsid w:val="00AD625A"/>
    <w:rsid w:val="00AD6606"/>
    <w:rsid w:val="00AD6872"/>
    <w:rsid w:val="00AD6A80"/>
    <w:rsid w:val="00AD6B0F"/>
    <w:rsid w:val="00AD72DA"/>
    <w:rsid w:val="00AD7C5F"/>
    <w:rsid w:val="00AD7CCB"/>
    <w:rsid w:val="00AE09D0"/>
    <w:rsid w:val="00AE19C0"/>
    <w:rsid w:val="00AE1BC1"/>
    <w:rsid w:val="00AE1FA5"/>
    <w:rsid w:val="00AE2255"/>
    <w:rsid w:val="00AE24A5"/>
    <w:rsid w:val="00AE369A"/>
    <w:rsid w:val="00AE3D9A"/>
    <w:rsid w:val="00AE455D"/>
    <w:rsid w:val="00AE4728"/>
    <w:rsid w:val="00AE4807"/>
    <w:rsid w:val="00AE50A1"/>
    <w:rsid w:val="00AE5A21"/>
    <w:rsid w:val="00AE60C5"/>
    <w:rsid w:val="00AE6CB8"/>
    <w:rsid w:val="00AE7B78"/>
    <w:rsid w:val="00AF0EBC"/>
    <w:rsid w:val="00AF170B"/>
    <w:rsid w:val="00AF1FC9"/>
    <w:rsid w:val="00AF29BA"/>
    <w:rsid w:val="00AF2B7E"/>
    <w:rsid w:val="00AF2BED"/>
    <w:rsid w:val="00AF46F9"/>
    <w:rsid w:val="00AF6617"/>
    <w:rsid w:val="00AF6E92"/>
    <w:rsid w:val="00AF72CE"/>
    <w:rsid w:val="00AF760B"/>
    <w:rsid w:val="00B00315"/>
    <w:rsid w:val="00B00F98"/>
    <w:rsid w:val="00B00FE0"/>
    <w:rsid w:val="00B01654"/>
    <w:rsid w:val="00B01FE7"/>
    <w:rsid w:val="00B022C0"/>
    <w:rsid w:val="00B03197"/>
    <w:rsid w:val="00B03470"/>
    <w:rsid w:val="00B04947"/>
    <w:rsid w:val="00B0564B"/>
    <w:rsid w:val="00B064A1"/>
    <w:rsid w:val="00B0698E"/>
    <w:rsid w:val="00B0746D"/>
    <w:rsid w:val="00B07A46"/>
    <w:rsid w:val="00B07E77"/>
    <w:rsid w:val="00B1013C"/>
    <w:rsid w:val="00B10BB9"/>
    <w:rsid w:val="00B1140B"/>
    <w:rsid w:val="00B11A8C"/>
    <w:rsid w:val="00B12006"/>
    <w:rsid w:val="00B12959"/>
    <w:rsid w:val="00B12F9F"/>
    <w:rsid w:val="00B13439"/>
    <w:rsid w:val="00B13706"/>
    <w:rsid w:val="00B13E40"/>
    <w:rsid w:val="00B13FA6"/>
    <w:rsid w:val="00B142E0"/>
    <w:rsid w:val="00B14544"/>
    <w:rsid w:val="00B14DD4"/>
    <w:rsid w:val="00B14F07"/>
    <w:rsid w:val="00B1503B"/>
    <w:rsid w:val="00B15615"/>
    <w:rsid w:val="00B15D98"/>
    <w:rsid w:val="00B1682D"/>
    <w:rsid w:val="00B16910"/>
    <w:rsid w:val="00B16966"/>
    <w:rsid w:val="00B20B56"/>
    <w:rsid w:val="00B21AD0"/>
    <w:rsid w:val="00B22721"/>
    <w:rsid w:val="00B233FE"/>
    <w:rsid w:val="00B236A6"/>
    <w:rsid w:val="00B24021"/>
    <w:rsid w:val="00B246F2"/>
    <w:rsid w:val="00B25381"/>
    <w:rsid w:val="00B26B3C"/>
    <w:rsid w:val="00B26D06"/>
    <w:rsid w:val="00B270AF"/>
    <w:rsid w:val="00B27222"/>
    <w:rsid w:val="00B27564"/>
    <w:rsid w:val="00B30243"/>
    <w:rsid w:val="00B30692"/>
    <w:rsid w:val="00B30E9E"/>
    <w:rsid w:val="00B31CD1"/>
    <w:rsid w:val="00B327F8"/>
    <w:rsid w:val="00B32933"/>
    <w:rsid w:val="00B339B2"/>
    <w:rsid w:val="00B345C4"/>
    <w:rsid w:val="00B348A8"/>
    <w:rsid w:val="00B34F17"/>
    <w:rsid w:val="00B357ED"/>
    <w:rsid w:val="00B364CA"/>
    <w:rsid w:val="00B366FD"/>
    <w:rsid w:val="00B3704F"/>
    <w:rsid w:val="00B37C2F"/>
    <w:rsid w:val="00B403B1"/>
    <w:rsid w:val="00B407CF"/>
    <w:rsid w:val="00B40ABC"/>
    <w:rsid w:val="00B40EC1"/>
    <w:rsid w:val="00B41173"/>
    <w:rsid w:val="00B4173D"/>
    <w:rsid w:val="00B41BB8"/>
    <w:rsid w:val="00B420D8"/>
    <w:rsid w:val="00B425F3"/>
    <w:rsid w:val="00B42DF0"/>
    <w:rsid w:val="00B43BB1"/>
    <w:rsid w:val="00B43CEF"/>
    <w:rsid w:val="00B44AF5"/>
    <w:rsid w:val="00B44E9D"/>
    <w:rsid w:val="00B45253"/>
    <w:rsid w:val="00B45A38"/>
    <w:rsid w:val="00B45B3D"/>
    <w:rsid w:val="00B47521"/>
    <w:rsid w:val="00B47F8D"/>
    <w:rsid w:val="00B5212F"/>
    <w:rsid w:val="00B52970"/>
    <w:rsid w:val="00B52983"/>
    <w:rsid w:val="00B52E95"/>
    <w:rsid w:val="00B5309D"/>
    <w:rsid w:val="00B543FC"/>
    <w:rsid w:val="00B54BF6"/>
    <w:rsid w:val="00B54EDD"/>
    <w:rsid w:val="00B5535F"/>
    <w:rsid w:val="00B5590C"/>
    <w:rsid w:val="00B559EC"/>
    <w:rsid w:val="00B563F2"/>
    <w:rsid w:val="00B566A5"/>
    <w:rsid w:val="00B5699A"/>
    <w:rsid w:val="00B56C8D"/>
    <w:rsid w:val="00B60125"/>
    <w:rsid w:val="00B60DA8"/>
    <w:rsid w:val="00B60EB3"/>
    <w:rsid w:val="00B61194"/>
    <w:rsid w:val="00B61703"/>
    <w:rsid w:val="00B62E94"/>
    <w:rsid w:val="00B63102"/>
    <w:rsid w:val="00B63CDF"/>
    <w:rsid w:val="00B647B7"/>
    <w:rsid w:val="00B64AD2"/>
    <w:rsid w:val="00B65A28"/>
    <w:rsid w:val="00B66423"/>
    <w:rsid w:val="00B66CCE"/>
    <w:rsid w:val="00B672EA"/>
    <w:rsid w:val="00B70C9B"/>
    <w:rsid w:val="00B7135E"/>
    <w:rsid w:val="00B728EC"/>
    <w:rsid w:val="00B75A11"/>
    <w:rsid w:val="00B75D17"/>
    <w:rsid w:val="00B76799"/>
    <w:rsid w:val="00B7701A"/>
    <w:rsid w:val="00B7781A"/>
    <w:rsid w:val="00B80304"/>
    <w:rsid w:val="00B8084B"/>
    <w:rsid w:val="00B80E06"/>
    <w:rsid w:val="00B80F2E"/>
    <w:rsid w:val="00B817C4"/>
    <w:rsid w:val="00B834FD"/>
    <w:rsid w:val="00B83C55"/>
    <w:rsid w:val="00B843B1"/>
    <w:rsid w:val="00B8489C"/>
    <w:rsid w:val="00B84F63"/>
    <w:rsid w:val="00B86118"/>
    <w:rsid w:val="00B86750"/>
    <w:rsid w:val="00B8687C"/>
    <w:rsid w:val="00B86FF1"/>
    <w:rsid w:val="00B87DD7"/>
    <w:rsid w:val="00B903AF"/>
    <w:rsid w:val="00B90439"/>
    <w:rsid w:val="00B91195"/>
    <w:rsid w:val="00B922DE"/>
    <w:rsid w:val="00B92A55"/>
    <w:rsid w:val="00B93062"/>
    <w:rsid w:val="00B9443E"/>
    <w:rsid w:val="00B94D02"/>
    <w:rsid w:val="00B9612F"/>
    <w:rsid w:val="00B96329"/>
    <w:rsid w:val="00B96CEB"/>
    <w:rsid w:val="00BA18BA"/>
    <w:rsid w:val="00BA20BC"/>
    <w:rsid w:val="00BA2124"/>
    <w:rsid w:val="00BA2152"/>
    <w:rsid w:val="00BA285C"/>
    <w:rsid w:val="00BA2B16"/>
    <w:rsid w:val="00BA359B"/>
    <w:rsid w:val="00BA3A39"/>
    <w:rsid w:val="00BA4FCA"/>
    <w:rsid w:val="00BA5D99"/>
    <w:rsid w:val="00BA5FF0"/>
    <w:rsid w:val="00BA61F2"/>
    <w:rsid w:val="00BA641D"/>
    <w:rsid w:val="00BA7781"/>
    <w:rsid w:val="00BB0D2E"/>
    <w:rsid w:val="00BB0E40"/>
    <w:rsid w:val="00BB134D"/>
    <w:rsid w:val="00BB1389"/>
    <w:rsid w:val="00BB143C"/>
    <w:rsid w:val="00BB1989"/>
    <w:rsid w:val="00BB2141"/>
    <w:rsid w:val="00BB392E"/>
    <w:rsid w:val="00BB3C01"/>
    <w:rsid w:val="00BB41AB"/>
    <w:rsid w:val="00BB5405"/>
    <w:rsid w:val="00BB5C44"/>
    <w:rsid w:val="00BB73CD"/>
    <w:rsid w:val="00BB75B8"/>
    <w:rsid w:val="00BC0E32"/>
    <w:rsid w:val="00BC1549"/>
    <w:rsid w:val="00BC1DC8"/>
    <w:rsid w:val="00BC365D"/>
    <w:rsid w:val="00BC391B"/>
    <w:rsid w:val="00BC4462"/>
    <w:rsid w:val="00BC487C"/>
    <w:rsid w:val="00BC4E5B"/>
    <w:rsid w:val="00BC5170"/>
    <w:rsid w:val="00BC559F"/>
    <w:rsid w:val="00BC6296"/>
    <w:rsid w:val="00BC63A6"/>
    <w:rsid w:val="00BC761E"/>
    <w:rsid w:val="00BC779C"/>
    <w:rsid w:val="00BC7C55"/>
    <w:rsid w:val="00BC7DB8"/>
    <w:rsid w:val="00BD1744"/>
    <w:rsid w:val="00BD2242"/>
    <w:rsid w:val="00BD2375"/>
    <w:rsid w:val="00BD339A"/>
    <w:rsid w:val="00BD3CF8"/>
    <w:rsid w:val="00BD48A7"/>
    <w:rsid w:val="00BD4BA0"/>
    <w:rsid w:val="00BD57AA"/>
    <w:rsid w:val="00BD5D2E"/>
    <w:rsid w:val="00BD792C"/>
    <w:rsid w:val="00BD79E8"/>
    <w:rsid w:val="00BD7F71"/>
    <w:rsid w:val="00BE032A"/>
    <w:rsid w:val="00BE228E"/>
    <w:rsid w:val="00BE237E"/>
    <w:rsid w:val="00BE2941"/>
    <w:rsid w:val="00BE29D7"/>
    <w:rsid w:val="00BE2C9C"/>
    <w:rsid w:val="00BE7437"/>
    <w:rsid w:val="00BE749C"/>
    <w:rsid w:val="00BE76C9"/>
    <w:rsid w:val="00BE78CA"/>
    <w:rsid w:val="00BF00C5"/>
    <w:rsid w:val="00BF32FA"/>
    <w:rsid w:val="00BF3D30"/>
    <w:rsid w:val="00BF40C9"/>
    <w:rsid w:val="00BF448C"/>
    <w:rsid w:val="00BF46AB"/>
    <w:rsid w:val="00BF480B"/>
    <w:rsid w:val="00BF499A"/>
    <w:rsid w:val="00BF4EEE"/>
    <w:rsid w:val="00BF5478"/>
    <w:rsid w:val="00BF54AB"/>
    <w:rsid w:val="00BF5CA5"/>
    <w:rsid w:val="00BF6FB4"/>
    <w:rsid w:val="00BF75A1"/>
    <w:rsid w:val="00BF7D9C"/>
    <w:rsid w:val="00C0072F"/>
    <w:rsid w:val="00C00BE1"/>
    <w:rsid w:val="00C0155C"/>
    <w:rsid w:val="00C029A8"/>
    <w:rsid w:val="00C034F0"/>
    <w:rsid w:val="00C039A9"/>
    <w:rsid w:val="00C03F36"/>
    <w:rsid w:val="00C046C5"/>
    <w:rsid w:val="00C04794"/>
    <w:rsid w:val="00C054AE"/>
    <w:rsid w:val="00C05ED3"/>
    <w:rsid w:val="00C069B5"/>
    <w:rsid w:val="00C06B0E"/>
    <w:rsid w:val="00C07183"/>
    <w:rsid w:val="00C0776F"/>
    <w:rsid w:val="00C07C14"/>
    <w:rsid w:val="00C10719"/>
    <w:rsid w:val="00C10BEC"/>
    <w:rsid w:val="00C11401"/>
    <w:rsid w:val="00C11698"/>
    <w:rsid w:val="00C11D5D"/>
    <w:rsid w:val="00C12151"/>
    <w:rsid w:val="00C13333"/>
    <w:rsid w:val="00C13A1A"/>
    <w:rsid w:val="00C13C34"/>
    <w:rsid w:val="00C147AF"/>
    <w:rsid w:val="00C14F6D"/>
    <w:rsid w:val="00C15340"/>
    <w:rsid w:val="00C1559B"/>
    <w:rsid w:val="00C15A6F"/>
    <w:rsid w:val="00C164CB"/>
    <w:rsid w:val="00C1694C"/>
    <w:rsid w:val="00C17388"/>
    <w:rsid w:val="00C175E0"/>
    <w:rsid w:val="00C20280"/>
    <w:rsid w:val="00C20636"/>
    <w:rsid w:val="00C210BB"/>
    <w:rsid w:val="00C2114D"/>
    <w:rsid w:val="00C21A6E"/>
    <w:rsid w:val="00C21B28"/>
    <w:rsid w:val="00C21F5F"/>
    <w:rsid w:val="00C22688"/>
    <w:rsid w:val="00C230B1"/>
    <w:rsid w:val="00C24152"/>
    <w:rsid w:val="00C24721"/>
    <w:rsid w:val="00C24950"/>
    <w:rsid w:val="00C24B21"/>
    <w:rsid w:val="00C24CA9"/>
    <w:rsid w:val="00C24DB0"/>
    <w:rsid w:val="00C253C2"/>
    <w:rsid w:val="00C256B5"/>
    <w:rsid w:val="00C26CF1"/>
    <w:rsid w:val="00C27BD1"/>
    <w:rsid w:val="00C30BFE"/>
    <w:rsid w:val="00C35494"/>
    <w:rsid w:val="00C3554F"/>
    <w:rsid w:val="00C36020"/>
    <w:rsid w:val="00C3708E"/>
    <w:rsid w:val="00C401A6"/>
    <w:rsid w:val="00C409BA"/>
    <w:rsid w:val="00C418D6"/>
    <w:rsid w:val="00C41CBC"/>
    <w:rsid w:val="00C424E8"/>
    <w:rsid w:val="00C4312E"/>
    <w:rsid w:val="00C432B0"/>
    <w:rsid w:val="00C4353C"/>
    <w:rsid w:val="00C43829"/>
    <w:rsid w:val="00C45C30"/>
    <w:rsid w:val="00C45D8A"/>
    <w:rsid w:val="00C465EB"/>
    <w:rsid w:val="00C476DA"/>
    <w:rsid w:val="00C47906"/>
    <w:rsid w:val="00C47E24"/>
    <w:rsid w:val="00C50188"/>
    <w:rsid w:val="00C5024A"/>
    <w:rsid w:val="00C5064A"/>
    <w:rsid w:val="00C510F2"/>
    <w:rsid w:val="00C51929"/>
    <w:rsid w:val="00C52049"/>
    <w:rsid w:val="00C525EC"/>
    <w:rsid w:val="00C5322B"/>
    <w:rsid w:val="00C532EA"/>
    <w:rsid w:val="00C537CE"/>
    <w:rsid w:val="00C54791"/>
    <w:rsid w:val="00C54C3A"/>
    <w:rsid w:val="00C5555C"/>
    <w:rsid w:val="00C566AA"/>
    <w:rsid w:val="00C56DCD"/>
    <w:rsid w:val="00C57715"/>
    <w:rsid w:val="00C60208"/>
    <w:rsid w:val="00C60DCA"/>
    <w:rsid w:val="00C61514"/>
    <w:rsid w:val="00C6187E"/>
    <w:rsid w:val="00C618D3"/>
    <w:rsid w:val="00C61EE8"/>
    <w:rsid w:val="00C6218E"/>
    <w:rsid w:val="00C62389"/>
    <w:rsid w:val="00C63139"/>
    <w:rsid w:val="00C631BC"/>
    <w:rsid w:val="00C6343F"/>
    <w:rsid w:val="00C6419D"/>
    <w:rsid w:val="00C6423C"/>
    <w:rsid w:val="00C648DE"/>
    <w:rsid w:val="00C64AD0"/>
    <w:rsid w:val="00C6573C"/>
    <w:rsid w:val="00C66230"/>
    <w:rsid w:val="00C662C6"/>
    <w:rsid w:val="00C6631B"/>
    <w:rsid w:val="00C666DF"/>
    <w:rsid w:val="00C66F5B"/>
    <w:rsid w:val="00C671BF"/>
    <w:rsid w:val="00C671D8"/>
    <w:rsid w:val="00C67732"/>
    <w:rsid w:val="00C70089"/>
    <w:rsid w:val="00C72053"/>
    <w:rsid w:val="00C72832"/>
    <w:rsid w:val="00C72CB3"/>
    <w:rsid w:val="00C7345D"/>
    <w:rsid w:val="00C734F9"/>
    <w:rsid w:val="00C738DA"/>
    <w:rsid w:val="00C744D6"/>
    <w:rsid w:val="00C748BA"/>
    <w:rsid w:val="00C74D7D"/>
    <w:rsid w:val="00C75675"/>
    <w:rsid w:val="00C768DB"/>
    <w:rsid w:val="00C77E80"/>
    <w:rsid w:val="00C77F4B"/>
    <w:rsid w:val="00C80036"/>
    <w:rsid w:val="00C80319"/>
    <w:rsid w:val="00C80B45"/>
    <w:rsid w:val="00C80FA0"/>
    <w:rsid w:val="00C81FF7"/>
    <w:rsid w:val="00C82085"/>
    <w:rsid w:val="00C829FF"/>
    <w:rsid w:val="00C82C66"/>
    <w:rsid w:val="00C84212"/>
    <w:rsid w:val="00C8646F"/>
    <w:rsid w:val="00C87904"/>
    <w:rsid w:val="00C90706"/>
    <w:rsid w:val="00C91ECA"/>
    <w:rsid w:val="00C921CD"/>
    <w:rsid w:val="00C9279B"/>
    <w:rsid w:val="00C92934"/>
    <w:rsid w:val="00C92A23"/>
    <w:rsid w:val="00C94661"/>
    <w:rsid w:val="00C948A2"/>
    <w:rsid w:val="00C951D7"/>
    <w:rsid w:val="00C957B3"/>
    <w:rsid w:val="00C95A6C"/>
    <w:rsid w:val="00C9610D"/>
    <w:rsid w:val="00C97647"/>
    <w:rsid w:val="00C97F89"/>
    <w:rsid w:val="00CA0708"/>
    <w:rsid w:val="00CA0745"/>
    <w:rsid w:val="00CA1DA3"/>
    <w:rsid w:val="00CA26D7"/>
    <w:rsid w:val="00CA298E"/>
    <w:rsid w:val="00CA3F85"/>
    <w:rsid w:val="00CA3F96"/>
    <w:rsid w:val="00CA4407"/>
    <w:rsid w:val="00CA4734"/>
    <w:rsid w:val="00CA4AA1"/>
    <w:rsid w:val="00CA54F4"/>
    <w:rsid w:val="00CA5BE3"/>
    <w:rsid w:val="00CA5BEE"/>
    <w:rsid w:val="00CA5FBC"/>
    <w:rsid w:val="00CA630C"/>
    <w:rsid w:val="00CA64ED"/>
    <w:rsid w:val="00CA7041"/>
    <w:rsid w:val="00CA79C8"/>
    <w:rsid w:val="00CB05B5"/>
    <w:rsid w:val="00CB0633"/>
    <w:rsid w:val="00CB0C25"/>
    <w:rsid w:val="00CB1442"/>
    <w:rsid w:val="00CB2438"/>
    <w:rsid w:val="00CB3606"/>
    <w:rsid w:val="00CB453C"/>
    <w:rsid w:val="00CB4E60"/>
    <w:rsid w:val="00CB604E"/>
    <w:rsid w:val="00CB699C"/>
    <w:rsid w:val="00CB6FD5"/>
    <w:rsid w:val="00CB7421"/>
    <w:rsid w:val="00CB7559"/>
    <w:rsid w:val="00CC019F"/>
    <w:rsid w:val="00CC098F"/>
    <w:rsid w:val="00CC1ACD"/>
    <w:rsid w:val="00CC2104"/>
    <w:rsid w:val="00CC22DE"/>
    <w:rsid w:val="00CC2560"/>
    <w:rsid w:val="00CC2B9D"/>
    <w:rsid w:val="00CC4820"/>
    <w:rsid w:val="00CC5B0B"/>
    <w:rsid w:val="00CC640A"/>
    <w:rsid w:val="00CC66AB"/>
    <w:rsid w:val="00CC79EA"/>
    <w:rsid w:val="00CD08B1"/>
    <w:rsid w:val="00CD10AA"/>
    <w:rsid w:val="00CD26CC"/>
    <w:rsid w:val="00CD28D1"/>
    <w:rsid w:val="00CD2BCA"/>
    <w:rsid w:val="00CD2C47"/>
    <w:rsid w:val="00CD3273"/>
    <w:rsid w:val="00CD37DB"/>
    <w:rsid w:val="00CD422B"/>
    <w:rsid w:val="00CD4909"/>
    <w:rsid w:val="00CD5455"/>
    <w:rsid w:val="00CD60A5"/>
    <w:rsid w:val="00CD696B"/>
    <w:rsid w:val="00CD6A58"/>
    <w:rsid w:val="00CD6B65"/>
    <w:rsid w:val="00CD74FC"/>
    <w:rsid w:val="00CE00EA"/>
    <w:rsid w:val="00CE03B1"/>
    <w:rsid w:val="00CE1268"/>
    <w:rsid w:val="00CE1FA4"/>
    <w:rsid w:val="00CE2655"/>
    <w:rsid w:val="00CE2B4F"/>
    <w:rsid w:val="00CE2CE8"/>
    <w:rsid w:val="00CE31E8"/>
    <w:rsid w:val="00CE3C19"/>
    <w:rsid w:val="00CE458D"/>
    <w:rsid w:val="00CE5004"/>
    <w:rsid w:val="00CE5826"/>
    <w:rsid w:val="00CE5F27"/>
    <w:rsid w:val="00CE5F31"/>
    <w:rsid w:val="00CE6C63"/>
    <w:rsid w:val="00CE7197"/>
    <w:rsid w:val="00CE7FFC"/>
    <w:rsid w:val="00CF000C"/>
    <w:rsid w:val="00CF15EF"/>
    <w:rsid w:val="00CF1970"/>
    <w:rsid w:val="00CF1D4B"/>
    <w:rsid w:val="00CF21FE"/>
    <w:rsid w:val="00CF2418"/>
    <w:rsid w:val="00CF2C5E"/>
    <w:rsid w:val="00CF3DA2"/>
    <w:rsid w:val="00CF439F"/>
    <w:rsid w:val="00CF50FE"/>
    <w:rsid w:val="00CF70A4"/>
    <w:rsid w:val="00CF7500"/>
    <w:rsid w:val="00CF7843"/>
    <w:rsid w:val="00CF78FD"/>
    <w:rsid w:val="00D00C76"/>
    <w:rsid w:val="00D01950"/>
    <w:rsid w:val="00D02492"/>
    <w:rsid w:val="00D039B0"/>
    <w:rsid w:val="00D03B87"/>
    <w:rsid w:val="00D03BE6"/>
    <w:rsid w:val="00D03E0E"/>
    <w:rsid w:val="00D04361"/>
    <w:rsid w:val="00D04AB9"/>
    <w:rsid w:val="00D04F5C"/>
    <w:rsid w:val="00D051DE"/>
    <w:rsid w:val="00D0602C"/>
    <w:rsid w:val="00D069C6"/>
    <w:rsid w:val="00D06EA8"/>
    <w:rsid w:val="00D07A78"/>
    <w:rsid w:val="00D07ABE"/>
    <w:rsid w:val="00D07DFF"/>
    <w:rsid w:val="00D107E5"/>
    <w:rsid w:val="00D109CD"/>
    <w:rsid w:val="00D10A71"/>
    <w:rsid w:val="00D10BD3"/>
    <w:rsid w:val="00D12324"/>
    <w:rsid w:val="00D12BC4"/>
    <w:rsid w:val="00D12FD6"/>
    <w:rsid w:val="00D134AB"/>
    <w:rsid w:val="00D134C6"/>
    <w:rsid w:val="00D135CB"/>
    <w:rsid w:val="00D1362F"/>
    <w:rsid w:val="00D141B4"/>
    <w:rsid w:val="00D1432A"/>
    <w:rsid w:val="00D148AF"/>
    <w:rsid w:val="00D148E5"/>
    <w:rsid w:val="00D14CE6"/>
    <w:rsid w:val="00D14D5A"/>
    <w:rsid w:val="00D150CE"/>
    <w:rsid w:val="00D155C1"/>
    <w:rsid w:val="00D1598D"/>
    <w:rsid w:val="00D15BFE"/>
    <w:rsid w:val="00D166A4"/>
    <w:rsid w:val="00D1670B"/>
    <w:rsid w:val="00D17EC9"/>
    <w:rsid w:val="00D2037A"/>
    <w:rsid w:val="00D20B99"/>
    <w:rsid w:val="00D20DAE"/>
    <w:rsid w:val="00D21EFD"/>
    <w:rsid w:val="00D22B1E"/>
    <w:rsid w:val="00D244DA"/>
    <w:rsid w:val="00D247E2"/>
    <w:rsid w:val="00D2538A"/>
    <w:rsid w:val="00D25A9F"/>
    <w:rsid w:val="00D25B61"/>
    <w:rsid w:val="00D25C92"/>
    <w:rsid w:val="00D263D2"/>
    <w:rsid w:val="00D26E34"/>
    <w:rsid w:val="00D305C4"/>
    <w:rsid w:val="00D30960"/>
    <w:rsid w:val="00D3202D"/>
    <w:rsid w:val="00D32F9E"/>
    <w:rsid w:val="00D33282"/>
    <w:rsid w:val="00D33339"/>
    <w:rsid w:val="00D346A3"/>
    <w:rsid w:val="00D34C9D"/>
    <w:rsid w:val="00D352EC"/>
    <w:rsid w:val="00D35EE4"/>
    <w:rsid w:val="00D3681A"/>
    <w:rsid w:val="00D36F12"/>
    <w:rsid w:val="00D37A51"/>
    <w:rsid w:val="00D416D2"/>
    <w:rsid w:val="00D41913"/>
    <w:rsid w:val="00D41D26"/>
    <w:rsid w:val="00D42640"/>
    <w:rsid w:val="00D42AE8"/>
    <w:rsid w:val="00D43FCB"/>
    <w:rsid w:val="00D44064"/>
    <w:rsid w:val="00D44095"/>
    <w:rsid w:val="00D4470F"/>
    <w:rsid w:val="00D4482F"/>
    <w:rsid w:val="00D449F5"/>
    <w:rsid w:val="00D45CF3"/>
    <w:rsid w:val="00D45EA9"/>
    <w:rsid w:val="00D465D0"/>
    <w:rsid w:val="00D47A75"/>
    <w:rsid w:val="00D47FFD"/>
    <w:rsid w:val="00D502B6"/>
    <w:rsid w:val="00D50E3C"/>
    <w:rsid w:val="00D5114E"/>
    <w:rsid w:val="00D51C5C"/>
    <w:rsid w:val="00D51F80"/>
    <w:rsid w:val="00D52BEC"/>
    <w:rsid w:val="00D53290"/>
    <w:rsid w:val="00D54015"/>
    <w:rsid w:val="00D551E7"/>
    <w:rsid w:val="00D55523"/>
    <w:rsid w:val="00D55E6A"/>
    <w:rsid w:val="00D55ED3"/>
    <w:rsid w:val="00D55F42"/>
    <w:rsid w:val="00D564C4"/>
    <w:rsid w:val="00D5660C"/>
    <w:rsid w:val="00D56E4D"/>
    <w:rsid w:val="00D571DD"/>
    <w:rsid w:val="00D57EF6"/>
    <w:rsid w:val="00D60192"/>
    <w:rsid w:val="00D60F19"/>
    <w:rsid w:val="00D6123D"/>
    <w:rsid w:val="00D6131A"/>
    <w:rsid w:val="00D6260B"/>
    <w:rsid w:val="00D62F5D"/>
    <w:rsid w:val="00D633CD"/>
    <w:rsid w:val="00D641E5"/>
    <w:rsid w:val="00D6458D"/>
    <w:rsid w:val="00D654E8"/>
    <w:rsid w:val="00D65DB6"/>
    <w:rsid w:val="00D65DFA"/>
    <w:rsid w:val="00D662D4"/>
    <w:rsid w:val="00D6699F"/>
    <w:rsid w:val="00D66DFB"/>
    <w:rsid w:val="00D67342"/>
    <w:rsid w:val="00D67502"/>
    <w:rsid w:val="00D70476"/>
    <w:rsid w:val="00D71D86"/>
    <w:rsid w:val="00D729B7"/>
    <w:rsid w:val="00D72B77"/>
    <w:rsid w:val="00D7414B"/>
    <w:rsid w:val="00D74186"/>
    <w:rsid w:val="00D748A4"/>
    <w:rsid w:val="00D754E8"/>
    <w:rsid w:val="00D759DA"/>
    <w:rsid w:val="00D76818"/>
    <w:rsid w:val="00D7684A"/>
    <w:rsid w:val="00D77069"/>
    <w:rsid w:val="00D77DC9"/>
    <w:rsid w:val="00D80540"/>
    <w:rsid w:val="00D8089D"/>
    <w:rsid w:val="00D81221"/>
    <w:rsid w:val="00D8285D"/>
    <w:rsid w:val="00D82B69"/>
    <w:rsid w:val="00D84D6E"/>
    <w:rsid w:val="00D85360"/>
    <w:rsid w:val="00D85CF5"/>
    <w:rsid w:val="00D8701C"/>
    <w:rsid w:val="00D872E6"/>
    <w:rsid w:val="00D87C1E"/>
    <w:rsid w:val="00D87DE5"/>
    <w:rsid w:val="00D9030F"/>
    <w:rsid w:val="00D9170A"/>
    <w:rsid w:val="00D91CE6"/>
    <w:rsid w:val="00D91FE1"/>
    <w:rsid w:val="00D92091"/>
    <w:rsid w:val="00D92BA2"/>
    <w:rsid w:val="00D9387E"/>
    <w:rsid w:val="00D93D1A"/>
    <w:rsid w:val="00D94162"/>
    <w:rsid w:val="00D9441F"/>
    <w:rsid w:val="00D95BA9"/>
    <w:rsid w:val="00D95BB9"/>
    <w:rsid w:val="00D95E21"/>
    <w:rsid w:val="00D9637B"/>
    <w:rsid w:val="00DA0389"/>
    <w:rsid w:val="00DA042E"/>
    <w:rsid w:val="00DA067E"/>
    <w:rsid w:val="00DA0975"/>
    <w:rsid w:val="00DA0D5D"/>
    <w:rsid w:val="00DA22CB"/>
    <w:rsid w:val="00DA237D"/>
    <w:rsid w:val="00DA26EE"/>
    <w:rsid w:val="00DA37F0"/>
    <w:rsid w:val="00DA5C5A"/>
    <w:rsid w:val="00DB09C9"/>
    <w:rsid w:val="00DB0E03"/>
    <w:rsid w:val="00DB0F51"/>
    <w:rsid w:val="00DB18A0"/>
    <w:rsid w:val="00DB1B21"/>
    <w:rsid w:val="00DB360B"/>
    <w:rsid w:val="00DB46CD"/>
    <w:rsid w:val="00DB4A92"/>
    <w:rsid w:val="00DB4D2B"/>
    <w:rsid w:val="00DB4D54"/>
    <w:rsid w:val="00DB5B2C"/>
    <w:rsid w:val="00DB7568"/>
    <w:rsid w:val="00DB7AE8"/>
    <w:rsid w:val="00DB7E1C"/>
    <w:rsid w:val="00DB7E23"/>
    <w:rsid w:val="00DC1271"/>
    <w:rsid w:val="00DC1738"/>
    <w:rsid w:val="00DC2222"/>
    <w:rsid w:val="00DC264B"/>
    <w:rsid w:val="00DC3C02"/>
    <w:rsid w:val="00DC3F38"/>
    <w:rsid w:val="00DC49FA"/>
    <w:rsid w:val="00DC4D76"/>
    <w:rsid w:val="00DC52A2"/>
    <w:rsid w:val="00DC5CFA"/>
    <w:rsid w:val="00DC6EC1"/>
    <w:rsid w:val="00DC75D3"/>
    <w:rsid w:val="00DC774B"/>
    <w:rsid w:val="00DC7F13"/>
    <w:rsid w:val="00DD060B"/>
    <w:rsid w:val="00DD07D5"/>
    <w:rsid w:val="00DD0C7C"/>
    <w:rsid w:val="00DD1481"/>
    <w:rsid w:val="00DD1BC6"/>
    <w:rsid w:val="00DD2392"/>
    <w:rsid w:val="00DD6833"/>
    <w:rsid w:val="00DD71D6"/>
    <w:rsid w:val="00DD7602"/>
    <w:rsid w:val="00DD7D03"/>
    <w:rsid w:val="00DE05C2"/>
    <w:rsid w:val="00DE0608"/>
    <w:rsid w:val="00DE156B"/>
    <w:rsid w:val="00DE16F2"/>
    <w:rsid w:val="00DE1889"/>
    <w:rsid w:val="00DE2F6D"/>
    <w:rsid w:val="00DE38C6"/>
    <w:rsid w:val="00DE479B"/>
    <w:rsid w:val="00DE4EB9"/>
    <w:rsid w:val="00DE514D"/>
    <w:rsid w:val="00DE546A"/>
    <w:rsid w:val="00DE5CF5"/>
    <w:rsid w:val="00DE6F46"/>
    <w:rsid w:val="00DE7A12"/>
    <w:rsid w:val="00DF0C75"/>
    <w:rsid w:val="00DF102B"/>
    <w:rsid w:val="00DF4333"/>
    <w:rsid w:val="00DF4438"/>
    <w:rsid w:val="00DF4A35"/>
    <w:rsid w:val="00DF51CB"/>
    <w:rsid w:val="00DF5ED0"/>
    <w:rsid w:val="00DF5F29"/>
    <w:rsid w:val="00DF60BA"/>
    <w:rsid w:val="00DF6266"/>
    <w:rsid w:val="00DF6437"/>
    <w:rsid w:val="00DF6C51"/>
    <w:rsid w:val="00DF6F26"/>
    <w:rsid w:val="00DF764F"/>
    <w:rsid w:val="00E00173"/>
    <w:rsid w:val="00E00DEE"/>
    <w:rsid w:val="00E01359"/>
    <w:rsid w:val="00E01A3E"/>
    <w:rsid w:val="00E01DE4"/>
    <w:rsid w:val="00E01DF8"/>
    <w:rsid w:val="00E0261D"/>
    <w:rsid w:val="00E02E70"/>
    <w:rsid w:val="00E02EA5"/>
    <w:rsid w:val="00E03A08"/>
    <w:rsid w:val="00E0418A"/>
    <w:rsid w:val="00E04D38"/>
    <w:rsid w:val="00E04F74"/>
    <w:rsid w:val="00E0537B"/>
    <w:rsid w:val="00E066C8"/>
    <w:rsid w:val="00E071FF"/>
    <w:rsid w:val="00E0791E"/>
    <w:rsid w:val="00E07AF8"/>
    <w:rsid w:val="00E10030"/>
    <w:rsid w:val="00E10174"/>
    <w:rsid w:val="00E11048"/>
    <w:rsid w:val="00E117D9"/>
    <w:rsid w:val="00E118B7"/>
    <w:rsid w:val="00E122A1"/>
    <w:rsid w:val="00E128BB"/>
    <w:rsid w:val="00E13F3F"/>
    <w:rsid w:val="00E1449A"/>
    <w:rsid w:val="00E14E44"/>
    <w:rsid w:val="00E159A8"/>
    <w:rsid w:val="00E15C6B"/>
    <w:rsid w:val="00E15EA4"/>
    <w:rsid w:val="00E16AEB"/>
    <w:rsid w:val="00E16F09"/>
    <w:rsid w:val="00E20AA5"/>
    <w:rsid w:val="00E2168D"/>
    <w:rsid w:val="00E21940"/>
    <w:rsid w:val="00E21E15"/>
    <w:rsid w:val="00E22462"/>
    <w:rsid w:val="00E229F4"/>
    <w:rsid w:val="00E233A4"/>
    <w:rsid w:val="00E23AA3"/>
    <w:rsid w:val="00E244F0"/>
    <w:rsid w:val="00E24545"/>
    <w:rsid w:val="00E24C0D"/>
    <w:rsid w:val="00E24C16"/>
    <w:rsid w:val="00E250B3"/>
    <w:rsid w:val="00E259B7"/>
    <w:rsid w:val="00E2612A"/>
    <w:rsid w:val="00E26411"/>
    <w:rsid w:val="00E265D4"/>
    <w:rsid w:val="00E2707B"/>
    <w:rsid w:val="00E27242"/>
    <w:rsid w:val="00E27397"/>
    <w:rsid w:val="00E27D5E"/>
    <w:rsid w:val="00E306D2"/>
    <w:rsid w:val="00E30F3B"/>
    <w:rsid w:val="00E30F4A"/>
    <w:rsid w:val="00E32478"/>
    <w:rsid w:val="00E326FF"/>
    <w:rsid w:val="00E336D6"/>
    <w:rsid w:val="00E339DA"/>
    <w:rsid w:val="00E33F16"/>
    <w:rsid w:val="00E35190"/>
    <w:rsid w:val="00E357B7"/>
    <w:rsid w:val="00E36347"/>
    <w:rsid w:val="00E409BA"/>
    <w:rsid w:val="00E41856"/>
    <w:rsid w:val="00E41DAA"/>
    <w:rsid w:val="00E41F0C"/>
    <w:rsid w:val="00E42A10"/>
    <w:rsid w:val="00E43128"/>
    <w:rsid w:val="00E441CA"/>
    <w:rsid w:val="00E4438C"/>
    <w:rsid w:val="00E45ADE"/>
    <w:rsid w:val="00E47756"/>
    <w:rsid w:val="00E47847"/>
    <w:rsid w:val="00E47A2F"/>
    <w:rsid w:val="00E50528"/>
    <w:rsid w:val="00E52733"/>
    <w:rsid w:val="00E52DE1"/>
    <w:rsid w:val="00E52E74"/>
    <w:rsid w:val="00E53007"/>
    <w:rsid w:val="00E53791"/>
    <w:rsid w:val="00E53A66"/>
    <w:rsid w:val="00E541CF"/>
    <w:rsid w:val="00E544C9"/>
    <w:rsid w:val="00E54C31"/>
    <w:rsid w:val="00E551DF"/>
    <w:rsid w:val="00E564D9"/>
    <w:rsid w:val="00E5680A"/>
    <w:rsid w:val="00E56A20"/>
    <w:rsid w:val="00E56BEE"/>
    <w:rsid w:val="00E57AF5"/>
    <w:rsid w:val="00E60274"/>
    <w:rsid w:val="00E606DC"/>
    <w:rsid w:val="00E606EF"/>
    <w:rsid w:val="00E607F4"/>
    <w:rsid w:val="00E608AA"/>
    <w:rsid w:val="00E609B7"/>
    <w:rsid w:val="00E60B5A"/>
    <w:rsid w:val="00E61549"/>
    <w:rsid w:val="00E62230"/>
    <w:rsid w:val="00E626B8"/>
    <w:rsid w:val="00E629B1"/>
    <w:rsid w:val="00E6301D"/>
    <w:rsid w:val="00E65110"/>
    <w:rsid w:val="00E65170"/>
    <w:rsid w:val="00E65AE6"/>
    <w:rsid w:val="00E66154"/>
    <w:rsid w:val="00E70642"/>
    <w:rsid w:val="00E70E03"/>
    <w:rsid w:val="00E71877"/>
    <w:rsid w:val="00E72B8F"/>
    <w:rsid w:val="00E72CA3"/>
    <w:rsid w:val="00E73412"/>
    <w:rsid w:val="00E74A17"/>
    <w:rsid w:val="00E74D47"/>
    <w:rsid w:val="00E7525D"/>
    <w:rsid w:val="00E75347"/>
    <w:rsid w:val="00E75DE8"/>
    <w:rsid w:val="00E769F8"/>
    <w:rsid w:val="00E76FED"/>
    <w:rsid w:val="00E8066D"/>
    <w:rsid w:val="00E807AC"/>
    <w:rsid w:val="00E80E49"/>
    <w:rsid w:val="00E81273"/>
    <w:rsid w:val="00E8179C"/>
    <w:rsid w:val="00E818AE"/>
    <w:rsid w:val="00E821DA"/>
    <w:rsid w:val="00E8339E"/>
    <w:rsid w:val="00E83549"/>
    <w:rsid w:val="00E8409C"/>
    <w:rsid w:val="00E845B2"/>
    <w:rsid w:val="00E849F6"/>
    <w:rsid w:val="00E8507C"/>
    <w:rsid w:val="00E85402"/>
    <w:rsid w:val="00E867B9"/>
    <w:rsid w:val="00E86D81"/>
    <w:rsid w:val="00E86F8A"/>
    <w:rsid w:val="00E872B7"/>
    <w:rsid w:val="00E87966"/>
    <w:rsid w:val="00E87C7F"/>
    <w:rsid w:val="00E87ED5"/>
    <w:rsid w:val="00E900D2"/>
    <w:rsid w:val="00E9126B"/>
    <w:rsid w:val="00E912D1"/>
    <w:rsid w:val="00E92CA6"/>
    <w:rsid w:val="00E93F92"/>
    <w:rsid w:val="00E94D01"/>
    <w:rsid w:val="00E94D2D"/>
    <w:rsid w:val="00E96094"/>
    <w:rsid w:val="00E96EA6"/>
    <w:rsid w:val="00E970C0"/>
    <w:rsid w:val="00E97462"/>
    <w:rsid w:val="00E974B1"/>
    <w:rsid w:val="00E9773D"/>
    <w:rsid w:val="00E9787D"/>
    <w:rsid w:val="00E97AE2"/>
    <w:rsid w:val="00EA0A43"/>
    <w:rsid w:val="00EA11C0"/>
    <w:rsid w:val="00EA19AA"/>
    <w:rsid w:val="00EA1E83"/>
    <w:rsid w:val="00EA24D0"/>
    <w:rsid w:val="00EA3981"/>
    <w:rsid w:val="00EA39DD"/>
    <w:rsid w:val="00EA426F"/>
    <w:rsid w:val="00EA4B89"/>
    <w:rsid w:val="00EA5B3C"/>
    <w:rsid w:val="00EA5FB5"/>
    <w:rsid w:val="00EA6DF4"/>
    <w:rsid w:val="00EA7261"/>
    <w:rsid w:val="00EB0A87"/>
    <w:rsid w:val="00EB219A"/>
    <w:rsid w:val="00EB2D13"/>
    <w:rsid w:val="00EB2EC8"/>
    <w:rsid w:val="00EB4AEE"/>
    <w:rsid w:val="00EB6511"/>
    <w:rsid w:val="00EB6B6E"/>
    <w:rsid w:val="00EC01FE"/>
    <w:rsid w:val="00EC0408"/>
    <w:rsid w:val="00EC1AAD"/>
    <w:rsid w:val="00EC1D3E"/>
    <w:rsid w:val="00EC1DBB"/>
    <w:rsid w:val="00EC25B7"/>
    <w:rsid w:val="00EC2640"/>
    <w:rsid w:val="00EC27DC"/>
    <w:rsid w:val="00EC2A64"/>
    <w:rsid w:val="00EC339B"/>
    <w:rsid w:val="00EC3A30"/>
    <w:rsid w:val="00EC3AB5"/>
    <w:rsid w:val="00EC3D81"/>
    <w:rsid w:val="00EC41CA"/>
    <w:rsid w:val="00EC4A72"/>
    <w:rsid w:val="00EC5F24"/>
    <w:rsid w:val="00EC6521"/>
    <w:rsid w:val="00EC67BE"/>
    <w:rsid w:val="00EC6D4A"/>
    <w:rsid w:val="00EC70FA"/>
    <w:rsid w:val="00EC766D"/>
    <w:rsid w:val="00EC773F"/>
    <w:rsid w:val="00EC7768"/>
    <w:rsid w:val="00EC7968"/>
    <w:rsid w:val="00EC7E52"/>
    <w:rsid w:val="00ED010B"/>
    <w:rsid w:val="00ED0B7F"/>
    <w:rsid w:val="00ED122C"/>
    <w:rsid w:val="00ED1B7C"/>
    <w:rsid w:val="00ED2B83"/>
    <w:rsid w:val="00ED3E99"/>
    <w:rsid w:val="00ED46AD"/>
    <w:rsid w:val="00ED532D"/>
    <w:rsid w:val="00ED5DE0"/>
    <w:rsid w:val="00ED6533"/>
    <w:rsid w:val="00ED76D8"/>
    <w:rsid w:val="00EE02CD"/>
    <w:rsid w:val="00EE0318"/>
    <w:rsid w:val="00EE0B9E"/>
    <w:rsid w:val="00EE1AF8"/>
    <w:rsid w:val="00EE1E0F"/>
    <w:rsid w:val="00EE33ED"/>
    <w:rsid w:val="00EE38E1"/>
    <w:rsid w:val="00EE4847"/>
    <w:rsid w:val="00EE4FE6"/>
    <w:rsid w:val="00EE5B3E"/>
    <w:rsid w:val="00EE69D1"/>
    <w:rsid w:val="00EE7E52"/>
    <w:rsid w:val="00EF042F"/>
    <w:rsid w:val="00EF0443"/>
    <w:rsid w:val="00EF0D49"/>
    <w:rsid w:val="00EF0DF4"/>
    <w:rsid w:val="00EF2549"/>
    <w:rsid w:val="00EF29CC"/>
    <w:rsid w:val="00EF2DB5"/>
    <w:rsid w:val="00EF40FD"/>
    <w:rsid w:val="00EF41A2"/>
    <w:rsid w:val="00EF51FD"/>
    <w:rsid w:val="00EF535B"/>
    <w:rsid w:val="00EF552F"/>
    <w:rsid w:val="00EF5EE3"/>
    <w:rsid w:val="00EF6174"/>
    <w:rsid w:val="00EF6236"/>
    <w:rsid w:val="00EF7318"/>
    <w:rsid w:val="00EF7359"/>
    <w:rsid w:val="00EF7D39"/>
    <w:rsid w:val="00F00040"/>
    <w:rsid w:val="00F0027B"/>
    <w:rsid w:val="00F00CE0"/>
    <w:rsid w:val="00F00EFB"/>
    <w:rsid w:val="00F02D02"/>
    <w:rsid w:val="00F02E90"/>
    <w:rsid w:val="00F02F41"/>
    <w:rsid w:val="00F0313E"/>
    <w:rsid w:val="00F0344F"/>
    <w:rsid w:val="00F03A9D"/>
    <w:rsid w:val="00F03C76"/>
    <w:rsid w:val="00F0552B"/>
    <w:rsid w:val="00F0552F"/>
    <w:rsid w:val="00F05716"/>
    <w:rsid w:val="00F057F3"/>
    <w:rsid w:val="00F06CD7"/>
    <w:rsid w:val="00F06E43"/>
    <w:rsid w:val="00F06E4D"/>
    <w:rsid w:val="00F07BC2"/>
    <w:rsid w:val="00F115A3"/>
    <w:rsid w:val="00F11F13"/>
    <w:rsid w:val="00F1272C"/>
    <w:rsid w:val="00F1303D"/>
    <w:rsid w:val="00F13276"/>
    <w:rsid w:val="00F14073"/>
    <w:rsid w:val="00F14087"/>
    <w:rsid w:val="00F14925"/>
    <w:rsid w:val="00F1498D"/>
    <w:rsid w:val="00F149AA"/>
    <w:rsid w:val="00F149B5"/>
    <w:rsid w:val="00F149F0"/>
    <w:rsid w:val="00F14C50"/>
    <w:rsid w:val="00F14DC8"/>
    <w:rsid w:val="00F14E8C"/>
    <w:rsid w:val="00F152F0"/>
    <w:rsid w:val="00F15B0B"/>
    <w:rsid w:val="00F15CAD"/>
    <w:rsid w:val="00F16027"/>
    <w:rsid w:val="00F1620D"/>
    <w:rsid w:val="00F16EAE"/>
    <w:rsid w:val="00F20024"/>
    <w:rsid w:val="00F2076E"/>
    <w:rsid w:val="00F20E1A"/>
    <w:rsid w:val="00F21B3F"/>
    <w:rsid w:val="00F21D84"/>
    <w:rsid w:val="00F2295B"/>
    <w:rsid w:val="00F22BE0"/>
    <w:rsid w:val="00F23E72"/>
    <w:rsid w:val="00F2403A"/>
    <w:rsid w:val="00F240E7"/>
    <w:rsid w:val="00F242B5"/>
    <w:rsid w:val="00F2432F"/>
    <w:rsid w:val="00F25973"/>
    <w:rsid w:val="00F25C89"/>
    <w:rsid w:val="00F26496"/>
    <w:rsid w:val="00F3010A"/>
    <w:rsid w:val="00F302D4"/>
    <w:rsid w:val="00F33F30"/>
    <w:rsid w:val="00F345FC"/>
    <w:rsid w:val="00F35264"/>
    <w:rsid w:val="00F35387"/>
    <w:rsid w:val="00F35BB2"/>
    <w:rsid w:val="00F36500"/>
    <w:rsid w:val="00F36958"/>
    <w:rsid w:val="00F373ED"/>
    <w:rsid w:val="00F37759"/>
    <w:rsid w:val="00F378F3"/>
    <w:rsid w:val="00F37936"/>
    <w:rsid w:val="00F37D46"/>
    <w:rsid w:val="00F402EC"/>
    <w:rsid w:val="00F40375"/>
    <w:rsid w:val="00F403EB"/>
    <w:rsid w:val="00F40633"/>
    <w:rsid w:val="00F417AA"/>
    <w:rsid w:val="00F41A0C"/>
    <w:rsid w:val="00F431DD"/>
    <w:rsid w:val="00F43B8A"/>
    <w:rsid w:val="00F4406C"/>
    <w:rsid w:val="00F44A8B"/>
    <w:rsid w:val="00F46363"/>
    <w:rsid w:val="00F4665B"/>
    <w:rsid w:val="00F469DC"/>
    <w:rsid w:val="00F46E20"/>
    <w:rsid w:val="00F5293D"/>
    <w:rsid w:val="00F52D96"/>
    <w:rsid w:val="00F52DD4"/>
    <w:rsid w:val="00F52F1C"/>
    <w:rsid w:val="00F53967"/>
    <w:rsid w:val="00F539F0"/>
    <w:rsid w:val="00F544DF"/>
    <w:rsid w:val="00F559FB"/>
    <w:rsid w:val="00F56E43"/>
    <w:rsid w:val="00F57371"/>
    <w:rsid w:val="00F60BA0"/>
    <w:rsid w:val="00F61872"/>
    <w:rsid w:val="00F6226B"/>
    <w:rsid w:val="00F625E5"/>
    <w:rsid w:val="00F62605"/>
    <w:rsid w:val="00F63E97"/>
    <w:rsid w:val="00F63FE3"/>
    <w:rsid w:val="00F65724"/>
    <w:rsid w:val="00F65C88"/>
    <w:rsid w:val="00F65CB5"/>
    <w:rsid w:val="00F65EF9"/>
    <w:rsid w:val="00F6621D"/>
    <w:rsid w:val="00F66F61"/>
    <w:rsid w:val="00F66F67"/>
    <w:rsid w:val="00F67354"/>
    <w:rsid w:val="00F67E28"/>
    <w:rsid w:val="00F67FFB"/>
    <w:rsid w:val="00F705B1"/>
    <w:rsid w:val="00F706A7"/>
    <w:rsid w:val="00F70A94"/>
    <w:rsid w:val="00F70FB9"/>
    <w:rsid w:val="00F70FFA"/>
    <w:rsid w:val="00F71039"/>
    <w:rsid w:val="00F71635"/>
    <w:rsid w:val="00F71F6A"/>
    <w:rsid w:val="00F73036"/>
    <w:rsid w:val="00F73D29"/>
    <w:rsid w:val="00F74DC9"/>
    <w:rsid w:val="00F74F4D"/>
    <w:rsid w:val="00F75FD9"/>
    <w:rsid w:val="00F763DC"/>
    <w:rsid w:val="00F76561"/>
    <w:rsid w:val="00F76DC0"/>
    <w:rsid w:val="00F76FEF"/>
    <w:rsid w:val="00F77746"/>
    <w:rsid w:val="00F77EBF"/>
    <w:rsid w:val="00F77F77"/>
    <w:rsid w:val="00F80C3C"/>
    <w:rsid w:val="00F810CA"/>
    <w:rsid w:val="00F81AB8"/>
    <w:rsid w:val="00F85CF2"/>
    <w:rsid w:val="00F8630B"/>
    <w:rsid w:val="00F8632F"/>
    <w:rsid w:val="00F867F8"/>
    <w:rsid w:val="00F87439"/>
    <w:rsid w:val="00F878E0"/>
    <w:rsid w:val="00F87B33"/>
    <w:rsid w:val="00F87BA9"/>
    <w:rsid w:val="00F9008A"/>
    <w:rsid w:val="00F90EBA"/>
    <w:rsid w:val="00F92A50"/>
    <w:rsid w:val="00F92E48"/>
    <w:rsid w:val="00F9345B"/>
    <w:rsid w:val="00F93465"/>
    <w:rsid w:val="00F934CF"/>
    <w:rsid w:val="00F935D1"/>
    <w:rsid w:val="00F9424B"/>
    <w:rsid w:val="00F94C3E"/>
    <w:rsid w:val="00F94F84"/>
    <w:rsid w:val="00F95E07"/>
    <w:rsid w:val="00F962DD"/>
    <w:rsid w:val="00F9637E"/>
    <w:rsid w:val="00F963D4"/>
    <w:rsid w:val="00F964B0"/>
    <w:rsid w:val="00F9721B"/>
    <w:rsid w:val="00FA03C5"/>
    <w:rsid w:val="00FA052C"/>
    <w:rsid w:val="00FA054A"/>
    <w:rsid w:val="00FA062F"/>
    <w:rsid w:val="00FA0ECA"/>
    <w:rsid w:val="00FA1176"/>
    <w:rsid w:val="00FA2A8A"/>
    <w:rsid w:val="00FA3288"/>
    <w:rsid w:val="00FA3B17"/>
    <w:rsid w:val="00FA4449"/>
    <w:rsid w:val="00FA4C0D"/>
    <w:rsid w:val="00FA4E2D"/>
    <w:rsid w:val="00FA4F69"/>
    <w:rsid w:val="00FA5A54"/>
    <w:rsid w:val="00FA5C04"/>
    <w:rsid w:val="00FA6F60"/>
    <w:rsid w:val="00FA7D24"/>
    <w:rsid w:val="00FB0408"/>
    <w:rsid w:val="00FB0881"/>
    <w:rsid w:val="00FB135B"/>
    <w:rsid w:val="00FB1723"/>
    <w:rsid w:val="00FB2431"/>
    <w:rsid w:val="00FB2504"/>
    <w:rsid w:val="00FB267B"/>
    <w:rsid w:val="00FB3B86"/>
    <w:rsid w:val="00FB49D5"/>
    <w:rsid w:val="00FB67C2"/>
    <w:rsid w:val="00FB67EA"/>
    <w:rsid w:val="00FB78F2"/>
    <w:rsid w:val="00FB7B74"/>
    <w:rsid w:val="00FC1039"/>
    <w:rsid w:val="00FC115A"/>
    <w:rsid w:val="00FC2BAB"/>
    <w:rsid w:val="00FC378A"/>
    <w:rsid w:val="00FC4008"/>
    <w:rsid w:val="00FC4436"/>
    <w:rsid w:val="00FC466E"/>
    <w:rsid w:val="00FC51A8"/>
    <w:rsid w:val="00FC5379"/>
    <w:rsid w:val="00FC68C5"/>
    <w:rsid w:val="00FC734A"/>
    <w:rsid w:val="00FC774F"/>
    <w:rsid w:val="00FC77C2"/>
    <w:rsid w:val="00FD075B"/>
    <w:rsid w:val="00FD093F"/>
    <w:rsid w:val="00FD0BEB"/>
    <w:rsid w:val="00FD1654"/>
    <w:rsid w:val="00FD1740"/>
    <w:rsid w:val="00FD1862"/>
    <w:rsid w:val="00FD1AF2"/>
    <w:rsid w:val="00FD1C59"/>
    <w:rsid w:val="00FD34B9"/>
    <w:rsid w:val="00FD3BC8"/>
    <w:rsid w:val="00FD69DF"/>
    <w:rsid w:val="00FD6BAF"/>
    <w:rsid w:val="00FD6EAD"/>
    <w:rsid w:val="00FE05BF"/>
    <w:rsid w:val="00FE0842"/>
    <w:rsid w:val="00FE0A42"/>
    <w:rsid w:val="00FE0CBB"/>
    <w:rsid w:val="00FE1BEF"/>
    <w:rsid w:val="00FE2902"/>
    <w:rsid w:val="00FE31AE"/>
    <w:rsid w:val="00FE3408"/>
    <w:rsid w:val="00FE3555"/>
    <w:rsid w:val="00FE41D3"/>
    <w:rsid w:val="00FE427C"/>
    <w:rsid w:val="00FE5656"/>
    <w:rsid w:val="00FE5858"/>
    <w:rsid w:val="00FE73A1"/>
    <w:rsid w:val="00FE7791"/>
    <w:rsid w:val="00FF11B7"/>
    <w:rsid w:val="00FF1335"/>
    <w:rsid w:val="00FF1966"/>
    <w:rsid w:val="00FF214C"/>
    <w:rsid w:val="00FF2CE3"/>
    <w:rsid w:val="00FF5001"/>
    <w:rsid w:val="00FF54BC"/>
    <w:rsid w:val="00FF5CC3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7FC09"/>
  <w15:docId w15:val="{E11DC832-A56B-4652-90AE-F5C4658A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DBB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42C91"/>
    <w:pPr>
      <w:keepNext/>
      <w:keepLines/>
      <w:numPr>
        <w:ilvl w:val="1"/>
        <w:numId w:val="6"/>
      </w:numPr>
      <w:spacing w:before="240" w:after="240" w:line="276" w:lineRule="auto"/>
      <w:ind w:left="357" w:hanging="357"/>
      <w:outlineLvl w:val="0"/>
    </w:pPr>
    <w:rPr>
      <w:rFonts w:asciiTheme="minorHAnsi" w:hAnsiTheme="minorHAnsi"/>
      <w:b/>
      <w:bCs/>
      <w:smallCaps/>
      <w:sz w:val="26"/>
      <w:szCs w:val="26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B7559"/>
    <w:pPr>
      <w:keepNext/>
      <w:keepLines/>
      <w:spacing w:before="240" w:after="120" w:line="276" w:lineRule="auto"/>
      <w:ind w:left="425" w:hanging="425"/>
      <w:outlineLvl w:val="1"/>
    </w:pPr>
    <w:rPr>
      <w:rFonts w:asciiTheme="minorHAnsi" w:eastAsia="Times New Roman" w:hAnsiTheme="minorHAns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65DFA"/>
    <w:pPr>
      <w:keepNext/>
      <w:keepLines/>
      <w:numPr>
        <w:ilvl w:val="2"/>
        <w:numId w:val="7"/>
      </w:numPr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5DFA"/>
    <w:pPr>
      <w:keepNext/>
      <w:keepLines/>
      <w:numPr>
        <w:ilvl w:val="3"/>
        <w:numId w:val="7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5DFA"/>
    <w:pPr>
      <w:keepNext/>
      <w:keepLines/>
      <w:numPr>
        <w:ilvl w:val="4"/>
        <w:numId w:val="7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5DFA"/>
    <w:pPr>
      <w:keepNext/>
      <w:keepLines/>
      <w:numPr>
        <w:ilvl w:val="5"/>
        <w:numId w:val="7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5DFA"/>
    <w:pPr>
      <w:keepNext/>
      <w:keepLines/>
      <w:numPr>
        <w:ilvl w:val="6"/>
        <w:numId w:val="7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5DFA"/>
    <w:pPr>
      <w:keepNext/>
      <w:keepLines/>
      <w:numPr>
        <w:ilvl w:val="7"/>
        <w:numId w:val="7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5DFA"/>
    <w:pPr>
      <w:keepNext/>
      <w:keepLines/>
      <w:numPr>
        <w:ilvl w:val="8"/>
        <w:numId w:val="7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1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DBB"/>
  </w:style>
  <w:style w:type="paragraph" w:styleId="Stopka">
    <w:name w:val="footer"/>
    <w:basedOn w:val="Normalny"/>
    <w:link w:val="StopkaZnak"/>
    <w:uiPriority w:val="99"/>
    <w:unhideWhenUsed/>
    <w:rsid w:val="00EC1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DBB"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,Podrozdział"/>
    <w:basedOn w:val="Normalny"/>
    <w:link w:val="TekstprzypisudolnegoZnak"/>
    <w:uiPriority w:val="99"/>
    <w:unhideWhenUsed/>
    <w:rsid w:val="00720C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basedOn w:val="Domylnaczcionkaakapitu"/>
    <w:link w:val="Tekstprzypisudolnego"/>
    <w:uiPriority w:val="99"/>
    <w:rsid w:val="00720CE5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Superscript,Odwołanie przypisu,Znak Znak11,ftref,BVI fnr,EN Footnote Reference,Times 10 Point,Exposant 3 Point,Footnote reference number,note TESI,stylish,SUPERS,Ref"/>
    <w:basedOn w:val="Domylnaczcionkaakapitu"/>
    <w:uiPriority w:val="99"/>
    <w:unhideWhenUsed/>
    <w:rsid w:val="00720CE5"/>
    <w:rPr>
      <w:vertAlign w:val="superscript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387FF9"/>
    <w:pPr>
      <w:ind w:left="720"/>
      <w:contextualSpacing/>
    </w:pPr>
  </w:style>
  <w:style w:type="paragraph" w:customStyle="1" w:styleId="Default">
    <w:name w:val="Default"/>
    <w:rsid w:val="00BD224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WYG-TekstgwnyZnak">
    <w:name w:val="WYG - Tekst główny Znak"/>
    <w:basedOn w:val="Domylnaczcionkaakapitu"/>
    <w:link w:val="WYG-Tekstgwny"/>
    <w:locked/>
    <w:rsid w:val="00604E5F"/>
    <w:rPr>
      <w:rFonts w:ascii="Tahoma" w:eastAsia="Times New Roman" w:hAnsi="Tahoma" w:cs="Tahoma"/>
      <w:sz w:val="20"/>
      <w:szCs w:val="18"/>
    </w:rPr>
  </w:style>
  <w:style w:type="paragraph" w:customStyle="1" w:styleId="WYG-Tekstgwny">
    <w:name w:val="WYG - Tekst główny"/>
    <w:basedOn w:val="Normalny"/>
    <w:link w:val="WYG-TekstgwnyZnak"/>
    <w:qFormat/>
    <w:rsid w:val="00604E5F"/>
    <w:pPr>
      <w:spacing w:after="200" w:line="276" w:lineRule="auto"/>
      <w:jc w:val="both"/>
    </w:pPr>
    <w:rPr>
      <w:rFonts w:ascii="Tahoma" w:eastAsia="Times New Roman" w:hAnsi="Tahoma" w:cs="Tahoma"/>
      <w:sz w:val="20"/>
      <w:szCs w:val="18"/>
    </w:rPr>
  </w:style>
  <w:style w:type="character" w:customStyle="1" w:styleId="AkapitzlistZnak">
    <w:name w:val="Akapit z listą Znak"/>
    <w:aliases w:val="Akapit z listą BS Znak"/>
    <w:basedOn w:val="Domylnaczcionkaakapitu"/>
    <w:link w:val="Akapitzlist"/>
    <w:uiPriority w:val="34"/>
    <w:locked/>
    <w:rsid w:val="003B7A54"/>
  </w:style>
  <w:style w:type="table" w:styleId="Tabela-Siatka">
    <w:name w:val="Table Grid"/>
    <w:basedOn w:val="Standardowy"/>
    <w:uiPriority w:val="59"/>
    <w:rsid w:val="00F76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77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2akcent51">
    <w:name w:val="Tabela siatki 2 — akcent 51"/>
    <w:basedOn w:val="Standardowy"/>
    <w:uiPriority w:val="47"/>
    <w:rsid w:val="00677040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167DC8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Tabelasiatki4akcent51">
    <w:name w:val="Tabela siatki 4 — akcent 51"/>
    <w:basedOn w:val="Standardowy"/>
    <w:uiPriority w:val="49"/>
    <w:rsid w:val="00167DC8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akcent51">
    <w:name w:val="Tabela siatki 5 — ciemna — akcent 51"/>
    <w:basedOn w:val="Standardowy"/>
    <w:uiPriority w:val="50"/>
    <w:rsid w:val="00167DC8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Tabelalisty3akcent51">
    <w:name w:val="Tabela listy 3 — akcent 51"/>
    <w:basedOn w:val="Standardowy"/>
    <w:uiPriority w:val="48"/>
    <w:rsid w:val="00167DC8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521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61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16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6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6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6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61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A2976"/>
    <w:rPr>
      <w:sz w:val="22"/>
      <w:szCs w:val="22"/>
      <w:lang w:eastAsia="en-US"/>
    </w:rPr>
  </w:style>
  <w:style w:type="table" w:customStyle="1" w:styleId="Zwykatabela21">
    <w:name w:val="Zwykła tabela 21"/>
    <w:basedOn w:val="Standardowy"/>
    <w:uiPriority w:val="42"/>
    <w:rsid w:val="00841A97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atki6kolorowaakcent31">
    <w:name w:val="Tabela siatki 6 — kolorowa — akcent 31"/>
    <w:basedOn w:val="Standardowy"/>
    <w:uiPriority w:val="51"/>
    <w:rsid w:val="00841A97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siatki2akcent52">
    <w:name w:val="Tabela siatki 2 — akcent 52"/>
    <w:basedOn w:val="Standardowy"/>
    <w:uiPriority w:val="47"/>
    <w:rsid w:val="00841A97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Odwoanieintensywne">
    <w:name w:val="Intense Reference"/>
    <w:basedOn w:val="Domylnaczcionkaakapitu"/>
    <w:uiPriority w:val="32"/>
    <w:qFormat/>
    <w:rsid w:val="008611DC"/>
    <w:rPr>
      <w:b/>
      <w:bCs/>
      <w:smallCaps/>
      <w:color w:val="5B9BD5"/>
      <w:spacing w:val="5"/>
    </w:rPr>
  </w:style>
  <w:style w:type="character" w:styleId="Hipercze">
    <w:name w:val="Hyperlink"/>
    <w:basedOn w:val="Domylnaczcionkaakapitu"/>
    <w:uiPriority w:val="99"/>
    <w:unhideWhenUsed/>
    <w:rsid w:val="002D735A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42C91"/>
    <w:rPr>
      <w:rFonts w:asciiTheme="minorHAnsi" w:hAnsiTheme="minorHAnsi"/>
      <w:b/>
      <w:bCs/>
      <w:smallCaps/>
      <w:sz w:val="26"/>
      <w:szCs w:val="2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B7559"/>
    <w:rPr>
      <w:rFonts w:asciiTheme="minorHAnsi" w:eastAsia="Times New Roman" w:hAnsiTheme="minorHAnsi"/>
      <w:b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65DFA"/>
    <w:rPr>
      <w:rFonts w:ascii="Calibri Light" w:eastAsia="Times New Roman" w:hAnsi="Calibri Light"/>
      <w:color w:val="1F4D78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5DFA"/>
    <w:rPr>
      <w:rFonts w:ascii="Calibri Light" w:eastAsia="Times New Roman" w:hAnsi="Calibri Light"/>
      <w:i/>
      <w:iCs/>
      <w:color w:val="2E74B5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5DFA"/>
    <w:rPr>
      <w:rFonts w:ascii="Calibri Light" w:eastAsia="Times New Roman" w:hAnsi="Calibri Light"/>
      <w:color w:val="2E74B5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5DFA"/>
    <w:rPr>
      <w:rFonts w:ascii="Calibri Light" w:eastAsia="Times New Roman" w:hAnsi="Calibri Light"/>
      <w:color w:val="1F4D78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5DFA"/>
    <w:rPr>
      <w:rFonts w:ascii="Calibri Light" w:eastAsia="Times New Roman" w:hAnsi="Calibri Light"/>
      <w:i/>
      <w:iCs/>
      <w:color w:val="1F4D78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5DFA"/>
    <w:rPr>
      <w:rFonts w:ascii="Calibri Light" w:eastAsia="Times New Roman" w:hAnsi="Calibri Light"/>
      <w:color w:val="272727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5DFA"/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character" w:styleId="Uwydatnienie">
    <w:name w:val="Emphasis"/>
    <w:basedOn w:val="Domylnaczcionkaakapitu"/>
    <w:uiPriority w:val="20"/>
    <w:qFormat/>
    <w:rsid w:val="00E81273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0D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0D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D09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4B020F"/>
    <w:pPr>
      <w:spacing w:after="200" w:line="240" w:lineRule="auto"/>
    </w:pPr>
    <w:rPr>
      <w:b/>
      <w:bCs/>
      <w:color w:val="5B9BD5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14E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4E74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3E4E8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E4E88"/>
    <w:rPr>
      <w:rFonts w:ascii="Consolas" w:hAnsi="Consolas"/>
      <w:sz w:val="21"/>
      <w:szCs w:val="21"/>
    </w:rPr>
  </w:style>
  <w:style w:type="paragraph" w:customStyle="1" w:styleId="Pa3">
    <w:name w:val="Pa3"/>
    <w:basedOn w:val="Normalny"/>
    <w:next w:val="Normalny"/>
    <w:uiPriority w:val="99"/>
    <w:rsid w:val="009147FD"/>
    <w:pPr>
      <w:autoSpaceDE w:val="0"/>
      <w:autoSpaceDN w:val="0"/>
      <w:adjustRightInd w:val="0"/>
      <w:spacing w:after="0" w:line="201" w:lineRule="atLeast"/>
    </w:pPr>
    <w:rPr>
      <w:rFonts w:ascii="Proxima Nova" w:hAnsi="Proxima Nova"/>
      <w:sz w:val="24"/>
      <w:szCs w:val="24"/>
    </w:rPr>
  </w:style>
  <w:style w:type="table" w:customStyle="1" w:styleId="Tabelalisty3akcent52">
    <w:name w:val="Tabela listy 3 — akcent 52"/>
    <w:basedOn w:val="Standardowy"/>
    <w:uiPriority w:val="48"/>
    <w:rsid w:val="009B01B6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character" w:customStyle="1" w:styleId="TekstprzypisudolnegoZnak1">
    <w:name w:val="Tekst przypisu dolnego Znak1"/>
    <w:aliases w:val="Footnote Znak1,Podrozdzia3 Znak1,-E Fuﬂnotentext Znak1,Fuﬂnotentext Ursprung Znak1,Fußnotentext Ursprung Znak1,-E Fußnotentext Znak1,Footnote text Znak1,Tekst przypisu Znak Znak Znak Znak Znak2,Fußnote Znak1,FOOTNOTES Znak1"/>
    <w:basedOn w:val="Domylnaczcionkaakapitu"/>
    <w:uiPriority w:val="99"/>
    <w:semiHidden/>
    <w:locked/>
    <w:rsid w:val="00AB780B"/>
    <w:rPr>
      <w:rFonts w:eastAsiaTheme="minorHAnsi"/>
      <w:sz w:val="22"/>
      <w:szCs w:val="22"/>
    </w:rPr>
  </w:style>
  <w:style w:type="paragraph" w:customStyle="1" w:styleId="CM1">
    <w:name w:val="CM1"/>
    <w:basedOn w:val="Default"/>
    <w:next w:val="Default"/>
    <w:uiPriority w:val="99"/>
    <w:rsid w:val="00A42063"/>
    <w:rPr>
      <w:rFonts w:ascii="EUAlbertina" w:hAnsi="EUAlbertina" w:cs="Times New Roman"/>
      <w:color w:val="auto"/>
      <w:lang w:eastAsia="pl-PL"/>
    </w:rPr>
  </w:style>
  <w:style w:type="paragraph" w:customStyle="1" w:styleId="CM3">
    <w:name w:val="CM3"/>
    <w:basedOn w:val="Default"/>
    <w:next w:val="Default"/>
    <w:uiPriority w:val="99"/>
    <w:rsid w:val="00A42063"/>
    <w:rPr>
      <w:rFonts w:ascii="EUAlbertina" w:hAnsi="EUAlbertina" w:cs="Times New Roman"/>
      <w:color w:val="auto"/>
      <w:lang w:eastAsia="pl-PL"/>
    </w:rPr>
  </w:style>
  <w:style w:type="paragraph" w:customStyle="1" w:styleId="CM4">
    <w:name w:val="CM4"/>
    <w:basedOn w:val="Default"/>
    <w:next w:val="Default"/>
    <w:uiPriority w:val="99"/>
    <w:rsid w:val="00A42063"/>
    <w:rPr>
      <w:rFonts w:ascii="EUAlbertina" w:hAnsi="EUAlbertina" w:cs="Times New Roman"/>
      <w:color w:val="auto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D14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C30B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0BF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highlight">
    <w:name w:val="highlight"/>
    <w:basedOn w:val="Domylnaczcionkaakapitu"/>
    <w:rsid w:val="007F7B56"/>
  </w:style>
  <w:style w:type="character" w:customStyle="1" w:styleId="markedcontent">
    <w:name w:val="markedcontent"/>
    <w:basedOn w:val="Domylnaczcionkaakapitu"/>
    <w:rsid w:val="00373F97"/>
  </w:style>
  <w:style w:type="character" w:customStyle="1" w:styleId="hgkelc">
    <w:name w:val="hgkelc"/>
    <w:basedOn w:val="Domylnaczcionkaakapitu"/>
    <w:rsid w:val="00567D8E"/>
  </w:style>
  <w:style w:type="paragraph" w:customStyle="1" w:styleId="Akapitzlist1">
    <w:name w:val="Akapit z listą1"/>
    <w:basedOn w:val="Normalny"/>
    <w:rsid w:val="00E45ADE"/>
    <w:pPr>
      <w:suppressAutoHyphens/>
      <w:spacing w:after="0" w:line="100" w:lineRule="atLeast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Akapitzlist2">
    <w:name w:val="Akapit z listą2"/>
    <w:basedOn w:val="Normalny"/>
    <w:rsid w:val="007B326E"/>
    <w:pPr>
      <w:suppressAutoHyphens/>
      <w:spacing w:after="0" w:line="100" w:lineRule="atLeast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TekstkomentarzaZnak1">
    <w:name w:val="Tekst komentarza Znak1"/>
    <w:uiPriority w:val="99"/>
    <w:semiHidden/>
    <w:rsid w:val="007B326E"/>
    <w:rPr>
      <w:rFonts w:eastAsia="SimSun" w:cs="Mangal"/>
      <w:kern w:val="1"/>
      <w:szCs w:val="18"/>
      <w:lang w:eastAsia="hi-IN" w:bidi="hi-IN"/>
    </w:rPr>
  </w:style>
  <w:style w:type="paragraph" w:customStyle="1" w:styleId="Akapitzlist3">
    <w:name w:val="Akapit z listą3"/>
    <w:basedOn w:val="Normalny"/>
    <w:rsid w:val="00FC5379"/>
    <w:pPr>
      <w:suppressAutoHyphens/>
      <w:spacing w:after="0" w:line="100" w:lineRule="atLeast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0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0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4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t.wrotapodlasia.pl/pl/badaniaewaluacyjn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rot.wrotapodlasia.pl/pl/badaniaewaluacyjn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7F466-CEA9-4C1F-9CCB-4410535EA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7571</Words>
  <Characters>45426</Characters>
  <Application>Microsoft Office Word</Application>
  <DocSecurity>0</DocSecurity>
  <Lines>378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52892</CharactersWithSpaces>
  <SharedDoc>false</SharedDoc>
  <HLinks>
    <vt:vector size="42" baseType="variant">
      <vt:variant>
        <vt:i4>131152</vt:i4>
      </vt:variant>
      <vt:variant>
        <vt:i4>24</vt:i4>
      </vt:variant>
      <vt:variant>
        <vt:i4>0</vt:i4>
      </vt:variant>
      <vt:variant>
        <vt:i4>5</vt:i4>
      </vt:variant>
      <vt:variant>
        <vt:lpwstr>http://www.mr.gov.pl/strony/zadania/fundusze-europejskie/wytyczne/wytyczne-na-lata-2014-2020/wytyczne-w-zakresie-realizacji-przedsiewziec-z-udzialem-srodkow-europejskiego-funduszu-spolecznego-w-obszarze-rynku-pracy-na-lata-2014-2020/</vt:lpwstr>
      </vt:variant>
      <vt:variant>
        <vt:lpwstr/>
      </vt:variant>
      <vt:variant>
        <vt:i4>131152</vt:i4>
      </vt:variant>
      <vt:variant>
        <vt:i4>21</vt:i4>
      </vt:variant>
      <vt:variant>
        <vt:i4>0</vt:i4>
      </vt:variant>
      <vt:variant>
        <vt:i4>5</vt:i4>
      </vt:variant>
      <vt:variant>
        <vt:lpwstr>http://www.mr.gov.pl/strony/zadania/fundusze-europejskie/wytyczne/wytyczne-na-lata-2014-2020/wytyczne-w-zakresie-realizacji-przedsiewziec-z-udzialem-srodkow-europejskiego-funduszu-spolecznego-w-obszarze-rynku-pracy-na-lata-2014-2020/</vt:lpwstr>
      </vt:variant>
      <vt:variant>
        <vt:lpwstr/>
      </vt:variant>
      <vt:variant>
        <vt:i4>6815853</vt:i4>
      </vt:variant>
      <vt:variant>
        <vt:i4>18</vt:i4>
      </vt:variant>
      <vt:variant>
        <vt:i4>0</vt:i4>
      </vt:variant>
      <vt:variant>
        <vt:i4>5</vt:i4>
      </vt:variant>
      <vt:variant>
        <vt:lpwstr>http://www.mr.gov.pl/strony/zadania/fundusze-europejskie/wytyczne/wytyczne-na-lata-2014-2020/projekt-wytycznych-w-zakresie-realizacji-przedsiewziec-w-obszarze-wlaczenia-spolecznego-i-zwalczania-ubostwa-z-wykorzystaniem-srodkow-efs-i-efrr-na-lata-2014-2020/</vt:lpwstr>
      </vt:variant>
      <vt:variant>
        <vt:lpwstr/>
      </vt:variant>
      <vt:variant>
        <vt:i4>3014759</vt:i4>
      </vt:variant>
      <vt:variant>
        <vt:i4>15</vt:i4>
      </vt:variant>
      <vt:variant>
        <vt:i4>0</vt:i4>
      </vt:variant>
      <vt:variant>
        <vt:i4>5</vt:i4>
      </vt:variant>
      <vt:variant>
        <vt:lpwstr>http://www.funduszeeuropejskie.gov.pl/media/856/Rozporzadzenie_PE_ogolne_2014_2020.pdf</vt:lpwstr>
      </vt:variant>
      <vt:variant>
        <vt:lpwstr/>
      </vt:variant>
      <vt:variant>
        <vt:i4>6815785</vt:i4>
      </vt:variant>
      <vt:variant>
        <vt:i4>12</vt:i4>
      </vt:variant>
      <vt:variant>
        <vt:i4>0</vt:i4>
      </vt:variant>
      <vt:variant>
        <vt:i4>5</vt:i4>
      </vt:variant>
      <vt:variant>
        <vt:lpwstr>http://www.euroreg.uw.edu.pl/pl/publikacje,jak-wzmacniac-organizacyjne-uczenie-sie-w-administracji-rzadowej</vt:lpwstr>
      </vt:variant>
      <vt:variant>
        <vt:lpwstr/>
      </vt:variant>
      <vt:variant>
        <vt:i4>3997755</vt:i4>
      </vt:variant>
      <vt:variant>
        <vt:i4>3</vt:i4>
      </vt:variant>
      <vt:variant>
        <vt:i4>0</vt:i4>
      </vt:variant>
      <vt:variant>
        <vt:i4>5</vt:i4>
      </vt:variant>
      <vt:variant>
        <vt:lpwstr>http://rot.wrotapodlasia.pl/pl/badaniaewaluacyjne/</vt:lpwstr>
      </vt:variant>
      <vt:variant>
        <vt:lpwstr/>
      </vt:variant>
      <vt:variant>
        <vt:i4>4980765</vt:i4>
      </vt:variant>
      <vt:variant>
        <vt:i4>0</vt:i4>
      </vt:variant>
      <vt:variant>
        <vt:i4>0</vt:i4>
      </vt:variant>
      <vt:variant>
        <vt:i4>5</vt:i4>
      </vt:variant>
      <vt:variant>
        <vt:lpwstr>http://rpo.wrotapodlasia.pl/pl/wiadomosci/zarzad-wojewodztwa-zatwierdzil-liste-strategii-rozwoju-lokalnego-kierowanego-przez-spolecznosc-lsr.html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Kamińska Anna</dc:creator>
  <cp:lastModifiedBy>Stypułkowska Agnieszka</cp:lastModifiedBy>
  <cp:revision>3</cp:revision>
  <cp:lastPrinted>2022-02-03T13:17:00Z</cp:lastPrinted>
  <dcterms:created xsi:type="dcterms:W3CDTF">2022-03-07T08:50:00Z</dcterms:created>
  <dcterms:modified xsi:type="dcterms:W3CDTF">2022-03-07T13:15:00Z</dcterms:modified>
</cp:coreProperties>
</file>