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54ABE" w14:textId="728EC0CA" w:rsidR="00644373" w:rsidRPr="00930B8B" w:rsidRDefault="00644373" w:rsidP="00D9239A">
      <w:pPr>
        <w:pStyle w:val="PunktZnakZnakZnakZnakZnakZnakZnakZnakZnakZnakZnakZnakZnakZnakZnakZnakZnak"/>
        <w:pageBreakBefore/>
        <w:spacing w:before="0" w:line="276" w:lineRule="auto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 w:rsidRPr="00930B8B">
        <w:rPr>
          <w:rFonts w:ascii="Calibri" w:hAnsi="Calibri" w:cs="Calibri"/>
          <w:b/>
          <w:bCs/>
          <w:sz w:val="22"/>
          <w:szCs w:val="22"/>
        </w:rPr>
        <w:t xml:space="preserve">Załącznik </w:t>
      </w:r>
      <w:r w:rsidR="00816886" w:rsidRPr="00930B8B">
        <w:rPr>
          <w:rFonts w:ascii="Calibri" w:hAnsi="Calibri" w:cs="Calibri"/>
          <w:b/>
          <w:bCs/>
          <w:sz w:val="22"/>
          <w:szCs w:val="22"/>
        </w:rPr>
        <w:t>n</w:t>
      </w:r>
      <w:r w:rsidRPr="00930B8B">
        <w:rPr>
          <w:rFonts w:ascii="Calibri" w:hAnsi="Calibri" w:cs="Calibri"/>
          <w:b/>
          <w:bCs/>
          <w:sz w:val="22"/>
          <w:szCs w:val="22"/>
        </w:rPr>
        <w:t xml:space="preserve">r </w:t>
      </w:r>
      <w:r w:rsidR="00816886" w:rsidRPr="00930B8B">
        <w:rPr>
          <w:rFonts w:ascii="Calibri" w:hAnsi="Calibri" w:cs="Calibri"/>
          <w:b/>
          <w:bCs/>
          <w:sz w:val="22"/>
          <w:szCs w:val="22"/>
        </w:rPr>
        <w:t xml:space="preserve">3 do SWZ </w:t>
      </w:r>
      <w:r w:rsidRPr="00930B8B">
        <w:rPr>
          <w:rFonts w:ascii="Calibri" w:hAnsi="Calibri" w:cs="Calibri"/>
          <w:b/>
          <w:bCs/>
          <w:sz w:val="22"/>
          <w:szCs w:val="22"/>
        </w:rPr>
        <w:t>– Szczegółowy opis przedmiotu zamówienia</w:t>
      </w:r>
      <w:r w:rsidR="00D3778D">
        <w:rPr>
          <w:rFonts w:ascii="Calibri" w:hAnsi="Calibri" w:cs="Calibri"/>
          <w:b/>
          <w:bCs/>
          <w:sz w:val="22"/>
          <w:szCs w:val="22"/>
        </w:rPr>
        <w:t xml:space="preserve"> do postępowania GUM2024ZP0136 na ś</w:t>
      </w:r>
      <w:r w:rsidR="00D3778D" w:rsidRPr="00D3778D">
        <w:rPr>
          <w:rFonts w:ascii="Calibri" w:hAnsi="Calibri" w:cs="Calibri"/>
          <w:b/>
          <w:bCs/>
          <w:sz w:val="22"/>
          <w:szCs w:val="22"/>
        </w:rPr>
        <w:t>wiadczenie usług opieki autorskiej, eksploatacyjnej oraz prac rozwojowych na rzecz Gdańskiego Uniwersytetu Medycznego w zakresie posiadanego oprogramowania Teta ME oraz Teta EDU</w:t>
      </w:r>
    </w:p>
    <w:p w14:paraId="3AE35D5C" w14:textId="77777777" w:rsidR="003E353E" w:rsidRPr="00930B8B" w:rsidRDefault="003E353E" w:rsidP="003E353E">
      <w:pPr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br/>
      </w:r>
      <w:r w:rsidRPr="00930B8B">
        <w:rPr>
          <w:rFonts w:ascii="Calibri" w:hAnsi="Calibri" w:cs="Calibri"/>
          <w:b/>
          <w:bCs/>
        </w:rPr>
        <w:t>1. Przedmiot zamówienia</w:t>
      </w:r>
      <w:bookmarkStart w:id="0" w:name="_Hlk178253984"/>
    </w:p>
    <w:p w14:paraId="1655D0CF" w14:textId="484BD3B3" w:rsidR="003E353E" w:rsidRPr="00930B8B" w:rsidRDefault="00584922" w:rsidP="00AB4294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Przedmiotem zamówienia</w:t>
      </w:r>
      <w:r w:rsidR="00254153" w:rsidRPr="00930B8B">
        <w:rPr>
          <w:rFonts w:ascii="Calibri" w:hAnsi="Calibri" w:cs="Calibri"/>
        </w:rPr>
        <w:t xml:space="preserve"> </w:t>
      </w:r>
      <w:r w:rsidRPr="00930B8B">
        <w:rPr>
          <w:rFonts w:ascii="Calibri" w:hAnsi="Calibri" w:cs="Calibri"/>
        </w:rPr>
        <w:t>jest świadczenie usług opieki autorskiej</w:t>
      </w:r>
      <w:r w:rsidR="00254153" w:rsidRPr="00930B8B">
        <w:rPr>
          <w:rFonts w:ascii="Calibri" w:hAnsi="Calibri" w:cs="Calibri"/>
        </w:rPr>
        <w:t xml:space="preserve">, </w:t>
      </w:r>
      <w:r w:rsidRPr="00930B8B">
        <w:rPr>
          <w:rFonts w:ascii="Calibri" w:hAnsi="Calibri" w:cs="Calibri"/>
        </w:rPr>
        <w:t xml:space="preserve">eksploatacyjnej </w:t>
      </w:r>
      <w:r w:rsidR="00993108" w:rsidRPr="00930B8B">
        <w:rPr>
          <w:rFonts w:ascii="Calibri" w:hAnsi="Calibri" w:cs="Calibri"/>
        </w:rPr>
        <w:t>oraz</w:t>
      </w:r>
      <w:r w:rsidR="00254153" w:rsidRPr="00930B8B">
        <w:rPr>
          <w:rFonts w:ascii="Calibri" w:hAnsi="Calibri" w:cs="Calibri"/>
        </w:rPr>
        <w:t xml:space="preserve"> prac rozwojowych </w:t>
      </w:r>
      <w:r w:rsidR="009F499D" w:rsidRPr="00930B8B">
        <w:rPr>
          <w:rFonts w:ascii="Calibri" w:hAnsi="Calibri" w:cs="Calibri"/>
        </w:rPr>
        <w:t xml:space="preserve">na rzecz Gdańskiego Uniwersytetu Medycznego (Zamawiającego) </w:t>
      </w:r>
      <w:r w:rsidRPr="00930B8B">
        <w:rPr>
          <w:rFonts w:ascii="Calibri" w:hAnsi="Calibri" w:cs="Calibri"/>
        </w:rPr>
        <w:t xml:space="preserve">posiadanego </w:t>
      </w:r>
      <w:r w:rsidR="009F499D" w:rsidRPr="00930B8B">
        <w:rPr>
          <w:rFonts w:ascii="Calibri" w:hAnsi="Calibri" w:cs="Calibri"/>
        </w:rPr>
        <w:t>oprogramowania Teta ME oraz Teta EDU, zainstalowanego i wdrożonego u Zamawiającego, wraz z</w:t>
      </w:r>
      <w:r w:rsidRPr="00930B8B">
        <w:rPr>
          <w:rFonts w:ascii="Calibri" w:hAnsi="Calibri" w:cs="Calibri"/>
        </w:rPr>
        <w:t xml:space="preserve"> dostarczeniem nowych jego wersji wytworzonych przez Wykonawcę</w:t>
      </w:r>
      <w:r w:rsidR="00993108" w:rsidRPr="00930B8B">
        <w:rPr>
          <w:rFonts w:ascii="Calibri" w:hAnsi="Calibri" w:cs="Calibri"/>
        </w:rPr>
        <w:t xml:space="preserve"> oraz</w:t>
      </w:r>
      <w:r w:rsidRPr="00930B8B">
        <w:rPr>
          <w:rFonts w:ascii="Calibri" w:hAnsi="Calibri" w:cs="Calibri"/>
        </w:rPr>
        <w:t xml:space="preserve"> odpowiednich licencji, o ile będą one niezbędne do zgodnego z prawem i zakresem funkcjonalnym uży</w:t>
      </w:r>
      <w:r w:rsidR="00FA06EB" w:rsidRPr="00930B8B">
        <w:rPr>
          <w:rFonts w:ascii="Calibri" w:hAnsi="Calibri" w:cs="Calibri"/>
        </w:rPr>
        <w:t>tkowania</w:t>
      </w:r>
      <w:r w:rsidRPr="00930B8B">
        <w:rPr>
          <w:rFonts w:ascii="Calibri" w:hAnsi="Calibri" w:cs="Calibri"/>
        </w:rPr>
        <w:t xml:space="preserve"> posiadanego systemu przez Zamawiającego.</w:t>
      </w:r>
    </w:p>
    <w:p w14:paraId="0BF9E90F" w14:textId="77777777" w:rsidR="003E353E" w:rsidRPr="00930B8B" w:rsidRDefault="00302EE1" w:rsidP="00AB4294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Zamawiający nabył od Unit4 Polska, na podstawie umowy nr ZP/16/KF/2019 zawartej w dniu 5 marca 2019 roku licencje na użytkowanie wytworzonego przez Unit4 Polska oprogramowania Teta ME, które zostało wdrożone u Zamawiającego.</w:t>
      </w:r>
    </w:p>
    <w:p w14:paraId="4C583719" w14:textId="6AC3240A" w:rsidR="0028621F" w:rsidRPr="00930B8B" w:rsidRDefault="00302EE1" w:rsidP="00AB4294">
      <w:pPr>
        <w:pStyle w:val="Akapitzlist"/>
        <w:numPr>
          <w:ilvl w:val="1"/>
          <w:numId w:val="1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Zamawiający nabył od Unit4 Polska, na podstawie umowy wdrożeniowej i opieki serwisowej nr ZP/53/KI/2020 zawartej w dniu 25 września 2020 roku licencje na użytkowanie wytworzonego przez Unit4 Polska oprogramowania Teta EDU, które zostało wdrożone u Zamawiającego.</w:t>
      </w:r>
      <w:bookmarkEnd w:id="0"/>
    </w:p>
    <w:p w14:paraId="1C8E65CB" w14:textId="5D1535BD" w:rsidR="0028621F" w:rsidRPr="00930B8B" w:rsidRDefault="00D902B5" w:rsidP="00096B7F">
      <w:pPr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t>2</w:t>
      </w:r>
      <w:r w:rsidR="009F4F15" w:rsidRPr="00930B8B">
        <w:rPr>
          <w:rFonts w:ascii="Calibri" w:hAnsi="Calibri" w:cs="Calibri"/>
          <w:b/>
          <w:bCs/>
        </w:rPr>
        <w:t xml:space="preserve">. </w:t>
      </w:r>
      <w:r w:rsidR="00031148" w:rsidRPr="00930B8B">
        <w:rPr>
          <w:rFonts w:ascii="Calibri" w:hAnsi="Calibri" w:cs="Calibri"/>
          <w:b/>
          <w:bCs/>
        </w:rPr>
        <w:t>Zamówienie podstawowe</w:t>
      </w:r>
    </w:p>
    <w:p w14:paraId="570EBFF4" w14:textId="7145835B" w:rsidR="0028621F" w:rsidRPr="00930B8B" w:rsidRDefault="00096B7F" w:rsidP="00AB4294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>Zamówienie podstawowe uwzględnia ś</w:t>
      </w:r>
      <w:r w:rsidR="0028621F" w:rsidRPr="00930B8B">
        <w:rPr>
          <w:rFonts w:ascii="Calibri" w:hAnsi="Calibri" w:cs="Calibri"/>
        </w:rPr>
        <w:t>wiadczenie usługi opieki autorskiej i eksploatacyjnej posiadanego oprogramowania Teta ME oraz Teta EDU wraz z dostarczaniem nowych jego wersji wytworzonych przez Wykonawcę.</w:t>
      </w:r>
    </w:p>
    <w:p w14:paraId="3D1A6742" w14:textId="77777777" w:rsidR="00CC239C" w:rsidRPr="00930B8B" w:rsidRDefault="00FA134F" w:rsidP="00AB4294">
      <w:pPr>
        <w:pStyle w:val="Akapitzlist"/>
        <w:numPr>
          <w:ilvl w:val="1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>Szczegółowy zakres został przedstawiony w §2 ust. 1 umowy, obejmuje między innymi:</w:t>
      </w:r>
    </w:p>
    <w:p w14:paraId="765F3F3D" w14:textId="77777777" w:rsidR="00CC239C" w:rsidRPr="00930B8B" w:rsidRDefault="0028621F" w:rsidP="00AB4294">
      <w:pPr>
        <w:pStyle w:val="Akapitzlist"/>
        <w:numPr>
          <w:ilvl w:val="2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 xml:space="preserve">Diagnozowanie i usuwanie nieprawidłowości w działaniu </w:t>
      </w:r>
      <w:r w:rsidR="0046272D" w:rsidRPr="00930B8B">
        <w:rPr>
          <w:rFonts w:ascii="Calibri" w:hAnsi="Calibri" w:cs="Calibri"/>
        </w:rPr>
        <w:t>oprogramowania Teta ME oraz Teta EDU.</w:t>
      </w:r>
    </w:p>
    <w:p w14:paraId="743403DD" w14:textId="77777777" w:rsidR="00CC239C" w:rsidRPr="00930B8B" w:rsidRDefault="00562FB0" w:rsidP="00AB4294">
      <w:pPr>
        <w:pStyle w:val="Akapitzlist"/>
        <w:numPr>
          <w:ilvl w:val="2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>Zapewnianie dostępu do nowych wersji oprogramowania (Upgrade).</w:t>
      </w:r>
    </w:p>
    <w:p w14:paraId="483F2749" w14:textId="75187A29" w:rsidR="00CC239C" w:rsidRPr="00930B8B" w:rsidRDefault="00562FB0" w:rsidP="00AB4294">
      <w:pPr>
        <w:pStyle w:val="Akapitzlist"/>
        <w:numPr>
          <w:ilvl w:val="2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>Zapewnianie dostępu do bieżących aktualizacji wynikających z konieczności wyeliminowania problemów występujących w oprogramowani</w:t>
      </w:r>
      <w:r w:rsidR="00856F2B" w:rsidRPr="00930B8B">
        <w:rPr>
          <w:rFonts w:ascii="Calibri" w:hAnsi="Calibri" w:cs="Calibri"/>
        </w:rPr>
        <w:t>u</w:t>
      </w:r>
      <w:r w:rsidRPr="00930B8B">
        <w:rPr>
          <w:rFonts w:ascii="Calibri" w:hAnsi="Calibri" w:cs="Calibri"/>
        </w:rPr>
        <w:t xml:space="preserve"> Teta ME oraz Teta EDU (Update).</w:t>
      </w:r>
    </w:p>
    <w:p w14:paraId="12EF02AA" w14:textId="77777777" w:rsidR="00CC239C" w:rsidRPr="00930B8B" w:rsidRDefault="00562FB0" w:rsidP="00AB4294">
      <w:pPr>
        <w:pStyle w:val="Akapitzlist"/>
        <w:numPr>
          <w:ilvl w:val="2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>Dostosowania oprogramowania Teta ME oraz Teta EDU do zmian przepisów prawa obowiązujących w Polsce.</w:t>
      </w:r>
    </w:p>
    <w:p w14:paraId="4B0587FE" w14:textId="77777777" w:rsidR="00CC239C" w:rsidRPr="00930B8B" w:rsidRDefault="0028621F" w:rsidP="00AB4294">
      <w:pPr>
        <w:pStyle w:val="Akapitzlist"/>
        <w:numPr>
          <w:ilvl w:val="2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 xml:space="preserve">Świadczenie usług optymalizacji </w:t>
      </w:r>
      <w:r w:rsidR="0046272D" w:rsidRPr="00930B8B">
        <w:rPr>
          <w:rFonts w:ascii="Calibri" w:hAnsi="Calibri" w:cs="Calibri"/>
        </w:rPr>
        <w:t xml:space="preserve">oprogramowania Teta ME oraz Teta EDU </w:t>
      </w:r>
      <w:r w:rsidRPr="00930B8B">
        <w:rPr>
          <w:rFonts w:ascii="Calibri" w:hAnsi="Calibri" w:cs="Calibri"/>
        </w:rPr>
        <w:t>pod kątem współdziałania z bazami danych</w:t>
      </w:r>
      <w:r w:rsidR="0046272D" w:rsidRPr="00930B8B">
        <w:rPr>
          <w:rFonts w:ascii="Calibri" w:hAnsi="Calibri" w:cs="Calibri"/>
        </w:rPr>
        <w:t>.</w:t>
      </w:r>
    </w:p>
    <w:p w14:paraId="54D09E5F" w14:textId="0CAB2C32" w:rsidR="007904E8" w:rsidRPr="00930B8B" w:rsidRDefault="0028621F" w:rsidP="00AB4294">
      <w:pPr>
        <w:pStyle w:val="Akapitzlist"/>
        <w:numPr>
          <w:ilvl w:val="2"/>
          <w:numId w:val="2"/>
        </w:numPr>
        <w:jc w:val="both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</w:rPr>
        <w:t>Utrzymywanie platformy obsługi zgłoszeń</w:t>
      </w:r>
      <w:r w:rsidR="0046272D" w:rsidRPr="00930B8B">
        <w:rPr>
          <w:rFonts w:ascii="Calibri" w:hAnsi="Calibri" w:cs="Calibri"/>
        </w:rPr>
        <w:t>.</w:t>
      </w:r>
    </w:p>
    <w:p w14:paraId="1FFBC33B" w14:textId="0D4C0782" w:rsidR="00527259" w:rsidRPr="00930B8B" w:rsidRDefault="00527259" w:rsidP="00AB4294">
      <w:pPr>
        <w:pStyle w:val="Akapitzlist"/>
        <w:numPr>
          <w:ilvl w:val="1"/>
          <w:numId w:val="2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Wynagrodzenie za realizację zamówienia podstawowego będzie płatne w </w:t>
      </w:r>
      <w:r w:rsidR="7E6979E0" w:rsidRPr="00930B8B">
        <w:rPr>
          <w:rFonts w:ascii="Calibri" w:hAnsi="Calibri" w:cs="Calibri"/>
        </w:rPr>
        <w:t>24</w:t>
      </w:r>
      <w:r w:rsidRPr="00930B8B">
        <w:rPr>
          <w:rFonts w:ascii="Calibri" w:hAnsi="Calibri" w:cs="Calibri"/>
        </w:rPr>
        <w:t xml:space="preserve"> równych ratach na podstawie faktur wystawionych w ostatnim dniu roboczym miesiąca, za usługi wykonane w danym miesiącu.</w:t>
      </w:r>
    </w:p>
    <w:p w14:paraId="12C976E3" w14:textId="5DB26130" w:rsidR="007904E8" w:rsidRPr="00930B8B" w:rsidRDefault="00D902B5" w:rsidP="007F4516">
      <w:pPr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t>3</w:t>
      </w:r>
      <w:r w:rsidR="007F4516" w:rsidRPr="00930B8B">
        <w:rPr>
          <w:rFonts w:ascii="Calibri" w:hAnsi="Calibri" w:cs="Calibri"/>
          <w:b/>
          <w:bCs/>
        </w:rPr>
        <w:t xml:space="preserve">. </w:t>
      </w:r>
      <w:r w:rsidR="007904E8" w:rsidRPr="00930B8B">
        <w:rPr>
          <w:rFonts w:ascii="Calibri" w:hAnsi="Calibri" w:cs="Calibri"/>
          <w:b/>
          <w:bCs/>
        </w:rPr>
        <w:t xml:space="preserve">Zamówienie </w:t>
      </w:r>
      <w:r w:rsidR="003F5044" w:rsidRPr="00930B8B">
        <w:rPr>
          <w:rFonts w:ascii="Calibri" w:hAnsi="Calibri" w:cs="Calibri"/>
          <w:b/>
          <w:bCs/>
        </w:rPr>
        <w:t>w ramach prawa opcji</w:t>
      </w:r>
    </w:p>
    <w:p w14:paraId="744DCC40" w14:textId="2D1FF64F" w:rsidR="00CC239C" w:rsidRPr="00930B8B" w:rsidRDefault="007F4516" w:rsidP="00AB429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Zamówienie w ramach prawa opcji uwzględnia </w:t>
      </w:r>
      <w:r w:rsidR="00856F2B" w:rsidRPr="00930B8B">
        <w:rPr>
          <w:rFonts w:ascii="Calibri" w:hAnsi="Calibri" w:cs="Calibri"/>
        </w:rPr>
        <w:t>świadczenie</w:t>
      </w:r>
      <w:r w:rsidR="003F5044" w:rsidRPr="00930B8B">
        <w:rPr>
          <w:rFonts w:ascii="Calibri" w:hAnsi="Calibri" w:cs="Calibri"/>
        </w:rPr>
        <w:t xml:space="preserve"> </w:t>
      </w:r>
      <w:r w:rsidR="00C474C3" w:rsidRPr="00930B8B">
        <w:rPr>
          <w:rFonts w:ascii="Calibri" w:hAnsi="Calibri" w:cs="Calibri"/>
        </w:rPr>
        <w:t>prac rozwojowych</w:t>
      </w:r>
      <w:r w:rsidR="006F29F5" w:rsidRPr="00930B8B">
        <w:rPr>
          <w:rFonts w:ascii="Calibri" w:hAnsi="Calibri" w:cs="Calibri"/>
        </w:rPr>
        <w:t xml:space="preserve"> w ramach posiadanego oprogramowania Teta ME oraz Teta EDU</w:t>
      </w:r>
      <w:r w:rsidR="003F5044" w:rsidRPr="00930B8B">
        <w:rPr>
          <w:rFonts w:ascii="Calibri" w:hAnsi="Calibri" w:cs="Calibri"/>
        </w:rPr>
        <w:t xml:space="preserve">, w tym dostarczanie nowych dedykowanych </w:t>
      </w:r>
      <w:r w:rsidR="00C474C3" w:rsidRPr="00930B8B">
        <w:rPr>
          <w:rFonts w:ascii="Calibri" w:hAnsi="Calibri" w:cs="Calibri"/>
        </w:rPr>
        <w:t>funkcjonalności</w:t>
      </w:r>
      <w:r w:rsidR="003F5044" w:rsidRPr="00930B8B">
        <w:rPr>
          <w:rFonts w:ascii="Calibri" w:hAnsi="Calibri" w:cs="Calibri"/>
        </w:rPr>
        <w:t xml:space="preserve"> przez Wykonawcę.</w:t>
      </w:r>
    </w:p>
    <w:p w14:paraId="64A6CFDF" w14:textId="77777777" w:rsidR="00CC239C" w:rsidRPr="00930B8B" w:rsidRDefault="002B601C" w:rsidP="00AB4294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Szczegółowy zakres został przedstawiony w §2 ust. 2 umowy, obejmuje między innymi:</w:t>
      </w:r>
    </w:p>
    <w:p w14:paraId="4CF03737" w14:textId="0B54D557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Prace programistyczne</w:t>
      </w:r>
      <w:r w:rsidR="00763375" w:rsidRPr="00BB641A">
        <w:rPr>
          <w:rFonts w:ascii="Calibri" w:hAnsi="Calibri" w:cs="Calibri"/>
        </w:rPr>
        <w:t xml:space="preserve"> – szacunkowe zapotrzebowanie w godzinach: 136 h,</w:t>
      </w:r>
    </w:p>
    <w:p w14:paraId="6F559389" w14:textId="5A86CEF9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Prace </w:t>
      </w:r>
      <w:proofErr w:type="spellStart"/>
      <w:r w:rsidRPr="00BB641A">
        <w:rPr>
          <w:rFonts w:ascii="Calibri" w:hAnsi="Calibri" w:cs="Calibri"/>
        </w:rPr>
        <w:t>parametryzacyjne</w:t>
      </w:r>
      <w:proofErr w:type="spellEnd"/>
      <w:r w:rsidR="00763375" w:rsidRPr="00BB641A">
        <w:rPr>
          <w:rFonts w:ascii="Calibri" w:hAnsi="Calibri" w:cs="Calibri"/>
        </w:rPr>
        <w:t xml:space="preserve"> – szacunkowe zapotrzebowanie w godzinach: 56 h,</w:t>
      </w:r>
    </w:p>
    <w:p w14:paraId="69AE6E6A" w14:textId="353AE246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Prace analityczne</w:t>
      </w:r>
      <w:r w:rsidR="00763375" w:rsidRPr="00BB641A">
        <w:rPr>
          <w:rFonts w:ascii="Calibri" w:hAnsi="Calibri" w:cs="Calibri"/>
        </w:rPr>
        <w:t xml:space="preserve"> – szacunkowe zapotrzebowanie w godzinach: 56 h,</w:t>
      </w:r>
    </w:p>
    <w:p w14:paraId="5F834E93" w14:textId="7B25044C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lastRenderedPageBreak/>
        <w:t>Konsultacje</w:t>
      </w:r>
      <w:r w:rsidR="00763375" w:rsidRPr="00BB641A">
        <w:rPr>
          <w:rFonts w:ascii="Calibri" w:hAnsi="Calibri" w:cs="Calibri"/>
        </w:rPr>
        <w:t xml:space="preserve"> – szacunkowe zapotrzebowanie w godzinach: 800 h,</w:t>
      </w:r>
    </w:p>
    <w:p w14:paraId="6F5108CD" w14:textId="4B8C0BBE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Instalacja oraz konfiguracja oprogramowania</w:t>
      </w:r>
      <w:r w:rsidR="00763375" w:rsidRPr="00BB641A">
        <w:rPr>
          <w:rFonts w:ascii="Calibri" w:hAnsi="Calibri" w:cs="Calibri"/>
        </w:rPr>
        <w:t xml:space="preserve"> – szacunkowe zapotrzebowanie w godzinach: 32 h,</w:t>
      </w:r>
    </w:p>
    <w:p w14:paraId="6E431D68" w14:textId="4ED36B9D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Instalacja oraz konfiguracja baz danych</w:t>
      </w:r>
      <w:r w:rsidR="00763375" w:rsidRPr="00BB641A">
        <w:rPr>
          <w:rFonts w:ascii="Calibri" w:hAnsi="Calibri" w:cs="Calibri"/>
        </w:rPr>
        <w:t xml:space="preserve"> – szacunkowe zapotrzebowanie w godzinach: 32 h,</w:t>
      </w:r>
    </w:p>
    <w:p w14:paraId="5AF41588" w14:textId="17011F6A" w:rsidR="00CC239C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Szkolenia</w:t>
      </w:r>
      <w:r w:rsidR="00763375" w:rsidRPr="00BB641A">
        <w:rPr>
          <w:rFonts w:ascii="Calibri" w:hAnsi="Calibri" w:cs="Calibri"/>
        </w:rPr>
        <w:t xml:space="preserve"> – szacunkowe zapotrzebowanie w godzinach: 32 h,</w:t>
      </w:r>
    </w:p>
    <w:p w14:paraId="3816F094" w14:textId="5D6D8CF3" w:rsidR="00A20B6B" w:rsidRPr="00BB641A" w:rsidRDefault="003F5044" w:rsidP="00AB4294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Wsparcie informatyczne</w:t>
      </w:r>
      <w:r w:rsidR="00763375" w:rsidRPr="00BB641A">
        <w:rPr>
          <w:rFonts w:ascii="Calibri" w:hAnsi="Calibri" w:cs="Calibri"/>
        </w:rPr>
        <w:t xml:space="preserve"> – szacunkowe zapotrzebowanie w godzinach: 56 h.</w:t>
      </w:r>
    </w:p>
    <w:p w14:paraId="7B319348" w14:textId="4DC58A41" w:rsidR="00763375" w:rsidRPr="00BB641A" w:rsidRDefault="00720FD7" w:rsidP="00A9154B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Maksymalna liczba godzin zamówionych w ramach prawa opcji nie może przekroczyć 1 </w:t>
      </w:r>
      <w:r w:rsidR="009A2F19" w:rsidRPr="00BB641A">
        <w:rPr>
          <w:rFonts w:ascii="Calibri" w:hAnsi="Calibri" w:cs="Calibri"/>
        </w:rPr>
        <w:t>2</w:t>
      </w:r>
      <w:r w:rsidRPr="00BB641A">
        <w:rPr>
          <w:rFonts w:ascii="Calibri" w:hAnsi="Calibri" w:cs="Calibri"/>
        </w:rPr>
        <w:t>00 (</w:t>
      </w:r>
      <w:r w:rsidR="003B4EAA" w:rsidRPr="00BB641A">
        <w:rPr>
          <w:rFonts w:ascii="Calibri" w:hAnsi="Calibri" w:cs="Calibri"/>
        </w:rPr>
        <w:t xml:space="preserve">słownie: </w:t>
      </w:r>
      <w:r w:rsidR="009A2F19" w:rsidRPr="00BB641A">
        <w:rPr>
          <w:rFonts w:ascii="Calibri" w:hAnsi="Calibri" w:cs="Calibri"/>
        </w:rPr>
        <w:t>tysiąc dwieście</w:t>
      </w:r>
      <w:r w:rsidRPr="00BB641A">
        <w:rPr>
          <w:rFonts w:ascii="Calibri" w:hAnsi="Calibri" w:cs="Calibri"/>
        </w:rPr>
        <w:t>) godzin w trakcie trwania umowy.</w:t>
      </w:r>
    </w:p>
    <w:p w14:paraId="5AADA3E3" w14:textId="632BE326" w:rsidR="005A1311" w:rsidRPr="00BB641A" w:rsidRDefault="005A1311" w:rsidP="00A9154B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W trakcie </w:t>
      </w:r>
      <w:r w:rsidR="009F67E5" w:rsidRPr="00BB641A">
        <w:rPr>
          <w:rFonts w:ascii="Calibri" w:hAnsi="Calibri" w:cs="Calibri"/>
        </w:rPr>
        <w:t>realizacji zamówienia</w:t>
      </w:r>
      <w:r w:rsidRPr="00BB641A">
        <w:rPr>
          <w:rFonts w:ascii="Calibri" w:hAnsi="Calibri" w:cs="Calibri"/>
        </w:rPr>
        <w:t xml:space="preserve"> faktyczne zapotrzebowanie na dany rodzaj prac</w:t>
      </w:r>
      <w:r w:rsidR="00686E4D" w:rsidRPr="00BB641A">
        <w:rPr>
          <w:rFonts w:ascii="Calibri" w:hAnsi="Calibri" w:cs="Calibri"/>
        </w:rPr>
        <w:t xml:space="preserve"> objętych prawem opcji</w:t>
      </w:r>
      <w:r w:rsidRPr="00BB641A">
        <w:rPr>
          <w:rFonts w:ascii="Calibri" w:hAnsi="Calibri" w:cs="Calibri"/>
        </w:rPr>
        <w:t xml:space="preserve"> może ulec przesunięciu, jednakże łączna ich </w:t>
      </w:r>
      <w:r w:rsidR="00A9154B" w:rsidRPr="00BB641A">
        <w:rPr>
          <w:rFonts w:ascii="Calibri" w:hAnsi="Calibri" w:cs="Calibri"/>
        </w:rPr>
        <w:t xml:space="preserve">liczba </w:t>
      </w:r>
      <w:r w:rsidRPr="00BB641A">
        <w:rPr>
          <w:rFonts w:ascii="Calibri" w:hAnsi="Calibri" w:cs="Calibri"/>
        </w:rPr>
        <w:t>nie może przekroczyć 1 200 godzin.</w:t>
      </w:r>
    </w:p>
    <w:p w14:paraId="5249BF8C" w14:textId="1AC064F3" w:rsidR="00686E4D" w:rsidRPr="00BB641A" w:rsidRDefault="00123744" w:rsidP="00686E4D">
      <w:pPr>
        <w:pStyle w:val="Akapitzlist"/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Zamawiający zastrzega sobie w ramach </w:t>
      </w:r>
      <w:r w:rsidR="00D711C9" w:rsidRPr="00BB641A">
        <w:rPr>
          <w:rFonts w:ascii="Calibri" w:hAnsi="Calibri" w:cs="Calibri"/>
        </w:rPr>
        <w:t>realizacji zamówienia</w:t>
      </w:r>
      <w:r w:rsidRPr="00BB641A">
        <w:rPr>
          <w:rFonts w:ascii="Calibri" w:hAnsi="Calibri" w:cs="Calibri"/>
        </w:rPr>
        <w:t xml:space="preserve"> możliwość dokonywania zmian ilościowych zamawianego rodzaju prac w zakresie poszczególnych pozycji określonych w ust. 1 pkt 1) </w:t>
      </w:r>
      <w:proofErr w:type="spellStart"/>
      <w:r w:rsidRPr="00BB641A">
        <w:rPr>
          <w:rFonts w:ascii="Calibri" w:hAnsi="Calibri" w:cs="Calibri"/>
        </w:rPr>
        <w:t>ppkt</w:t>
      </w:r>
      <w:proofErr w:type="spellEnd"/>
      <w:r w:rsidRPr="00BB641A">
        <w:rPr>
          <w:rFonts w:ascii="Calibri" w:hAnsi="Calibri" w:cs="Calibri"/>
        </w:rPr>
        <w:t xml:space="preserve"> a) do h) powyżej w granicach nie większych niż 50% różnicy dla każdej z pozycji</w:t>
      </w:r>
      <w:r w:rsidR="009F67E5" w:rsidRPr="00BB641A">
        <w:rPr>
          <w:rFonts w:ascii="Calibri" w:hAnsi="Calibri" w:cs="Calibri"/>
        </w:rPr>
        <w:t>,</w:t>
      </w:r>
      <w:r w:rsidRPr="00BB641A">
        <w:rPr>
          <w:rFonts w:ascii="Calibri" w:hAnsi="Calibri" w:cs="Calibri"/>
        </w:rPr>
        <w:t xml:space="preserve"> zgodnie z bieżącymi potrzebami Zamawiającego wynikającymi z zapotrzebowania na dany rodzaj usług/prac, tj. Zamawiający będzie uprawniony do zwiększania lub zmniejszenia ilości zamawianych prac przy zachowaniu cen jednostkowych zgodnie z Formularzem oferty w granicach wartości brutto prac rozwojowych objętych prawem opcji </w:t>
      </w:r>
      <w:bookmarkStart w:id="1" w:name="_Hlk184298656"/>
      <w:r w:rsidR="00686E4D" w:rsidRPr="00BB641A">
        <w:rPr>
          <w:rFonts w:ascii="Calibri" w:hAnsi="Calibri" w:cs="Calibri"/>
        </w:rPr>
        <w:t>jednak łączna wartość zamówień nie przekroczy całkowitej wartości zamówienia objętego prawem opcji.</w:t>
      </w:r>
    </w:p>
    <w:bookmarkEnd w:id="1"/>
    <w:p w14:paraId="6D9D4FF0" w14:textId="016BE216" w:rsidR="00E919A5" w:rsidRPr="00BB641A" w:rsidRDefault="008F469C" w:rsidP="00A9154B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</w:rPr>
      </w:pPr>
      <w:r w:rsidRPr="00BB641A">
        <w:rPr>
          <w:rFonts w:ascii="Calibri" w:hAnsi="Calibri" w:cs="Calibri"/>
        </w:rPr>
        <w:t>Zamawiający zastrzega, iż część zamówienia określona jako „prawo opcji” jest uprawnieniem, a nie zobowiązaniem Zamawiającego. Zamawiający może nie skorzystać z opcji, skorzystać z niego w mniejszym zakresie aniżeli określony w pkt. 2) powyżej. Z tego tytułu Wykonawcy nie przysługują żadne roszczenia wobec Zamawiającego.</w:t>
      </w:r>
    </w:p>
    <w:p w14:paraId="02E02C1E" w14:textId="6BAD134C" w:rsidR="000140C0" w:rsidRPr="00BB641A" w:rsidRDefault="00E919A5" w:rsidP="00A9154B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</w:rPr>
      </w:pPr>
      <w:r w:rsidRPr="00BB641A">
        <w:t xml:space="preserve"> </w:t>
      </w:r>
      <w:r w:rsidRPr="00BB641A">
        <w:rPr>
          <w:rFonts w:ascii="Calibri" w:hAnsi="Calibri" w:cs="Calibri"/>
        </w:rPr>
        <w:t>O skorzystaniu z „prawa opcji” Zamawiający powiadomi drogą mailową przedstawiciela Wykonawcy</w:t>
      </w:r>
      <w:r w:rsidR="005B798D" w:rsidRPr="00BB641A">
        <w:rPr>
          <w:rFonts w:ascii="Calibri" w:hAnsi="Calibri" w:cs="Calibri"/>
        </w:rPr>
        <w:t>.</w:t>
      </w:r>
    </w:p>
    <w:p w14:paraId="110425F5" w14:textId="24BF69B4" w:rsidR="00D902B5" w:rsidRPr="00930B8B" w:rsidRDefault="00D902B5" w:rsidP="00D902B5">
      <w:pPr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t>4. Termin realizacji</w:t>
      </w:r>
    </w:p>
    <w:p w14:paraId="01FE32B2" w14:textId="0C60FE0E" w:rsidR="147EEFB9" w:rsidRPr="00930B8B" w:rsidRDefault="147EEFB9" w:rsidP="00AB429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Umowa wchodzi w życie z dniem jej podpisania przez obie Strony, rozpoczyna się nie wcześniej niż od dnia 1 stycznia 2025 roku.</w:t>
      </w:r>
    </w:p>
    <w:p w14:paraId="4D76FBEE" w14:textId="099AFC22" w:rsidR="147EEFB9" w:rsidRPr="00930B8B" w:rsidRDefault="147EEFB9" w:rsidP="00AB4294">
      <w:pPr>
        <w:pStyle w:val="Akapitzlist"/>
        <w:numPr>
          <w:ilvl w:val="0"/>
          <w:numId w:val="5"/>
        </w:numPr>
        <w:spacing w:before="240" w:after="240"/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Termin realizacji Zamówienia podstawowego wynosi 24 miesiące.</w:t>
      </w:r>
    </w:p>
    <w:p w14:paraId="621BA3F2" w14:textId="55847934" w:rsidR="147EEFB9" w:rsidRPr="00930B8B" w:rsidRDefault="147EEFB9" w:rsidP="00AB429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Terminy realizacji Zamówień w ramach prawa opcji będą każdorazowo uzgadniane nie przekraczając czasu trwania Umowy.</w:t>
      </w:r>
    </w:p>
    <w:p w14:paraId="6BD3B83F" w14:textId="5DE6A0A7" w:rsidR="00D107F1" w:rsidRPr="00930B8B" w:rsidRDefault="009D48AB" w:rsidP="00D107F1">
      <w:pPr>
        <w:ind w:left="708"/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t>5</w:t>
      </w:r>
      <w:r w:rsidR="00D107F1" w:rsidRPr="00930B8B">
        <w:rPr>
          <w:rFonts w:ascii="Calibri" w:hAnsi="Calibri" w:cs="Calibri"/>
          <w:b/>
          <w:bCs/>
        </w:rPr>
        <w:t>. Posiadane wersje i licencje</w:t>
      </w:r>
    </w:p>
    <w:p w14:paraId="559D2A81" w14:textId="31D1AD34" w:rsidR="006B7151" w:rsidRPr="00930B8B" w:rsidRDefault="00F640C1" w:rsidP="00AB4294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Teta EDU</w:t>
      </w:r>
      <w:r w:rsidR="006B7151" w:rsidRPr="00930B8B">
        <w:rPr>
          <w:rFonts w:ascii="Calibri" w:hAnsi="Calibri" w:cs="Calibri"/>
        </w:rPr>
        <w:t>:</w:t>
      </w:r>
    </w:p>
    <w:p w14:paraId="7C550364" w14:textId="26DD7C83" w:rsidR="006B7151" w:rsidRPr="00BB641A" w:rsidRDefault="006B7151" w:rsidP="00AB4294">
      <w:pPr>
        <w:pStyle w:val="Akapitzlist"/>
        <w:numPr>
          <w:ilvl w:val="1"/>
          <w:numId w:val="4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Aktualna wersja </w:t>
      </w:r>
      <w:r w:rsidRPr="00BB641A">
        <w:rPr>
          <w:rFonts w:ascii="Calibri" w:hAnsi="Calibri" w:cs="Calibri"/>
        </w:rPr>
        <w:t xml:space="preserve">systemu: </w:t>
      </w:r>
      <w:r w:rsidR="004507D7" w:rsidRPr="00BB641A">
        <w:rPr>
          <w:rFonts w:ascii="Calibri" w:hAnsi="Calibri" w:cs="Calibri"/>
        </w:rPr>
        <w:t>32.41.20.1 HF2</w:t>
      </w:r>
    </w:p>
    <w:p w14:paraId="227F4A5B" w14:textId="12D08F7B" w:rsidR="006B7151" w:rsidRPr="00BB641A" w:rsidRDefault="0070071E" w:rsidP="00AB4294">
      <w:pPr>
        <w:pStyle w:val="Akapitzlist"/>
        <w:numPr>
          <w:ilvl w:val="1"/>
          <w:numId w:val="4"/>
        </w:numPr>
        <w:rPr>
          <w:rFonts w:ascii="Calibri" w:hAnsi="Calibri" w:cs="Calibri"/>
        </w:rPr>
      </w:pPr>
      <w:r w:rsidRPr="00BB641A">
        <w:rPr>
          <w:rFonts w:ascii="Calibri" w:hAnsi="Calibri" w:cs="Calibri"/>
        </w:rPr>
        <w:t>Licencj</w:t>
      </w:r>
      <w:r w:rsidR="001015B5" w:rsidRPr="00BB641A">
        <w:rPr>
          <w:rFonts w:ascii="Calibri" w:hAnsi="Calibri" w:cs="Calibri"/>
        </w:rPr>
        <w:t>e</w:t>
      </w:r>
      <w:r w:rsidR="009C0A28" w:rsidRPr="00BB641A">
        <w:rPr>
          <w:rFonts w:ascii="Calibri" w:hAnsi="Calibri" w:cs="Calibri"/>
        </w:rPr>
        <w:t xml:space="preserve"> dostępowe</w:t>
      </w:r>
      <w:r w:rsidR="00AE4188" w:rsidRPr="00BB641A">
        <w:rPr>
          <w:rFonts w:ascii="Calibri" w:hAnsi="Calibri" w:cs="Calibri"/>
        </w:rPr>
        <w:t>:</w:t>
      </w:r>
      <w:r w:rsidRPr="00BB641A">
        <w:rPr>
          <w:rFonts w:ascii="Calibri" w:hAnsi="Calibri" w:cs="Calibri"/>
        </w:rPr>
        <w:t xml:space="preserve"> upoważniając</w:t>
      </w:r>
      <w:r w:rsidR="001015B5" w:rsidRPr="00BB641A">
        <w:rPr>
          <w:rFonts w:ascii="Calibri" w:hAnsi="Calibri" w:cs="Calibri"/>
        </w:rPr>
        <w:t>e</w:t>
      </w:r>
      <w:r w:rsidRPr="00BB641A">
        <w:rPr>
          <w:rFonts w:ascii="Calibri" w:hAnsi="Calibri" w:cs="Calibri"/>
        </w:rPr>
        <w:t xml:space="preserve"> do jednoczesnego korzystania z oprogramowania przez 90 użytkowników.</w:t>
      </w:r>
    </w:p>
    <w:p w14:paraId="17F17D10" w14:textId="15D29FF5" w:rsidR="00F640C1" w:rsidRPr="00BB641A" w:rsidRDefault="00F640C1" w:rsidP="00AB4294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BB641A">
        <w:rPr>
          <w:rFonts w:ascii="Calibri" w:hAnsi="Calibri" w:cs="Calibri"/>
        </w:rPr>
        <w:t>Teta ME</w:t>
      </w:r>
      <w:r w:rsidR="00AE4188" w:rsidRPr="00BB641A">
        <w:rPr>
          <w:rFonts w:ascii="Calibri" w:hAnsi="Calibri" w:cs="Calibri"/>
        </w:rPr>
        <w:t>:</w:t>
      </w:r>
    </w:p>
    <w:p w14:paraId="1625E720" w14:textId="4BEA1524" w:rsidR="00AE4188" w:rsidRPr="00BB641A" w:rsidRDefault="00AE4188" w:rsidP="00AB4294">
      <w:pPr>
        <w:pStyle w:val="Akapitzlist"/>
        <w:numPr>
          <w:ilvl w:val="1"/>
          <w:numId w:val="4"/>
        </w:numPr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Aktualna wersja systemu: </w:t>
      </w:r>
      <w:r w:rsidR="004507D7" w:rsidRPr="00BB641A">
        <w:rPr>
          <w:rFonts w:ascii="Calibri" w:hAnsi="Calibri" w:cs="Calibri"/>
        </w:rPr>
        <w:t>32.41.20.1 HF2</w:t>
      </w:r>
    </w:p>
    <w:p w14:paraId="096276AF" w14:textId="2FDA5A4E" w:rsidR="00AE4188" w:rsidRPr="00BB641A" w:rsidRDefault="00AE4188" w:rsidP="00AB4294">
      <w:pPr>
        <w:pStyle w:val="Akapitzlist"/>
        <w:numPr>
          <w:ilvl w:val="1"/>
          <w:numId w:val="4"/>
        </w:numPr>
        <w:rPr>
          <w:rFonts w:ascii="Calibri" w:hAnsi="Calibri" w:cs="Calibri"/>
        </w:rPr>
      </w:pPr>
      <w:r w:rsidRPr="00BB641A">
        <w:rPr>
          <w:rFonts w:ascii="Calibri" w:hAnsi="Calibri" w:cs="Calibri"/>
        </w:rPr>
        <w:t>Licencj</w:t>
      </w:r>
      <w:r w:rsidR="001015B5" w:rsidRPr="00BB641A">
        <w:rPr>
          <w:rFonts w:ascii="Calibri" w:hAnsi="Calibri" w:cs="Calibri"/>
        </w:rPr>
        <w:t>e</w:t>
      </w:r>
      <w:r w:rsidR="009C0A28" w:rsidRPr="00BB641A">
        <w:rPr>
          <w:rFonts w:ascii="Calibri" w:hAnsi="Calibri" w:cs="Calibri"/>
        </w:rPr>
        <w:t xml:space="preserve"> dostępowe</w:t>
      </w:r>
      <w:r w:rsidRPr="00BB641A">
        <w:rPr>
          <w:rFonts w:ascii="Calibri" w:hAnsi="Calibri" w:cs="Calibri"/>
        </w:rPr>
        <w:t xml:space="preserve">: </w:t>
      </w:r>
      <w:r w:rsidR="008C4DD1" w:rsidRPr="00BB641A">
        <w:rPr>
          <w:rFonts w:ascii="Calibri" w:hAnsi="Calibri" w:cs="Calibri"/>
        </w:rPr>
        <w:t>upoważaniające do korzystania z oprogramowania dla 2250 nazwanych użytkowników.</w:t>
      </w:r>
    </w:p>
    <w:p w14:paraId="068794C3" w14:textId="17724252" w:rsidR="0041089E" w:rsidRPr="00BB641A" w:rsidRDefault="0041089E" w:rsidP="00AB4294">
      <w:pPr>
        <w:pStyle w:val="Akapitzlist"/>
        <w:numPr>
          <w:ilvl w:val="0"/>
          <w:numId w:val="4"/>
        </w:numPr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Baza danych Oracle: </w:t>
      </w:r>
    </w:p>
    <w:p w14:paraId="00A543F0" w14:textId="4802AF24" w:rsidR="00AE4188" w:rsidRPr="00BB641A" w:rsidRDefault="00AE4188" w:rsidP="00AB4294">
      <w:pPr>
        <w:pStyle w:val="Akapitzlist"/>
        <w:numPr>
          <w:ilvl w:val="1"/>
          <w:numId w:val="4"/>
        </w:numPr>
        <w:rPr>
          <w:rFonts w:ascii="Calibri" w:hAnsi="Calibri" w:cs="Calibri"/>
        </w:rPr>
      </w:pPr>
      <w:r w:rsidRPr="00BB641A">
        <w:rPr>
          <w:rFonts w:ascii="Calibri" w:hAnsi="Calibri" w:cs="Calibri"/>
        </w:rPr>
        <w:t xml:space="preserve">Aktualna wersja </w:t>
      </w:r>
      <w:r w:rsidR="004F785E" w:rsidRPr="00BB641A">
        <w:rPr>
          <w:rFonts w:ascii="Calibri" w:hAnsi="Calibri" w:cs="Calibri"/>
        </w:rPr>
        <w:t>bazy</w:t>
      </w:r>
      <w:r w:rsidRPr="00BB641A">
        <w:rPr>
          <w:rFonts w:ascii="Calibri" w:hAnsi="Calibri" w:cs="Calibri"/>
        </w:rPr>
        <w:t xml:space="preserve">: </w:t>
      </w:r>
      <w:r w:rsidR="004507D7" w:rsidRPr="00BB641A">
        <w:rPr>
          <w:rFonts w:ascii="Calibri" w:hAnsi="Calibri" w:cs="Calibri"/>
        </w:rPr>
        <w:t>19.23</w:t>
      </w:r>
    </w:p>
    <w:p w14:paraId="7FF69975" w14:textId="04627408" w:rsidR="001015B5" w:rsidRPr="00930B8B" w:rsidRDefault="001015B5" w:rsidP="00AB4294">
      <w:pPr>
        <w:pStyle w:val="Akapitzlist"/>
        <w:numPr>
          <w:ilvl w:val="1"/>
          <w:numId w:val="4"/>
        </w:numPr>
        <w:rPr>
          <w:rFonts w:ascii="Calibri" w:hAnsi="Calibri" w:cs="Calibri"/>
          <w:lang w:val="en-US"/>
        </w:rPr>
      </w:pPr>
      <w:proofErr w:type="spellStart"/>
      <w:r w:rsidRPr="00930B8B">
        <w:rPr>
          <w:rFonts w:ascii="Calibri" w:hAnsi="Calibri" w:cs="Calibri"/>
          <w:lang w:val="en-US"/>
        </w:rPr>
        <w:t>Licencje</w:t>
      </w:r>
      <w:proofErr w:type="spellEnd"/>
      <w:r w:rsidRPr="00930B8B">
        <w:rPr>
          <w:rFonts w:ascii="Calibri" w:hAnsi="Calibri" w:cs="Calibri"/>
          <w:lang w:val="en-US"/>
        </w:rPr>
        <w:t>:</w:t>
      </w:r>
      <w:r w:rsidR="008C4DD1" w:rsidRPr="00930B8B">
        <w:rPr>
          <w:rFonts w:ascii="Calibri" w:hAnsi="Calibri" w:cs="Calibri"/>
          <w:lang w:val="en-US"/>
        </w:rPr>
        <w:t xml:space="preserve"> Oracle Database Standard Edition 2 - Processor Perpetual.</w:t>
      </w:r>
    </w:p>
    <w:p w14:paraId="3D3622D4" w14:textId="77777777" w:rsidR="004507D7" w:rsidRDefault="004507D7" w:rsidP="00E13A86">
      <w:pPr>
        <w:jc w:val="center"/>
        <w:rPr>
          <w:rFonts w:ascii="Calibri" w:hAnsi="Calibri" w:cs="Calibri"/>
          <w:b/>
          <w:bCs/>
        </w:rPr>
      </w:pPr>
    </w:p>
    <w:p w14:paraId="6DDC11C0" w14:textId="2A05D7D7" w:rsidR="00E13A86" w:rsidRPr="00930B8B" w:rsidRDefault="00E13A86" w:rsidP="00E13A86">
      <w:pPr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lastRenderedPageBreak/>
        <w:t>6. Wdrożone obszary</w:t>
      </w:r>
    </w:p>
    <w:p w14:paraId="008D0F6C" w14:textId="64CF6F3C" w:rsidR="00753449" w:rsidRPr="00930B8B" w:rsidRDefault="00753449" w:rsidP="00AB429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Teta EDU </w:t>
      </w:r>
      <w:r w:rsidR="00FB1BE5" w:rsidRPr="00930B8B">
        <w:rPr>
          <w:rFonts w:ascii="Calibri" w:hAnsi="Calibri" w:cs="Calibri"/>
        </w:rPr>
        <w:t xml:space="preserve">- </w:t>
      </w:r>
      <w:r w:rsidR="00D0276D" w:rsidRPr="00930B8B">
        <w:rPr>
          <w:rFonts w:ascii="Calibri" w:hAnsi="Calibri" w:cs="Calibri"/>
        </w:rPr>
        <w:t xml:space="preserve">jest częścią rodziny systemów Teta, które obejmują rozwiązania ERP (Enterprise Resource Planning) oraz HR (Human </w:t>
      </w:r>
      <w:proofErr w:type="spellStart"/>
      <w:r w:rsidR="00D0276D" w:rsidRPr="00930B8B">
        <w:rPr>
          <w:rFonts w:ascii="Calibri" w:hAnsi="Calibri" w:cs="Calibri"/>
        </w:rPr>
        <w:t>Resources</w:t>
      </w:r>
      <w:proofErr w:type="spellEnd"/>
      <w:r w:rsidR="00D0276D" w:rsidRPr="00930B8B">
        <w:rPr>
          <w:rFonts w:ascii="Calibri" w:hAnsi="Calibri" w:cs="Calibri"/>
        </w:rPr>
        <w:t>). System został zaprojektowany z myślą o specyficznych potrzebach instytucji edukacyjnych, takich jak uczelnie wyższe. Integruje różne aspekty zarządzania, w tym finansami, zasobami ludzkimi, logistyką oraz projektami</w:t>
      </w:r>
      <w:r w:rsidR="00232771" w:rsidRPr="00930B8B">
        <w:rPr>
          <w:rFonts w:ascii="Calibri" w:hAnsi="Calibri" w:cs="Calibri"/>
        </w:rPr>
        <w:t>.</w:t>
      </w:r>
    </w:p>
    <w:p w14:paraId="3FB7ED9B" w14:textId="5DC0EA02" w:rsidR="00E13A86" w:rsidRPr="00930B8B" w:rsidRDefault="00595B0F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Finanse</w:t>
      </w:r>
      <w:r w:rsidR="00D0276D" w:rsidRPr="00930B8B">
        <w:rPr>
          <w:rFonts w:ascii="Calibri" w:hAnsi="Calibri" w:cs="Calibri"/>
        </w:rPr>
        <w:t xml:space="preserve"> i księgowość</w:t>
      </w:r>
      <w:r w:rsidR="00753449" w:rsidRPr="00930B8B">
        <w:rPr>
          <w:rFonts w:ascii="Calibri" w:hAnsi="Calibri" w:cs="Calibri"/>
        </w:rPr>
        <w:t>: moduł wspiera zarządzanie finansami</w:t>
      </w:r>
      <w:r w:rsidR="00375F46" w:rsidRPr="00930B8B">
        <w:rPr>
          <w:rFonts w:ascii="Calibri" w:hAnsi="Calibri" w:cs="Calibri"/>
        </w:rPr>
        <w:t xml:space="preserve"> w Uczelni</w:t>
      </w:r>
      <w:r w:rsidR="00753449" w:rsidRPr="00930B8B">
        <w:rPr>
          <w:rFonts w:ascii="Calibri" w:hAnsi="Calibri" w:cs="Calibri"/>
        </w:rPr>
        <w:t>, umożliwiając pełną kontrolę nad przepływami finansowymi, budżetowaniem oraz rozliczeniami. Pozwala na śledzenie wydatków, generowanie raportów finansowych, prowadzenie księgowości zgodnie z obowiązującymi przepisami oraz zarządzanie rozrachunkami z kontrahentami i studentami.</w:t>
      </w:r>
    </w:p>
    <w:p w14:paraId="451E99C4" w14:textId="2B968807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Analiza finansowa i prognozowanie.</w:t>
      </w:r>
    </w:p>
    <w:p w14:paraId="52A2BA3F" w14:textId="4E097AE2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Automatyzacja procesów księgowych.</w:t>
      </w:r>
    </w:p>
    <w:p w14:paraId="352F5037" w14:textId="05F11F2B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Generowanie raportów finansowych.</w:t>
      </w:r>
    </w:p>
    <w:p w14:paraId="166707E3" w14:textId="0F511C19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Kontrola kosztów.</w:t>
      </w:r>
    </w:p>
    <w:p w14:paraId="30176674" w14:textId="45D9BFD8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Kontrola wewnętrzna i zgodność z przepisami.</w:t>
      </w:r>
    </w:p>
    <w:p w14:paraId="4B881A9B" w14:textId="76BC38A1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Księgowanie przychodów i wydatków.</w:t>
      </w:r>
    </w:p>
    <w:p w14:paraId="6DA43CBD" w14:textId="61EB04AA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Monitorowanie przepływów pieniężnych.</w:t>
      </w:r>
    </w:p>
    <w:p w14:paraId="097CD781" w14:textId="6958FF15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Obsługa faktur i płatności.</w:t>
      </w:r>
    </w:p>
    <w:p w14:paraId="7D6FB5CE" w14:textId="0825C69F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Obsługa wielu walut.</w:t>
      </w:r>
    </w:p>
    <w:p w14:paraId="67078DA6" w14:textId="28E0D8D6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Śledzenie wydajności finansowej.</w:t>
      </w:r>
    </w:p>
    <w:p w14:paraId="635873D2" w14:textId="05940C9A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Tworzenie i analiza bilansów.</w:t>
      </w:r>
    </w:p>
    <w:p w14:paraId="6B941750" w14:textId="22B49056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Wsparcie dla audytów finansowych.</w:t>
      </w:r>
    </w:p>
    <w:p w14:paraId="6007B4EB" w14:textId="4201455C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budżetem.</w:t>
      </w:r>
    </w:p>
    <w:p w14:paraId="2714126F" w14:textId="04957C36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podatkami.</w:t>
      </w:r>
    </w:p>
    <w:p w14:paraId="037670B4" w14:textId="70F2E766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zobowiązaniami i należnościami.</w:t>
      </w:r>
    </w:p>
    <w:p w14:paraId="1CD56EAC" w14:textId="0D10A1EC" w:rsidR="00595B0F" w:rsidRPr="00930B8B" w:rsidRDefault="00595B0F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Logistyka</w:t>
      </w:r>
      <w:r w:rsidR="00375F46" w:rsidRPr="00930B8B">
        <w:rPr>
          <w:rFonts w:ascii="Calibri" w:hAnsi="Calibri" w:cs="Calibri"/>
        </w:rPr>
        <w:t>: moduł pozwala na zarządzanie procesami związanymi z zamówieniami oraz zaopatrzeniem. Wspiera także automatyzację procesów zakupowych i śledzenie realizacji zamówień, co prowadzi do optymalizacji procesów logistycznych.</w:t>
      </w:r>
    </w:p>
    <w:p w14:paraId="0125745E" w14:textId="75AD0AE5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Analiza i raportowanie danych logistycznych.</w:t>
      </w:r>
    </w:p>
    <w:p w14:paraId="1A43F607" w14:textId="1AFA906E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Automatyzacja procesów logistycznych.</w:t>
      </w:r>
    </w:p>
    <w:p w14:paraId="654F56C3" w14:textId="38813CCE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Obsługa zamówień</w:t>
      </w:r>
      <w:r w:rsidR="004B74C2" w:rsidRPr="00930B8B">
        <w:rPr>
          <w:rFonts w:ascii="Calibri" w:hAnsi="Calibri" w:cs="Calibri"/>
        </w:rPr>
        <w:t xml:space="preserve"> zakupu</w:t>
      </w:r>
      <w:r w:rsidRPr="00930B8B">
        <w:rPr>
          <w:rFonts w:ascii="Calibri" w:hAnsi="Calibri" w:cs="Calibri"/>
        </w:rPr>
        <w:t>.</w:t>
      </w:r>
    </w:p>
    <w:p w14:paraId="7E7C3C4A" w14:textId="67A321EC" w:rsidR="004B74C2" w:rsidRPr="00930B8B" w:rsidRDefault="004B74C2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Obsługa zapotrzebowani </w:t>
      </w:r>
      <w:r w:rsidR="00102ADE" w:rsidRPr="00930B8B">
        <w:rPr>
          <w:rFonts w:ascii="Calibri" w:hAnsi="Calibri" w:cs="Calibri"/>
        </w:rPr>
        <w:t>zakupowych</w:t>
      </w:r>
    </w:p>
    <w:p w14:paraId="259F1CF8" w14:textId="0786F7EE" w:rsidR="00BE55A0" w:rsidRPr="00930B8B" w:rsidRDefault="0039424D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Obsługa umów </w:t>
      </w:r>
      <w:r w:rsidR="002F7C2C" w:rsidRPr="00930B8B">
        <w:rPr>
          <w:rFonts w:ascii="Calibri" w:hAnsi="Calibri" w:cs="Calibri"/>
        </w:rPr>
        <w:t>zakupowych</w:t>
      </w:r>
      <w:r w:rsidR="00BE55A0" w:rsidRPr="00930B8B">
        <w:rPr>
          <w:rFonts w:ascii="Calibri" w:hAnsi="Calibri" w:cs="Calibri"/>
        </w:rPr>
        <w:t>.</w:t>
      </w:r>
    </w:p>
    <w:p w14:paraId="56B29383" w14:textId="4FA5C9D7" w:rsidR="00BE55A0" w:rsidRPr="00930B8B" w:rsidRDefault="00102ADE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Obsługa faktur zakupowych</w:t>
      </w:r>
      <w:r w:rsidR="00BE55A0" w:rsidRPr="00930B8B">
        <w:rPr>
          <w:rFonts w:ascii="Calibri" w:hAnsi="Calibri" w:cs="Calibri"/>
        </w:rPr>
        <w:t>.</w:t>
      </w:r>
    </w:p>
    <w:p w14:paraId="518C9F5B" w14:textId="52209541" w:rsidR="00595B0F" w:rsidRPr="00930B8B" w:rsidRDefault="00595B0F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Majątek trwały</w:t>
      </w:r>
      <w:r w:rsidR="00375F46" w:rsidRPr="00930B8B">
        <w:rPr>
          <w:rFonts w:ascii="Calibri" w:hAnsi="Calibri" w:cs="Calibri"/>
        </w:rPr>
        <w:t xml:space="preserve">: moduł służy do zarządzania majątkiem trwałym, czyli aktywami fizycznymi. Umożliwia rejestrowanie, monitorowanie oraz amortyzację aktywów. Moduł wspiera także planowanie i realizację konserwacji, przeglądów oraz ewidencjonowanie wartości księgowej majątku trwałego. Dzięki temu możliwe jest skuteczne zarządzanie cyklem życia aktywów w </w:t>
      </w:r>
      <w:r w:rsidR="00880493" w:rsidRPr="00930B8B">
        <w:rPr>
          <w:rFonts w:ascii="Calibri" w:hAnsi="Calibri" w:cs="Calibri"/>
        </w:rPr>
        <w:t>Uczelni.</w:t>
      </w:r>
    </w:p>
    <w:p w14:paraId="481CEE47" w14:textId="446BFF50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Automatyzacja procesów zarządzania majątkiem.</w:t>
      </w:r>
    </w:p>
    <w:p w14:paraId="5A6BA90B" w14:textId="12522EE1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Ewidencja majątku trwałego.</w:t>
      </w:r>
    </w:p>
    <w:p w14:paraId="40E83A4A" w14:textId="1F083227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Inwentaryzacja majątku</w:t>
      </w:r>
      <w:r w:rsidR="00E15BCC" w:rsidRPr="00930B8B">
        <w:rPr>
          <w:rFonts w:ascii="Calibri" w:hAnsi="Calibri" w:cs="Calibri"/>
        </w:rPr>
        <w:t xml:space="preserve"> z wykorzystaniem czytników kodów kreskowych</w:t>
      </w:r>
      <w:r w:rsidRPr="00930B8B">
        <w:rPr>
          <w:rFonts w:ascii="Calibri" w:hAnsi="Calibri" w:cs="Calibri"/>
        </w:rPr>
        <w:t>.</w:t>
      </w:r>
    </w:p>
    <w:p w14:paraId="4F85CAFF" w14:textId="24F8E05B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Monitorowanie lokalizacji aktywów.</w:t>
      </w:r>
    </w:p>
    <w:p w14:paraId="440D171C" w14:textId="4C93E472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Raportowanie stanu majątku.</w:t>
      </w:r>
    </w:p>
    <w:p w14:paraId="54214C6B" w14:textId="3A89B978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zakupami i likwidacją aktywów.</w:t>
      </w:r>
    </w:p>
    <w:p w14:paraId="76CE286B" w14:textId="0086F500" w:rsidR="00595B0F" w:rsidRPr="00930B8B" w:rsidRDefault="00595B0F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Personel</w:t>
      </w:r>
      <w:r w:rsidR="00880493" w:rsidRPr="00930B8B">
        <w:rPr>
          <w:rFonts w:ascii="Calibri" w:hAnsi="Calibri" w:cs="Calibri"/>
        </w:rPr>
        <w:t xml:space="preserve">: moduł jest przeznaczony do kompleksowego zarządzania zasobami ludzkimi. Obejmuje funkcje takie jak rekrutacja, zarządzanie umowami, szkolenia, ewidencjonowanie </w:t>
      </w:r>
      <w:r w:rsidR="00880493" w:rsidRPr="00930B8B">
        <w:rPr>
          <w:rFonts w:ascii="Calibri" w:hAnsi="Calibri" w:cs="Calibri"/>
        </w:rPr>
        <w:lastRenderedPageBreak/>
        <w:t>czasu pracy, a także naliczanie wynagrodzeń. Umożliwia automatyzację procesów HR i zapewnia zgodność z przepisami prawa pracy.</w:t>
      </w:r>
    </w:p>
    <w:p w14:paraId="335B595C" w14:textId="3E775633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Analiza kosztów zatrudnienia.</w:t>
      </w:r>
    </w:p>
    <w:p w14:paraId="4BF2B983" w14:textId="486ADC94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Automatyzacja procesów HR.</w:t>
      </w:r>
    </w:p>
    <w:p w14:paraId="0E6B30C9" w14:textId="3CB3C0E9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Ewidencja czasu pracy.</w:t>
      </w:r>
    </w:p>
    <w:p w14:paraId="308779D1" w14:textId="59818025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Tworzenie raportów kadrowych.</w:t>
      </w:r>
    </w:p>
    <w:p w14:paraId="10F70A0B" w14:textId="17D1465E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danymi personalnymi.</w:t>
      </w:r>
    </w:p>
    <w:p w14:paraId="5CEA38D4" w14:textId="116E2E07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relacjami pracowniczymi.</w:t>
      </w:r>
    </w:p>
    <w:p w14:paraId="55A5113A" w14:textId="171C0BD2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strukturą organizacyjną.</w:t>
      </w:r>
    </w:p>
    <w:p w14:paraId="1587E0B7" w14:textId="778B8577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urlopami i absencjami.</w:t>
      </w:r>
    </w:p>
    <w:p w14:paraId="216EF041" w14:textId="0C251F8F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wynagrodzeniami i świadczeniami.</w:t>
      </w:r>
    </w:p>
    <w:p w14:paraId="1C00DDC9" w14:textId="607A9095" w:rsidR="00BE55A0" w:rsidRPr="00930B8B" w:rsidRDefault="00BE55A0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Zgodność z przepisami prawa pracy.</w:t>
      </w:r>
    </w:p>
    <w:p w14:paraId="72C71DAB" w14:textId="72758C94" w:rsidR="00595B0F" w:rsidRPr="00930B8B" w:rsidRDefault="00595B0F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Projekty</w:t>
      </w:r>
      <w:r w:rsidR="00614F5A" w:rsidRPr="00930B8B">
        <w:rPr>
          <w:rFonts w:ascii="Calibri" w:hAnsi="Calibri" w:cs="Calibri"/>
        </w:rPr>
        <w:t>: moduł wspiera zarządzanie projektami w Uczelni, obejmując monitorowanie postępów, alokację zasobów oraz kontrolę kosztów. Ułatwia tworzenie harmonogramów, przypisywanie zadań oraz raportowanie realizacji projektów. Moduł projektowy pozwala na monitorowanie efektywności projektów w czasie rzeczywistym i optymalizację zasobów w celu osiągnięcia lepszych wyników.</w:t>
      </w:r>
    </w:p>
    <w:p w14:paraId="2AC4B3E7" w14:textId="281DA5BE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Generowanie raportów projektowych.</w:t>
      </w:r>
    </w:p>
    <w:p w14:paraId="13E25B98" w14:textId="6A11958D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Monitorowanie postępów projektów.</w:t>
      </w:r>
    </w:p>
    <w:p w14:paraId="70A35608" w14:textId="0AAA47FB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Przydzielanie zasobów do projektów.</w:t>
      </w:r>
    </w:p>
    <w:p w14:paraId="04FC61F7" w14:textId="19484371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Śledzenie kosztów projektów.</w:t>
      </w:r>
    </w:p>
    <w:p w14:paraId="0C4C9466" w14:textId="188EE639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Tworzenie i zarządzanie projektami.</w:t>
      </w:r>
    </w:p>
    <w:p w14:paraId="7B9B31C2" w14:textId="6F50075A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budżetem projektów.</w:t>
      </w:r>
    </w:p>
    <w:p w14:paraId="153F9F6D" w14:textId="54B9ABD5" w:rsidR="003A5216" w:rsidRPr="00930B8B" w:rsidRDefault="003A5216" w:rsidP="00AB4294">
      <w:pPr>
        <w:pStyle w:val="Akapitzlist"/>
        <w:numPr>
          <w:ilvl w:val="2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Zarządzanie portfelem projektów</w:t>
      </w:r>
    </w:p>
    <w:p w14:paraId="186986DD" w14:textId="5F8E5943" w:rsidR="00FB1BE5" w:rsidRPr="00930B8B" w:rsidRDefault="00FB1BE5" w:rsidP="00AB429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Teta ME - mobilna aplikacja oferowana przez firmę Unit4, która jest częścią systemu Teta EDU</w:t>
      </w:r>
      <w:r w:rsidR="002478DF" w:rsidRPr="00930B8B">
        <w:rPr>
          <w:rFonts w:ascii="Calibri" w:hAnsi="Calibri" w:cs="Calibri"/>
        </w:rPr>
        <w:t xml:space="preserve">. </w:t>
      </w:r>
      <w:r w:rsidRPr="00930B8B">
        <w:rPr>
          <w:rFonts w:ascii="Calibri" w:hAnsi="Calibri" w:cs="Calibri"/>
        </w:rPr>
        <w:t>Aplikacja została stworzona z myślą o pracownikach oraz menadżerach, umożliwiając im wygodny dostęp do najważniejszych funkcji związanych z zarządzaniem zasobami ludzkimi</w:t>
      </w:r>
      <w:r w:rsidR="008E63AE" w:rsidRPr="00930B8B">
        <w:rPr>
          <w:rFonts w:ascii="Calibri" w:hAnsi="Calibri" w:cs="Calibri"/>
        </w:rPr>
        <w:t>.</w:t>
      </w:r>
    </w:p>
    <w:p w14:paraId="7EA8E68B" w14:textId="4E7F8836" w:rsidR="002478DF" w:rsidRPr="00930B8B" w:rsidRDefault="002C614E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Automatyczne wysyłanie powiadomień mailowych.</w:t>
      </w:r>
    </w:p>
    <w:p w14:paraId="5253E948" w14:textId="719925C7" w:rsidR="002C614E" w:rsidRPr="00930B8B" w:rsidRDefault="002C614E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Dokumenty PIT.</w:t>
      </w:r>
    </w:p>
    <w:p w14:paraId="2DDCD9C0" w14:textId="2F52F684" w:rsidR="002C614E" w:rsidRPr="00930B8B" w:rsidRDefault="002C614E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Elektroniczne oświadczenia i zaświadczenia np. podatkowe, opiekuńcze.</w:t>
      </w:r>
    </w:p>
    <w:p w14:paraId="3B2C3447" w14:textId="5825F522" w:rsidR="002C614E" w:rsidRPr="00930B8B" w:rsidRDefault="002C614E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Elektroniczne wnioski kadrowe np. urlopowe, praca zdalna, PPK.</w:t>
      </w:r>
    </w:p>
    <w:p w14:paraId="49C4B50A" w14:textId="667CD08B" w:rsidR="00AE0A3F" w:rsidRPr="00930B8B" w:rsidRDefault="00AE0A3F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Podstawowe informacje nt. zatrudnienia np. wynagrodzenie, członkowie rodziny</w:t>
      </w:r>
      <w:r w:rsidR="002B2BF4" w:rsidRPr="00930B8B">
        <w:rPr>
          <w:rFonts w:ascii="Calibri" w:hAnsi="Calibri" w:cs="Calibri"/>
        </w:rPr>
        <w:t>.</w:t>
      </w:r>
    </w:p>
    <w:p w14:paraId="43FB57F1" w14:textId="0865D579" w:rsidR="002B2BF4" w:rsidRPr="00930B8B" w:rsidRDefault="002B2BF4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Raporty kierownicze np. struktura zatrudnienia, nieobecności.</w:t>
      </w:r>
    </w:p>
    <w:p w14:paraId="5461D97C" w14:textId="77777777" w:rsidR="0091615A" w:rsidRPr="00930B8B" w:rsidRDefault="002B2BF4" w:rsidP="00AB4294">
      <w:pPr>
        <w:pStyle w:val="Akapitzlist"/>
        <w:numPr>
          <w:ilvl w:val="1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Raporty pracownicze np. pasek płacowy, stan wykorzystania urlopów.</w:t>
      </w:r>
    </w:p>
    <w:p w14:paraId="2092D40C" w14:textId="4939C39D" w:rsidR="007B5592" w:rsidRPr="00930B8B" w:rsidRDefault="007B5592" w:rsidP="00AB429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Teta BI - moduł opracowany przez Unit4, który stanowi zaawansowane narzędzie do analizy danych i wspomagania procesów decyzyjnych. Jest częścią systemu Teta EDU, oferuje szeroki zakres funkcji, takich jak tworzenie raportów, analiza wielookresowa, porównywanie wartości rzeczywistych z planowanymi, a także planowanie i kontrola budżetu. Pozwala to menedżerom na bardziej efektywne podejmowanie decyzji biznesowych poprzez zautomatyzowaną analizę wskaźników finansowych i ekonomicznych.</w:t>
      </w:r>
    </w:p>
    <w:p w14:paraId="02A7552E" w14:textId="3FE892D7" w:rsidR="0091615A" w:rsidRPr="00930B8B" w:rsidRDefault="008C52EB" w:rsidP="0091615A">
      <w:pPr>
        <w:ind w:left="360"/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t>7.</w:t>
      </w:r>
      <w:r w:rsidR="00AE231E" w:rsidRPr="00930B8B">
        <w:rPr>
          <w:rFonts w:ascii="Calibri" w:hAnsi="Calibri" w:cs="Calibri"/>
          <w:b/>
          <w:bCs/>
        </w:rPr>
        <w:t xml:space="preserve"> I</w:t>
      </w:r>
      <w:r w:rsidR="0076640C" w:rsidRPr="00930B8B">
        <w:rPr>
          <w:rFonts w:ascii="Calibri" w:hAnsi="Calibri" w:cs="Calibri"/>
          <w:b/>
          <w:bCs/>
        </w:rPr>
        <w:t>ntegracje</w:t>
      </w:r>
      <w:r w:rsidR="00AE231E" w:rsidRPr="00930B8B">
        <w:rPr>
          <w:rFonts w:ascii="Calibri" w:hAnsi="Calibri" w:cs="Calibri"/>
          <w:b/>
          <w:bCs/>
        </w:rPr>
        <w:t xml:space="preserve"> z innymi systemami</w:t>
      </w:r>
    </w:p>
    <w:p w14:paraId="6C322B71" w14:textId="704D9D51" w:rsidR="001F786D" w:rsidRPr="00930B8B" w:rsidRDefault="0080379A" w:rsidP="00AB4294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Sposoby</w:t>
      </w:r>
      <w:r w:rsidR="001F786D" w:rsidRPr="00930B8B">
        <w:rPr>
          <w:rFonts w:ascii="Calibri" w:hAnsi="Calibri" w:cs="Calibri"/>
        </w:rPr>
        <w:t xml:space="preserve"> integracji:</w:t>
      </w:r>
    </w:p>
    <w:p w14:paraId="705A5DF9" w14:textId="2A24A92B" w:rsidR="001F786D" w:rsidRPr="00930B8B" w:rsidRDefault="0080379A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Oracle REST Data Services - narzędzie, które umożliwia publikowanie zasobów baz danych Oracle jako usługi </w:t>
      </w:r>
      <w:proofErr w:type="spellStart"/>
      <w:r w:rsidRPr="00930B8B">
        <w:rPr>
          <w:rFonts w:ascii="Calibri" w:hAnsi="Calibri" w:cs="Calibri"/>
        </w:rPr>
        <w:t>RESTful</w:t>
      </w:r>
      <w:proofErr w:type="spellEnd"/>
      <w:r w:rsidRPr="00930B8B">
        <w:rPr>
          <w:rFonts w:ascii="Calibri" w:hAnsi="Calibri" w:cs="Calibri"/>
        </w:rPr>
        <w:t>. Dzięki ORDS można łatwo tworzyć interfejsy API, które umożliwiają dostęp do danych w bazie Oracle z różnych aplikacji internetowych i mobilnych.</w:t>
      </w:r>
    </w:p>
    <w:p w14:paraId="0D298C89" w14:textId="152768A0" w:rsidR="0080379A" w:rsidRPr="00930B8B" w:rsidRDefault="0080379A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Bezpośrednie połączenie do bazy Oracle - sposób integracji, w którym aplikacja lub system uzyskuje dostęp do danych przechowywanych w bazie danych Oracle za pomocą </w:t>
      </w:r>
      <w:r w:rsidRPr="00930B8B">
        <w:rPr>
          <w:rFonts w:ascii="Calibri" w:hAnsi="Calibri" w:cs="Calibri"/>
        </w:rPr>
        <w:lastRenderedPageBreak/>
        <w:t>bezpośredniego połączenia z bazą, np. z wykorzystaniem widoków. Widoki to wirtualne tabele, które umożliwiają organizowanie i udostępnianie danych z jednej lub wielu fizycznych tabel w określony sposób, bez potrzeby bezpośredniego dostępu do tych tabel.</w:t>
      </w:r>
    </w:p>
    <w:p w14:paraId="0FCC75FA" w14:textId="19CFA1D6" w:rsidR="0091615A" w:rsidRPr="00930B8B" w:rsidRDefault="00565FF1" w:rsidP="00AB4294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Integracje </w:t>
      </w:r>
      <w:r w:rsidR="00DD411D" w:rsidRPr="00930B8B">
        <w:rPr>
          <w:rFonts w:ascii="Calibri" w:hAnsi="Calibri" w:cs="Calibri"/>
        </w:rPr>
        <w:t>Teta EDU</w:t>
      </w:r>
      <w:r w:rsidR="00C247D4" w:rsidRPr="00930B8B">
        <w:rPr>
          <w:rFonts w:ascii="Calibri" w:hAnsi="Calibri" w:cs="Calibri"/>
        </w:rPr>
        <w:t>:</w:t>
      </w:r>
    </w:p>
    <w:p w14:paraId="7B8BCBA6" w14:textId="4FE76EEF" w:rsidR="00DB1FA8" w:rsidRPr="00930B8B" w:rsidRDefault="00DD411D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Baza integracyjna</w:t>
      </w:r>
      <w:r w:rsidR="00B36373" w:rsidRPr="00930B8B">
        <w:rPr>
          <w:rFonts w:ascii="Calibri" w:hAnsi="Calibri" w:cs="Calibri"/>
        </w:rPr>
        <w:t xml:space="preserve">: zawiera m.in. dane wszystkich pracowników, studentów i doktorantów </w:t>
      </w:r>
      <w:proofErr w:type="spellStart"/>
      <w:r w:rsidR="00B36373" w:rsidRPr="00930B8B">
        <w:rPr>
          <w:rFonts w:ascii="Calibri" w:hAnsi="Calibri" w:cs="Calibri"/>
        </w:rPr>
        <w:t>GUMed</w:t>
      </w:r>
      <w:proofErr w:type="spellEnd"/>
      <w:r w:rsidR="00B36373" w:rsidRPr="00930B8B">
        <w:rPr>
          <w:rFonts w:ascii="Calibri" w:hAnsi="Calibri" w:cs="Calibri"/>
        </w:rPr>
        <w:t xml:space="preserve">. Służy do zarządzania kontami poczty i Extranetu oraz dostępem do usług m.in. </w:t>
      </w:r>
      <w:proofErr w:type="spellStart"/>
      <w:r w:rsidR="00B36373" w:rsidRPr="00930B8B">
        <w:rPr>
          <w:rFonts w:ascii="Calibri" w:hAnsi="Calibri" w:cs="Calibri"/>
        </w:rPr>
        <w:t>Eduroam</w:t>
      </w:r>
      <w:proofErr w:type="spellEnd"/>
      <w:r w:rsidR="00B36373" w:rsidRPr="00930B8B">
        <w:rPr>
          <w:rFonts w:ascii="Calibri" w:hAnsi="Calibri" w:cs="Calibri"/>
        </w:rPr>
        <w:t>. W systemie znajduje się też cała struktura organizacyjna Uczelni.</w:t>
      </w:r>
    </w:p>
    <w:p w14:paraId="5AA663BA" w14:textId="0E2207FA" w:rsidR="0051206F" w:rsidRPr="00930B8B" w:rsidRDefault="0051206F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proofErr w:type="spellStart"/>
      <w:r w:rsidRPr="00930B8B">
        <w:rPr>
          <w:rFonts w:ascii="Calibri" w:hAnsi="Calibri" w:cs="Calibri"/>
        </w:rPr>
        <w:t>ePensum</w:t>
      </w:r>
      <w:proofErr w:type="spellEnd"/>
      <w:r w:rsidRPr="00930B8B">
        <w:rPr>
          <w:rFonts w:ascii="Calibri" w:hAnsi="Calibri" w:cs="Calibri"/>
        </w:rPr>
        <w:t>: system planowania, rozliczania i raportowania zajęć dydaktycznych.</w:t>
      </w:r>
    </w:p>
    <w:p w14:paraId="5F34F299" w14:textId="26EB650F" w:rsidR="004B7C8E" w:rsidRPr="00930B8B" w:rsidRDefault="004B7C8E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proofErr w:type="spellStart"/>
      <w:r w:rsidRPr="00930B8B">
        <w:rPr>
          <w:rFonts w:ascii="Calibri" w:hAnsi="Calibri" w:cs="Calibri"/>
        </w:rPr>
        <w:t>ePracownik</w:t>
      </w:r>
      <w:proofErr w:type="spellEnd"/>
      <w:r w:rsidR="00B36373" w:rsidRPr="00930B8B">
        <w:rPr>
          <w:rFonts w:ascii="Calibri" w:hAnsi="Calibri" w:cs="Calibri"/>
        </w:rPr>
        <w:t xml:space="preserve">: system dostępny dla kierowników </w:t>
      </w:r>
      <w:proofErr w:type="spellStart"/>
      <w:r w:rsidR="00B36373" w:rsidRPr="00930B8B">
        <w:rPr>
          <w:rFonts w:ascii="Calibri" w:hAnsi="Calibri" w:cs="Calibri"/>
        </w:rPr>
        <w:t>GUMed</w:t>
      </w:r>
      <w:proofErr w:type="spellEnd"/>
      <w:r w:rsidR="00B36373" w:rsidRPr="00930B8B">
        <w:rPr>
          <w:rFonts w:ascii="Calibri" w:hAnsi="Calibri" w:cs="Calibri"/>
        </w:rPr>
        <w:t xml:space="preserve"> nt. podległej jednostki.</w:t>
      </w:r>
    </w:p>
    <w:p w14:paraId="7AC39E03" w14:textId="721CEF52" w:rsidR="004B7C8E" w:rsidRPr="00930B8B" w:rsidRDefault="004B7C8E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Płatnik</w:t>
      </w:r>
      <w:r w:rsidR="00B36373" w:rsidRPr="00930B8B">
        <w:rPr>
          <w:rFonts w:ascii="Calibri" w:hAnsi="Calibri" w:cs="Calibri"/>
        </w:rPr>
        <w:t>: program komputerowy stworzony przez Zakład Ubezpieczeń Społecznych (ZUS) w Polsce. Jest przeznaczony do obsługi dokumentów ubezpieczeniowych związanych z ubezpieczeniami społecznymi.</w:t>
      </w:r>
    </w:p>
    <w:p w14:paraId="099FE5C8" w14:textId="604A98B1" w:rsidR="00017950" w:rsidRPr="00930B8B" w:rsidRDefault="00017950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proofErr w:type="spellStart"/>
      <w:r w:rsidRPr="00930B8B">
        <w:rPr>
          <w:rFonts w:ascii="Calibri" w:hAnsi="Calibri" w:cs="Calibri"/>
        </w:rPr>
        <w:t>POLon</w:t>
      </w:r>
      <w:proofErr w:type="spellEnd"/>
      <w:r w:rsidRPr="00930B8B">
        <w:rPr>
          <w:rFonts w:ascii="Calibri" w:hAnsi="Calibri" w:cs="Calibri"/>
        </w:rPr>
        <w:t>: system informatyczny służący do gromadzenia, przetwarzania i udostępniania informacji o działalności naukowej i dydaktycznej w Polsce.</w:t>
      </w:r>
    </w:p>
    <w:p w14:paraId="2D1F2236" w14:textId="681361CA" w:rsidR="004B7C8E" w:rsidRPr="00930B8B" w:rsidRDefault="004B7C8E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Power BI</w:t>
      </w:r>
      <w:r w:rsidR="00B36373" w:rsidRPr="00930B8B">
        <w:rPr>
          <w:rFonts w:ascii="Calibri" w:hAnsi="Calibri" w:cs="Calibri"/>
        </w:rPr>
        <w:t>: narzędzie do analizy danych i tworzenia raportów oraz wizualizacji opracowane przez firmę Microsoft. Służy do przekształcania danych z różnych źródeł w interaktywne raporty i kokpity menedżerskie, które ułatwiają podejmowanie decyzji biznesowych.</w:t>
      </w:r>
    </w:p>
    <w:p w14:paraId="311374E4" w14:textId="7F5A1004" w:rsidR="004B7C8E" w:rsidRPr="00930B8B" w:rsidRDefault="004B7C8E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 obsługi studentów "Verbis"</w:t>
      </w:r>
      <w:r w:rsidR="00084249" w:rsidRPr="00930B8B">
        <w:rPr>
          <w:rFonts w:ascii="Calibri" w:hAnsi="Calibri" w:cs="Calibri"/>
        </w:rPr>
        <w:t>: wirtualny dziekanat.</w:t>
      </w:r>
    </w:p>
    <w:p w14:paraId="14568A32" w14:textId="23A08623" w:rsidR="0091615A" w:rsidRPr="00930B8B" w:rsidRDefault="004B7C8E" w:rsidP="00AB4294">
      <w:pPr>
        <w:pStyle w:val="Akapitzlist"/>
        <w:numPr>
          <w:ilvl w:val="1"/>
          <w:numId w:val="7"/>
        </w:numPr>
        <w:jc w:val="both"/>
        <w:rPr>
          <w:rFonts w:ascii="Calibri" w:hAnsi="Calibri" w:cs="Calibri"/>
        </w:rPr>
      </w:pPr>
      <w:proofErr w:type="spellStart"/>
      <w:r w:rsidRPr="00930B8B">
        <w:rPr>
          <w:rFonts w:ascii="Calibri" w:hAnsi="Calibri" w:cs="Calibri"/>
        </w:rPr>
        <w:t>Webcon</w:t>
      </w:r>
      <w:proofErr w:type="spellEnd"/>
      <w:r w:rsidRPr="00930B8B">
        <w:rPr>
          <w:rFonts w:ascii="Calibri" w:hAnsi="Calibri" w:cs="Calibri"/>
        </w:rPr>
        <w:t xml:space="preserve"> BPS</w:t>
      </w:r>
      <w:r w:rsidR="00084249" w:rsidRPr="00930B8B">
        <w:rPr>
          <w:rFonts w:ascii="Calibri" w:hAnsi="Calibri" w:cs="Calibri"/>
        </w:rPr>
        <w:t>: zaawansowany system do zarządzania procesami biznesowymi. Jego głównym celem jest automatyzacja, cyfryzacja, optymalizacja i usprawnienie procesów w organizacji.</w:t>
      </w:r>
    </w:p>
    <w:p w14:paraId="7BCECB5C" w14:textId="65E3CEBD" w:rsidR="00F266A1" w:rsidRPr="00930B8B" w:rsidRDefault="00565FF1" w:rsidP="00AB4294">
      <w:pPr>
        <w:pStyle w:val="Akapitzlist"/>
        <w:numPr>
          <w:ilvl w:val="0"/>
          <w:numId w:val="7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Integracje </w:t>
      </w:r>
      <w:r w:rsidR="00F266A1" w:rsidRPr="00930B8B">
        <w:rPr>
          <w:rFonts w:ascii="Calibri" w:hAnsi="Calibri" w:cs="Calibri"/>
        </w:rPr>
        <w:t>Teta ME</w:t>
      </w:r>
      <w:r w:rsidR="00C247D4" w:rsidRPr="00930B8B">
        <w:rPr>
          <w:rFonts w:ascii="Calibri" w:hAnsi="Calibri" w:cs="Calibri"/>
        </w:rPr>
        <w:t>:</w:t>
      </w:r>
    </w:p>
    <w:p w14:paraId="07650136" w14:textId="5039FAAC" w:rsidR="00F266A1" w:rsidRPr="00930B8B" w:rsidRDefault="00F266A1" w:rsidP="00AB4294">
      <w:pPr>
        <w:pStyle w:val="Akapitzlist"/>
        <w:numPr>
          <w:ilvl w:val="1"/>
          <w:numId w:val="7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Centralny System Uwierzytelnienia</w:t>
      </w:r>
      <w:r w:rsidR="00A020B1" w:rsidRPr="00930B8B">
        <w:rPr>
          <w:rFonts w:ascii="Calibri" w:hAnsi="Calibri" w:cs="Calibri"/>
        </w:rPr>
        <w:t xml:space="preserve">: wspólne logowanie do systemów </w:t>
      </w:r>
      <w:proofErr w:type="spellStart"/>
      <w:r w:rsidR="00A020B1" w:rsidRPr="00930B8B">
        <w:rPr>
          <w:rFonts w:ascii="Calibri" w:hAnsi="Calibri" w:cs="Calibri"/>
        </w:rPr>
        <w:t>GUMed</w:t>
      </w:r>
      <w:proofErr w:type="spellEnd"/>
      <w:r w:rsidR="00A020B1" w:rsidRPr="00930B8B">
        <w:rPr>
          <w:rFonts w:ascii="Calibri" w:hAnsi="Calibri" w:cs="Calibri"/>
        </w:rPr>
        <w:t xml:space="preserve"> w oparciu o protokół CAS 2.0.</w:t>
      </w:r>
    </w:p>
    <w:p w14:paraId="19742535" w14:textId="3ED93E5A" w:rsidR="00D107F1" w:rsidRPr="00930B8B" w:rsidRDefault="008C52EB" w:rsidP="0091615A">
      <w:pPr>
        <w:jc w:val="center"/>
        <w:rPr>
          <w:rFonts w:ascii="Calibri" w:hAnsi="Calibri" w:cs="Calibri"/>
          <w:b/>
          <w:bCs/>
        </w:rPr>
      </w:pPr>
      <w:r w:rsidRPr="00930B8B">
        <w:rPr>
          <w:rFonts w:ascii="Calibri" w:hAnsi="Calibri" w:cs="Calibri"/>
          <w:b/>
          <w:bCs/>
        </w:rPr>
        <w:t>8</w:t>
      </w:r>
      <w:r w:rsidR="00FB1BE5" w:rsidRPr="00930B8B">
        <w:rPr>
          <w:rFonts w:ascii="Calibri" w:hAnsi="Calibri" w:cs="Calibri"/>
          <w:b/>
          <w:bCs/>
        </w:rPr>
        <w:t>.</w:t>
      </w:r>
      <w:r w:rsidR="00AE4188" w:rsidRPr="00930B8B">
        <w:rPr>
          <w:rFonts w:ascii="Calibri" w:hAnsi="Calibri" w:cs="Calibri"/>
          <w:b/>
          <w:bCs/>
        </w:rPr>
        <w:t xml:space="preserve"> Infrastruktura Zamawiającego</w:t>
      </w:r>
    </w:p>
    <w:p w14:paraId="67D053CA" w14:textId="77777777" w:rsidR="00572475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Serwer bazodanowy Oracle (serwer fizyczny)</w:t>
      </w:r>
      <w:r w:rsidR="00572475" w:rsidRPr="00930B8B">
        <w:rPr>
          <w:rFonts w:ascii="Calibri" w:hAnsi="Calibri" w:cs="Calibri"/>
        </w:rPr>
        <w:t>:</w:t>
      </w:r>
    </w:p>
    <w:p w14:paraId="5D85DD1F" w14:textId="77777777" w:rsidR="00572475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  <w:lang w:val="en-US"/>
        </w:rPr>
      </w:pPr>
      <w:r w:rsidRPr="00930B8B">
        <w:rPr>
          <w:rFonts w:ascii="Calibri" w:hAnsi="Calibri" w:cs="Calibri"/>
          <w:lang w:val="en-US"/>
        </w:rPr>
        <w:t>CPU: 1x Intel Xeon Gold 6246 @ 3,30 GHz</w:t>
      </w:r>
    </w:p>
    <w:p w14:paraId="39BFE381" w14:textId="77777777" w:rsidR="00572475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384 GB</w:t>
      </w:r>
    </w:p>
    <w:p w14:paraId="4C4B0EB0" w14:textId="77777777" w:rsidR="00572475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SSD1: 440 GB; system, instalacja oprogramowania, pliki pomocnicze</w:t>
      </w:r>
    </w:p>
    <w:p w14:paraId="0B288FA6" w14:textId="77777777" w:rsidR="00572475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SSD2: 2610 TB; bazy danych wersji produkcyjnej, testowej oraz Tety</w:t>
      </w:r>
      <w:r w:rsidR="00572475" w:rsidRPr="00930B8B">
        <w:rPr>
          <w:rFonts w:ascii="Calibri" w:hAnsi="Calibri" w:cs="Calibri"/>
        </w:rPr>
        <w:t xml:space="preserve"> </w:t>
      </w:r>
      <w:r w:rsidRPr="00930B8B">
        <w:rPr>
          <w:rFonts w:ascii="Calibri" w:hAnsi="Calibri" w:cs="Calibri"/>
        </w:rPr>
        <w:t>E</w:t>
      </w:r>
      <w:r w:rsidR="00572475" w:rsidRPr="00930B8B">
        <w:rPr>
          <w:rFonts w:ascii="Calibri" w:hAnsi="Calibri" w:cs="Calibri"/>
        </w:rPr>
        <w:t>DU</w:t>
      </w:r>
    </w:p>
    <w:p w14:paraId="161BB665" w14:textId="0CB15C24" w:rsidR="00572475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System: MS Windows Server 2019 Standard</w:t>
      </w:r>
    </w:p>
    <w:p w14:paraId="088A36A7" w14:textId="77777777" w:rsidR="00A55266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Serwer aplikacyjny/terminalowy (maszyna wirtualna)</w:t>
      </w:r>
      <w:r w:rsidR="00A55266" w:rsidRPr="00930B8B">
        <w:rPr>
          <w:rFonts w:ascii="Calibri" w:hAnsi="Calibri" w:cs="Calibri"/>
        </w:rPr>
        <w:t>:</w:t>
      </w:r>
    </w:p>
    <w:p w14:paraId="361F769A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CPU: 12 </w:t>
      </w:r>
      <w:proofErr w:type="spellStart"/>
      <w:r w:rsidRPr="00930B8B">
        <w:rPr>
          <w:rFonts w:ascii="Calibri" w:hAnsi="Calibri" w:cs="Calibri"/>
        </w:rPr>
        <w:t>vCPU</w:t>
      </w:r>
      <w:proofErr w:type="spellEnd"/>
    </w:p>
    <w:p w14:paraId="2BD7DBA5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48 GB</w:t>
      </w:r>
    </w:p>
    <w:p w14:paraId="5D91728F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Dysk: 2 TB</w:t>
      </w:r>
    </w:p>
    <w:p w14:paraId="201944DF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System: MS Windows Server 2019 Standard</w:t>
      </w:r>
    </w:p>
    <w:p w14:paraId="3B1B06BA" w14:textId="77777777" w:rsidR="00A55266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Farma terminali (maszyny wirtualne) – 2 identyczne konfiguracje</w:t>
      </w:r>
      <w:r w:rsidR="00A55266" w:rsidRPr="00930B8B">
        <w:rPr>
          <w:rFonts w:ascii="Calibri" w:hAnsi="Calibri" w:cs="Calibri"/>
        </w:rPr>
        <w:t>:</w:t>
      </w:r>
    </w:p>
    <w:p w14:paraId="5E9B6E8B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CPU: 8 </w:t>
      </w:r>
      <w:proofErr w:type="spellStart"/>
      <w:r w:rsidRPr="00930B8B">
        <w:rPr>
          <w:rFonts w:ascii="Calibri" w:hAnsi="Calibri" w:cs="Calibri"/>
        </w:rPr>
        <w:t>vCPU</w:t>
      </w:r>
      <w:proofErr w:type="spellEnd"/>
    </w:p>
    <w:p w14:paraId="66409844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32 GB</w:t>
      </w:r>
    </w:p>
    <w:p w14:paraId="76F4BC62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HDD: 160 GB</w:t>
      </w:r>
    </w:p>
    <w:p w14:paraId="4B87897F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Zasób sieciowy: profile użytkowników</w:t>
      </w:r>
    </w:p>
    <w:p w14:paraId="68F2A391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Opcja dołączenia kolejnego, identycznego serwera do farmy w miarę potrzeb</w:t>
      </w:r>
    </w:p>
    <w:p w14:paraId="6BBCDF2A" w14:textId="47CA4BFD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100 licencji CAL RDS z planem zakupu kolejnych 100</w:t>
      </w:r>
    </w:p>
    <w:p w14:paraId="69732433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System: MS Windows Server 2019 Standard</w:t>
      </w:r>
    </w:p>
    <w:p w14:paraId="73BBAD29" w14:textId="77777777" w:rsidR="00A55266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Serwer aplikacyjny testowy (maszyna wirtualna)</w:t>
      </w:r>
      <w:r w:rsidR="00A55266" w:rsidRPr="00930B8B">
        <w:rPr>
          <w:rFonts w:ascii="Calibri" w:hAnsi="Calibri" w:cs="Calibri"/>
        </w:rPr>
        <w:t>:</w:t>
      </w:r>
    </w:p>
    <w:p w14:paraId="6CF60F1F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CPU: 4 </w:t>
      </w:r>
      <w:proofErr w:type="spellStart"/>
      <w:r w:rsidRPr="00930B8B">
        <w:rPr>
          <w:rFonts w:ascii="Calibri" w:hAnsi="Calibri" w:cs="Calibri"/>
        </w:rPr>
        <w:t>vCPU</w:t>
      </w:r>
      <w:proofErr w:type="spellEnd"/>
    </w:p>
    <w:p w14:paraId="2D36B340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8 GB</w:t>
      </w:r>
    </w:p>
    <w:p w14:paraId="0104E3AF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HDD: 256 GB</w:t>
      </w:r>
    </w:p>
    <w:p w14:paraId="04928F28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lastRenderedPageBreak/>
        <w:t>System: MS Windows Server 2019 Standard</w:t>
      </w:r>
    </w:p>
    <w:p w14:paraId="4107A1B3" w14:textId="77777777" w:rsidR="00A55266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Teta</w:t>
      </w:r>
      <w:r w:rsidR="00A55266" w:rsidRPr="00930B8B">
        <w:rPr>
          <w:rFonts w:ascii="Calibri" w:hAnsi="Calibri" w:cs="Calibri"/>
        </w:rPr>
        <w:t xml:space="preserve"> </w:t>
      </w:r>
      <w:r w:rsidRPr="00930B8B">
        <w:rPr>
          <w:rFonts w:ascii="Calibri" w:hAnsi="Calibri" w:cs="Calibri"/>
        </w:rPr>
        <w:t>BI (maszyna wirtualna)</w:t>
      </w:r>
      <w:r w:rsidR="00A55266" w:rsidRPr="00930B8B">
        <w:rPr>
          <w:rFonts w:ascii="Calibri" w:hAnsi="Calibri" w:cs="Calibri"/>
        </w:rPr>
        <w:t>:</w:t>
      </w:r>
    </w:p>
    <w:p w14:paraId="6B7CDBC7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CPU: 6 </w:t>
      </w:r>
      <w:proofErr w:type="spellStart"/>
      <w:r w:rsidRPr="00930B8B">
        <w:rPr>
          <w:rFonts w:ascii="Calibri" w:hAnsi="Calibri" w:cs="Calibri"/>
        </w:rPr>
        <w:t>vCPU</w:t>
      </w:r>
      <w:proofErr w:type="spellEnd"/>
    </w:p>
    <w:p w14:paraId="66D0735C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48 GB</w:t>
      </w:r>
    </w:p>
    <w:p w14:paraId="039C1D7F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HDD1: 500 GB</w:t>
      </w:r>
    </w:p>
    <w:p w14:paraId="40CB7156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HDD2: 200 GB</w:t>
      </w:r>
    </w:p>
    <w:p w14:paraId="1E6479CD" w14:textId="77777777" w:rsidR="00A55266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System: MS Windows Server 2019 Standard</w:t>
      </w:r>
    </w:p>
    <w:p w14:paraId="2FD88A69" w14:textId="2142BDE8" w:rsidR="00BB349F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Teta</w:t>
      </w:r>
      <w:r w:rsidR="00BB349F" w:rsidRPr="00930B8B">
        <w:rPr>
          <w:rFonts w:ascii="Calibri" w:hAnsi="Calibri" w:cs="Calibri"/>
        </w:rPr>
        <w:t xml:space="preserve"> </w:t>
      </w:r>
      <w:r w:rsidRPr="00930B8B">
        <w:rPr>
          <w:rFonts w:ascii="Calibri" w:hAnsi="Calibri" w:cs="Calibri"/>
        </w:rPr>
        <w:t>ME (maszyna wirtualna)</w:t>
      </w:r>
      <w:r w:rsidR="00BB349F" w:rsidRPr="00930B8B">
        <w:rPr>
          <w:rFonts w:ascii="Calibri" w:hAnsi="Calibri" w:cs="Calibri"/>
        </w:rPr>
        <w:t>:</w:t>
      </w:r>
    </w:p>
    <w:p w14:paraId="62FE272F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CPU: 4 </w:t>
      </w:r>
      <w:proofErr w:type="spellStart"/>
      <w:r w:rsidRPr="00930B8B">
        <w:rPr>
          <w:rFonts w:ascii="Calibri" w:hAnsi="Calibri" w:cs="Calibri"/>
        </w:rPr>
        <w:t>vCPU</w:t>
      </w:r>
      <w:proofErr w:type="spellEnd"/>
    </w:p>
    <w:p w14:paraId="13AD04C2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12 GB</w:t>
      </w:r>
    </w:p>
    <w:p w14:paraId="5C43781F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HDD: 400 GB</w:t>
      </w:r>
    </w:p>
    <w:p w14:paraId="20D39045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System: MS Windows Server 2019 Standard</w:t>
      </w:r>
    </w:p>
    <w:p w14:paraId="691A4831" w14:textId="77777777" w:rsidR="00BB349F" w:rsidRPr="00930B8B" w:rsidRDefault="007E037F" w:rsidP="00AB4294">
      <w:pPr>
        <w:pStyle w:val="Akapitzlist"/>
        <w:numPr>
          <w:ilvl w:val="0"/>
          <w:numId w:val="8"/>
        </w:numPr>
        <w:rPr>
          <w:rFonts w:ascii="Calibri" w:hAnsi="Calibri" w:cs="Calibri"/>
          <w:lang w:val="en-US"/>
        </w:rPr>
      </w:pPr>
      <w:r w:rsidRPr="00930B8B">
        <w:rPr>
          <w:rFonts w:ascii="Calibri" w:hAnsi="Calibri" w:cs="Calibri"/>
          <w:lang w:val="en-US"/>
        </w:rPr>
        <w:t>Oracle REST Data Services (</w:t>
      </w:r>
      <w:proofErr w:type="spellStart"/>
      <w:r w:rsidRPr="00930B8B">
        <w:rPr>
          <w:rFonts w:ascii="Calibri" w:hAnsi="Calibri" w:cs="Calibri"/>
          <w:lang w:val="en-US"/>
        </w:rPr>
        <w:t>maszyna</w:t>
      </w:r>
      <w:proofErr w:type="spellEnd"/>
      <w:r w:rsidRPr="00930B8B">
        <w:rPr>
          <w:rFonts w:ascii="Calibri" w:hAnsi="Calibri" w:cs="Calibri"/>
          <w:lang w:val="en-US"/>
        </w:rPr>
        <w:t xml:space="preserve"> </w:t>
      </w:r>
      <w:proofErr w:type="spellStart"/>
      <w:r w:rsidRPr="00930B8B">
        <w:rPr>
          <w:rFonts w:ascii="Calibri" w:hAnsi="Calibri" w:cs="Calibri"/>
          <w:lang w:val="en-US"/>
        </w:rPr>
        <w:t>wirtualna</w:t>
      </w:r>
      <w:proofErr w:type="spellEnd"/>
      <w:r w:rsidRPr="00930B8B">
        <w:rPr>
          <w:rFonts w:ascii="Calibri" w:hAnsi="Calibri" w:cs="Calibri"/>
          <w:lang w:val="en-US"/>
        </w:rPr>
        <w:t>)</w:t>
      </w:r>
      <w:r w:rsidR="00BB349F" w:rsidRPr="00930B8B">
        <w:rPr>
          <w:rFonts w:ascii="Calibri" w:hAnsi="Calibri" w:cs="Calibri"/>
          <w:lang w:val="en-US"/>
        </w:rPr>
        <w:t>:</w:t>
      </w:r>
    </w:p>
    <w:p w14:paraId="0DB9DAE2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 xml:space="preserve">CPU: 2 </w:t>
      </w:r>
      <w:proofErr w:type="spellStart"/>
      <w:r w:rsidRPr="00930B8B">
        <w:rPr>
          <w:rFonts w:ascii="Calibri" w:hAnsi="Calibri" w:cs="Calibri"/>
        </w:rPr>
        <w:t>vCPU</w:t>
      </w:r>
      <w:proofErr w:type="spellEnd"/>
    </w:p>
    <w:p w14:paraId="45F80E77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RAM: 4 GB</w:t>
      </w:r>
    </w:p>
    <w:p w14:paraId="01B9E64A" w14:textId="77777777" w:rsidR="00BB349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HDD: 22 GB</w:t>
      </w:r>
    </w:p>
    <w:p w14:paraId="186D7C5D" w14:textId="083287C4" w:rsidR="007E037F" w:rsidRPr="00930B8B" w:rsidRDefault="007E037F" w:rsidP="00AB4294">
      <w:pPr>
        <w:pStyle w:val="Akapitzlist"/>
        <w:numPr>
          <w:ilvl w:val="1"/>
          <w:numId w:val="8"/>
        </w:numPr>
        <w:rPr>
          <w:rFonts w:ascii="Calibri" w:hAnsi="Calibri" w:cs="Calibri"/>
        </w:rPr>
      </w:pPr>
      <w:r w:rsidRPr="00930B8B">
        <w:rPr>
          <w:rFonts w:ascii="Calibri" w:hAnsi="Calibri" w:cs="Calibri"/>
        </w:rPr>
        <w:t>System: Oracle Linux 8</w:t>
      </w:r>
    </w:p>
    <w:sectPr w:rsidR="007E037F" w:rsidRPr="0093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AE686" w14:textId="77777777" w:rsidR="000F072C" w:rsidRDefault="000F072C" w:rsidP="006B4762">
      <w:pPr>
        <w:spacing w:after="0" w:line="240" w:lineRule="auto"/>
      </w:pPr>
      <w:r>
        <w:separator/>
      </w:r>
    </w:p>
  </w:endnote>
  <w:endnote w:type="continuationSeparator" w:id="0">
    <w:p w14:paraId="5CB94120" w14:textId="77777777" w:rsidR="000F072C" w:rsidRDefault="000F072C" w:rsidP="006B4762">
      <w:pPr>
        <w:spacing w:after="0" w:line="240" w:lineRule="auto"/>
      </w:pPr>
      <w:r>
        <w:continuationSeparator/>
      </w:r>
    </w:p>
  </w:endnote>
  <w:endnote w:type="continuationNotice" w:id="1">
    <w:p w14:paraId="2042E33C" w14:textId="77777777" w:rsidR="000F072C" w:rsidRDefault="000F07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EAB87" w14:textId="77777777" w:rsidR="000F072C" w:rsidRDefault="000F072C" w:rsidP="006B4762">
      <w:pPr>
        <w:spacing w:after="0" w:line="240" w:lineRule="auto"/>
      </w:pPr>
      <w:r>
        <w:separator/>
      </w:r>
    </w:p>
  </w:footnote>
  <w:footnote w:type="continuationSeparator" w:id="0">
    <w:p w14:paraId="3CFD8EE3" w14:textId="77777777" w:rsidR="000F072C" w:rsidRDefault="000F072C" w:rsidP="006B4762">
      <w:pPr>
        <w:spacing w:after="0" w:line="240" w:lineRule="auto"/>
      </w:pPr>
      <w:r>
        <w:continuationSeparator/>
      </w:r>
    </w:p>
  </w:footnote>
  <w:footnote w:type="continuationNotice" w:id="1">
    <w:p w14:paraId="73BEEB61" w14:textId="77777777" w:rsidR="000F072C" w:rsidRDefault="000F072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010CC"/>
    <w:multiLevelType w:val="hybridMultilevel"/>
    <w:tmpl w:val="184C623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7E421D64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94B71"/>
    <w:multiLevelType w:val="hybridMultilevel"/>
    <w:tmpl w:val="EB32970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B352ED54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D08293BE">
      <w:start w:val="1"/>
      <w:numFmt w:val="lowerLetter"/>
      <w:lvlText w:val="%3."/>
      <w:lvlJc w:val="left"/>
      <w:pPr>
        <w:ind w:left="1980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E442F"/>
    <w:multiLevelType w:val="hybridMultilevel"/>
    <w:tmpl w:val="29C840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E4CE6"/>
    <w:multiLevelType w:val="hybridMultilevel"/>
    <w:tmpl w:val="5C0CBAB4"/>
    <w:lvl w:ilvl="0" w:tplc="1A0EF89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3131D"/>
    <w:multiLevelType w:val="hybridMultilevel"/>
    <w:tmpl w:val="BF5E21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23681"/>
    <w:multiLevelType w:val="hybridMultilevel"/>
    <w:tmpl w:val="E2AA5808"/>
    <w:lvl w:ilvl="0" w:tplc="D0BC731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F72932"/>
    <w:multiLevelType w:val="hybridMultilevel"/>
    <w:tmpl w:val="AA68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275307"/>
    <w:multiLevelType w:val="hybridMultilevel"/>
    <w:tmpl w:val="FDF0A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4419738">
    <w:abstractNumId w:val="5"/>
  </w:num>
  <w:num w:numId="2" w16cid:durableId="2054763875">
    <w:abstractNumId w:val="1"/>
  </w:num>
  <w:num w:numId="3" w16cid:durableId="570896231">
    <w:abstractNumId w:val="4"/>
  </w:num>
  <w:num w:numId="4" w16cid:durableId="617223406">
    <w:abstractNumId w:val="0"/>
  </w:num>
  <w:num w:numId="5" w16cid:durableId="1472669067">
    <w:abstractNumId w:val="3"/>
  </w:num>
  <w:num w:numId="6" w16cid:durableId="762920015">
    <w:abstractNumId w:val="7"/>
  </w:num>
  <w:num w:numId="7" w16cid:durableId="1054933855">
    <w:abstractNumId w:val="2"/>
  </w:num>
  <w:num w:numId="8" w16cid:durableId="193524327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62"/>
    <w:rsid w:val="00000CE0"/>
    <w:rsid w:val="00001DEA"/>
    <w:rsid w:val="00006EAA"/>
    <w:rsid w:val="00010220"/>
    <w:rsid w:val="000116C0"/>
    <w:rsid w:val="00013655"/>
    <w:rsid w:val="000140C0"/>
    <w:rsid w:val="00017950"/>
    <w:rsid w:val="00027F14"/>
    <w:rsid w:val="00030836"/>
    <w:rsid w:val="00031148"/>
    <w:rsid w:val="00035409"/>
    <w:rsid w:val="00047AD8"/>
    <w:rsid w:val="00053985"/>
    <w:rsid w:val="00074B48"/>
    <w:rsid w:val="000803B0"/>
    <w:rsid w:val="000827AF"/>
    <w:rsid w:val="00084249"/>
    <w:rsid w:val="00090A26"/>
    <w:rsid w:val="00090B21"/>
    <w:rsid w:val="00091A68"/>
    <w:rsid w:val="000923D4"/>
    <w:rsid w:val="000968B3"/>
    <w:rsid w:val="00096B7F"/>
    <w:rsid w:val="000A068E"/>
    <w:rsid w:val="000A09A9"/>
    <w:rsid w:val="000A651E"/>
    <w:rsid w:val="000B0B93"/>
    <w:rsid w:val="000B7A41"/>
    <w:rsid w:val="000B7CEB"/>
    <w:rsid w:val="000C070A"/>
    <w:rsid w:val="000C4C2F"/>
    <w:rsid w:val="000C6405"/>
    <w:rsid w:val="000D1C83"/>
    <w:rsid w:val="000F02AD"/>
    <w:rsid w:val="000F072C"/>
    <w:rsid w:val="000F20C4"/>
    <w:rsid w:val="000F4A0C"/>
    <w:rsid w:val="000F7676"/>
    <w:rsid w:val="001015B5"/>
    <w:rsid w:val="00102ADE"/>
    <w:rsid w:val="00102AF8"/>
    <w:rsid w:val="001032BB"/>
    <w:rsid w:val="00110780"/>
    <w:rsid w:val="00111B98"/>
    <w:rsid w:val="0011314A"/>
    <w:rsid w:val="00120400"/>
    <w:rsid w:val="00123744"/>
    <w:rsid w:val="001242A6"/>
    <w:rsid w:val="0012605A"/>
    <w:rsid w:val="00127667"/>
    <w:rsid w:val="00127C87"/>
    <w:rsid w:val="00134F65"/>
    <w:rsid w:val="001350EE"/>
    <w:rsid w:val="00145B47"/>
    <w:rsid w:val="001559D2"/>
    <w:rsid w:val="001619A8"/>
    <w:rsid w:val="00174434"/>
    <w:rsid w:val="00182319"/>
    <w:rsid w:val="00182A5F"/>
    <w:rsid w:val="001850B7"/>
    <w:rsid w:val="00185CA6"/>
    <w:rsid w:val="00191C68"/>
    <w:rsid w:val="0019353C"/>
    <w:rsid w:val="00195610"/>
    <w:rsid w:val="00196C2A"/>
    <w:rsid w:val="001B0FD8"/>
    <w:rsid w:val="001B4699"/>
    <w:rsid w:val="001B640C"/>
    <w:rsid w:val="001C4E00"/>
    <w:rsid w:val="001D0B3A"/>
    <w:rsid w:val="001E017A"/>
    <w:rsid w:val="001E22F7"/>
    <w:rsid w:val="001E2DB0"/>
    <w:rsid w:val="001E53C9"/>
    <w:rsid w:val="001E54BB"/>
    <w:rsid w:val="001E6F38"/>
    <w:rsid w:val="001F0C55"/>
    <w:rsid w:val="001F4BA7"/>
    <w:rsid w:val="001F5652"/>
    <w:rsid w:val="001F786D"/>
    <w:rsid w:val="002106AD"/>
    <w:rsid w:val="002121BB"/>
    <w:rsid w:val="00214115"/>
    <w:rsid w:val="00217EDA"/>
    <w:rsid w:val="002229C4"/>
    <w:rsid w:val="002229F0"/>
    <w:rsid w:val="00225B17"/>
    <w:rsid w:val="00230EA8"/>
    <w:rsid w:val="00231D7C"/>
    <w:rsid w:val="00232771"/>
    <w:rsid w:val="002478DF"/>
    <w:rsid w:val="00254153"/>
    <w:rsid w:val="00261BF0"/>
    <w:rsid w:val="00261FF1"/>
    <w:rsid w:val="0026362A"/>
    <w:rsid w:val="00263A39"/>
    <w:rsid w:val="0028035D"/>
    <w:rsid w:val="0028621F"/>
    <w:rsid w:val="002915E0"/>
    <w:rsid w:val="002963CE"/>
    <w:rsid w:val="002A3710"/>
    <w:rsid w:val="002A420B"/>
    <w:rsid w:val="002B15C7"/>
    <w:rsid w:val="002B2BF4"/>
    <w:rsid w:val="002B601C"/>
    <w:rsid w:val="002B7B22"/>
    <w:rsid w:val="002C614E"/>
    <w:rsid w:val="002C7381"/>
    <w:rsid w:val="002E2E30"/>
    <w:rsid w:val="002E5DDF"/>
    <w:rsid w:val="002E688A"/>
    <w:rsid w:val="002E7501"/>
    <w:rsid w:val="002E7544"/>
    <w:rsid w:val="002F7C2C"/>
    <w:rsid w:val="00302114"/>
    <w:rsid w:val="00302EE1"/>
    <w:rsid w:val="00306DE5"/>
    <w:rsid w:val="00306F02"/>
    <w:rsid w:val="003107C1"/>
    <w:rsid w:val="00310D0F"/>
    <w:rsid w:val="003127D7"/>
    <w:rsid w:val="003148E0"/>
    <w:rsid w:val="00317361"/>
    <w:rsid w:val="00322AC9"/>
    <w:rsid w:val="003241A0"/>
    <w:rsid w:val="00331757"/>
    <w:rsid w:val="00334C08"/>
    <w:rsid w:val="00341DB6"/>
    <w:rsid w:val="003427F4"/>
    <w:rsid w:val="003432E2"/>
    <w:rsid w:val="00350289"/>
    <w:rsid w:val="00351FAD"/>
    <w:rsid w:val="00375F46"/>
    <w:rsid w:val="003801B0"/>
    <w:rsid w:val="00384DA3"/>
    <w:rsid w:val="00385648"/>
    <w:rsid w:val="00385C1A"/>
    <w:rsid w:val="00386FBA"/>
    <w:rsid w:val="00390C8C"/>
    <w:rsid w:val="0039424D"/>
    <w:rsid w:val="003A5216"/>
    <w:rsid w:val="003A6AC5"/>
    <w:rsid w:val="003B0476"/>
    <w:rsid w:val="003B1CA1"/>
    <w:rsid w:val="003B4EAA"/>
    <w:rsid w:val="003B7C83"/>
    <w:rsid w:val="003C0958"/>
    <w:rsid w:val="003C66E1"/>
    <w:rsid w:val="003D0BEC"/>
    <w:rsid w:val="003D1818"/>
    <w:rsid w:val="003E3049"/>
    <w:rsid w:val="003E353E"/>
    <w:rsid w:val="003E3D7B"/>
    <w:rsid w:val="003F5044"/>
    <w:rsid w:val="004005D3"/>
    <w:rsid w:val="00401768"/>
    <w:rsid w:val="0041089E"/>
    <w:rsid w:val="00416DD7"/>
    <w:rsid w:val="004225E5"/>
    <w:rsid w:val="0042281F"/>
    <w:rsid w:val="004278E7"/>
    <w:rsid w:val="00431F71"/>
    <w:rsid w:val="0043256E"/>
    <w:rsid w:val="00432848"/>
    <w:rsid w:val="00443B64"/>
    <w:rsid w:val="00443F08"/>
    <w:rsid w:val="00447FEF"/>
    <w:rsid w:val="004507D7"/>
    <w:rsid w:val="004508E8"/>
    <w:rsid w:val="0045567D"/>
    <w:rsid w:val="00455F77"/>
    <w:rsid w:val="0046272D"/>
    <w:rsid w:val="0047297C"/>
    <w:rsid w:val="00472F79"/>
    <w:rsid w:val="00476F75"/>
    <w:rsid w:val="00480CA3"/>
    <w:rsid w:val="00487762"/>
    <w:rsid w:val="00492CB5"/>
    <w:rsid w:val="004974ED"/>
    <w:rsid w:val="004A7AFF"/>
    <w:rsid w:val="004B25CE"/>
    <w:rsid w:val="004B74C2"/>
    <w:rsid w:val="004B7C8E"/>
    <w:rsid w:val="004C70FA"/>
    <w:rsid w:val="004C7531"/>
    <w:rsid w:val="004F1758"/>
    <w:rsid w:val="004F2284"/>
    <w:rsid w:val="004F65D3"/>
    <w:rsid w:val="004F785E"/>
    <w:rsid w:val="004F7864"/>
    <w:rsid w:val="0051206F"/>
    <w:rsid w:val="0051408D"/>
    <w:rsid w:val="00515EAC"/>
    <w:rsid w:val="00517C91"/>
    <w:rsid w:val="00527259"/>
    <w:rsid w:val="00530255"/>
    <w:rsid w:val="00536391"/>
    <w:rsid w:val="0054175D"/>
    <w:rsid w:val="00542318"/>
    <w:rsid w:val="0054789D"/>
    <w:rsid w:val="005504C8"/>
    <w:rsid w:val="00552C03"/>
    <w:rsid w:val="00560571"/>
    <w:rsid w:val="00562FB0"/>
    <w:rsid w:val="00565CFF"/>
    <w:rsid w:val="00565FF1"/>
    <w:rsid w:val="00572475"/>
    <w:rsid w:val="0057344D"/>
    <w:rsid w:val="00580511"/>
    <w:rsid w:val="005809A9"/>
    <w:rsid w:val="00584922"/>
    <w:rsid w:val="00595B0F"/>
    <w:rsid w:val="005A1311"/>
    <w:rsid w:val="005A5EA9"/>
    <w:rsid w:val="005B798D"/>
    <w:rsid w:val="005C69A0"/>
    <w:rsid w:val="005E1CC1"/>
    <w:rsid w:val="005E4536"/>
    <w:rsid w:val="005F412C"/>
    <w:rsid w:val="005F7497"/>
    <w:rsid w:val="00610C23"/>
    <w:rsid w:val="00614F5A"/>
    <w:rsid w:val="006223A3"/>
    <w:rsid w:val="00627EF0"/>
    <w:rsid w:val="00633052"/>
    <w:rsid w:val="006373D3"/>
    <w:rsid w:val="006405A7"/>
    <w:rsid w:val="006409E6"/>
    <w:rsid w:val="00644373"/>
    <w:rsid w:val="0065028A"/>
    <w:rsid w:val="00653266"/>
    <w:rsid w:val="006600C1"/>
    <w:rsid w:val="006713B7"/>
    <w:rsid w:val="006848BF"/>
    <w:rsid w:val="00685CBF"/>
    <w:rsid w:val="00686E4D"/>
    <w:rsid w:val="00696A7C"/>
    <w:rsid w:val="0069737E"/>
    <w:rsid w:val="006B0FED"/>
    <w:rsid w:val="006B4762"/>
    <w:rsid w:val="006B5875"/>
    <w:rsid w:val="006B7151"/>
    <w:rsid w:val="006C0D6B"/>
    <w:rsid w:val="006C10EC"/>
    <w:rsid w:val="006C555A"/>
    <w:rsid w:val="006C6280"/>
    <w:rsid w:val="006D2A06"/>
    <w:rsid w:val="006D4B3E"/>
    <w:rsid w:val="006E44EB"/>
    <w:rsid w:val="006F29F5"/>
    <w:rsid w:val="006F3B97"/>
    <w:rsid w:val="006F7A2D"/>
    <w:rsid w:val="0070071E"/>
    <w:rsid w:val="00702465"/>
    <w:rsid w:val="00706C94"/>
    <w:rsid w:val="00710FDF"/>
    <w:rsid w:val="00720E24"/>
    <w:rsid w:val="00720FD7"/>
    <w:rsid w:val="0072212C"/>
    <w:rsid w:val="00730C3D"/>
    <w:rsid w:val="007356E9"/>
    <w:rsid w:val="0073723C"/>
    <w:rsid w:val="0074416F"/>
    <w:rsid w:val="007453EB"/>
    <w:rsid w:val="00746B6B"/>
    <w:rsid w:val="00747C2B"/>
    <w:rsid w:val="00751A69"/>
    <w:rsid w:val="00751C41"/>
    <w:rsid w:val="00753449"/>
    <w:rsid w:val="00763375"/>
    <w:rsid w:val="00763EF1"/>
    <w:rsid w:val="0076640C"/>
    <w:rsid w:val="00770634"/>
    <w:rsid w:val="007755F8"/>
    <w:rsid w:val="007778FF"/>
    <w:rsid w:val="007904E8"/>
    <w:rsid w:val="00791F5A"/>
    <w:rsid w:val="00795B67"/>
    <w:rsid w:val="007A0A3C"/>
    <w:rsid w:val="007B1F8D"/>
    <w:rsid w:val="007B5592"/>
    <w:rsid w:val="007B7895"/>
    <w:rsid w:val="007D53A6"/>
    <w:rsid w:val="007D619C"/>
    <w:rsid w:val="007E037F"/>
    <w:rsid w:val="007E2D1E"/>
    <w:rsid w:val="007E3D07"/>
    <w:rsid w:val="007E5AB5"/>
    <w:rsid w:val="007E634F"/>
    <w:rsid w:val="007F4516"/>
    <w:rsid w:val="0080379A"/>
    <w:rsid w:val="00804EDF"/>
    <w:rsid w:val="00815FDA"/>
    <w:rsid w:val="00816886"/>
    <w:rsid w:val="008243F7"/>
    <w:rsid w:val="0083288C"/>
    <w:rsid w:val="008461E3"/>
    <w:rsid w:val="00856F2B"/>
    <w:rsid w:val="00866A51"/>
    <w:rsid w:val="00880493"/>
    <w:rsid w:val="00884F93"/>
    <w:rsid w:val="008860A0"/>
    <w:rsid w:val="00891BDE"/>
    <w:rsid w:val="008922C1"/>
    <w:rsid w:val="008A0608"/>
    <w:rsid w:val="008A4AE7"/>
    <w:rsid w:val="008A53DC"/>
    <w:rsid w:val="008B2FFF"/>
    <w:rsid w:val="008C4B1E"/>
    <w:rsid w:val="008C4DD1"/>
    <w:rsid w:val="008C4F3D"/>
    <w:rsid w:val="008C52EB"/>
    <w:rsid w:val="008C58BC"/>
    <w:rsid w:val="008C61FD"/>
    <w:rsid w:val="008D29A1"/>
    <w:rsid w:val="008E1B32"/>
    <w:rsid w:val="008E63AE"/>
    <w:rsid w:val="008E781E"/>
    <w:rsid w:val="008F0E45"/>
    <w:rsid w:val="008F469C"/>
    <w:rsid w:val="00905627"/>
    <w:rsid w:val="00907883"/>
    <w:rsid w:val="00907924"/>
    <w:rsid w:val="009079BF"/>
    <w:rsid w:val="0091615A"/>
    <w:rsid w:val="00916E38"/>
    <w:rsid w:val="00923956"/>
    <w:rsid w:val="00930B8B"/>
    <w:rsid w:val="00936169"/>
    <w:rsid w:val="0094097F"/>
    <w:rsid w:val="0095321C"/>
    <w:rsid w:val="009574EA"/>
    <w:rsid w:val="009629C8"/>
    <w:rsid w:val="00962A08"/>
    <w:rsid w:val="00963B91"/>
    <w:rsid w:val="00965632"/>
    <w:rsid w:val="0096615B"/>
    <w:rsid w:val="00970D63"/>
    <w:rsid w:val="00974F02"/>
    <w:rsid w:val="00976ABA"/>
    <w:rsid w:val="00981523"/>
    <w:rsid w:val="00985998"/>
    <w:rsid w:val="00990BA2"/>
    <w:rsid w:val="00991A54"/>
    <w:rsid w:val="00993108"/>
    <w:rsid w:val="009A1AD7"/>
    <w:rsid w:val="009A1E68"/>
    <w:rsid w:val="009A2F19"/>
    <w:rsid w:val="009A78FE"/>
    <w:rsid w:val="009B3564"/>
    <w:rsid w:val="009C0A28"/>
    <w:rsid w:val="009D4073"/>
    <w:rsid w:val="009D48AB"/>
    <w:rsid w:val="009F31AA"/>
    <w:rsid w:val="009F3474"/>
    <w:rsid w:val="009F499D"/>
    <w:rsid w:val="009F4F15"/>
    <w:rsid w:val="009F4FF1"/>
    <w:rsid w:val="009F5222"/>
    <w:rsid w:val="009F67E5"/>
    <w:rsid w:val="00A0018A"/>
    <w:rsid w:val="00A013A6"/>
    <w:rsid w:val="00A020B1"/>
    <w:rsid w:val="00A074F0"/>
    <w:rsid w:val="00A12F35"/>
    <w:rsid w:val="00A20B6B"/>
    <w:rsid w:val="00A23E4F"/>
    <w:rsid w:val="00A2415C"/>
    <w:rsid w:val="00A41026"/>
    <w:rsid w:val="00A4536E"/>
    <w:rsid w:val="00A461C5"/>
    <w:rsid w:val="00A51BB8"/>
    <w:rsid w:val="00A51C2A"/>
    <w:rsid w:val="00A55266"/>
    <w:rsid w:val="00A569EC"/>
    <w:rsid w:val="00A56CC9"/>
    <w:rsid w:val="00A624D7"/>
    <w:rsid w:val="00A6492C"/>
    <w:rsid w:val="00A64C4C"/>
    <w:rsid w:val="00A71991"/>
    <w:rsid w:val="00A777BE"/>
    <w:rsid w:val="00A82241"/>
    <w:rsid w:val="00A82536"/>
    <w:rsid w:val="00A82A78"/>
    <w:rsid w:val="00A83022"/>
    <w:rsid w:val="00A84F9F"/>
    <w:rsid w:val="00A9154B"/>
    <w:rsid w:val="00AB2F8E"/>
    <w:rsid w:val="00AB3657"/>
    <w:rsid w:val="00AB37F1"/>
    <w:rsid w:val="00AB4294"/>
    <w:rsid w:val="00AD0BA1"/>
    <w:rsid w:val="00AD6FF8"/>
    <w:rsid w:val="00AE093D"/>
    <w:rsid w:val="00AE0A3F"/>
    <w:rsid w:val="00AE231E"/>
    <w:rsid w:val="00AE4188"/>
    <w:rsid w:val="00AF6EF0"/>
    <w:rsid w:val="00B1380C"/>
    <w:rsid w:val="00B13B24"/>
    <w:rsid w:val="00B23371"/>
    <w:rsid w:val="00B25046"/>
    <w:rsid w:val="00B36373"/>
    <w:rsid w:val="00B40DCB"/>
    <w:rsid w:val="00B414C3"/>
    <w:rsid w:val="00B45D37"/>
    <w:rsid w:val="00B46993"/>
    <w:rsid w:val="00B53A7D"/>
    <w:rsid w:val="00B61306"/>
    <w:rsid w:val="00B6439B"/>
    <w:rsid w:val="00B67736"/>
    <w:rsid w:val="00B678A3"/>
    <w:rsid w:val="00B744D0"/>
    <w:rsid w:val="00B806E9"/>
    <w:rsid w:val="00B81836"/>
    <w:rsid w:val="00B82E25"/>
    <w:rsid w:val="00B90903"/>
    <w:rsid w:val="00B90966"/>
    <w:rsid w:val="00BA5050"/>
    <w:rsid w:val="00BA7440"/>
    <w:rsid w:val="00BB349F"/>
    <w:rsid w:val="00BB641A"/>
    <w:rsid w:val="00BC539F"/>
    <w:rsid w:val="00BC6832"/>
    <w:rsid w:val="00BC7901"/>
    <w:rsid w:val="00BD1649"/>
    <w:rsid w:val="00BD1B75"/>
    <w:rsid w:val="00BD51BB"/>
    <w:rsid w:val="00BD5CB3"/>
    <w:rsid w:val="00BE19C6"/>
    <w:rsid w:val="00BE252D"/>
    <w:rsid w:val="00BE55A0"/>
    <w:rsid w:val="00BE66C9"/>
    <w:rsid w:val="00BE793E"/>
    <w:rsid w:val="00BF0013"/>
    <w:rsid w:val="00BF4801"/>
    <w:rsid w:val="00C070B4"/>
    <w:rsid w:val="00C1080B"/>
    <w:rsid w:val="00C11721"/>
    <w:rsid w:val="00C17B25"/>
    <w:rsid w:val="00C17DA8"/>
    <w:rsid w:val="00C24198"/>
    <w:rsid w:val="00C247D4"/>
    <w:rsid w:val="00C25D3B"/>
    <w:rsid w:val="00C31988"/>
    <w:rsid w:val="00C33E15"/>
    <w:rsid w:val="00C345A6"/>
    <w:rsid w:val="00C44777"/>
    <w:rsid w:val="00C474C3"/>
    <w:rsid w:val="00C527FA"/>
    <w:rsid w:val="00C60784"/>
    <w:rsid w:val="00C66A7D"/>
    <w:rsid w:val="00C6776D"/>
    <w:rsid w:val="00C85450"/>
    <w:rsid w:val="00C8747F"/>
    <w:rsid w:val="00C9426A"/>
    <w:rsid w:val="00CB2264"/>
    <w:rsid w:val="00CB7962"/>
    <w:rsid w:val="00CB79C9"/>
    <w:rsid w:val="00CC239C"/>
    <w:rsid w:val="00CC5C52"/>
    <w:rsid w:val="00CD14D1"/>
    <w:rsid w:val="00CD719A"/>
    <w:rsid w:val="00CE639D"/>
    <w:rsid w:val="00CF71B8"/>
    <w:rsid w:val="00D0276D"/>
    <w:rsid w:val="00D0440B"/>
    <w:rsid w:val="00D04B00"/>
    <w:rsid w:val="00D107F1"/>
    <w:rsid w:val="00D20FE0"/>
    <w:rsid w:val="00D30F99"/>
    <w:rsid w:val="00D31368"/>
    <w:rsid w:val="00D31791"/>
    <w:rsid w:val="00D35D14"/>
    <w:rsid w:val="00D3778D"/>
    <w:rsid w:val="00D403E2"/>
    <w:rsid w:val="00D45B1F"/>
    <w:rsid w:val="00D45B7E"/>
    <w:rsid w:val="00D45EFD"/>
    <w:rsid w:val="00D53212"/>
    <w:rsid w:val="00D53B45"/>
    <w:rsid w:val="00D6125E"/>
    <w:rsid w:val="00D6528E"/>
    <w:rsid w:val="00D66D21"/>
    <w:rsid w:val="00D670A1"/>
    <w:rsid w:val="00D711C9"/>
    <w:rsid w:val="00D83B18"/>
    <w:rsid w:val="00D902B5"/>
    <w:rsid w:val="00D9239A"/>
    <w:rsid w:val="00D940D8"/>
    <w:rsid w:val="00DA440E"/>
    <w:rsid w:val="00DB1FA8"/>
    <w:rsid w:val="00DB3C86"/>
    <w:rsid w:val="00DB3D9F"/>
    <w:rsid w:val="00DB7D98"/>
    <w:rsid w:val="00DC03C5"/>
    <w:rsid w:val="00DC0637"/>
    <w:rsid w:val="00DD411D"/>
    <w:rsid w:val="00DD70FC"/>
    <w:rsid w:val="00DD73AF"/>
    <w:rsid w:val="00DE4476"/>
    <w:rsid w:val="00DE6BC3"/>
    <w:rsid w:val="00DF36A7"/>
    <w:rsid w:val="00DF4BD5"/>
    <w:rsid w:val="00E1003D"/>
    <w:rsid w:val="00E11D78"/>
    <w:rsid w:val="00E13408"/>
    <w:rsid w:val="00E13A86"/>
    <w:rsid w:val="00E15BCC"/>
    <w:rsid w:val="00E2153C"/>
    <w:rsid w:val="00E2191B"/>
    <w:rsid w:val="00E25509"/>
    <w:rsid w:val="00E331C0"/>
    <w:rsid w:val="00E35E21"/>
    <w:rsid w:val="00E425D5"/>
    <w:rsid w:val="00E42938"/>
    <w:rsid w:val="00E4504A"/>
    <w:rsid w:val="00E46DEB"/>
    <w:rsid w:val="00E56612"/>
    <w:rsid w:val="00E647BF"/>
    <w:rsid w:val="00E723BC"/>
    <w:rsid w:val="00E74E4B"/>
    <w:rsid w:val="00E759DE"/>
    <w:rsid w:val="00E75EA4"/>
    <w:rsid w:val="00E76623"/>
    <w:rsid w:val="00E80F03"/>
    <w:rsid w:val="00E909E0"/>
    <w:rsid w:val="00E919A5"/>
    <w:rsid w:val="00E95399"/>
    <w:rsid w:val="00E95E2F"/>
    <w:rsid w:val="00E9711C"/>
    <w:rsid w:val="00EA4022"/>
    <w:rsid w:val="00EA72FA"/>
    <w:rsid w:val="00EC0E7D"/>
    <w:rsid w:val="00EC11AF"/>
    <w:rsid w:val="00EC448A"/>
    <w:rsid w:val="00EC4FC2"/>
    <w:rsid w:val="00ED3878"/>
    <w:rsid w:val="00ED47F1"/>
    <w:rsid w:val="00ED4B69"/>
    <w:rsid w:val="00ED7A19"/>
    <w:rsid w:val="00ED7D25"/>
    <w:rsid w:val="00EF4BA8"/>
    <w:rsid w:val="00EF64F8"/>
    <w:rsid w:val="00F0368F"/>
    <w:rsid w:val="00F07C61"/>
    <w:rsid w:val="00F1477C"/>
    <w:rsid w:val="00F1522C"/>
    <w:rsid w:val="00F160E1"/>
    <w:rsid w:val="00F25BE5"/>
    <w:rsid w:val="00F266A1"/>
    <w:rsid w:val="00F34159"/>
    <w:rsid w:val="00F36332"/>
    <w:rsid w:val="00F4283D"/>
    <w:rsid w:val="00F4493F"/>
    <w:rsid w:val="00F50587"/>
    <w:rsid w:val="00F521A1"/>
    <w:rsid w:val="00F543EA"/>
    <w:rsid w:val="00F55615"/>
    <w:rsid w:val="00F57232"/>
    <w:rsid w:val="00F640C1"/>
    <w:rsid w:val="00F65B19"/>
    <w:rsid w:val="00F666FF"/>
    <w:rsid w:val="00F67909"/>
    <w:rsid w:val="00F70C8C"/>
    <w:rsid w:val="00F94DBE"/>
    <w:rsid w:val="00F97713"/>
    <w:rsid w:val="00FA0299"/>
    <w:rsid w:val="00FA06EB"/>
    <w:rsid w:val="00FA0C71"/>
    <w:rsid w:val="00FA134F"/>
    <w:rsid w:val="00FA3119"/>
    <w:rsid w:val="00FA4511"/>
    <w:rsid w:val="00FA5750"/>
    <w:rsid w:val="00FA698C"/>
    <w:rsid w:val="00FA6F92"/>
    <w:rsid w:val="00FA73EB"/>
    <w:rsid w:val="00FB1BE5"/>
    <w:rsid w:val="00FB3B7F"/>
    <w:rsid w:val="00FB3EF2"/>
    <w:rsid w:val="00FC1541"/>
    <w:rsid w:val="00FC2A3D"/>
    <w:rsid w:val="00FE5404"/>
    <w:rsid w:val="0B8A5F10"/>
    <w:rsid w:val="147EEFB9"/>
    <w:rsid w:val="1A98F7BA"/>
    <w:rsid w:val="1AE78D0A"/>
    <w:rsid w:val="1D0DA129"/>
    <w:rsid w:val="20C463B4"/>
    <w:rsid w:val="21380EC3"/>
    <w:rsid w:val="2434C9A5"/>
    <w:rsid w:val="2CCCBAB5"/>
    <w:rsid w:val="60936BB7"/>
    <w:rsid w:val="67709556"/>
    <w:rsid w:val="79EECD42"/>
    <w:rsid w:val="7E69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D309"/>
  <w15:chartTrackingRefBased/>
  <w15:docId w15:val="{E6CC4B9B-593D-4ED0-AA57-A396375A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2EB"/>
  </w:style>
  <w:style w:type="paragraph" w:styleId="Nagwek1">
    <w:name w:val="heading 1"/>
    <w:basedOn w:val="Normalny"/>
    <w:next w:val="Normalny"/>
    <w:link w:val="Nagwek1Znak"/>
    <w:uiPriority w:val="9"/>
    <w:qFormat/>
    <w:rsid w:val="00CB79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62"/>
    <w:rPr>
      <w:i/>
      <w:iCs/>
      <w:color w:val="404040" w:themeColor="text1" w:themeTint="BF"/>
    </w:rPr>
  </w:style>
  <w:style w:type="paragraph" w:styleId="Akapitzlist">
    <w:name w:val="List Paragraph"/>
    <w:aliases w:val="Odstavec,zwykły tekst,Akapit z listą numerowaną,Podsis rysunku,lp1,Bullet List,FooterText,numbered,Paragraphe de liste1,Bulletr List Paragraph,列出段落,列出段落1,List Paragraph21,Listeafsnit1,Parágrafo da Lista1,Párrafo de lista1,リスト段落1"/>
    <w:basedOn w:val="Normalny"/>
    <w:link w:val="AkapitzlistZnak"/>
    <w:uiPriority w:val="34"/>
    <w:qFormat/>
    <w:rsid w:val="00CB79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6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B4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762"/>
  </w:style>
  <w:style w:type="paragraph" w:styleId="Stopka">
    <w:name w:val="footer"/>
    <w:basedOn w:val="Normalny"/>
    <w:link w:val="StopkaZnak"/>
    <w:uiPriority w:val="99"/>
    <w:unhideWhenUsed/>
    <w:rsid w:val="006B4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762"/>
  </w:style>
  <w:style w:type="paragraph" w:customStyle="1" w:styleId="PunktZnakZnakZnakZnakZnakZnakZnakZnakZnakZnakZnakZnakZnakZnakZnakZnakZnak">
    <w:name w:val="Punkt Znak Znak Znak Znak Znak Znak Znak Znak Znak Znak Znak Znak Znak Znak Znak Znak Znak"/>
    <w:basedOn w:val="Normalny"/>
    <w:link w:val="PunktZnakZnakZnakZnakZnakZnakZnakZnakZnakZnakZnakZnakZnakZnakZnakZnakZnakZnak"/>
    <w:rsid w:val="00C85450"/>
    <w:pPr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PunktZnakZnakZnakZnakZnakZnakZnakZnakZnakZnakZnakZnakZnakZnakZnakZnakZnakZnak">
    <w:name w:val="Punkt Znak Znak Znak Znak Znak Znak Znak Znak Znak Znak Znak Znak Znak Znak Znak Znak Znak Znak"/>
    <w:link w:val="PunktZnakZnakZnakZnakZnakZnakZnakZnakZnakZnakZnakZnakZnakZnakZnakZnakZnak"/>
    <w:rsid w:val="00C85450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C854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85450"/>
    <w:rPr>
      <w:color w:val="0000FF"/>
      <w:u w:val="single"/>
    </w:rPr>
  </w:style>
  <w:style w:type="character" w:customStyle="1" w:styleId="AkapitzlistZnak">
    <w:name w:val="Akapit z listą Znak"/>
    <w:aliases w:val="Odstavec Znak,zwykły tekst Znak,Akapit z listą numerowaną Znak,Podsis rysunku Znak,lp1 Znak,Bullet List Znak,FooterText Znak,numbered Znak,Paragraphe de liste1 Znak,Bulletr List Paragraph Znak,列出段落 Znak,列出段落1 Znak,Listeafsnit1 Znak"/>
    <w:link w:val="Akapitzlist"/>
    <w:uiPriority w:val="34"/>
    <w:qFormat/>
    <w:rsid w:val="00C85450"/>
  </w:style>
  <w:style w:type="paragraph" w:styleId="Tekstprzypisudolnego">
    <w:name w:val="footnote text"/>
    <w:basedOn w:val="Normalny"/>
    <w:link w:val="TekstprzypisudolnegoZnak"/>
    <w:unhideWhenUsed/>
    <w:rsid w:val="00C8545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545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450"/>
    <w:rPr>
      <w:vertAlign w:val="superscript"/>
    </w:rPr>
  </w:style>
  <w:style w:type="paragraph" w:customStyle="1" w:styleId="Akapitzlist1">
    <w:name w:val="Akapit z listą1"/>
    <w:basedOn w:val="Normalny"/>
    <w:rsid w:val="00C25D3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252D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28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93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5E61237B532499A30A6A3B8F0DB02" ma:contentTypeVersion="4" ma:contentTypeDescription="Utwórz nowy dokument." ma:contentTypeScope="" ma:versionID="26c4b3989d53f5a60adf01b76037568d">
  <xsd:schema xmlns:xsd="http://www.w3.org/2001/XMLSchema" xmlns:xs="http://www.w3.org/2001/XMLSchema" xmlns:p="http://schemas.microsoft.com/office/2006/metadata/properties" xmlns:ns2="f94ca693-f374-49c5-b133-55c6f7efa7cb" targetNamespace="http://schemas.microsoft.com/office/2006/metadata/properties" ma:root="true" ma:fieldsID="97b47a8f37aa6915b0fa6283fd10e54f" ns2:_="">
    <xsd:import namespace="f94ca693-f374-49c5-b133-55c6f7efa7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a693-f374-49c5-b133-55c6f7efa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65BC82-4AA1-461E-B67F-D102FA8BD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ca693-f374-49c5-b133-55c6f7efa7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30A47-50B5-44E4-8A55-88848012CE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F8F00-B5A7-4550-A8EA-47B4123605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1C3ACA-B870-4A7A-BCB1-7AABA452A5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1906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Pikulski</dc:creator>
  <cp:keywords/>
  <dc:description/>
  <cp:lastModifiedBy>Agnieszka Ossowska</cp:lastModifiedBy>
  <cp:revision>450</cp:revision>
  <dcterms:created xsi:type="dcterms:W3CDTF">2024-09-23T18:53:00Z</dcterms:created>
  <dcterms:modified xsi:type="dcterms:W3CDTF">2024-12-06T10:02:00Z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0x0101005315E61237B532499A30A6A3B8F0DB02</vt:lpwstr>
  </property>
</Properties>
</file>