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626" w:rsidRPr="00307733" w:rsidRDefault="00BD5626" w:rsidP="00307733">
      <w:pPr>
        <w:pStyle w:val="Default"/>
        <w:spacing w:line="276" w:lineRule="auto"/>
        <w:ind w:left="284" w:hanging="283"/>
        <w:jc w:val="both"/>
      </w:pPr>
    </w:p>
    <w:p w:rsidR="00E660DA" w:rsidRPr="00F74A9C" w:rsidRDefault="00BD5626" w:rsidP="00E660DA">
      <w:pPr>
        <w:jc w:val="right"/>
        <w:rPr>
          <w:rFonts w:cstheme="minorHAnsi"/>
          <w:sz w:val="24"/>
          <w:szCs w:val="24"/>
        </w:rPr>
      </w:pPr>
      <w:r w:rsidRPr="00307733">
        <w:rPr>
          <w:b/>
        </w:rPr>
        <w:t xml:space="preserve"> </w:t>
      </w:r>
      <w:r w:rsidR="00E660DA" w:rsidRPr="00F74A9C">
        <w:rPr>
          <w:rFonts w:cstheme="minorHAnsi"/>
          <w:sz w:val="24"/>
          <w:szCs w:val="24"/>
        </w:rPr>
        <w:t xml:space="preserve">Łódź dnia </w:t>
      </w:r>
      <w:r w:rsidR="00E660DA">
        <w:rPr>
          <w:rFonts w:cstheme="minorHAnsi"/>
          <w:sz w:val="24"/>
          <w:szCs w:val="24"/>
        </w:rPr>
        <w:t>15</w:t>
      </w:r>
      <w:r w:rsidR="00E660DA" w:rsidRPr="00F74A9C">
        <w:rPr>
          <w:rFonts w:cstheme="minorHAnsi"/>
          <w:sz w:val="24"/>
          <w:szCs w:val="24"/>
        </w:rPr>
        <w:t>.</w:t>
      </w:r>
      <w:r w:rsidR="00E660DA">
        <w:rPr>
          <w:rFonts w:cstheme="minorHAnsi"/>
          <w:sz w:val="24"/>
          <w:szCs w:val="24"/>
        </w:rPr>
        <w:t>01</w:t>
      </w:r>
      <w:r w:rsidR="00E660DA" w:rsidRPr="00F74A9C">
        <w:rPr>
          <w:rFonts w:cstheme="minorHAnsi"/>
          <w:sz w:val="24"/>
          <w:szCs w:val="24"/>
        </w:rPr>
        <w:t>.202</w:t>
      </w:r>
      <w:r w:rsidR="00E660DA">
        <w:rPr>
          <w:rFonts w:cstheme="minorHAnsi"/>
          <w:sz w:val="24"/>
          <w:szCs w:val="24"/>
        </w:rPr>
        <w:t>4</w:t>
      </w:r>
      <w:r w:rsidR="00E660DA" w:rsidRPr="00F74A9C">
        <w:rPr>
          <w:rFonts w:cstheme="minorHAnsi"/>
          <w:sz w:val="24"/>
          <w:szCs w:val="24"/>
        </w:rPr>
        <w:t xml:space="preserve"> r.</w:t>
      </w:r>
    </w:p>
    <w:p w:rsidR="00E660DA" w:rsidRPr="00F74A9C" w:rsidRDefault="00E660DA" w:rsidP="00E660DA">
      <w:pPr>
        <w:jc w:val="both"/>
        <w:rPr>
          <w:rFonts w:cstheme="minorHAnsi"/>
          <w:sz w:val="24"/>
          <w:szCs w:val="24"/>
        </w:rPr>
      </w:pPr>
    </w:p>
    <w:p w:rsidR="00E660DA" w:rsidRPr="00F74A9C" w:rsidRDefault="00E660DA" w:rsidP="00E660DA">
      <w:pPr>
        <w:jc w:val="right"/>
        <w:rPr>
          <w:rFonts w:cstheme="minorHAnsi"/>
          <w:b/>
          <w:sz w:val="24"/>
          <w:szCs w:val="24"/>
          <w:u w:val="single"/>
        </w:rPr>
      </w:pPr>
      <w:r w:rsidRPr="00F74A9C">
        <w:rPr>
          <w:rFonts w:cstheme="minorHAnsi"/>
          <w:b/>
          <w:bCs/>
          <w:sz w:val="24"/>
          <w:szCs w:val="24"/>
        </w:rPr>
        <w:tab/>
      </w:r>
      <w:r w:rsidRPr="00F74A9C">
        <w:rPr>
          <w:rFonts w:cstheme="minorHAnsi"/>
          <w:b/>
          <w:bCs/>
          <w:sz w:val="24"/>
          <w:szCs w:val="24"/>
        </w:rPr>
        <w:tab/>
      </w:r>
      <w:r w:rsidRPr="00F74A9C">
        <w:rPr>
          <w:rFonts w:cstheme="minorHAnsi"/>
          <w:b/>
          <w:bCs/>
          <w:sz w:val="24"/>
          <w:szCs w:val="24"/>
        </w:rPr>
        <w:tab/>
      </w:r>
      <w:r w:rsidRPr="00F74A9C">
        <w:rPr>
          <w:rFonts w:cstheme="minorHAnsi"/>
          <w:b/>
          <w:sz w:val="24"/>
          <w:szCs w:val="24"/>
        </w:rPr>
        <w:tab/>
      </w:r>
      <w:r w:rsidRPr="00F74A9C">
        <w:rPr>
          <w:rFonts w:cstheme="minorHAnsi"/>
          <w:b/>
          <w:sz w:val="24"/>
          <w:szCs w:val="24"/>
        </w:rPr>
        <w:tab/>
      </w:r>
      <w:r w:rsidRPr="00F74A9C">
        <w:rPr>
          <w:rFonts w:cstheme="minorHAnsi"/>
          <w:b/>
          <w:sz w:val="24"/>
          <w:szCs w:val="24"/>
          <w:u w:val="single"/>
        </w:rPr>
        <w:t xml:space="preserve">WSZYSCY WYKONAWCY </w:t>
      </w:r>
    </w:p>
    <w:p w:rsidR="00E660DA" w:rsidRPr="00F74A9C" w:rsidRDefault="00E660DA" w:rsidP="00E660DA">
      <w:pPr>
        <w:jc w:val="right"/>
        <w:rPr>
          <w:rFonts w:cstheme="minorHAnsi"/>
          <w:b/>
          <w:sz w:val="24"/>
          <w:szCs w:val="24"/>
          <w:u w:val="single"/>
        </w:rPr>
      </w:pPr>
    </w:p>
    <w:p w:rsidR="00E660DA" w:rsidRPr="00F74A9C" w:rsidRDefault="00E660DA" w:rsidP="00E660DA">
      <w:pPr>
        <w:suppressAutoHyphens/>
        <w:jc w:val="both"/>
        <w:rPr>
          <w:rFonts w:eastAsia="Times New Roman" w:cstheme="minorHAnsi"/>
          <w:b/>
          <w:i/>
          <w:sz w:val="24"/>
          <w:szCs w:val="24"/>
          <w:lang w:eastAsia="ar-SA"/>
        </w:rPr>
      </w:pPr>
      <w:r w:rsidRPr="00F74A9C">
        <w:rPr>
          <w:rFonts w:eastAsia="Times New Roman" w:cstheme="minorHAnsi"/>
          <w:b/>
          <w:i/>
          <w:sz w:val="24"/>
          <w:szCs w:val="24"/>
          <w:lang w:eastAsia="ar-SA"/>
        </w:rPr>
        <w:t xml:space="preserve">Dot. postępowania o udzielenie zamówienia publicznego: </w:t>
      </w:r>
      <w:r w:rsidRPr="00F74A9C">
        <w:rPr>
          <w:rFonts w:eastAsia="Times New Roman" w:cstheme="minorHAnsi"/>
          <w:b/>
          <w:bCs/>
          <w:i/>
          <w:iCs/>
          <w:sz w:val="24"/>
          <w:szCs w:val="24"/>
          <w:lang w:eastAsia="ar-SA"/>
        </w:rPr>
        <w:t xml:space="preserve">Realizacja robót budowlanych wraz z dostawą i montażem wyposażenia dla Samodzielnego Publicznego Zakładu Opieki Zdrowotnej Centralnego Szpitala Klinicznego Uniwersytetu Medycznego w Łodzi przy </w:t>
      </w:r>
      <w:r w:rsidRPr="00F74A9C">
        <w:rPr>
          <w:rFonts w:eastAsia="Times New Roman" w:cstheme="minorHAnsi"/>
          <w:b/>
          <w:bCs/>
          <w:i/>
          <w:iCs/>
          <w:sz w:val="24"/>
          <w:szCs w:val="24"/>
          <w:lang w:eastAsia="ar-SA"/>
        </w:rPr>
        <w:br/>
        <w:t xml:space="preserve">ul. Pomorskiej 251 </w:t>
      </w:r>
      <w:r w:rsidRPr="00F74A9C">
        <w:rPr>
          <w:rFonts w:eastAsia="Times New Roman" w:cstheme="minorHAnsi"/>
          <w:b/>
          <w:i/>
          <w:sz w:val="24"/>
          <w:szCs w:val="24"/>
          <w:lang w:eastAsia="ar-SA"/>
        </w:rPr>
        <w:t>- sprawa nr ZP / 127 / 2023</w:t>
      </w:r>
    </w:p>
    <w:p w:rsidR="00E660DA" w:rsidRPr="00F74A9C" w:rsidRDefault="00E660DA" w:rsidP="00E660DA">
      <w:pPr>
        <w:ind w:right="-964"/>
        <w:rPr>
          <w:rFonts w:cstheme="minorHAnsi"/>
          <w:b/>
          <w:bCs/>
          <w:i/>
          <w:sz w:val="24"/>
          <w:szCs w:val="24"/>
        </w:rPr>
      </w:pPr>
    </w:p>
    <w:p w:rsidR="00E660DA" w:rsidRPr="00F74A9C" w:rsidRDefault="00E660DA" w:rsidP="00E660DA">
      <w:pPr>
        <w:ind w:firstLine="708"/>
        <w:jc w:val="both"/>
        <w:rPr>
          <w:rFonts w:eastAsia="Times New Roman" w:cstheme="minorHAnsi"/>
          <w:sz w:val="24"/>
          <w:szCs w:val="24"/>
          <w:u w:val="single"/>
          <w:lang w:eastAsia="ar-SA"/>
        </w:rPr>
      </w:pPr>
      <w:r w:rsidRPr="00F74A9C">
        <w:rPr>
          <w:rFonts w:eastAsia="Times New Roman" w:cstheme="minorHAnsi"/>
          <w:sz w:val="24"/>
          <w:szCs w:val="24"/>
          <w:u w:val="single"/>
          <w:lang w:eastAsia="ar-SA"/>
        </w:rPr>
        <w:t>Zgodnie z art. 135 ust. 2 ustawy z dnia 11 września 2019 r. – Prawo zamówień publicznych (Dz.U. z 2023 poz. 1605 ze zm.), w odpowiedzi na wniosek o wyjaśnienie treści Specyfikacji Warunków Zamówienia, SP  ZOZ  Centralny Szpital Kliniczny UM w Łodzi wyjaśnia co następuje:</w:t>
      </w:r>
    </w:p>
    <w:p w:rsidR="00E660DA" w:rsidRDefault="00E660DA" w:rsidP="00307733">
      <w:pPr>
        <w:pStyle w:val="Default"/>
        <w:spacing w:line="276" w:lineRule="auto"/>
        <w:ind w:left="284" w:hanging="283"/>
        <w:jc w:val="both"/>
        <w:rPr>
          <w:b/>
        </w:rPr>
      </w:pPr>
    </w:p>
    <w:p w:rsidR="00BD5626" w:rsidRPr="00307733" w:rsidRDefault="00BD5626" w:rsidP="00307733">
      <w:pPr>
        <w:pStyle w:val="Default"/>
        <w:spacing w:line="276" w:lineRule="auto"/>
        <w:ind w:left="284" w:hanging="283"/>
        <w:jc w:val="both"/>
        <w:rPr>
          <w:b/>
          <w:sz w:val="23"/>
          <w:szCs w:val="23"/>
        </w:rPr>
      </w:pPr>
      <w:r w:rsidRPr="00307733">
        <w:rPr>
          <w:b/>
          <w:sz w:val="23"/>
          <w:szCs w:val="23"/>
        </w:rPr>
        <w:t xml:space="preserve">Dotyczy Pakietu 1 </w:t>
      </w:r>
    </w:p>
    <w:p w:rsidR="00BD5626" w:rsidRDefault="00BD5626" w:rsidP="00307733">
      <w:pPr>
        <w:pStyle w:val="Default"/>
        <w:numPr>
          <w:ilvl w:val="0"/>
          <w:numId w:val="1"/>
        </w:numPr>
        <w:spacing w:after="59" w:line="276" w:lineRule="auto"/>
        <w:ind w:left="284" w:hanging="283"/>
        <w:jc w:val="both"/>
        <w:rPr>
          <w:sz w:val="22"/>
          <w:szCs w:val="22"/>
        </w:rPr>
      </w:pPr>
      <w:r w:rsidRPr="00307733">
        <w:rPr>
          <w:sz w:val="22"/>
          <w:szCs w:val="22"/>
        </w:rPr>
        <w:t>W nawiązaniu do odpowiedzi na 250. z dn. 29.11.2023</w:t>
      </w:r>
      <w:r w:rsidR="00250EF3">
        <w:rPr>
          <w:sz w:val="22"/>
          <w:szCs w:val="22"/>
        </w:rPr>
        <w:t xml:space="preserve"> </w:t>
      </w:r>
      <w:r w:rsidRPr="00307733">
        <w:rPr>
          <w:sz w:val="22"/>
          <w:szCs w:val="22"/>
        </w:rPr>
        <w:t>r</w:t>
      </w:r>
      <w:r w:rsidRPr="00307733">
        <w:rPr>
          <w:i/>
          <w:iCs/>
          <w:sz w:val="22"/>
          <w:szCs w:val="22"/>
        </w:rPr>
        <w:t>. „Zamawiający załącza zestawienie witryn wewnętrznych: Rysunek numer 240-IP-A2-02-SH-A-31308-B01”</w:t>
      </w:r>
      <w:r w:rsidRPr="00307733">
        <w:rPr>
          <w:sz w:val="22"/>
          <w:szCs w:val="22"/>
        </w:rPr>
        <w:t xml:space="preserve">, pragniemy zwrócić uwagę, że plik nie został załączony - w dalszym ciągu brakuje zestawień dla witryn wewnętrznych: FW.02.03; FW.02.112; FW.02.118 oraz FW.02.120, wskazanych na rzutach w zakresach </w:t>
      </w:r>
      <w:r w:rsidRPr="00307733">
        <w:rPr>
          <w:b/>
          <w:bCs/>
          <w:sz w:val="22"/>
          <w:szCs w:val="22"/>
        </w:rPr>
        <w:t xml:space="preserve">zadania 1 </w:t>
      </w:r>
      <w:r w:rsidRPr="00307733">
        <w:rPr>
          <w:sz w:val="22"/>
          <w:szCs w:val="22"/>
        </w:rPr>
        <w:t>(</w:t>
      </w:r>
      <w:proofErr w:type="spellStart"/>
      <w:r w:rsidRPr="00307733">
        <w:rPr>
          <w:sz w:val="22"/>
          <w:szCs w:val="22"/>
        </w:rPr>
        <w:t>Sterylizatornia</w:t>
      </w:r>
      <w:proofErr w:type="spellEnd"/>
      <w:r w:rsidRPr="00307733">
        <w:rPr>
          <w:sz w:val="22"/>
          <w:szCs w:val="22"/>
        </w:rPr>
        <w:t xml:space="preserve"> etap VIII, podetap 4a). </w:t>
      </w:r>
    </w:p>
    <w:p w:rsidR="00307733" w:rsidRDefault="00307733" w:rsidP="00307733">
      <w:pPr>
        <w:pStyle w:val="Default"/>
        <w:spacing w:after="59" w:line="276" w:lineRule="auto"/>
        <w:ind w:left="284"/>
        <w:jc w:val="both"/>
        <w:rPr>
          <w:i/>
          <w:iCs/>
          <w:color w:val="0070C0"/>
          <w:sz w:val="22"/>
          <w:szCs w:val="22"/>
        </w:rPr>
      </w:pPr>
      <w:r w:rsidRPr="005836F5">
        <w:rPr>
          <w:color w:val="0070C0"/>
          <w:sz w:val="22"/>
          <w:szCs w:val="22"/>
        </w:rPr>
        <w:t xml:space="preserve">Odpowiedź: </w:t>
      </w:r>
      <w:r w:rsidR="00250EF3" w:rsidRPr="005836F5">
        <w:rPr>
          <w:color w:val="0070C0"/>
          <w:sz w:val="22"/>
          <w:szCs w:val="22"/>
        </w:rPr>
        <w:t xml:space="preserve">Zamawiający załącza pliki: </w:t>
      </w:r>
      <w:r w:rsidR="00250EF3" w:rsidRPr="005836F5">
        <w:rPr>
          <w:i/>
          <w:iCs/>
          <w:color w:val="0070C0"/>
          <w:sz w:val="22"/>
          <w:szCs w:val="22"/>
        </w:rPr>
        <w:t>240-IP-A2-02-SH-A-31308.</w:t>
      </w:r>
    </w:p>
    <w:p w:rsidR="00BA7E4A" w:rsidRPr="005836F5" w:rsidRDefault="00BA7E4A" w:rsidP="00307733">
      <w:pPr>
        <w:pStyle w:val="Default"/>
        <w:spacing w:after="59" w:line="276" w:lineRule="auto"/>
        <w:ind w:left="284"/>
        <w:jc w:val="both"/>
        <w:rPr>
          <w:color w:val="0070C0"/>
          <w:sz w:val="22"/>
          <w:szCs w:val="22"/>
        </w:rPr>
      </w:pPr>
    </w:p>
    <w:p w:rsidR="00BD5626" w:rsidRDefault="00BD5626" w:rsidP="00307733">
      <w:pPr>
        <w:pStyle w:val="Default"/>
        <w:numPr>
          <w:ilvl w:val="0"/>
          <w:numId w:val="1"/>
        </w:numPr>
        <w:spacing w:after="59" w:line="276" w:lineRule="auto"/>
        <w:ind w:left="284" w:hanging="283"/>
        <w:jc w:val="both"/>
        <w:rPr>
          <w:sz w:val="22"/>
          <w:szCs w:val="22"/>
        </w:rPr>
      </w:pPr>
      <w:r w:rsidRPr="00307733">
        <w:rPr>
          <w:sz w:val="22"/>
          <w:szCs w:val="22"/>
        </w:rPr>
        <w:t xml:space="preserve">W nawiązaniu do odpowiedzi na pyt.246 z dn. 29.11.2023r </w:t>
      </w:r>
      <w:r w:rsidRPr="00307733">
        <w:rPr>
          <w:i/>
          <w:iCs/>
          <w:sz w:val="22"/>
          <w:szCs w:val="22"/>
        </w:rPr>
        <w:t xml:space="preserve">„Drzwi do pomieszczenia P02.PT.6 </w:t>
      </w:r>
      <w:proofErr w:type="spellStart"/>
      <w:r w:rsidRPr="00307733">
        <w:rPr>
          <w:i/>
          <w:iCs/>
          <w:sz w:val="22"/>
          <w:szCs w:val="22"/>
        </w:rPr>
        <w:t>Wentylatornia</w:t>
      </w:r>
      <w:proofErr w:type="spellEnd"/>
      <w:r w:rsidRPr="00307733">
        <w:rPr>
          <w:i/>
          <w:iCs/>
          <w:sz w:val="22"/>
          <w:szCs w:val="22"/>
        </w:rPr>
        <w:t xml:space="preserve"> są wykonane, pozostałe należy wykonać.” </w:t>
      </w:r>
      <w:r w:rsidRPr="00307733">
        <w:rPr>
          <w:sz w:val="22"/>
          <w:szCs w:val="22"/>
        </w:rPr>
        <w:t xml:space="preserve">-Prosimy o wskazanie, które drzwi należy wykonać w zakresie korytarza P02.KO.12 w ramach </w:t>
      </w:r>
      <w:r w:rsidRPr="00307733">
        <w:rPr>
          <w:b/>
          <w:bCs/>
          <w:sz w:val="22"/>
          <w:szCs w:val="22"/>
        </w:rPr>
        <w:t xml:space="preserve">zadania 1 </w:t>
      </w:r>
      <w:r w:rsidRPr="00307733">
        <w:rPr>
          <w:sz w:val="22"/>
          <w:szCs w:val="22"/>
        </w:rPr>
        <w:t>(</w:t>
      </w:r>
      <w:proofErr w:type="spellStart"/>
      <w:r w:rsidRPr="00307733">
        <w:rPr>
          <w:sz w:val="22"/>
          <w:szCs w:val="22"/>
        </w:rPr>
        <w:t>Sterylizatornia</w:t>
      </w:r>
      <w:proofErr w:type="spellEnd"/>
      <w:r w:rsidRPr="00307733">
        <w:rPr>
          <w:sz w:val="22"/>
          <w:szCs w:val="22"/>
        </w:rPr>
        <w:t xml:space="preserve"> etap VIII, podetap 4a). </w:t>
      </w:r>
    </w:p>
    <w:p w:rsidR="00307733" w:rsidRDefault="00307733" w:rsidP="00307733">
      <w:pPr>
        <w:pStyle w:val="Default"/>
        <w:spacing w:after="59" w:line="276" w:lineRule="auto"/>
        <w:ind w:left="284"/>
        <w:jc w:val="both"/>
        <w:rPr>
          <w:color w:val="0070C0"/>
          <w:sz w:val="22"/>
          <w:szCs w:val="22"/>
        </w:rPr>
      </w:pPr>
      <w:r w:rsidRPr="00E65E96">
        <w:rPr>
          <w:color w:val="0070C0"/>
          <w:sz w:val="22"/>
          <w:szCs w:val="22"/>
        </w:rPr>
        <w:t>Odpowiedź:</w:t>
      </w:r>
      <w:r w:rsidR="00504F66">
        <w:rPr>
          <w:color w:val="0070C0"/>
          <w:sz w:val="22"/>
          <w:szCs w:val="22"/>
        </w:rPr>
        <w:t xml:space="preserve"> Należy wykonać drzwi </w:t>
      </w:r>
      <w:r w:rsidR="00882A32">
        <w:rPr>
          <w:color w:val="0070C0"/>
          <w:sz w:val="22"/>
          <w:szCs w:val="22"/>
        </w:rPr>
        <w:t>do komunikacji P2.KO.6.</w:t>
      </w:r>
    </w:p>
    <w:p w:rsidR="00BA7E4A" w:rsidRPr="00E65E96" w:rsidRDefault="00BA7E4A" w:rsidP="00307733">
      <w:pPr>
        <w:pStyle w:val="Default"/>
        <w:spacing w:after="59" w:line="276" w:lineRule="auto"/>
        <w:ind w:left="284"/>
        <w:jc w:val="both"/>
        <w:rPr>
          <w:color w:val="0070C0"/>
          <w:sz w:val="22"/>
          <w:szCs w:val="22"/>
        </w:rPr>
      </w:pPr>
    </w:p>
    <w:p w:rsidR="00BD5626" w:rsidRDefault="00BD5626" w:rsidP="00307733">
      <w:pPr>
        <w:pStyle w:val="Default"/>
        <w:numPr>
          <w:ilvl w:val="0"/>
          <w:numId w:val="1"/>
        </w:numPr>
        <w:spacing w:after="59" w:line="276" w:lineRule="auto"/>
        <w:ind w:left="284" w:hanging="283"/>
        <w:jc w:val="both"/>
        <w:rPr>
          <w:sz w:val="22"/>
          <w:szCs w:val="22"/>
        </w:rPr>
      </w:pPr>
      <w:r w:rsidRPr="00307733">
        <w:rPr>
          <w:sz w:val="22"/>
          <w:szCs w:val="22"/>
        </w:rPr>
        <w:t xml:space="preserve">Prosimy o potwierdzenie, że pomieszczenie P02.KO.5 jest poza zakresem postępowania dla pakietu nr 1. </w:t>
      </w:r>
    </w:p>
    <w:p w:rsidR="003B4818" w:rsidRDefault="003B4818" w:rsidP="003B4818">
      <w:pPr>
        <w:pStyle w:val="Default"/>
        <w:spacing w:after="59" w:line="276" w:lineRule="auto"/>
        <w:ind w:left="284"/>
        <w:jc w:val="both"/>
        <w:rPr>
          <w:color w:val="0070C0"/>
          <w:sz w:val="22"/>
          <w:szCs w:val="22"/>
        </w:rPr>
      </w:pPr>
      <w:r w:rsidRPr="005836F5">
        <w:rPr>
          <w:color w:val="0070C0"/>
          <w:sz w:val="22"/>
          <w:szCs w:val="22"/>
        </w:rPr>
        <w:t xml:space="preserve">Odpowiedź: </w:t>
      </w:r>
      <w:r w:rsidR="005836F5" w:rsidRPr="005836F5">
        <w:rPr>
          <w:color w:val="0070C0"/>
          <w:sz w:val="22"/>
          <w:szCs w:val="22"/>
        </w:rPr>
        <w:t>P02.KO.5 jest poza zakresem postępowania dla pakietu nr 1.</w:t>
      </w:r>
    </w:p>
    <w:p w:rsidR="00BA7E4A" w:rsidRPr="005836F5" w:rsidRDefault="00BA7E4A" w:rsidP="003B4818">
      <w:pPr>
        <w:pStyle w:val="Default"/>
        <w:spacing w:after="59" w:line="276" w:lineRule="auto"/>
        <w:ind w:left="284"/>
        <w:jc w:val="both"/>
        <w:rPr>
          <w:color w:val="0070C0"/>
          <w:sz w:val="22"/>
          <w:szCs w:val="22"/>
        </w:rPr>
      </w:pPr>
    </w:p>
    <w:p w:rsidR="00BD5626" w:rsidRDefault="003B4818" w:rsidP="003B4818">
      <w:pPr>
        <w:pStyle w:val="Default"/>
        <w:numPr>
          <w:ilvl w:val="0"/>
          <w:numId w:val="1"/>
        </w:numPr>
        <w:spacing w:after="59" w:line="276" w:lineRule="auto"/>
        <w:ind w:left="284" w:hanging="283"/>
        <w:jc w:val="both"/>
        <w:rPr>
          <w:sz w:val="22"/>
          <w:szCs w:val="22"/>
        </w:rPr>
      </w:pPr>
      <w:r w:rsidRPr="00307733">
        <w:rPr>
          <w:sz w:val="22"/>
          <w:szCs w:val="22"/>
        </w:rPr>
        <w:t xml:space="preserve"> </w:t>
      </w:r>
      <w:r w:rsidR="00BD5626" w:rsidRPr="00307733">
        <w:rPr>
          <w:sz w:val="22"/>
          <w:szCs w:val="22"/>
        </w:rPr>
        <w:t xml:space="preserve">[Dotyczy pytania nr 228 z dn. 29.11.2023r. Dot. Pakiet 1 – Sterylizacja - Zakres budowlany] Prosimy o udostępnienie schematów nr 240-IP-A2-ZZ-DE-X-99102; 240-IP-A2-ZZ-DEX-99103; 240-IP-A2-ZZ-DE-X-9910. Pragniemy zwrócić uwagę, że brak potwierdzenia Zamawiającego w udzielonej odpowiedzi z dn. 29.11.2023 nie jest wyczerpującym udzieleniem wyjaśnień na to prośbę. </w:t>
      </w:r>
    </w:p>
    <w:p w:rsidR="00307733" w:rsidRDefault="00307733" w:rsidP="00307733">
      <w:pPr>
        <w:pStyle w:val="Default"/>
        <w:spacing w:after="59" w:line="276" w:lineRule="auto"/>
        <w:ind w:left="284"/>
        <w:jc w:val="both"/>
        <w:rPr>
          <w:sz w:val="22"/>
          <w:szCs w:val="22"/>
        </w:rPr>
      </w:pPr>
      <w:r w:rsidRPr="005836F5">
        <w:rPr>
          <w:color w:val="0070C0"/>
          <w:sz w:val="22"/>
          <w:szCs w:val="22"/>
        </w:rPr>
        <w:t>Odpowiedź:</w:t>
      </w:r>
      <w:r w:rsidR="00D06493" w:rsidRPr="005836F5">
        <w:rPr>
          <w:color w:val="0070C0"/>
          <w:sz w:val="22"/>
          <w:szCs w:val="22"/>
        </w:rPr>
        <w:t xml:space="preserve"> : </w:t>
      </w:r>
      <w:r w:rsidR="00250EF3" w:rsidRPr="005836F5">
        <w:rPr>
          <w:color w:val="0070C0"/>
          <w:sz w:val="22"/>
          <w:szCs w:val="22"/>
        </w:rPr>
        <w:t>Zamawiający załącza pliki: 240-IP-A2-ZZ-DE-X-99102; 240-IP-A2-ZZ-DEX-99103; 240-IP-A2-ZZ-DE-X-9910</w:t>
      </w:r>
      <w:r w:rsidR="005836F5">
        <w:rPr>
          <w:sz w:val="22"/>
          <w:szCs w:val="22"/>
        </w:rPr>
        <w:t>.</w:t>
      </w:r>
    </w:p>
    <w:p w:rsidR="00BA7E4A" w:rsidRPr="00154D43" w:rsidRDefault="00BA7E4A" w:rsidP="00307733">
      <w:pPr>
        <w:pStyle w:val="Default"/>
        <w:spacing w:after="59" w:line="276" w:lineRule="auto"/>
        <w:ind w:left="284"/>
        <w:jc w:val="both"/>
        <w:rPr>
          <w:color w:val="0070C0"/>
          <w:sz w:val="22"/>
          <w:szCs w:val="22"/>
        </w:rPr>
      </w:pPr>
    </w:p>
    <w:p w:rsidR="00BD5626" w:rsidRDefault="00BD5626" w:rsidP="00307733">
      <w:pPr>
        <w:pStyle w:val="Default"/>
        <w:numPr>
          <w:ilvl w:val="0"/>
          <w:numId w:val="1"/>
        </w:numPr>
        <w:spacing w:after="59" w:line="276" w:lineRule="auto"/>
        <w:ind w:left="284" w:hanging="283"/>
        <w:jc w:val="both"/>
        <w:rPr>
          <w:sz w:val="22"/>
          <w:szCs w:val="22"/>
        </w:rPr>
      </w:pPr>
      <w:r w:rsidRPr="00307733">
        <w:rPr>
          <w:sz w:val="22"/>
          <w:szCs w:val="22"/>
        </w:rPr>
        <w:t xml:space="preserve">[Dotyczy pytania nr 229 z dn. 29.11.2023r. Dot. Pakiet 1 – Sterylizacja - Zakres budowlany]Prosimy o udostępnienie pliku 240-IP-00-ZZ-SP-A-00008- Roboty Posadzkowe. Pragniemy zwrócić uwagę, że brak potwierdzenia Zamawiającego w udzielonej odpowiedzi z dn. 29.11.2023 nie jest wyczerpującym udzieleniem wyjaśnień na to prośbę. </w:t>
      </w:r>
    </w:p>
    <w:p w:rsidR="00307733" w:rsidRPr="005836F5" w:rsidRDefault="00307733" w:rsidP="00307733">
      <w:pPr>
        <w:pStyle w:val="Default"/>
        <w:spacing w:after="59" w:line="276" w:lineRule="auto"/>
        <w:ind w:left="284"/>
        <w:jc w:val="both"/>
        <w:rPr>
          <w:color w:val="0070C0"/>
          <w:sz w:val="22"/>
          <w:szCs w:val="22"/>
        </w:rPr>
      </w:pPr>
      <w:r w:rsidRPr="005836F5">
        <w:rPr>
          <w:color w:val="0070C0"/>
          <w:sz w:val="22"/>
          <w:szCs w:val="22"/>
        </w:rPr>
        <w:t>Odpowiedź:</w:t>
      </w:r>
      <w:r w:rsidR="00D06493" w:rsidRPr="005836F5">
        <w:rPr>
          <w:color w:val="0070C0"/>
          <w:sz w:val="22"/>
          <w:szCs w:val="22"/>
        </w:rPr>
        <w:t xml:space="preserve"> : </w:t>
      </w:r>
      <w:r w:rsidR="008A026F" w:rsidRPr="005836F5">
        <w:rPr>
          <w:color w:val="0070C0"/>
          <w:sz w:val="22"/>
          <w:szCs w:val="22"/>
        </w:rPr>
        <w:t>Zamawiający załącza plik 240-IP-00-ZZ-SP-A-00008- Roboty Posadzkowe.</w:t>
      </w:r>
    </w:p>
    <w:p w:rsidR="00BD5626" w:rsidRDefault="00BD5626" w:rsidP="00307733">
      <w:pPr>
        <w:pStyle w:val="Default"/>
        <w:numPr>
          <w:ilvl w:val="0"/>
          <w:numId w:val="1"/>
        </w:numPr>
        <w:spacing w:line="276" w:lineRule="auto"/>
        <w:ind w:left="284" w:hanging="283"/>
        <w:jc w:val="both"/>
        <w:rPr>
          <w:sz w:val="22"/>
          <w:szCs w:val="22"/>
        </w:rPr>
      </w:pPr>
      <w:r w:rsidRPr="00307733">
        <w:rPr>
          <w:sz w:val="22"/>
          <w:szCs w:val="22"/>
        </w:rPr>
        <w:lastRenderedPageBreak/>
        <w:t xml:space="preserve">Prosimy o informacje, czy w ramach </w:t>
      </w:r>
      <w:r w:rsidRPr="00307733">
        <w:rPr>
          <w:b/>
          <w:bCs/>
          <w:sz w:val="22"/>
          <w:szCs w:val="22"/>
        </w:rPr>
        <w:t xml:space="preserve">zadania 1 </w:t>
      </w:r>
      <w:r w:rsidRPr="00307733">
        <w:rPr>
          <w:sz w:val="22"/>
          <w:szCs w:val="22"/>
        </w:rPr>
        <w:t>(</w:t>
      </w:r>
      <w:proofErr w:type="spellStart"/>
      <w:r w:rsidRPr="00307733">
        <w:rPr>
          <w:sz w:val="22"/>
          <w:szCs w:val="22"/>
        </w:rPr>
        <w:t>Sterylizatornia</w:t>
      </w:r>
      <w:proofErr w:type="spellEnd"/>
      <w:r w:rsidRPr="00307733">
        <w:rPr>
          <w:sz w:val="22"/>
          <w:szCs w:val="22"/>
        </w:rPr>
        <w:t xml:space="preserve"> etap VIII, podetap 4a) należy przewidzieć tabliczki informacyjne do pomieszczeń oraz zabezpieczenia ścian? Jeśli tak prosimy o wskazanie wymaganych parametrów. </w:t>
      </w:r>
    </w:p>
    <w:p w:rsidR="00307733" w:rsidRDefault="00307733" w:rsidP="00307733">
      <w:pPr>
        <w:pStyle w:val="Default"/>
        <w:spacing w:line="276" w:lineRule="auto"/>
        <w:ind w:left="284"/>
        <w:jc w:val="both"/>
        <w:rPr>
          <w:color w:val="0070C0"/>
          <w:sz w:val="22"/>
          <w:szCs w:val="22"/>
        </w:rPr>
      </w:pPr>
      <w:r w:rsidRPr="00154D43">
        <w:rPr>
          <w:color w:val="0070C0"/>
          <w:sz w:val="22"/>
          <w:szCs w:val="22"/>
        </w:rPr>
        <w:t>Odpowiedź:</w:t>
      </w:r>
      <w:r w:rsidR="00D06493">
        <w:rPr>
          <w:color w:val="0070C0"/>
          <w:sz w:val="22"/>
          <w:szCs w:val="22"/>
        </w:rPr>
        <w:t xml:space="preserve"> Zgodnie z zapisami Umowy należy przewidzieć system informacji wizualnej. </w:t>
      </w:r>
      <w:bookmarkStart w:id="0" w:name="OLE_LINK1"/>
      <w:r w:rsidR="00D06493" w:rsidRPr="00D06493">
        <w:rPr>
          <w:color w:val="0070C0"/>
          <w:sz w:val="22"/>
          <w:szCs w:val="22"/>
        </w:rPr>
        <w:t>Zamawiający wymaga postępowania zgodnie z aktualnymi wymogami</w:t>
      </w:r>
      <w:r w:rsidR="00D06493">
        <w:rPr>
          <w:color w:val="0070C0"/>
          <w:sz w:val="22"/>
          <w:szCs w:val="22"/>
        </w:rPr>
        <w:t>,</w:t>
      </w:r>
      <w:r w:rsidR="00D06493" w:rsidRPr="00D06493">
        <w:rPr>
          <w:color w:val="0070C0"/>
          <w:sz w:val="22"/>
          <w:szCs w:val="22"/>
        </w:rPr>
        <w:t xml:space="preserve"> a także wytycznymi i standardami dla poszczególnych pomieszczeń.</w:t>
      </w:r>
    </w:p>
    <w:p w:rsidR="00BA7E4A" w:rsidRPr="00154D43" w:rsidRDefault="00BA7E4A" w:rsidP="00307733">
      <w:pPr>
        <w:pStyle w:val="Default"/>
        <w:spacing w:line="276" w:lineRule="auto"/>
        <w:ind w:left="284"/>
        <w:jc w:val="both"/>
        <w:rPr>
          <w:color w:val="0070C0"/>
          <w:sz w:val="22"/>
          <w:szCs w:val="22"/>
        </w:rPr>
      </w:pPr>
    </w:p>
    <w:bookmarkEnd w:id="0"/>
    <w:p w:rsidR="00BD5626" w:rsidRDefault="00BD5626" w:rsidP="00307733">
      <w:pPr>
        <w:spacing w:line="276" w:lineRule="auto"/>
        <w:ind w:left="284" w:hanging="283"/>
        <w:jc w:val="both"/>
        <w:rPr>
          <w:rFonts w:ascii="Times New Roman" w:hAnsi="Times New Roman" w:cs="Times New Roman"/>
        </w:rPr>
      </w:pPr>
      <w:r w:rsidRPr="00307733">
        <w:rPr>
          <w:rFonts w:ascii="Times New Roman" w:hAnsi="Times New Roman" w:cs="Times New Roman"/>
        </w:rPr>
        <w:t>7.</w:t>
      </w:r>
      <w:r w:rsidR="00307733">
        <w:rPr>
          <w:rFonts w:ascii="Times New Roman" w:hAnsi="Times New Roman" w:cs="Times New Roman"/>
        </w:rPr>
        <w:t xml:space="preserve"> </w:t>
      </w:r>
      <w:r w:rsidRPr="00307733">
        <w:rPr>
          <w:rFonts w:ascii="Times New Roman" w:hAnsi="Times New Roman" w:cs="Times New Roman"/>
        </w:rPr>
        <w:t>Dotyczy odpowiedzi nr 221 z dn. 29.11.2023r.: pragniemy zwrócić uwagę, że udzielona odpowiedź „Zamawiający potwierdza” nie jest jednoznaczna. Prosimy o potwierdzenie, że wzmocnienie fundamentów NIE jest w zakresie przetargu na zadanie nr 1 (</w:t>
      </w:r>
      <w:proofErr w:type="spellStart"/>
      <w:r w:rsidRPr="00307733">
        <w:rPr>
          <w:rFonts w:ascii="Times New Roman" w:hAnsi="Times New Roman" w:cs="Times New Roman"/>
        </w:rPr>
        <w:t>Sterylizatoria</w:t>
      </w:r>
      <w:proofErr w:type="spellEnd"/>
      <w:r w:rsidRPr="00307733">
        <w:rPr>
          <w:rFonts w:ascii="Times New Roman" w:hAnsi="Times New Roman" w:cs="Times New Roman"/>
        </w:rPr>
        <w:t>).</w:t>
      </w:r>
    </w:p>
    <w:p w:rsidR="00307733" w:rsidRDefault="00307733" w:rsidP="00307733">
      <w:pPr>
        <w:spacing w:line="276" w:lineRule="auto"/>
        <w:ind w:left="284" w:hanging="283"/>
        <w:jc w:val="both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</w:rPr>
        <w:tab/>
      </w:r>
      <w:r w:rsidRPr="00154D43">
        <w:rPr>
          <w:rFonts w:ascii="Times New Roman" w:hAnsi="Times New Roman" w:cs="Times New Roman"/>
          <w:color w:val="0070C0"/>
        </w:rPr>
        <w:t>Odpowiedź:</w:t>
      </w:r>
      <w:r w:rsidR="00D06493">
        <w:rPr>
          <w:rFonts w:ascii="Times New Roman" w:hAnsi="Times New Roman" w:cs="Times New Roman"/>
          <w:color w:val="0070C0"/>
        </w:rPr>
        <w:t xml:space="preserve"> Wzmocnienie fundamentów w zakresie obszaru Sterylizacj</w:t>
      </w:r>
      <w:r w:rsidR="00EC0B1C">
        <w:rPr>
          <w:rFonts w:ascii="Times New Roman" w:hAnsi="Times New Roman" w:cs="Times New Roman"/>
          <w:color w:val="0070C0"/>
        </w:rPr>
        <w:t xml:space="preserve">i nie jest w zakresie przetargu na </w:t>
      </w:r>
      <w:r w:rsidR="00522FDF">
        <w:rPr>
          <w:rFonts w:ascii="Times New Roman" w:hAnsi="Times New Roman" w:cs="Times New Roman"/>
          <w:color w:val="0070C0"/>
        </w:rPr>
        <w:br/>
      </w:r>
      <w:r w:rsidR="00EC0B1C">
        <w:rPr>
          <w:rFonts w:ascii="Times New Roman" w:hAnsi="Times New Roman" w:cs="Times New Roman"/>
          <w:color w:val="0070C0"/>
        </w:rPr>
        <w:t>Zadanie 1.</w:t>
      </w:r>
    </w:p>
    <w:p w:rsidR="00BD5626" w:rsidRPr="00307733" w:rsidRDefault="00BD5626" w:rsidP="00307733">
      <w:pPr>
        <w:spacing w:after="0" w:line="276" w:lineRule="auto"/>
        <w:ind w:left="284" w:hanging="283"/>
        <w:jc w:val="both"/>
        <w:rPr>
          <w:rFonts w:ascii="Times New Roman" w:hAnsi="Times New Roman" w:cs="Times New Roman"/>
        </w:rPr>
      </w:pPr>
      <w:r w:rsidRPr="00307733">
        <w:rPr>
          <w:rFonts w:ascii="Times New Roman" w:hAnsi="Times New Roman" w:cs="Times New Roman"/>
        </w:rPr>
        <w:t>8. Dotyczy odpowiedzi nr 222 z dn. 29.11.2023r.: pragniemy zwrócić uwagę, że udzielona odpowiedź „Zamawiający nie potwierdza” nie jest jednoznaczna. Ponownie zwracamy się z prośbą o potwierdzenie, że w ramach przetargu zadania 1 nie wchodzi w zakres:</w:t>
      </w:r>
    </w:p>
    <w:p w:rsidR="00BD5626" w:rsidRPr="00307733" w:rsidRDefault="00BD5626" w:rsidP="00307733">
      <w:pPr>
        <w:spacing w:after="0" w:line="276" w:lineRule="auto"/>
        <w:ind w:left="284"/>
        <w:jc w:val="both"/>
        <w:rPr>
          <w:rFonts w:ascii="Times New Roman" w:hAnsi="Times New Roman" w:cs="Times New Roman"/>
        </w:rPr>
      </w:pPr>
      <w:r w:rsidRPr="00307733">
        <w:rPr>
          <w:rFonts w:ascii="Times New Roman" w:hAnsi="Times New Roman" w:cs="Times New Roman"/>
        </w:rPr>
        <w:t>a. oczyszczenie zasypanych fragmentów kondygnacji P02 z ziemi i gruzu</w:t>
      </w:r>
    </w:p>
    <w:p w:rsidR="00BD5626" w:rsidRDefault="00BD5626" w:rsidP="00307733">
      <w:pPr>
        <w:spacing w:after="0" w:line="276" w:lineRule="auto"/>
        <w:ind w:left="284"/>
        <w:jc w:val="both"/>
        <w:rPr>
          <w:rFonts w:ascii="Times New Roman" w:hAnsi="Times New Roman" w:cs="Times New Roman"/>
        </w:rPr>
      </w:pPr>
      <w:r w:rsidRPr="00307733">
        <w:rPr>
          <w:rFonts w:ascii="Times New Roman" w:hAnsi="Times New Roman" w:cs="Times New Roman"/>
        </w:rPr>
        <w:t>b. osuszanie zawilgoconych powierzchni fundamentów, kondygnacji będących w zakresie opracowania,</w:t>
      </w:r>
    </w:p>
    <w:p w:rsidR="00307733" w:rsidRPr="00D06493" w:rsidRDefault="00307733" w:rsidP="00307733">
      <w:pPr>
        <w:spacing w:line="276" w:lineRule="auto"/>
        <w:ind w:left="284"/>
        <w:jc w:val="both"/>
        <w:rPr>
          <w:rFonts w:ascii="Times New Roman" w:hAnsi="Times New Roman" w:cs="Times New Roman"/>
          <w:color w:val="0070C0"/>
        </w:rPr>
      </w:pPr>
      <w:r w:rsidRPr="00D06493">
        <w:rPr>
          <w:rFonts w:ascii="Times New Roman" w:hAnsi="Times New Roman" w:cs="Times New Roman"/>
          <w:color w:val="0070C0"/>
        </w:rPr>
        <w:t>Odpowiedź:</w:t>
      </w:r>
      <w:r w:rsidR="00522FDF">
        <w:rPr>
          <w:rFonts w:ascii="Times New Roman" w:hAnsi="Times New Roman" w:cs="Times New Roman"/>
          <w:color w:val="0070C0"/>
        </w:rPr>
        <w:t xml:space="preserve"> Poza zakresem przetargu na Zadanie 1.</w:t>
      </w:r>
    </w:p>
    <w:p w:rsidR="00BD5626" w:rsidRDefault="00BD5626" w:rsidP="00307733">
      <w:pPr>
        <w:spacing w:after="0" w:line="276" w:lineRule="auto"/>
        <w:ind w:left="284" w:hanging="283"/>
        <w:jc w:val="both"/>
        <w:rPr>
          <w:rFonts w:ascii="Times New Roman" w:hAnsi="Times New Roman" w:cs="Times New Roman"/>
        </w:rPr>
      </w:pPr>
      <w:r w:rsidRPr="00307733">
        <w:rPr>
          <w:rFonts w:ascii="Times New Roman" w:hAnsi="Times New Roman" w:cs="Times New Roman"/>
        </w:rPr>
        <w:t xml:space="preserve">9. W nawiązaniu do pytania nr 201 z dnia 29.01.2023 prosimy o doprecyzowanie jakiego rodzaju przesłon słonecznych Zamawiający wymaga w pomieszczeniach o podwyższonej klasie czystości oraz w pomieszczeniach </w:t>
      </w:r>
      <w:proofErr w:type="spellStart"/>
      <w:r w:rsidRPr="00307733">
        <w:rPr>
          <w:rFonts w:ascii="Times New Roman" w:hAnsi="Times New Roman" w:cs="Times New Roman"/>
        </w:rPr>
        <w:t>sterylizatorni</w:t>
      </w:r>
      <w:proofErr w:type="spellEnd"/>
      <w:r w:rsidRPr="00307733">
        <w:rPr>
          <w:rFonts w:ascii="Times New Roman" w:hAnsi="Times New Roman" w:cs="Times New Roman"/>
        </w:rPr>
        <w:t>.</w:t>
      </w:r>
    </w:p>
    <w:p w:rsidR="00D06493" w:rsidRPr="00154D43" w:rsidRDefault="00307733" w:rsidP="00D06493">
      <w:pPr>
        <w:pStyle w:val="Default"/>
        <w:spacing w:line="276" w:lineRule="auto"/>
        <w:ind w:left="284"/>
        <w:jc w:val="both"/>
        <w:rPr>
          <w:color w:val="0070C0"/>
          <w:sz w:val="22"/>
          <w:szCs w:val="22"/>
        </w:rPr>
      </w:pPr>
      <w:r w:rsidRPr="00EC0B1C">
        <w:rPr>
          <w:color w:val="0070C0"/>
          <w:sz w:val="22"/>
          <w:szCs w:val="22"/>
        </w:rPr>
        <w:t>Odpowiedź:</w:t>
      </w:r>
      <w:r w:rsidR="00D06493" w:rsidRPr="00EC0B1C">
        <w:rPr>
          <w:color w:val="0070C0"/>
        </w:rPr>
        <w:t xml:space="preserve"> </w:t>
      </w:r>
      <w:r w:rsidR="00D06493" w:rsidRPr="00D06493">
        <w:rPr>
          <w:color w:val="0070C0"/>
          <w:sz w:val="22"/>
          <w:szCs w:val="22"/>
        </w:rPr>
        <w:t>Zamawiający wymaga postępowania zgodnie z aktualnymi wymogami</w:t>
      </w:r>
      <w:r w:rsidR="00D06493">
        <w:rPr>
          <w:color w:val="0070C0"/>
          <w:sz w:val="22"/>
          <w:szCs w:val="22"/>
        </w:rPr>
        <w:t>,</w:t>
      </w:r>
      <w:r w:rsidR="00D06493" w:rsidRPr="00D06493">
        <w:rPr>
          <w:color w:val="0070C0"/>
          <w:sz w:val="22"/>
          <w:szCs w:val="22"/>
        </w:rPr>
        <w:t xml:space="preserve"> a także wytycznymi i standardami dla poszczególnych pomieszczeń.</w:t>
      </w:r>
    </w:p>
    <w:p w:rsidR="00522FDF" w:rsidRPr="00307733" w:rsidRDefault="00522FDF" w:rsidP="00307733">
      <w:pPr>
        <w:spacing w:after="0" w:line="276" w:lineRule="auto"/>
        <w:ind w:left="284" w:hanging="283"/>
        <w:jc w:val="both"/>
        <w:rPr>
          <w:rFonts w:ascii="Times New Roman" w:hAnsi="Times New Roman" w:cs="Times New Roman"/>
        </w:rPr>
      </w:pPr>
    </w:p>
    <w:p w:rsidR="00BD5626" w:rsidRDefault="00BD5626" w:rsidP="00307733">
      <w:pPr>
        <w:spacing w:after="0" w:line="276" w:lineRule="auto"/>
        <w:ind w:left="284" w:hanging="283"/>
        <w:jc w:val="both"/>
        <w:rPr>
          <w:rFonts w:ascii="Times New Roman" w:hAnsi="Times New Roman" w:cs="Times New Roman"/>
        </w:rPr>
      </w:pPr>
      <w:r w:rsidRPr="00307733">
        <w:rPr>
          <w:rFonts w:ascii="Times New Roman" w:hAnsi="Times New Roman" w:cs="Times New Roman"/>
        </w:rPr>
        <w:t>10. W nawiązaniu do pytania nr 217 z dnia 29.01.2023 prosimy o udostępnienie zaktualizowanych Schematów Realizacji na które powołuje się Zamawiający.</w:t>
      </w:r>
    </w:p>
    <w:p w:rsidR="00307733" w:rsidRDefault="00307733" w:rsidP="00307733">
      <w:pPr>
        <w:spacing w:after="0" w:line="276" w:lineRule="auto"/>
        <w:ind w:left="284" w:hanging="283"/>
        <w:jc w:val="both"/>
        <w:rPr>
          <w:rFonts w:ascii="Times New Roman" w:hAnsi="Times New Roman" w:cs="Times New Roman"/>
          <w:color w:val="0070C0"/>
        </w:rPr>
      </w:pPr>
      <w:r w:rsidRPr="00D84CD6">
        <w:rPr>
          <w:rFonts w:ascii="Times New Roman" w:hAnsi="Times New Roman" w:cs="Times New Roman"/>
          <w:color w:val="0070C0"/>
        </w:rPr>
        <w:tab/>
        <w:t>Odpowiedź:</w:t>
      </w:r>
      <w:r w:rsidR="00D84CD6" w:rsidRPr="00D84CD6">
        <w:rPr>
          <w:rFonts w:ascii="Times New Roman" w:hAnsi="Times New Roman" w:cs="Times New Roman"/>
          <w:color w:val="0070C0"/>
        </w:rPr>
        <w:t xml:space="preserve"> Schematy Realizacji należy rozpatrywać z rysunkami zawierającymi Zakres Realizacji Inwestycji.</w:t>
      </w:r>
    </w:p>
    <w:p w:rsidR="00BA7E4A" w:rsidRPr="00D84CD6" w:rsidRDefault="00BA7E4A" w:rsidP="00307733">
      <w:pPr>
        <w:spacing w:after="0" w:line="276" w:lineRule="auto"/>
        <w:ind w:left="284" w:hanging="283"/>
        <w:jc w:val="both"/>
        <w:rPr>
          <w:rFonts w:ascii="Times New Roman" w:hAnsi="Times New Roman" w:cs="Times New Roman"/>
          <w:color w:val="0070C0"/>
        </w:rPr>
      </w:pPr>
    </w:p>
    <w:p w:rsidR="00BD5626" w:rsidRDefault="00BD5626" w:rsidP="00522FDF">
      <w:pPr>
        <w:spacing w:after="0" w:line="276" w:lineRule="auto"/>
        <w:ind w:left="284" w:hanging="283"/>
        <w:jc w:val="both"/>
        <w:rPr>
          <w:rFonts w:ascii="Times New Roman" w:hAnsi="Times New Roman" w:cs="Times New Roman"/>
        </w:rPr>
      </w:pPr>
      <w:r w:rsidRPr="00307733">
        <w:rPr>
          <w:rFonts w:ascii="Times New Roman" w:hAnsi="Times New Roman" w:cs="Times New Roman"/>
        </w:rPr>
        <w:t xml:space="preserve">11. W związku z brakiem odpowiedzi na pytanie zadane przez Wykonawcę w wymaganym terminie ponawiamy swoją prośbę: Prosimy o oznaczenie linią na rzutach Projektu Wykonawczego Architektury zakresu prac dla Pakietu 2 - Apteki i Pakietu 1 - </w:t>
      </w:r>
      <w:proofErr w:type="spellStart"/>
      <w:r w:rsidRPr="00307733">
        <w:rPr>
          <w:rFonts w:ascii="Times New Roman" w:hAnsi="Times New Roman" w:cs="Times New Roman"/>
        </w:rPr>
        <w:t>Sterylizatorni</w:t>
      </w:r>
      <w:proofErr w:type="spellEnd"/>
      <w:r w:rsidRPr="00307733">
        <w:rPr>
          <w:rFonts w:ascii="Times New Roman" w:hAnsi="Times New Roman" w:cs="Times New Roman"/>
        </w:rPr>
        <w:t xml:space="preserve"> będących celem niniejszego postępowania. Ze względu na rozbieżności zakresów pomiędzy udostępnionymi Schematami Realizacji dla powyższych pakietów, a udostępnionym wg Projektu Wykonawczego etapowaniem inwestycji Wykonawcy.</w:t>
      </w:r>
    </w:p>
    <w:p w:rsidR="00307733" w:rsidRDefault="00307733" w:rsidP="00522FDF">
      <w:pPr>
        <w:spacing w:after="0" w:line="276" w:lineRule="auto"/>
        <w:ind w:left="284"/>
        <w:jc w:val="both"/>
        <w:rPr>
          <w:rFonts w:ascii="Times New Roman" w:hAnsi="Times New Roman" w:cs="Times New Roman"/>
          <w:color w:val="0070C0"/>
        </w:rPr>
      </w:pPr>
      <w:r w:rsidRPr="00D84CD6">
        <w:rPr>
          <w:rFonts w:ascii="Times New Roman" w:hAnsi="Times New Roman" w:cs="Times New Roman"/>
          <w:color w:val="0070C0"/>
        </w:rPr>
        <w:t>Odpowiedź:</w:t>
      </w:r>
      <w:r w:rsidR="00D84CD6" w:rsidRPr="00D84CD6">
        <w:rPr>
          <w:rFonts w:ascii="Times New Roman" w:hAnsi="Times New Roman" w:cs="Times New Roman"/>
          <w:color w:val="0070C0"/>
        </w:rPr>
        <w:t xml:space="preserve"> Zamawiający załącza Zakresy Realizacji Apteki poziom P02 i P1 oraz Zakres Realizacji Sterylizacji poziom P02.</w:t>
      </w:r>
    </w:p>
    <w:p w:rsidR="00BA7E4A" w:rsidRPr="00D84CD6" w:rsidRDefault="00BA7E4A" w:rsidP="00522FDF">
      <w:pPr>
        <w:spacing w:after="0" w:line="276" w:lineRule="auto"/>
        <w:ind w:left="284"/>
        <w:jc w:val="both"/>
        <w:rPr>
          <w:rFonts w:ascii="Times New Roman" w:hAnsi="Times New Roman" w:cs="Times New Roman"/>
          <w:color w:val="0070C0"/>
        </w:rPr>
      </w:pPr>
    </w:p>
    <w:p w:rsidR="00BD5626" w:rsidRDefault="00BD5626" w:rsidP="00AD3BA8">
      <w:pPr>
        <w:spacing w:after="0" w:line="276" w:lineRule="auto"/>
        <w:ind w:left="284" w:hanging="283"/>
        <w:jc w:val="both"/>
        <w:rPr>
          <w:rFonts w:ascii="Times New Roman" w:hAnsi="Times New Roman" w:cs="Times New Roman"/>
        </w:rPr>
      </w:pPr>
      <w:r w:rsidRPr="00307733">
        <w:rPr>
          <w:rFonts w:ascii="Times New Roman" w:hAnsi="Times New Roman" w:cs="Times New Roman"/>
        </w:rPr>
        <w:t xml:space="preserve">12. Prosimy o potwierdzenie czy dostawa urządzeń aktywnych </w:t>
      </w:r>
      <w:proofErr w:type="spellStart"/>
      <w:r w:rsidRPr="00307733">
        <w:rPr>
          <w:rFonts w:ascii="Times New Roman" w:hAnsi="Times New Roman" w:cs="Times New Roman"/>
        </w:rPr>
        <w:t>switch</w:t>
      </w:r>
      <w:proofErr w:type="spellEnd"/>
      <w:r w:rsidRPr="00307733">
        <w:rPr>
          <w:rFonts w:ascii="Times New Roman" w:hAnsi="Times New Roman" w:cs="Times New Roman"/>
        </w:rPr>
        <w:t xml:space="preserve"> / </w:t>
      </w:r>
      <w:proofErr w:type="spellStart"/>
      <w:r w:rsidRPr="00307733">
        <w:rPr>
          <w:rFonts w:ascii="Times New Roman" w:hAnsi="Times New Roman" w:cs="Times New Roman"/>
        </w:rPr>
        <w:t>access</w:t>
      </w:r>
      <w:proofErr w:type="spellEnd"/>
      <w:r w:rsidRPr="00307733">
        <w:rPr>
          <w:rFonts w:ascii="Times New Roman" w:hAnsi="Times New Roman" w:cs="Times New Roman"/>
        </w:rPr>
        <w:t xml:space="preserve"> point jest w zakresie przetargu.</w:t>
      </w:r>
    </w:p>
    <w:p w:rsidR="00AD3BA8" w:rsidRDefault="006D7E2E" w:rsidP="00AD3BA8">
      <w:pPr>
        <w:spacing w:after="0"/>
        <w:ind w:firstLine="284"/>
        <w:rPr>
          <w:rFonts w:ascii="Times New Roman" w:hAnsi="Times New Roman" w:cs="Times New Roman"/>
          <w:color w:val="0070C0"/>
        </w:rPr>
      </w:pPr>
      <w:r w:rsidRPr="00AD3BA8">
        <w:rPr>
          <w:rFonts w:ascii="Times New Roman" w:hAnsi="Times New Roman" w:cs="Times New Roman"/>
          <w:color w:val="0070C0"/>
        </w:rPr>
        <w:t>Odpowiedź:</w:t>
      </w:r>
      <w:r w:rsidR="00AD3BA8" w:rsidRPr="00AD3BA8">
        <w:rPr>
          <w:rFonts w:ascii="Times New Roman" w:hAnsi="Times New Roman" w:cs="Times New Roman"/>
          <w:color w:val="0070C0"/>
        </w:rPr>
        <w:t xml:space="preserve"> </w:t>
      </w:r>
      <w:r w:rsidR="00522FDF" w:rsidRPr="00522FDF">
        <w:rPr>
          <w:rFonts w:ascii="Times New Roman" w:hAnsi="Times New Roman" w:cs="Times New Roman"/>
          <w:color w:val="0070C0"/>
        </w:rPr>
        <w:t>Tak, jest w zakresie przetargu. W ilości wynikającej z zakresu realizacji.</w:t>
      </w:r>
      <w:r w:rsidR="00522FDF">
        <w:rPr>
          <w:rFonts w:ascii="inherit" w:hAnsi="inherit"/>
          <w:color w:val="00B050"/>
        </w:rPr>
        <w:t> </w:t>
      </w:r>
    </w:p>
    <w:p w:rsidR="00522FDF" w:rsidRPr="00AD3BA8" w:rsidRDefault="00522FDF" w:rsidP="00AD3BA8">
      <w:pPr>
        <w:spacing w:after="0"/>
        <w:ind w:firstLine="284"/>
        <w:rPr>
          <w:rFonts w:eastAsia="Times New Roman" w:cstheme="minorHAnsi"/>
          <w:color w:val="0070C0"/>
          <w:sz w:val="24"/>
          <w:szCs w:val="24"/>
        </w:rPr>
      </w:pPr>
    </w:p>
    <w:p w:rsidR="00BD5626" w:rsidRDefault="00BD5626" w:rsidP="00307733">
      <w:pPr>
        <w:spacing w:line="276" w:lineRule="auto"/>
        <w:ind w:left="284" w:hanging="283"/>
        <w:jc w:val="both"/>
        <w:rPr>
          <w:rFonts w:ascii="Times New Roman" w:hAnsi="Times New Roman" w:cs="Times New Roman"/>
        </w:rPr>
      </w:pPr>
      <w:r w:rsidRPr="00307733">
        <w:rPr>
          <w:rFonts w:ascii="Times New Roman" w:hAnsi="Times New Roman" w:cs="Times New Roman"/>
        </w:rPr>
        <w:t xml:space="preserve">13. Prosimy o informację czy na potrzeby </w:t>
      </w:r>
      <w:proofErr w:type="spellStart"/>
      <w:r w:rsidRPr="00307733">
        <w:rPr>
          <w:rFonts w:ascii="Times New Roman" w:hAnsi="Times New Roman" w:cs="Times New Roman"/>
        </w:rPr>
        <w:t>sterylizatorni</w:t>
      </w:r>
      <w:proofErr w:type="spellEnd"/>
      <w:r w:rsidRPr="00307733">
        <w:rPr>
          <w:rFonts w:ascii="Times New Roman" w:hAnsi="Times New Roman" w:cs="Times New Roman"/>
        </w:rPr>
        <w:t xml:space="preserve"> wymaga się rozbudowy istniejącej centrali PPOŻ czy aktualnie istnieje bezpośrednio możliwość dołączenia kolejnych pętli dozorowych.</w:t>
      </w:r>
    </w:p>
    <w:p w:rsidR="006D7E2E" w:rsidRPr="00307733" w:rsidRDefault="006D7E2E" w:rsidP="006D7E2E">
      <w:pPr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EC0B1C">
        <w:rPr>
          <w:rFonts w:ascii="Times New Roman" w:hAnsi="Times New Roman" w:cs="Times New Roman"/>
          <w:color w:val="0070C0"/>
        </w:rPr>
        <w:t>Odpowiedź:</w:t>
      </w:r>
      <w:r w:rsidR="00252B85" w:rsidRPr="00EC0B1C">
        <w:rPr>
          <w:rFonts w:ascii="Times New Roman" w:hAnsi="Times New Roman" w:cs="Times New Roman"/>
          <w:color w:val="0070C0"/>
        </w:rPr>
        <w:t xml:space="preserve"> </w:t>
      </w:r>
      <w:r w:rsidR="00EC0B1C">
        <w:rPr>
          <w:rFonts w:ascii="Times New Roman" w:hAnsi="Times New Roman" w:cs="Times New Roman"/>
          <w:color w:val="0070C0"/>
        </w:rPr>
        <w:t>Nie ma potrzeby rozbudowy istniejącej centrali p.poż.</w:t>
      </w:r>
    </w:p>
    <w:p w:rsidR="00BD5626" w:rsidRDefault="00BD5626" w:rsidP="00307733">
      <w:pPr>
        <w:spacing w:line="276" w:lineRule="auto"/>
        <w:ind w:left="284" w:hanging="283"/>
        <w:jc w:val="both"/>
        <w:rPr>
          <w:rFonts w:ascii="Times New Roman" w:hAnsi="Times New Roman" w:cs="Times New Roman"/>
        </w:rPr>
      </w:pPr>
      <w:r w:rsidRPr="00307733">
        <w:rPr>
          <w:rFonts w:ascii="Times New Roman" w:hAnsi="Times New Roman" w:cs="Times New Roman"/>
        </w:rPr>
        <w:t xml:space="preserve">14. Prosimy o potwierdzenie, że kamery systemu telewizji dozorowej projektowane w </w:t>
      </w:r>
      <w:proofErr w:type="spellStart"/>
      <w:r w:rsidRPr="00307733">
        <w:rPr>
          <w:rFonts w:ascii="Times New Roman" w:hAnsi="Times New Roman" w:cs="Times New Roman"/>
        </w:rPr>
        <w:t>sterylizatorni</w:t>
      </w:r>
      <w:proofErr w:type="spellEnd"/>
      <w:r w:rsidRPr="00307733">
        <w:rPr>
          <w:rFonts w:ascii="Times New Roman" w:hAnsi="Times New Roman" w:cs="Times New Roman"/>
        </w:rPr>
        <w:t xml:space="preserve"> należy wpiąć w istniejący system rejestratorów. Prosimy o informację nt. istniejących rejestratorów, czy wymagają one rozbudowy sprzętowej, nowych licencji itp.</w:t>
      </w:r>
    </w:p>
    <w:p w:rsidR="006D7E2E" w:rsidRPr="00252B85" w:rsidRDefault="006D7E2E" w:rsidP="006D7E2E">
      <w:pPr>
        <w:spacing w:line="276" w:lineRule="auto"/>
        <w:ind w:left="284"/>
        <w:jc w:val="both"/>
        <w:rPr>
          <w:rFonts w:ascii="Times New Roman" w:hAnsi="Times New Roman" w:cs="Times New Roman"/>
          <w:color w:val="0070C0"/>
        </w:rPr>
      </w:pPr>
      <w:r w:rsidRPr="00252B85">
        <w:rPr>
          <w:rFonts w:ascii="Times New Roman" w:hAnsi="Times New Roman" w:cs="Times New Roman"/>
          <w:color w:val="0070C0"/>
        </w:rPr>
        <w:t>Odpowiedź:</w:t>
      </w:r>
      <w:r w:rsidR="00252B85">
        <w:rPr>
          <w:rFonts w:ascii="Times New Roman" w:hAnsi="Times New Roman" w:cs="Times New Roman"/>
          <w:color w:val="0070C0"/>
        </w:rPr>
        <w:t xml:space="preserve"> </w:t>
      </w:r>
      <w:r w:rsidR="00522FDF">
        <w:rPr>
          <w:rFonts w:ascii="Times New Roman" w:hAnsi="Times New Roman" w:cs="Times New Roman"/>
          <w:color w:val="0070C0"/>
        </w:rPr>
        <w:t xml:space="preserve">Należy przewidzieć dodatkowy </w:t>
      </w:r>
      <w:r w:rsidR="005C70A3">
        <w:rPr>
          <w:rFonts w:ascii="Times New Roman" w:hAnsi="Times New Roman" w:cs="Times New Roman"/>
          <w:color w:val="0070C0"/>
        </w:rPr>
        <w:t>rejestrator</w:t>
      </w:r>
      <w:r w:rsidR="00522FDF">
        <w:rPr>
          <w:rFonts w:ascii="Times New Roman" w:hAnsi="Times New Roman" w:cs="Times New Roman"/>
          <w:color w:val="0070C0"/>
        </w:rPr>
        <w:t>.</w:t>
      </w:r>
    </w:p>
    <w:p w:rsidR="00BD5626" w:rsidRDefault="00BD5626" w:rsidP="00307733">
      <w:pPr>
        <w:spacing w:line="276" w:lineRule="auto"/>
        <w:ind w:left="284" w:hanging="283"/>
        <w:jc w:val="both"/>
        <w:rPr>
          <w:rFonts w:ascii="Times New Roman" w:hAnsi="Times New Roman" w:cs="Times New Roman"/>
        </w:rPr>
      </w:pPr>
      <w:r w:rsidRPr="00307733">
        <w:rPr>
          <w:rFonts w:ascii="Times New Roman" w:hAnsi="Times New Roman" w:cs="Times New Roman"/>
        </w:rPr>
        <w:lastRenderedPageBreak/>
        <w:t>15. W nawiązaniu do odpowiedzi na pytania 175 pisma z dnia 29.11.2023 należy przewidzieć wymianę centrali wentylacyjnej NW4ist. Prosimy o określenie parametrów technicznych centrali, które umożliwią wycenę, takich jak: wydatek powietrza, spręż wentylatorów, rodzaj i moc/sprawność układu odzysku ciepła, moce nagrzewnic i chłodnic, klasa filtrów, wymiary urządzenia.</w:t>
      </w:r>
    </w:p>
    <w:p w:rsidR="006D7E2E" w:rsidRPr="00252B85" w:rsidRDefault="006D7E2E" w:rsidP="006D7E2E">
      <w:pPr>
        <w:spacing w:line="276" w:lineRule="auto"/>
        <w:ind w:left="284"/>
        <w:jc w:val="both"/>
        <w:rPr>
          <w:rFonts w:ascii="Times New Roman" w:hAnsi="Times New Roman" w:cs="Times New Roman"/>
          <w:color w:val="0070C0"/>
        </w:rPr>
      </w:pPr>
      <w:r w:rsidRPr="00252B85">
        <w:rPr>
          <w:rFonts w:ascii="Times New Roman" w:hAnsi="Times New Roman" w:cs="Times New Roman"/>
          <w:color w:val="0070C0"/>
        </w:rPr>
        <w:t>Odpowiedź:</w:t>
      </w:r>
      <w:r w:rsidR="00252B85">
        <w:rPr>
          <w:rFonts w:ascii="Times New Roman" w:hAnsi="Times New Roman" w:cs="Times New Roman"/>
          <w:color w:val="0070C0"/>
        </w:rPr>
        <w:t xml:space="preserve"> </w:t>
      </w:r>
      <w:r w:rsidR="005836F5">
        <w:rPr>
          <w:rFonts w:ascii="Times New Roman" w:hAnsi="Times New Roman" w:cs="Times New Roman"/>
          <w:color w:val="0070C0"/>
        </w:rPr>
        <w:t>Zgodnie z dokumentacją projektową.</w:t>
      </w:r>
    </w:p>
    <w:p w:rsidR="00BD5626" w:rsidRDefault="00BD5626" w:rsidP="00307733">
      <w:pPr>
        <w:spacing w:line="276" w:lineRule="auto"/>
        <w:ind w:left="284" w:hanging="283"/>
        <w:jc w:val="both"/>
        <w:rPr>
          <w:rFonts w:ascii="Times New Roman" w:hAnsi="Times New Roman" w:cs="Times New Roman"/>
        </w:rPr>
      </w:pPr>
      <w:r w:rsidRPr="00307733">
        <w:rPr>
          <w:rFonts w:ascii="Times New Roman" w:hAnsi="Times New Roman" w:cs="Times New Roman"/>
        </w:rPr>
        <w:t xml:space="preserve">16. Według udostępnionej dokumentacji układ NW4ist obsługuje pomieszczenia wchodzące w skład zarówno </w:t>
      </w:r>
      <w:proofErr w:type="spellStart"/>
      <w:r w:rsidRPr="00307733">
        <w:rPr>
          <w:rFonts w:ascii="Times New Roman" w:hAnsi="Times New Roman" w:cs="Times New Roman"/>
        </w:rPr>
        <w:t>Sterylizatorni</w:t>
      </w:r>
      <w:proofErr w:type="spellEnd"/>
      <w:r w:rsidRPr="00307733">
        <w:rPr>
          <w:rFonts w:ascii="Times New Roman" w:hAnsi="Times New Roman" w:cs="Times New Roman"/>
        </w:rPr>
        <w:t xml:space="preserve"> jak i Apteki. Prosimy o określenie czy wymiana urządzenia ma być wykonana w ramach Pakietu 1 czy Pakietu 2?</w:t>
      </w:r>
    </w:p>
    <w:p w:rsidR="006D7E2E" w:rsidRPr="00252B85" w:rsidRDefault="006D7E2E" w:rsidP="006D7E2E">
      <w:pPr>
        <w:spacing w:line="276" w:lineRule="auto"/>
        <w:ind w:left="284"/>
        <w:jc w:val="both"/>
        <w:rPr>
          <w:rFonts w:ascii="Times New Roman" w:hAnsi="Times New Roman" w:cs="Times New Roman"/>
          <w:color w:val="0070C0"/>
        </w:rPr>
      </w:pPr>
      <w:r w:rsidRPr="00252B85">
        <w:rPr>
          <w:rFonts w:ascii="Times New Roman" w:hAnsi="Times New Roman" w:cs="Times New Roman"/>
          <w:color w:val="0070C0"/>
        </w:rPr>
        <w:t>Odpowiedź:</w:t>
      </w:r>
      <w:r w:rsidR="00252B85">
        <w:rPr>
          <w:rFonts w:ascii="Times New Roman" w:hAnsi="Times New Roman" w:cs="Times New Roman"/>
          <w:color w:val="0070C0"/>
        </w:rPr>
        <w:t xml:space="preserve"> </w:t>
      </w:r>
      <w:r w:rsidR="005836F5">
        <w:rPr>
          <w:rFonts w:ascii="Times New Roman" w:hAnsi="Times New Roman" w:cs="Times New Roman"/>
          <w:color w:val="0070C0"/>
        </w:rPr>
        <w:t>Zgodnie z dokumentacją projektową.</w:t>
      </w:r>
    </w:p>
    <w:p w:rsidR="00BD5626" w:rsidRDefault="00BD5626" w:rsidP="00307733">
      <w:pPr>
        <w:spacing w:line="276" w:lineRule="auto"/>
        <w:ind w:left="284" w:hanging="283"/>
        <w:jc w:val="both"/>
        <w:rPr>
          <w:rFonts w:ascii="Times New Roman" w:hAnsi="Times New Roman" w:cs="Times New Roman"/>
        </w:rPr>
      </w:pPr>
      <w:r w:rsidRPr="00307733">
        <w:rPr>
          <w:rFonts w:ascii="Times New Roman" w:hAnsi="Times New Roman" w:cs="Times New Roman"/>
        </w:rPr>
        <w:t>17. Prosimy o potwierdzenie, że zakres Pakietu 1 nie obejmuje wykonania instalacji poczty pneumatycznej.</w:t>
      </w:r>
    </w:p>
    <w:p w:rsidR="006D7E2E" w:rsidRDefault="006D7E2E" w:rsidP="006D7E2E">
      <w:pPr>
        <w:spacing w:line="276" w:lineRule="auto"/>
        <w:ind w:left="284"/>
        <w:jc w:val="both"/>
        <w:rPr>
          <w:rFonts w:ascii="Times New Roman" w:hAnsi="Times New Roman" w:cs="Times New Roman"/>
          <w:color w:val="0070C0"/>
        </w:rPr>
      </w:pPr>
      <w:r w:rsidRPr="00252B85">
        <w:rPr>
          <w:rFonts w:ascii="Times New Roman" w:hAnsi="Times New Roman" w:cs="Times New Roman"/>
          <w:color w:val="0070C0"/>
        </w:rPr>
        <w:t>Odpowiedź:</w:t>
      </w:r>
      <w:r w:rsidR="00742535">
        <w:rPr>
          <w:rFonts w:ascii="Times New Roman" w:hAnsi="Times New Roman" w:cs="Times New Roman"/>
          <w:color w:val="0070C0"/>
        </w:rPr>
        <w:t xml:space="preserve"> </w:t>
      </w:r>
      <w:r w:rsidR="00371AB1">
        <w:rPr>
          <w:rFonts w:ascii="Times New Roman" w:hAnsi="Times New Roman" w:cs="Times New Roman"/>
          <w:color w:val="0070C0"/>
        </w:rPr>
        <w:t>Do wykonania jest instalacja poczty pneumatycznej na obszarze realizacji Zadania 1.</w:t>
      </w:r>
    </w:p>
    <w:p w:rsidR="00BD5626" w:rsidRPr="00307733" w:rsidRDefault="00BD5626" w:rsidP="00307733">
      <w:pPr>
        <w:spacing w:line="276" w:lineRule="auto"/>
        <w:ind w:left="284" w:hanging="283"/>
        <w:jc w:val="both"/>
        <w:rPr>
          <w:rFonts w:ascii="Times New Roman" w:hAnsi="Times New Roman" w:cs="Times New Roman"/>
        </w:rPr>
      </w:pPr>
      <w:r w:rsidRPr="00307733">
        <w:rPr>
          <w:rFonts w:ascii="Times New Roman" w:hAnsi="Times New Roman" w:cs="Times New Roman"/>
        </w:rPr>
        <w:t>Wyposażenie</w:t>
      </w:r>
    </w:p>
    <w:p w:rsidR="00BD5626" w:rsidRDefault="00BD5626" w:rsidP="00307733">
      <w:pPr>
        <w:spacing w:line="276" w:lineRule="auto"/>
        <w:ind w:left="284" w:hanging="283"/>
        <w:jc w:val="both"/>
        <w:rPr>
          <w:rFonts w:ascii="Times New Roman" w:hAnsi="Times New Roman" w:cs="Times New Roman"/>
        </w:rPr>
      </w:pPr>
      <w:r w:rsidRPr="00307733">
        <w:rPr>
          <w:rFonts w:ascii="Times New Roman" w:hAnsi="Times New Roman" w:cs="Times New Roman"/>
        </w:rPr>
        <w:t>18. W związku ze stosowaniem nieuczciwych praktyk przez niektórych dostawców usług budowlanych, polegających na złożeniu w ramach oferty przetargowej fałszywego oświadczenia o spełnieniu SWZ przy jednoczesnym dokonaniu wyceny oferowanej usługi z pominięciem rozwiązań projektowych, technicznych i jakościowych lub z uwzględnieniem wyposażenia zamiennego czyli innego niż zawartego w dokumentacji projektowej i przetargowej, prosimy Zamawiającego o potwierdzenie, że wraz z ofertą Wykonawca zobowiązany jest złożyć załącznik nr 2b pn. „Wyposażenie sprzętowe medyczne -Pakiet nr 1” z uzupełnionymi tabelami parametrów technicznych wyposażenia centralnej sterylizacji.</w:t>
      </w:r>
    </w:p>
    <w:p w:rsidR="009245AB" w:rsidRPr="00BA7E4A" w:rsidRDefault="009245AB" w:rsidP="009245AB">
      <w:pPr>
        <w:spacing w:line="276" w:lineRule="auto"/>
        <w:ind w:left="284"/>
        <w:jc w:val="both"/>
        <w:rPr>
          <w:rFonts w:ascii="Times New Roman" w:hAnsi="Times New Roman" w:cs="Times New Roman"/>
          <w:color w:val="0070C0"/>
        </w:rPr>
      </w:pPr>
      <w:r w:rsidRPr="00BA7E4A">
        <w:rPr>
          <w:rFonts w:ascii="Times New Roman" w:hAnsi="Times New Roman" w:cs="Times New Roman"/>
          <w:color w:val="0070C0"/>
        </w:rPr>
        <w:t xml:space="preserve">Odpowiedź: Zamawiający potwierdza wymóg uzupełnienia tabeli. Zapis zgodnie z </w:t>
      </w:r>
      <w:proofErr w:type="spellStart"/>
      <w:r w:rsidRPr="00BA7E4A">
        <w:rPr>
          <w:rFonts w:ascii="Times New Roman" w:hAnsi="Times New Roman" w:cs="Times New Roman"/>
          <w:color w:val="0070C0"/>
        </w:rPr>
        <w:t>swz</w:t>
      </w:r>
      <w:proofErr w:type="spellEnd"/>
      <w:r w:rsidRPr="00BA7E4A">
        <w:rPr>
          <w:rFonts w:ascii="Times New Roman" w:hAnsi="Times New Roman" w:cs="Times New Roman"/>
          <w:color w:val="0070C0"/>
        </w:rPr>
        <w:t>.</w:t>
      </w:r>
    </w:p>
    <w:p w:rsidR="00BD5626" w:rsidRDefault="00BD5626" w:rsidP="00307733">
      <w:pPr>
        <w:spacing w:line="276" w:lineRule="auto"/>
        <w:ind w:left="284" w:hanging="283"/>
        <w:jc w:val="both"/>
        <w:rPr>
          <w:rFonts w:ascii="Times New Roman" w:hAnsi="Times New Roman" w:cs="Times New Roman"/>
        </w:rPr>
      </w:pPr>
      <w:r w:rsidRPr="00307733">
        <w:rPr>
          <w:rFonts w:ascii="Times New Roman" w:hAnsi="Times New Roman" w:cs="Times New Roman"/>
        </w:rPr>
        <w:t>19. Prosimy o potwierdzenie, że wymagane jest od oferentów aby wraz z wypełnionymi tabelami parametrów technicznych wyposażenia centralnej sterylizacji (załącznik nr 2b pn. „Wyposażenie sprzętowe medyczne -Pakiet nr 1”) złożyli dokumenty producenta potwierdzające zaoferowane parametry a także certyfikaty zaoferowanych urządzeń jako niezbędnych elementów oferty przetargowej dla ważności oferty przetargowej.</w:t>
      </w:r>
    </w:p>
    <w:p w:rsidR="006A3CAC" w:rsidRPr="006A3CAC" w:rsidRDefault="006D7E2E" w:rsidP="006D7E2E">
      <w:pPr>
        <w:spacing w:line="276" w:lineRule="auto"/>
        <w:ind w:left="284"/>
        <w:jc w:val="both"/>
        <w:rPr>
          <w:rFonts w:ascii="Times New Roman" w:hAnsi="Times New Roman" w:cs="Times New Roman"/>
          <w:color w:val="0070C0"/>
        </w:rPr>
      </w:pPr>
      <w:r w:rsidRPr="006A3CAC">
        <w:rPr>
          <w:rFonts w:ascii="Times New Roman" w:hAnsi="Times New Roman" w:cs="Times New Roman"/>
          <w:color w:val="0070C0"/>
        </w:rPr>
        <w:t xml:space="preserve">Odpowiedź: </w:t>
      </w:r>
      <w:r w:rsidR="006A3CAC" w:rsidRPr="006A3CAC">
        <w:rPr>
          <w:rFonts w:ascii="Times New Roman" w:hAnsi="Times New Roman" w:cs="Times New Roman"/>
          <w:color w:val="0070C0"/>
        </w:rPr>
        <w:t xml:space="preserve">Zamawiający dokonuje korekty i usuwa zapis dołączenia dokumentu do oferty.  Wykonawca przekaże </w:t>
      </w:r>
      <w:r w:rsidR="006A3CAC">
        <w:rPr>
          <w:rFonts w:ascii="Times New Roman" w:hAnsi="Times New Roman" w:cs="Times New Roman"/>
          <w:color w:val="0070C0"/>
        </w:rPr>
        <w:t xml:space="preserve">dokument </w:t>
      </w:r>
      <w:r w:rsidR="006A3CAC" w:rsidRPr="006A3CAC">
        <w:rPr>
          <w:rFonts w:ascii="Times New Roman" w:hAnsi="Times New Roman" w:cs="Times New Roman"/>
          <w:color w:val="0070C0"/>
        </w:rPr>
        <w:t>na wezwanie Zamawiającego.</w:t>
      </w:r>
    </w:p>
    <w:p w:rsidR="00BD5626" w:rsidRDefault="00BD5626" w:rsidP="00307733">
      <w:pPr>
        <w:spacing w:line="276" w:lineRule="auto"/>
        <w:ind w:left="284" w:hanging="283"/>
        <w:jc w:val="both"/>
        <w:rPr>
          <w:rFonts w:ascii="Times New Roman" w:hAnsi="Times New Roman" w:cs="Times New Roman"/>
        </w:rPr>
      </w:pPr>
      <w:r w:rsidRPr="00307733">
        <w:rPr>
          <w:rFonts w:ascii="Times New Roman" w:hAnsi="Times New Roman" w:cs="Times New Roman"/>
        </w:rPr>
        <w:t>20. Prosimy o potwierdzenie, że wymóg uzupełnienia tabeli o konkretne parametry dotyczy sprzętów medycznych, a nie ma zastosowania wobec „wyposażenia meblowego niemedycznego- pakiet nr 1, zał. Nr 2B” takiego jak krzesła biurowe obrotowe, sofy, regały itp.</w:t>
      </w:r>
      <w:r w:rsidR="00DA5545">
        <w:rPr>
          <w:rFonts w:ascii="Times New Roman" w:hAnsi="Times New Roman" w:cs="Times New Roman"/>
        </w:rPr>
        <w:t xml:space="preserve">   </w:t>
      </w:r>
    </w:p>
    <w:p w:rsidR="00BA7E4A" w:rsidRPr="00BA7E4A" w:rsidRDefault="006D7E2E" w:rsidP="00BA7E4A">
      <w:pPr>
        <w:spacing w:line="276" w:lineRule="auto"/>
        <w:ind w:left="284"/>
        <w:jc w:val="both"/>
        <w:rPr>
          <w:rFonts w:ascii="Times New Roman" w:hAnsi="Times New Roman" w:cs="Times New Roman"/>
          <w:color w:val="0070C0"/>
        </w:rPr>
      </w:pPr>
      <w:r w:rsidRPr="00BA7E4A">
        <w:rPr>
          <w:rFonts w:ascii="Times New Roman" w:hAnsi="Times New Roman" w:cs="Times New Roman"/>
          <w:color w:val="0070C0"/>
        </w:rPr>
        <w:t xml:space="preserve">Odpowiedź: </w:t>
      </w:r>
      <w:r w:rsidR="00BA7E4A" w:rsidRPr="00BA7E4A">
        <w:rPr>
          <w:rFonts w:ascii="Times New Roman" w:hAnsi="Times New Roman" w:cs="Times New Roman"/>
          <w:color w:val="0070C0"/>
        </w:rPr>
        <w:t xml:space="preserve">Zamawiający potwierdza wymóg uzupełnienia tabeli. Zapis zgodnie z </w:t>
      </w:r>
      <w:proofErr w:type="spellStart"/>
      <w:r w:rsidR="00BA7E4A" w:rsidRPr="00BA7E4A">
        <w:rPr>
          <w:rFonts w:ascii="Times New Roman" w:hAnsi="Times New Roman" w:cs="Times New Roman"/>
          <w:color w:val="0070C0"/>
        </w:rPr>
        <w:t>swz</w:t>
      </w:r>
      <w:proofErr w:type="spellEnd"/>
      <w:r w:rsidR="00BA7E4A" w:rsidRPr="00BA7E4A">
        <w:rPr>
          <w:rFonts w:ascii="Times New Roman" w:hAnsi="Times New Roman" w:cs="Times New Roman"/>
          <w:color w:val="0070C0"/>
        </w:rPr>
        <w:t>.</w:t>
      </w:r>
    </w:p>
    <w:p w:rsidR="00BD5626" w:rsidRDefault="00BD5626" w:rsidP="00BA7E4A">
      <w:pPr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307733">
        <w:rPr>
          <w:rFonts w:ascii="Times New Roman" w:hAnsi="Times New Roman" w:cs="Times New Roman"/>
        </w:rPr>
        <w:t>21. Zwracamy się z prośbą do Zamawiającego o uzupełnienie pliku „wyposażenie meblowe medyczne- pakiet nr 1, zał. 2b”. Omyłkowo brakuje w nim tabel dla stołów laboratoryjnych.</w:t>
      </w:r>
    </w:p>
    <w:p w:rsidR="006D7E2E" w:rsidRPr="00527EAF" w:rsidRDefault="006D7E2E" w:rsidP="006D7E2E">
      <w:pPr>
        <w:spacing w:line="276" w:lineRule="auto"/>
        <w:ind w:left="284"/>
        <w:jc w:val="both"/>
        <w:rPr>
          <w:rFonts w:ascii="Times New Roman" w:hAnsi="Times New Roman" w:cs="Times New Roman"/>
          <w:color w:val="0070C0"/>
        </w:rPr>
      </w:pPr>
      <w:r w:rsidRPr="00527EAF">
        <w:rPr>
          <w:rFonts w:ascii="Times New Roman" w:hAnsi="Times New Roman" w:cs="Times New Roman"/>
          <w:color w:val="0070C0"/>
        </w:rPr>
        <w:t xml:space="preserve">Odpowiedź: </w:t>
      </w:r>
      <w:r w:rsidR="00527EAF">
        <w:rPr>
          <w:rFonts w:ascii="Times New Roman" w:hAnsi="Times New Roman" w:cs="Times New Roman"/>
          <w:color w:val="0070C0"/>
        </w:rPr>
        <w:t>Wymagane s</w:t>
      </w:r>
      <w:r w:rsidR="00A90681" w:rsidRPr="00527EAF">
        <w:rPr>
          <w:rFonts w:ascii="Times New Roman" w:hAnsi="Times New Roman" w:cs="Times New Roman"/>
          <w:color w:val="0070C0"/>
        </w:rPr>
        <w:t xml:space="preserve">toły laboratoryjne zostały ujęte </w:t>
      </w:r>
      <w:r w:rsidR="00527EAF" w:rsidRPr="00527EAF">
        <w:rPr>
          <w:rFonts w:ascii="Times New Roman" w:hAnsi="Times New Roman" w:cs="Times New Roman"/>
          <w:color w:val="0070C0"/>
        </w:rPr>
        <w:t xml:space="preserve">w tabeli. </w:t>
      </w:r>
    </w:p>
    <w:p w:rsidR="00BD5626" w:rsidRDefault="00BD5626" w:rsidP="00307733">
      <w:pPr>
        <w:spacing w:line="276" w:lineRule="auto"/>
        <w:ind w:left="284" w:hanging="283"/>
        <w:jc w:val="both"/>
        <w:rPr>
          <w:rFonts w:ascii="Times New Roman" w:hAnsi="Times New Roman" w:cs="Times New Roman"/>
        </w:rPr>
      </w:pPr>
      <w:r w:rsidRPr="00307733">
        <w:rPr>
          <w:rFonts w:ascii="Times New Roman" w:hAnsi="Times New Roman" w:cs="Times New Roman"/>
        </w:rPr>
        <w:t>22. Prosimy o odstąpienie od wymogu potwierdzenia parametrów oferowanych dotyczących mebli niemedycznych.</w:t>
      </w:r>
    </w:p>
    <w:p w:rsidR="00BD5626" w:rsidRPr="00307733" w:rsidRDefault="00BD5626" w:rsidP="006D7E2E">
      <w:pPr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307733">
        <w:rPr>
          <w:rFonts w:ascii="Times New Roman" w:hAnsi="Times New Roman" w:cs="Times New Roman"/>
        </w:rPr>
        <w:t xml:space="preserve">Określenie przedmiotu zamówienia w sposób tak szczegółowy (prawie 30 parametrów do zwykłego krzesła obrotowego) w przypadku wyposażenia biurowego takiego jak krzesła socjalne, </w:t>
      </w:r>
      <w:proofErr w:type="spellStart"/>
      <w:r w:rsidRPr="00307733">
        <w:rPr>
          <w:rFonts w:ascii="Times New Roman" w:hAnsi="Times New Roman" w:cs="Times New Roman"/>
        </w:rPr>
        <w:t>kontenerki</w:t>
      </w:r>
      <w:proofErr w:type="spellEnd"/>
      <w:r w:rsidRPr="00307733">
        <w:rPr>
          <w:rFonts w:ascii="Times New Roman" w:hAnsi="Times New Roman" w:cs="Times New Roman"/>
        </w:rPr>
        <w:t xml:space="preserve">, stoliki itp. wydaje się mieć za zadanie jedynie ograniczenie zasad uczciwej konkurencji. Obecne zapisy wskazują na konkretne modele jednego producenta, natomiast nawet wskazane modele nie spełniają zapisów w 100%. Pojawiły się błędy w opisach parametrów np. głębokość siedziska, opisane w tabeli krzesło obrotowe ma faktyczna </w:t>
      </w:r>
      <w:r w:rsidRPr="00307733">
        <w:rPr>
          <w:rFonts w:ascii="Times New Roman" w:hAnsi="Times New Roman" w:cs="Times New Roman"/>
        </w:rPr>
        <w:lastRenderedPageBreak/>
        <w:t>głębokość 455mm a nie 400mm jak opisano w dokumentacji. Co sprawia, że żaden z Oferentów nie mógłby na ten moment złożyć ważnej oferty.</w:t>
      </w:r>
    </w:p>
    <w:p w:rsidR="00BD5626" w:rsidRDefault="00BD5626" w:rsidP="006D7E2E">
      <w:pPr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307733">
        <w:rPr>
          <w:rFonts w:ascii="Times New Roman" w:hAnsi="Times New Roman" w:cs="Times New Roman"/>
        </w:rPr>
        <w:t>Ponadto ograniczenie ofert poprzez tak szczegółowe wytyczne nie mające wpływu na właściwości użytkowe, wydaje się być niezasadne w przypadku wyposażenie niebędącego wyposażeniem medycznym.</w:t>
      </w:r>
    </w:p>
    <w:p w:rsidR="006D7E2E" w:rsidRPr="00BA7E4A" w:rsidRDefault="006D7E2E" w:rsidP="006D7E2E">
      <w:pPr>
        <w:spacing w:line="276" w:lineRule="auto"/>
        <w:ind w:left="284"/>
        <w:jc w:val="both"/>
        <w:rPr>
          <w:rFonts w:ascii="Times New Roman" w:hAnsi="Times New Roman" w:cs="Times New Roman"/>
          <w:color w:val="0070C0"/>
        </w:rPr>
      </w:pPr>
      <w:r w:rsidRPr="00BA7E4A">
        <w:rPr>
          <w:rFonts w:ascii="Times New Roman" w:hAnsi="Times New Roman" w:cs="Times New Roman"/>
          <w:color w:val="0070C0"/>
        </w:rPr>
        <w:t xml:space="preserve">Odpowiedź: </w:t>
      </w:r>
      <w:r w:rsidR="00BA7E4A" w:rsidRPr="00BA7E4A">
        <w:rPr>
          <w:rFonts w:ascii="Times New Roman" w:hAnsi="Times New Roman" w:cs="Times New Roman"/>
          <w:color w:val="0070C0"/>
        </w:rPr>
        <w:t xml:space="preserve">Zamawiający pozostawia zapis bez zmian. </w:t>
      </w:r>
      <w:r w:rsidR="00DA5545" w:rsidRPr="00BA7E4A">
        <w:rPr>
          <w:rFonts w:ascii="Times New Roman" w:hAnsi="Times New Roman" w:cs="Times New Roman"/>
          <w:color w:val="0070C0"/>
        </w:rPr>
        <w:t xml:space="preserve"> </w:t>
      </w:r>
      <w:r w:rsidR="00BA7E4A" w:rsidRPr="00BA7E4A">
        <w:rPr>
          <w:rFonts w:ascii="Times New Roman" w:hAnsi="Times New Roman" w:cs="Times New Roman"/>
          <w:color w:val="0070C0"/>
        </w:rPr>
        <w:t xml:space="preserve">Zapis zgodnie z </w:t>
      </w:r>
      <w:proofErr w:type="spellStart"/>
      <w:r w:rsidR="00BA7E4A" w:rsidRPr="00BA7E4A">
        <w:rPr>
          <w:rFonts w:ascii="Times New Roman" w:hAnsi="Times New Roman" w:cs="Times New Roman"/>
          <w:color w:val="0070C0"/>
        </w:rPr>
        <w:t>swz</w:t>
      </w:r>
      <w:proofErr w:type="spellEnd"/>
      <w:r w:rsidR="00BA7E4A" w:rsidRPr="00BA7E4A">
        <w:rPr>
          <w:rFonts w:ascii="Times New Roman" w:hAnsi="Times New Roman" w:cs="Times New Roman"/>
          <w:color w:val="0070C0"/>
        </w:rPr>
        <w:t>.</w:t>
      </w:r>
    </w:p>
    <w:p w:rsidR="00BD5626" w:rsidRDefault="00BD5626" w:rsidP="00307733">
      <w:pPr>
        <w:spacing w:line="276" w:lineRule="auto"/>
        <w:ind w:left="284" w:hanging="283"/>
        <w:jc w:val="both"/>
        <w:rPr>
          <w:rFonts w:ascii="Times New Roman" w:hAnsi="Times New Roman" w:cs="Times New Roman"/>
        </w:rPr>
      </w:pPr>
      <w:r w:rsidRPr="00307733">
        <w:rPr>
          <w:rFonts w:ascii="Times New Roman" w:hAnsi="Times New Roman" w:cs="Times New Roman"/>
        </w:rPr>
        <w:t xml:space="preserve">23. W przypadku </w:t>
      </w:r>
      <w:proofErr w:type="spellStart"/>
      <w:r w:rsidRPr="00307733">
        <w:rPr>
          <w:rFonts w:ascii="Times New Roman" w:hAnsi="Times New Roman" w:cs="Times New Roman"/>
        </w:rPr>
        <w:t>nieprzychylenia</w:t>
      </w:r>
      <w:proofErr w:type="spellEnd"/>
      <w:r w:rsidRPr="00307733">
        <w:rPr>
          <w:rFonts w:ascii="Times New Roman" w:hAnsi="Times New Roman" w:cs="Times New Roman"/>
        </w:rPr>
        <w:t xml:space="preserve"> się Zamawiającego do prośby o odstąpienie od wymogu potwierdzenia parametrów mebli niemedycznych, prosimy o dopuszczenie krzesła obrotowego o głębokości siedziska 455-500mm.</w:t>
      </w:r>
      <w:r w:rsidR="00BA7E4A">
        <w:rPr>
          <w:rFonts w:ascii="Times New Roman" w:hAnsi="Times New Roman" w:cs="Times New Roman"/>
        </w:rPr>
        <w:t xml:space="preserve">  </w:t>
      </w:r>
    </w:p>
    <w:p w:rsidR="00BA7E4A" w:rsidRPr="00BA7E4A" w:rsidRDefault="006D7E2E" w:rsidP="00BA7E4A">
      <w:pPr>
        <w:spacing w:line="276" w:lineRule="auto"/>
        <w:ind w:left="284"/>
        <w:jc w:val="both"/>
        <w:rPr>
          <w:rFonts w:ascii="Times New Roman" w:hAnsi="Times New Roman" w:cs="Times New Roman"/>
          <w:color w:val="0070C0"/>
        </w:rPr>
      </w:pPr>
      <w:r w:rsidRPr="00BA7E4A">
        <w:rPr>
          <w:rFonts w:ascii="Times New Roman" w:hAnsi="Times New Roman" w:cs="Times New Roman"/>
          <w:color w:val="0070C0"/>
        </w:rPr>
        <w:t xml:space="preserve">Odpowiedź: </w:t>
      </w:r>
      <w:r w:rsidR="00BA7E4A" w:rsidRPr="00BA7E4A">
        <w:rPr>
          <w:rFonts w:ascii="Times New Roman" w:hAnsi="Times New Roman" w:cs="Times New Roman"/>
          <w:color w:val="0070C0"/>
        </w:rPr>
        <w:t xml:space="preserve">Zamawiający dopuszcza w/w parametr. </w:t>
      </w:r>
    </w:p>
    <w:p w:rsidR="00BD5626" w:rsidRDefault="00BD5626" w:rsidP="00BA7E4A">
      <w:pPr>
        <w:spacing w:line="276" w:lineRule="auto"/>
        <w:jc w:val="both"/>
        <w:rPr>
          <w:rFonts w:ascii="Times New Roman" w:hAnsi="Times New Roman" w:cs="Times New Roman"/>
        </w:rPr>
      </w:pPr>
      <w:r w:rsidRPr="00307733">
        <w:rPr>
          <w:rFonts w:ascii="Times New Roman" w:hAnsi="Times New Roman" w:cs="Times New Roman"/>
        </w:rPr>
        <w:t>24. Zwracamy Uwagę na błąd w parametrze wysokości krzesła obrotowego, opisane krzesła mają 925-1100mm zakresu, co potwierdza również zdjęcie poglądowe, zaś parametr opisany w tabeli mówi o „całkowitej wysokości regulowanej w zakresie 925-1000”. Prosimy o korektę wymogu.</w:t>
      </w:r>
      <w:r w:rsidR="00DA5545" w:rsidRPr="00DA5545">
        <w:rPr>
          <w:rFonts w:ascii="Times New Roman" w:hAnsi="Times New Roman" w:cs="Times New Roman"/>
        </w:rPr>
        <w:t xml:space="preserve"> </w:t>
      </w:r>
    </w:p>
    <w:p w:rsidR="00BA7E4A" w:rsidRPr="00BA7E4A" w:rsidRDefault="00BA7E4A" w:rsidP="00BA7E4A">
      <w:pPr>
        <w:spacing w:line="276" w:lineRule="auto"/>
        <w:ind w:left="284"/>
        <w:jc w:val="both"/>
        <w:rPr>
          <w:rFonts w:ascii="Times New Roman" w:hAnsi="Times New Roman" w:cs="Times New Roman"/>
          <w:color w:val="0070C0"/>
        </w:rPr>
      </w:pPr>
      <w:r w:rsidRPr="00BA7E4A">
        <w:rPr>
          <w:rFonts w:ascii="Times New Roman" w:hAnsi="Times New Roman" w:cs="Times New Roman"/>
          <w:color w:val="0070C0"/>
        </w:rPr>
        <w:t xml:space="preserve">Odpowiedź: Zamawiający </w:t>
      </w:r>
      <w:r>
        <w:rPr>
          <w:rFonts w:ascii="Times New Roman" w:hAnsi="Times New Roman" w:cs="Times New Roman"/>
          <w:color w:val="0070C0"/>
        </w:rPr>
        <w:t xml:space="preserve">dokonuje korekty w/w wymogu jak wyżej. </w:t>
      </w:r>
      <w:r w:rsidRPr="00BA7E4A">
        <w:rPr>
          <w:rFonts w:ascii="Times New Roman" w:hAnsi="Times New Roman" w:cs="Times New Roman"/>
          <w:color w:val="0070C0"/>
        </w:rPr>
        <w:t xml:space="preserve"> </w:t>
      </w:r>
    </w:p>
    <w:p w:rsidR="00BD5626" w:rsidRDefault="00BD5626" w:rsidP="00307733">
      <w:pPr>
        <w:spacing w:line="276" w:lineRule="auto"/>
        <w:ind w:left="284" w:hanging="283"/>
        <w:jc w:val="both"/>
        <w:rPr>
          <w:rFonts w:ascii="Times New Roman" w:hAnsi="Times New Roman" w:cs="Times New Roman"/>
        </w:rPr>
      </w:pPr>
      <w:r w:rsidRPr="00307733">
        <w:rPr>
          <w:rFonts w:ascii="Times New Roman" w:hAnsi="Times New Roman" w:cs="Times New Roman"/>
        </w:rPr>
        <w:t>25. Prosimy o dopuszczenie krzeseł ISO o nogach wykonanych z rury stalowej owalnej o przekroju 30x15x1,2 oraz 30x15x1,5. Nieznaczna zmiana w stosunku do parametru opisanego (30x15x1,3)</w:t>
      </w:r>
    </w:p>
    <w:p w:rsidR="00BA7E4A" w:rsidRPr="00BA7E4A" w:rsidRDefault="006D7E2E" w:rsidP="00BA7E4A">
      <w:pPr>
        <w:spacing w:line="276" w:lineRule="auto"/>
        <w:ind w:left="28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A7E4A" w:rsidRPr="00BA7E4A">
        <w:rPr>
          <w:rFonts w:ascii="Times New Roman" w:hAnsi="Times New Roman" w:cs="Times New Roman"/>
          <w:color w:val="0070C0"/>
        </w:rPr>
        <w:t xml:space="preserve">Odpowiedź: Zamawiający wyraża zgodę.  </w:t>
      </w:r>
    </w:p>
    <w:p w:rsidR="00BD5626" w:rsidRDefault="00BD5626" w:rsidP="00307733">
      <w:pPr>
        <w:spacing w:line="276" w:lineRule="auto"/>
        <w:ind w:left="284" w:hanging="283"/>
        <w:jc w:val="both"/>
        <w:rPr>
          <w:rFonts w:ascii="Times New Roman" w:hAnsi="Times New Roman" w:cs="Times New Roman"/>
        </w:rPr>
      </w:pPr>
      <w:r w:rsidRPr="00307733">
        <w:rPr>
          <w:rFonts w:ascii="Times New Roman" w:hAnsi="Times New Roman" w:cs="Times New Roman"/>
        </w:rPr>
        <w:t>26. Prosimy o dopuszczenie krzeseł ISO ze wspornikami podparcia wykonanymi z rury stalowej fi 18x 1,2 oraz 18x20. Nieznaczna zmiana w stosunku do parametru opisanego (fi 18x1,5mm)</w:t>
      </w:r>
      <w:r w:rsidR="00BA7E4A">
        <w:rPr>
          <w:rFonts w:ascii="Times New Roman" w:hAnsi="Times New Roman" w:cs="Times New Roman"/>
        </w:rPr>
        <w:t>.</w:t>
      </w:r>
    </w:p>
    <w:p w:rsidR="006D7E2E" w:rsidRPr="00307733" w:rsidRDefault="006D7E2E" w:rsidP="00307733">
      <w:pPr>
        <w:spacing w:line="276" w:lineRule="auto"/>
        <w:ind w:left="28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A7E4A" w:rsidRPr="00BA7E4A">
        <w:rPr>
          <w:rFonts w:ascii="Times New Roman" w:hAnsi="Times New Roman" w:cs="Times New Roman"/>
          <w:color w:val="0070C0"/>
        </w:rPr>
        <w:t>Odpowiedź: Zamawiający wyraża zgodę „z rury stalowej fi 18x 1,2 oraz 18x2,0”.</w:t>
      </w:r>
    </w:p>
    <w:p w:rsidR="00BD5626" w:rsidRDefault="00BD5626" w:rsidP="00307733">
      <w:pPr>
        <w:spacing w:line="276" w:lineRule="auto"/>
        <w:ind w:left="284" w:hanging="283"/>
        <w:jc w:val="both"/>
        <w:rPr>
          <w:rFonts w:ascii="Times New Roman" w:hAnsi="Times New Roman" w:cs="Times New Roman"/>
        </w:rPr>
      </w:pPr>
      <w:r w:rsidRPr="00307733">
        <w:rPr>
          <w:rFonts w:ascii="Times New Roman" w:hAnsi="Times New Roman" w:cs="Times New Roman"/>
        </w:rPr>
        <w:t>27. Prosimy o dopuszczenie krzeseł ISO o wysokości i szerokości siedziska +/- 5 cm. Wymagane opisem są siedziska o wysokości 470cm, zaś producent wykazuje, że opisane krzesła ISO mają zgodnie ze specyfikacją 475cm, zaś szerokość opisana jako 475cm powinna mieć 470 cm. Prosimy o dopuszczenie odstępstwa 5 cm w stosunku do zapisów tabeli.</w:t>
      </w:r>
    </w:p>
    <w:p w:rsidR="006D7E2E" w:rsidRPr="00307733" w:rsidRDefault="006D7E2E" w:rsidP="00307733">
      <w:pPr>
        <w:spacing w:line="276" w:lineRule="auto"/>
        <w:ind w:left="28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A7E4A" w:rsidRPr="00BA7E4A">
        <w:rPr>
          <w:rFonts w:ascii="Times New Roman" w:hAnsi="Times New Roman" w:cs="Times New Roman"/>
          <w:color w:val="0070C0"/>
        </w:rPr>
        <w:t xml:space="preserve">Odpowiedź: Zamawiający wyraża zgodę.  </w:t>
      </w:r>
    </w:p>
    <w:p w:rsidR="00E145FB" w:rsidRDefault="00BD5626" w:rsidP="00307733">
      <w:pPr>
        <w:spacing w:line="276" w:lineRule="auto"/>
        <w:ind w:left="284" w:hanging="283"/>
        <w:jc w:val="both"/>
        <w:rPr>
          <w:rFonts w:ascii="Times New Roman" w:hAnsi="Times New Roman" w:cs="Times New Roman"/>
        </w:rPr>
      </w:pPr>
      <w:r w:rsidRPr="00307733">
        <w:rPr>
          <w:rFonts w:ascii="Times New Roman" w:hAnsi="Times New Roman" w:cs="Times New Roman"/>
        </w:rPr>
        <w:t>28. Prosimy o potwierdzenie, że Oferent składa załącznik nr 2a pn. „formularz cenowy” nie ingerując w zestawienie ilościowe, jakościowe ani w stawki VAT.</w:t>
      </w:r>
    </w:p>
    <w:p w:rsidR="00DC4AE1" w:rsidRDefault="006D7E2E" w:rsidP="00307733">
      <w:pPr>
        <w:spacing w:line="276" w:lineRule="auto"/>
        <w:ind w:left="284" w:hanging="283"/>
        <w:jc w:val="both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</w:rPr>
        <w:tab/>
      </w:r>
      <w:r w:rsidR="00BA7E4A" w:rsidRPr="00D45E44">
        <w:rPr>
          <w:rFonts w:ascii="Times New Roman" w:hAnsi="Times New Roman" w:cs="Times New Roman"/>
          <w:color w:val="0070C0"/>
        </w:rPr>
        <w:t xml:space="preserve">Odpowiedź: </w:t>
      </w:r>
      <w:r w:rsidR="00D45E44" w:rsidRPr="00D45E44">
        <w:rPr>
          <w:rFonts w:ascii="Times New Roman" w:hAnsi="Times New Roman" w:cs="Times New Roman"/>
          <w:color w:val="0070C0"/>
        </w:rPr>
        <w:t xml:space="preserve">„formularz cenowy” </w:t>
      </w:r>
      <w:r w:rsidR="00D45E44" w:rsidRPr="00D45E44">
        <w:rPr>
          <w:rFonts w:ascii="Times New Roman" w:hAnsi="Times New Roman" w:cs="Times New Roman"/>
          <w:color w:val="0070C0"/>
        </w:rPr>
        <w:t>załącznik nr 2A stanowiący „Wyposażenie sprzętowe  medyczne Pakiet nr 1” Wykonawca wypełnia zgodnie polami zawartymi w tabeli.</w:t>
      </w:r>
      <w:r w:rsidR="00DC4AE1">
        <w:rPr>
          <w:rFonts w:ascii="Times New Roman" w:hAnsi="Times New Roman" w:cs="Times New Roman"/>
          <w:color w:val="0070C0"/>
        </w:rPr>
        <w:t xml:space="preserve"> Wykonawca nie ingeruje w podane zapisy.  </w:t>
      </w:r>
    </w:p>
    <w:p w:rsidR="00DC4AE1" w:rsidRPr="00D45E44" w:rsidRDefault="00DC4AE1" w:rsidP="00307733">
      <w:pPr>
        <w:spacing w:line="276" w:lineRule="auto"/>
        <w:ind w:left="284" w:hanging="283"/>
        <w:jc w:val="both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0070C0"/>
        </w:rPr>
        <w:t xml:space="preserve">     </w:t>
      </w:r>
      <w:r w:rsidRPr="00DC4AE1">
        <w:rPr>
          <w:rFonts w:ascii="Times New Roman" w:hAnsi="Times New Roman" w:cs="Times New Roman"/>
          <w:color w:val="0070C0"/>
        </w:rPr>
        <w:t>Zamawiający dokonał korekty załącznika cenowego 2a.</w:t>
      </w:r>
      <w:r>
        <w:rPr>
          <w:rFonts w:ascii="Times New Roman" w:hAnsi="Times New Roman" w:cs="Times New Roman"/>
          <w:color w:val="0070C0"/>
        </w:rPr>
        <w:t xml:space="preserve"> – w załączeniu. </w:t>
      </w:r>
    </w:p>
    <w:p w:rsidR="00BD5626" w:rsidRPr="00307733" w:rsidRDefault="00BD5626" w:rsidP="006D7E2E">
      <w:pPr>
        <w:spacing w:after="0" w:line="276" w:lineRule="auto"/>
        <w:ind w:left="284" w:hanging="283"/>
        <w:jc w:val="both"/>
        <w:rPr>
          <w:rFonts w:ascii="Times New Roman" w:hAnsi="Times New Roman" w:cs="Times New Roman"/>
        </w:rPr>
      </w:pPr>
      <w:r w:rsidRPr="00307733">
        <w:rPr>
          <w:rFonts w:ascii="Times New Roman" w:hAnsi="Times New Roman" w:cs="Times New Roman"/>
        </w:rPr>
        <w:t>29. W Związku z odpowiedzią Zamawiającego z dnia 05.01.2024r. na pytanie nr 76 dotyczące stawek VAT dla urządzeń medycznych w formularzu cenowym 2a, zwracamy uwagę, że udostępniony dnia 09.01.2024r. zaktualizowany formularz cenowy 2a został poprawiony tylko częściowo.</w:t>
      </w:r>
    </w:p>
    <w:p w:rsidR="00BD5626" w:rsidRPr="00307733" w:rsidRDefault="00BD5626" w:rsidP="006D7E2E">
      <w:pPr>
        <w:spacing w:after="0" w:line="276" w:lineRule="auto"/>
        <w:ind w:left="284"/>
        <w:jc w:val="both"/>
        <w:rPr>
          <w:rFonts w:ascii="Times New Roman" w:hAnsi="Times New Roman" w:cs="Times New Roman"/>
        </w:rPr>
      </w:pPr>
      <w:r w:rsidRPr="00307733">
        <w:rPr>
          <w:rFonts w:ascii="Times New Roman" w:hAnsi="Times New Roman" w:cs="Times New Roman"/>
        </w:rPr>
        <w:t>Poprawiono stawkę VAT z 8 na 23% dla pozycji nr 8- linii powrotnej dla wózków wsadowych, natomiast nadal w załączniku 2a widnieje błędny VAT dla Stacji uzdatniania Wody, która nie jest urządzeniem medycznym ani innym rodzajem wyrobów, dla której przysługiwałaby preferencyjna stawka VAT, a poprawny VAT w wierszu numer 7 powinien wynosić również 23%.</w:t>
      </w:r>
    </w:p>
    <w:p w:rsidR="00BD5626" w:rsidRPr="00307733" w:rsidRDefault="00BD5626" w:rsidP="006D7E2E">
      <w:pPr>
        <w:spacing w:after="0" w:line="276" w:lineRule="auto"/>
        <w:ind w:left="284"/>
        <w:jc w:val="both"/>
        <w:rPr>
          <w:rFonts w:ascii="Times New Roman" w:hAnsi="Times New Roman" w:cs="Times New Roman"/>
        </w:rPr>
      </w:pPr>
      <w:r w:rsidRPr="00307733">
        <w:rPr>
          <w:rFonts w:ascii="Times New Roman" w:hAnsi="Times New Roman" w:cs="Times New Roman"/>
        </w:rPr>
        <w:t>Prosimy o korektę.</w:t>
      </w:r>
    </w:p>
    <w:p w:rsidR="009245AB" w:rsidRPr="006A3CAC" w:rsidRDefault="006A3CAC" w:rsidP="009245AB">
      <w:pPr>
        <w:spacing w:line="276" w:lineRule="auto"/>
        <w:ind w:left="284" w:hanging="283"/>
        <w:jc w:val="both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FF0000"/>
        </w:rPr>
        <w:t xml:space="preserve">     </w:t>
      </w:r>
      <w:r w:rsidRPr="006A3CAC">
        <w:rPr>
          <w:rFonts w:ascii="Times New Roman" w:hAnsi="Times New Roman" w:cs="Times New Roman"/>
          <w:color w:val="0070C0"/>
        </w:rPr>
        <w:t xml:space="preserve">Odpowiedź: </w:t>
      </w:r>
      <w:r w:rsidR="009245AB" w:rsidRPr="006A3CAC">
        <w:rPr>
          <w:rFonts w:ascii="Times New Roman" w:hAnsi="Times New Roman" w:cs="Times New Roman"/>
          <w:color w:val="0070C0"/>
        </w:rPr>
        <w:t xml:space="preserve">Zamawiający dokonał korekty załącznika cenowego 2a. – w załączeniu. </w:t>
      </w:r>
    </w:p>
    <w:p w:rsidR="00BD5626" w:rsidRPr="00307733" w:rsidRDefault="00BD5626" w:rsidP="00307733">
      <w:pPr>
        <w:spacing w:line="276" w:lineRule="auto"/>
        <w:ind w:left="284" w:hanging="283"/>
        <w:jc w:val="both"/>
        <w:rPr>
          <w:rFonts w:ascii="Times New Roman" w:hAnsi="Times New Roman" w:cs="Times New Roman"/>
        </w:rPr>
      </w:pPr>
    </w:p>
    <w:p w:rsidR="00BD5626" w:rsidRPr="006D7E2E" w:rsidRDefault="00BD5626" w:rsidP="00307733">
      <w:pPr>
        <w:pStyle w:val="Default"/>
        <w:spacing w:line="276" w:lineRule="auto"/>
        <w:ind w:left="284" w:hanging="283"/>
        <w:jc w:val="both"/>
        <w:rPr>
          <w:b/>
          <w:sz w:val="23"/>
          <w:szCs w:val="23"/>
        </w:rPr>
      </w:pPr>
      <w:r w:rsidRPr="006D7E2E">
        <w:rPr>
          <w:b/>
          <w:sz w:val="23"/>
          <w:szCs w:val="23"/>
        </w:rPr>
        <w:lastRenderedPageBreak/>
        <w:t xml:space="preserve">Formalne </w:t>
      </w:r>
    </w:p>
    <w:p w:rsidR="00BD5626" w:rsidRDefault="00BD5626" w:rsidP="00307733">
      <w:pPr>
        <w:pStyle w:val="Default"/>
        <w:numPr>
          <w:ilvl w:val="0"/>
          <w:numId w:val="3"/>
        </w:numPr>
        <w:spacing w:after="59" w:line="276" w:lineRule="auto"/>
        <w:ind w:left="284" w:hanging="283"/>
        <w:jc w:val="both"/>
        <w:rPr>
          <w:sz w:val="22"/>
          <w:szCs w:val="22"/>
        </w:rPr>
      </w:pPr>
      <w:r w:rsidRPr="00307733">
        <w:rPr>
          <w:sz w:val="22"/>
          <w:szCs w:val="22"/>
        </w:rPr>
        <w:t xml:space="preserve">Zwracamy uwagę, że do chwili obecnej Zamawiający nie odpowiedział na zapytanie wystosowane w dniu 16 listopada 2023 r., a więc z zachowaniem terminu, który do udzielenia wyjaśnień obliguje, o treści: „Rozdział IV pkt 1 </w:t>
      </w:r>
      <w:proofErr w:type="spellStart"/>
      <w:r w:rsidRPr="00307733">
        <w:rPr>
          <w:sz w:val="22"/>
          <w:szCs w:val="22"/>
        </w:rPr>
        <w:t>ppkt</w:t>
      </w:r>
      <w:proofErr w:type="spellEnd"/>
      <w:r w:rsidRPr="00307733">
        <w:rPr>
          <w:sz w:val="22"/>
          <w:szCs w:val="22"/>
        </w:rPr>
        <w:t xml:space="preserve"> 8 – prosimy o zdefiniowanie pojęcia „protokoły powykonawcze”, w sytuacji gdy stanowić mają one opracowania odrębne od dokumentacji powykonawczej”. Wnosimy o udzielenie odpowiedzi. </w:t>
      </w:r>
    </w:p>
    <w:p w:rsidR="006D7E2E" w:rsidRPr="003F193E" w:rsidRDefault="006D7E2E" w:rsidP="006D7E2E">
      <w:pPr>
        <w:pStyle w:val="Default"/>
        <w:spacing w:after="59" w:line="276" w:lineRule="auto"/>
        <w:ind w:left="284"/>
        <w:jc w:val="both"/>
        <w:rPr>
          <w:color w:val="0070C0"/>
          <w:sz w:val="22"/>
          <w:szCs w:val="22"/>
        </w:rPr>
      </w:pPr>
      <w:r w:rsidRPr="003F193E">
        <w:rPr>
          <w:color w:val="0070C0"/>
          <w:sz w:val="22"/>
          <w:szCs w:val="22"/>
        </w:rPr>
        <w:t>Odpowiedź:</w:t>
      </w:r>
      <w:r w:rsidR="003F193E" w:rsidRPr="003F193E">
        <w:rPr>
          <w:color w:val="0070C0"/>
          <w:sz w:val="22"/>
          <w:szCs w:val="22"/>
        </w:rPr>
        <w:t xml:space="preserve"> Zamawiający nie wymaga dodatkowych protokołów wykraczających poza standardy dokumentacji powykonawczej.</w:t>
      </w:r>
      <w:r w:rsidR="004A1725">
        <w:rPr>
          <w:color w:val="0070C0"/>
          <w:sz w:val="22"/>
          <w:szCs w:val="22"/>
        </w:rPr>
        <w:t xml:space="preserve"> Protokoły powykonawcze stanowią jeden z elementów dokumentacji powykonawczej przygotowywanej na dzień odbioru końcowego.  </w:t>
      </w:r>
    </w:p>
    <w:p w:rsidR="00BD5626" w:rsidRDefault="00BD5626" w:rsidP="00307733">
      <w:pPr>
        <w:pStyle w:val="Default"/>
        <w:numPr>
          <w:ilvl w:val="0"/>
          <w:numId w:val="3"/>
        </w:numPr>
        <w:spacing w:after="59" w:line="276" w:lineRule="auto"/>
        <w:ind w:left="284" w:hanging="283"/>
        <w:jc w:val="both"/>
        <w:rPr>
          <w:sz w:val="22"/>
          <w:szCs w:val="22"/>
        </w:rPr>
      </w:pPr>
      <w:r w:rsidRPr="00307733">
        <w:rPr>
          <w:sz w:val="22"/>
          <w:szCs w:val="22"/>
        </w:rPr>
        <w:t>Na zadanie przez Wykonawcę w dniu 16 listopada 2023 r. pytanie o treści: „§ 2 ust. 3 – wnosimy o potwierdzenie, że pod pojęciem „rozpoczęcia prac” Zamawiający rozumie rozpoczęcie prac związanych z optymalizacją Dokumentacji Projektowej. Wykonawca zwraca uwagę, że nie będzie możliwe przystąpienie do robót budowlanych przez zakończeniem czynności optymalizacyjnych”, Zamawiający udzielił odpowiedź w brzmieniu: „Zamawiający dopuszcza rozpoczęcie prac przygotowawczych w trakcie procesu optymalizacji dokumentacji projektowej” (pytanie dotyczyło każdej z trzech umów). Zwracamy jednakże uwagę, że otrzymana odpowiedź nie wyjaśnia wątpliwości Wykonawcy. Zamawiający potwierdził jedynie, że jest możliwe rozpoczęcie prac przygotowawczych w trakcie procesu optymalizacji, Wykonawca dążył zaś – przeciwnie – do ustalenia, czy ma obowiązek rozpocząć prace jeszcze w trakcie procesu optymalizacyjnego. Treść § 2 ust. 3 w zw. z § 2 ust. 2 każdego z trzech wzorów umów wskazuje wyraźnie, że Wykonawca zobowiązany jest rozpocząć prace w terminie 9 dni od daty podpisania umowy, Wykonawca dążył więc do uzyskania od Zamawiającego potwierdzenia, czy faktyczne rozpoczęcie prac nastąpić może dopiero po zakończe</w:t>
      </w:r>
      <w:r w:rsidR="003F193E">
        <w:rPr>
          <w:sz w:val="22"/>
          <w:szCs w:val="22"/>
        </w:rPr>
        <w:t>niu czynności optymalizacyjnych.</w:t>
      </w:r>
    </w:p>
    <w:p w:rsidR="003F193E" w:rsidRPr="003F193E" w:rsidRDefault="003F193E" w:rsidP="003F193E">
      <w:pPr>
        <w:pStyle w:val="Default"/>
        <w:spacing w:after="59" w:line="276" w:lineRule="auto"/>
        <w:ind w:left="284"/>
        <w:jc w:val="both"/>
        <w:rPr>
          <w:color w:val="0070C0"/>
          <w:sz w:val="22"/>
          <w:szCs w:val="22"/>
        </w:rPr>
      </w:pPr>
      <w:r w:rsidRPr="003F193E">
        <w:rPr>
          <w:color w:val="0070C0"/>
          <w:sz w:val="22"/>
          <w:szCs w:val="22"/>
        </w:rPr>
        <w:t>Odpowiedź: Zamawiający podtrzymuje odpowiedź.</w:t>
      </w:r>
    </w:p>
    <w:p w:rsidR="00BD5626" w:rsidRDefault="00BD5626" w:rsidP="00307733">
      <w:pPr>
        <w:pStyle w:val="Default"/>
        <w:numPr>
          <w:ilvl w:val="0"/>
          <w:numId w:val="3"/>
        </w:numPr>
        <w:spacing w:line="276" w:lineRule="auto"/>
        <w:ind w:left="284" w:hanging="283"/>
        <w:jc w:val="both"/>
        <w:rPr>
          <w:sz w:val="22"/>
          <w:szCs w:val="22"/>
        </w:rPr>
      </w:pPr>
      <w:r w:rsidRPr="00307733">
        <w:rPr>
          <w:sz w:val="22"/>
          <w:szCs w:val="22"/>
        </w:rPr>
        <w:t xml:space="preserve">W dniu 16 listopada 2023 r. Wykonawca zadał do każdego z trzech wzorów umów pytanie zmierzające do ustalenia, czy nie doszło do omyłki w treści postanowienia § 2, zgodnie, z którym „Strony dopuszczają możliwość zmiany terminu o których mowa w ust. 2 na zasadach określonych w § 16 (§ 17) w przypadku zaistnienia okoliczności utrudniających wykonanie Umowy i niezawinionych przez Wykonawcę, w formie pisemnej pod rygorem nieważności”. Wykonawca wskazywał, że § 2 odnosi się w tym kontekście wyłącznie do ust. 2, a więc dopuszcza wyłącznie zmianę terminu objęcia placu budowy, nie przewiduje zaś takiej możliwości w zakresie ust. 1 i 3, tj. odnośnie do terminu rozpoczęcia i zakończenia prac. Biorąc pod uwagę, że Zamawiający wyraźnie podtrzymał sformułowanie, które wydawało się oczywistą omyłką, wnosimy o ponowne udzielenie odpowiedzi. Podkreślamy: z obecnego brzmienia wynika, że nie jest dopuszczalna zmiana terminu zakończenia prac, nawet jeśli zajdą przesłanki określone w umowie. Jednoznaczne wyjaśnienie przedmiotowej kwestii jest istotne, ustawa Prawo zamówień publicznych wymaga bowiem  dopuszcza, czy nie dopuszcza takich modyfikacji terminu, jest kluczowe. </w:t>
      </w:r>
    </w:p>
    <w:p w:rsidR="00867074" w:rsidRPr="00AC19CB" w:rsidRDefault="003F193E" w:rsidP="00AC19CB">
      <w:pPr>
        <w:pStyle w:val="Default"/>
        <w:spacing w:line="276" w:lineRule="auto"/>
        <w:ind w:left="284"/>
        <w:jc w:val="both"/>
        <w:rPr>
          <w:color w:val="0070C0"/>
          <w:sz w:val="22"/>
          <w:szCs w:val="22"/>
        </w:rPr>
      </w:pPr>
      <w:r w:rsidRPr="00AC19CB">
        <w:rPr>
          <w:color w:val="0070C0"/>
          <w:sz w:val="22"/>
          <w:szCs w:val="22"/>
        </w:rPr>
        <w:t xml:space="preserve">Odpowiedź: </w:t>
      </w:r>
      <w:r w:rsidR="00AC19CB" w:rsidRPr="00AC19CB">
        <w:rPr>
          <w:color w:val="0070C0"/>
          <w:sz w:val="22"/>
          <w:szCs w:val="22"/>
        </w:rPr>
        <w:t>Zamawiający zmodyfikował zapisy umów w tym zakresie.</w:t>
      </w:r>
    </w:p>
    <w:p w:rsidR="00BD5626" w:rsidRDefault="00BD5626" w:rsidP="00307733">
      <w:pPr>
        <w:pStyle w:val="Default"/>
        <w:numPr>
          <w:ilvl w:val="0"/>
          <w:numId w:val="3"/>
        </w:numPr>
        <w:spacing w:line="276" w:lineRule="auto"/>
        <w:ind w:left="284" w:hanging="283"/>
        <w:jc w:val="both"/>
        <w:rPr>
          <w:sz w:val="22"/>
          <w:szCs w:val="22"/>
        </w:rPr>
      </w:pPr>
      <w:r w:rsidRPr="00307733">
        <w:rPr>
          <w:sz w:val="22"/>
          <w:szCs w:val="22"/>
        </w:rPr>
        <w:t xml:space="preserve">W dniu 16 listopada 2023 r. Wykonawca zwrócił się z pytaniem o treści: „par. 2 ust. 4 pkt. 4.2 wzoru umowy: wnosimy o dokonanie korekty i wskazanie, że termin naliczany będzie OD daty podpisania Umowy” – Zamawiający oświadczył, że dokonuje korekty, ale zmiana nie została wprowadzona do wzorów umów. Wnosimy o uzupełnienie </w:t>
      </w:r>
    </w:p>
    <w:p w:rsidR="00867074" w:rsidRPr="00867074" w:rsidRDefault="00867074" w:rsidP="00867074">
      <w:pPr>
        <w:pStyle w:val="Default"/>
        <w:spacing w:line="276" w:lineRule="auto"/>
        <w:ind w:left="284"/>
        <w:jc w:val="both"/>
        <w:rPr>
          <w:color w:val="0070C0"/>
          <w:sz w:val="22"/>
          <w:szCs w:val="22"/>
        </w:rPr>
      </w:pPr>
      <w:r w:rsidRPr="00867074">
        <w:rPr>
          <w:color w:val="0070C0"/>
          <w:sz w:val="22"/>
          <w:szCs w:val="22"/>
        </w:rPr>
        <w:t>Odpowiedź: Zamawiający skorygował zapis.</w:t>
      </w:r>
    </w:p>
    <w:p w:rsidR="00BD5626" w:rsidRDefault="00BD5626" w:rsidP="00307733">
      <w:pPr>
        <w:pStyle w:val="Default"/>
        <w:numPr>
          <w:ilvl w:val="0"/>
          <w:numId w:val="3"/>
        </w:numPr>
        <w:spacing w:line="276" w:lineRule="auto"/>
        <w:ind w:left="284" w:hanging="283"/>
        <w:jc w:val="both"/>
        <w:rPr>
          <w:sz w:val="22"/>
          <w:szCs w:val="22"/>
        </w:rPr>
      </w:pPr>
      <w:r w:rsidRPr="00307733">
        <w:rPr>
          <w:sz w:val="22"/>
          <w:szCs w:val="22"/>
        </w:rPr>
        <w:t xml:space="preserve">W dniu 16 listopada 2023 r. Wykonawca zwrócił się z pytaniem o treści: „par. 2 ust. 5 wzoru umowy: w celu ujednolicenia zapisów umowy, wnosimy o zmianę słowa &gt;&gt;najwyższej&lt;&lt; na &gt;&gt;należytej&lt;&lt; (zgodnie z par. 14 ust. 7 lit. b)”. Zamawiający oświadczył, że dokonuje korekty, ale zmiana nie została wprowadzona do wzorów umów. Wnosimy o uzupełnienie </w:t>
      </w:r>
    </w:p>
    <w:p w:rsidR="002D36B6" w:rsidRDefault="002D36B6" w:rsidP="002D36B6">
      <w:pPr>
        <w:pStyle w:val="Default"/>
        <w:spacing w:line="276" w:lineRule="auto"/>
        <w:ind w:firstLine="284"/>
        <w:jc w:val="both"/>
        <w:rPr>
          <w:color w:val="0070C0"/>
          <w:sz w:val="22"/>
          <w:szCs w:val="22"/>
        </w:rPr>
      </w:pPr>
      <w:r w:rsidRPr="00867074">
        <w:rPr>
          <w:color w:val="0070C0"/>
          <w:sz w:val="22"/>
          <w:szCs w:val="22"/>
        </w:rPr>
        <w:t>Odpowiedź: Zamawiający skorygował zapis.</w:t>
      </w:r>
    </w:p>
    <w:p w:rsidR="003B1606" w:rsidRPr="00867074" w:rsidRDefault="003B1606" w:rsidP="002D36B6">
      <w:pPr>
        <w:pStyle w:val="Default"/>
        <w:spacing w:line="276" w:lineRule="auto"/>
        <w:ind w:firstLine="284"/>
        <w:jc w:val="both"/>
        <w:rPr>
          <w:color w:val="0070C0"/>
          <w:sz w:val="22"/>
          <w:szCs w:val="22"/>
        </w:rPr>
      </w:pPr>
    </w:p>
    <w:p w:rsidR="00BD5626" w:rsidRDefault="00BD5626" w:rsidP="00307733">
      <w:pPr>
        <w:pStyle w:val="Default"/>
        <w:numPr>
          <w:ilvl w:val="0"/>
          <w:numId w:val="3"/>
        </w:numPr>
        <w:spacing w:line="276" w:lineRule="auto"/>
        <w:ind w:left="284" w:hanging="283"/>
        <w:jc w:val="both"/>
        <w:rPr>
          <w:sz w:val="22"/>
          <w:szCs w:val="22"/>
        </w:rPr>
      </w:pPr>
      <w:r w:rsidRPr="00307733">
        <w:rPr>
          <w:sz w:val="22"/>
          <w:szCs w:val="22"/>
        </w:rPr>
        <w:t xml:space="preserve">W dniu 16 listopada 2023 r. Wykonawca zwrócił się z pytaniem o treści: „Par. 4 ust. 4 lit. b) wzoru umowy: Zgodnie z powszechnie obowiązującymi przepisami prawa oraz przyjętą praktyką, oświadczenie od </w:t>
      </w:r>
      <w:r w:rsidRPr="00307733">
        <w:rPr>
          <w:sz w:val="22"/>
          <w:szCs w:val="22"/>
        </w:rPr>
        <w:lastRenderedPageBreak/>
        <w:t xml:space="preserve">Podwykonawcy / Dalszego Podwykonawcy powinno wskazywać, że Wykonawca nie zalega z żadnym NALEŻNYM wynagrodzeniem dla Podwykonawcy i Dalszego Podwykonawcy. W związku z powyższym wnosimy o zastąpienie słów "żadnymi zobowiązaniami finansowymi" słowami "żadnym należnym wynagrodzeniem". Zamawiający oświadczył, że dokonuje korekty, ale zmiana nie została wprowadzona do wzorów umów. Wnosimy o uzupełnienie </w:t>
      </w:r>
    </w:p>
    <w:p w:rsidR="00AC19CB" w:rsidRDefault="008C342B" w:rsidP="00AC19CB">
      <w:pPr>
        <w:pStyle w:val="Default"/>
        <w:spacing w:line="276" w:lineRule="auto"/>
        <w:ind w:left="284"/>
        <w:jc w:val="both"/>
        <w:rPr>
          <w:color w:val="0070C0"/>
          <w:sz w:val="22"/>
          <w:szCs w:val="22"/>
        </w:rPr>
      </w:pPr>
      <w:r w:rsidRPr="00BD0064">
        <w:rPr>
          <w:color w:val="0070C0"/>
          <w:sz w:val="22"/>
          <w:szCs w:val="22"/>
        </w:rPr>
        <w:t>Odpowiedź</w:t>
      </w:r>
      <w:r>
        <w:rPr>
          <w:sz w:val="22"/>
          <w:szCs w:val="22"/>
        </w:rPr>
        <w:t xml:space="preserve">: </w:t>
      </w:r>
      <w:r w:rsidR="00AC19CB" w:rsidRPr="00867074">
        <w:rPr>
          <w:color w:val="0070C0"/>
          <w:sz w:val="22"/>
          <w:szCs w:val="22"/>
        </w:rPr>
        <w:t>Zamawiający skorygował zapis.</w:t>
      </w:r>
    </w:p>
    <w:p w:rsidR="003B1606" w:rsidRDefault="003B1606" w:rsidP="00AC19CB">
      <w:pPr>
        <w:pStyle w:val="Default"/>
        <w:spacing w:line="276" w:lineRule="auto"/>
        <w:ind w:left="284"/>
        <w:jc w:val="both"/>
        <w:rPr>
          <w:color w:val="0070C0"/>
          <w:sz w:val="22"/>
          <w:szCs w:val="22"/>
        </w:rPr>
      </w:pPr>
    </w:p>
    <w:p w:rsidR="00BD5626" w:rsidRDefault="00BD5626" w:rsidP="00AC19CB">
      <w:pPr>
        <w:pStyle w:val="Default"/>
        <w:numPr>
          <w:ilvl w:val="0"/>
          <w:numId w:val="3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307733">
        <w:rPr>
          <w:sz w:val="22"/>
          <w:szCs w:val="22"/>
        </w:rPr>
        <w:t xml:space="preserve">Na zadane w dniu 16 listopada 2023 r. pytanie o treści „§ 11 ust. 3 – wnosimy o potwierdzenie, że odbiory częściowe następują w odstępach miesięcznych, zgodnie ze wskazaniami Harmonogramu” Zamawiający odpowiedział przecząco. Prosimy zatem o jednoznaczne wyjaśnienie, czy w świetle tak udzielonej odpowiedzi częstotliwość fakturowań częściowych miałaby być pozostawiona do wyłącznego uznania Zamawiającego, przy obecnym bowiem brzmieniu Wykonawca nie dysponuje informacją co do minimalnej częstotliwości, w jakiej może wystawiać faktury częściowe. Odpowiedź na to pytanie jest kluczowa dla rozważenia finansowego aspektu przystąpienia do przetargu i realizacji inwestycji. </w:t>
      </w:r>
    </w:p>
    <w:p w:rsidR="008C342B" w:rsidRDefault="008C342B" w:rsidP="008C342B">
      <w:pPr>
        <w:pStyle w:val="Default"/>
        <w:spacing w:line="276" w:lineRule="auto"/>
        <w:ind w:left="284"/>
        <w:jc w:val="both"/>
        <w:rPr>
          <w:color w:val="0070C0"/>
          <w:sz w:val="22"/>
          <w:szCs w:val="22"/>
        </w:rPr>
      </w:pPr>
      <w:r w:rsidRPr="00BD0064">
        <w:rPr>
          <w:color w:val="0070C0"/>
          <w:sz w:val="22"/>
          <w:szCs w:val="22"/>
        </w:rPr>
        <w:t xml:space="preserve">Odpowiedź: Zamawiający określił </w:t>
      </w:r>
      <w:r w:rsidR="00BD0064" w:rsidRPr="00BD0064">
        <w:rPr>
          <w:color w:val="0070C0"/>
          <w:sz w:val="22"/>
          <w:szCs w:val="22"/>
        </w:rPr>
        <w:t xml:space="preserve">częstotliwość </w:t>
      </w:r>
      <w:r w:rsidRPr="00BD0064">
        <w:rPr>
          <w:color w:val="0070C0"/>
          <w:sz w:val="22"/>
          <w:szCs w:val="22"/>
        </w:rPr>
        <w:t>fakturowani</w:t>
      </w:r>
      <w:r w:rsidR="00BD0064" w:rsidRPr="00BD0064">
        <w:rPr>
          <w:color w:val="0070C0"/>
          <w:sz w:val="22"/>
          <w:szCs w:val="22"/>
        </w:rPr>
        <w:t>a</w:t>
      </w:r>
      <w:r w:rsidRPr="00BD0064">
        <w:rPr>
          <w:color w:val="0070C0"/>
          <w:sz w:val="22"/>
          <w:szCs w:val="22"/>
        </w:rPr>
        <w:t xml:space="preserve"> </w:t>
      </w:r>
      <w:r w:rsidR="00AC19CB">
        <w:rPr>
          <w:color w:val="0070C0"/>
          <w:sz w:val="22"/>
          <w:szCs w:val="22"/>
        </w:rPr>
        <w:t>w §2 wzory Umowy.</w:t>
      </w:r>
    </w:p>
    <w:p w:rsidR="003B1606" w:rsidRPr="00BD0064" w:rsidRDefault="003B1606" w:rsidP="008C342B">
      <w:pPr>
        <w:pStyle w:val="Default"/>
        <w:spacing w:line="276" w:lineRule="auto"/>
        <w:ind w:left="284"/>
        <w:jc w:val="both"/>
        <w:rPr>
          <w:color w:val="0070C0"/>
          <w:sz w:val="22"/>
          <w:szCs w:val="22"/>
        </w:rPr>
      </w:pPr>
    </w:p>
    <w:p w:rsidR="00BD0064" w:rsidRDefault="00BD5626" w:rsidP="00BD0064">
      <w:pPr>
        <w:pStyle w:val="Default"/>
        <w:numPr>
          <w:ilvl w:val="0"/>
          <w:numId w:val="3"/>
        </w:numPr>
        <w:spacing w:line="276" w:lineRule="auto"/>
        <w:ind w:left="284" w:hanging="283"/>
        <w:jc w:val="both"/>
        <w:rPr>
          <w:sz w:val="22"/>
          <w:szCs w:val="22"/>
        </w:rPr>
      </w:pPr>
      <w:r w:rsidRPr="00307733">
        <w:rPr>
          <w:sz w:val="22"/>
          <w:szCs w:val="22"/>
        </w:rPr>
        <w:t xml:space="preserve">W dniu 16 listopada 2023 r. Wykonawca zwrócił się z pytaniem o treści: „Par. 11 ust. 6 lit. f) wzoru umowy: Zgodnie z obowiązującymi przepisami prawa oraz przyjęta praktyką, uprzejmie wnosimy o doprecyzowanie treści składanych oświadczeń poprzez zamianę słów "roszczenia finansowe" na słowa: "roszczenia w zakresie należnego wynagrodzenia". Zamawiający oświadczył, że dokonuje korekty, ale zmiana nie została wprowadzona do wzorów umów. Wnosimy o uzupełnienie </w:t>
      </w:r>
    </w:p>
    <w:p w:rsidR="00BD0064" w:rsidRDefault="00BD0064" w:rsidP="00BD0064">
      <w:pPr>
        <w:pStyle w:val="Default"/>
        <w:spacing w:line="276" w:lineRule="auto"/>
        <w:ind w:left="284"/>
        <w:jc w:val="both"/>
        <w:rPr>
          <w:color w:val="0070C0"/>
          <w:sz w:val="22"/>
          <w:szCs w:val="22"/>
        </w:rPr>
      </w:pPr>
      <w:r w:rsidRPr="00BD0064">
        <w:rPr>
          <w:color w:val="0070C0"/>
          <w:sz w:val="22"/>
          <w:szCs w:val="22"/>
        </w:rPr>
        <w:t>Odpowiedź: Zamawiający skorygował zapis.</w:t>
      </w:r>
    </w:p>
    <w:p w:rsidR="003B1606" w:rsidRPr="00BD0064" w:rsidRDefault="003B1606" w:rsidP="00BD0064">
      <w:pPr>
        <w:pStyle w:val="Default"/>
        <w:spacing w:line="276" w:lineRule="auto"/>
        <w:ind w:left="284"/>
        <w:jc w:val="both"/>
        <w:rPr>
          <w:sz w:val="22"/>
          <w:szCs w:val="22"/>
        </w:rPr>
      </w:pPr>
    </w:p>
    <w:p w:rsidR="00BD5626" w:rsidRDefault="00BD5626" w:rsidP="00307733">
      <w:pPr>
        <w:pStyle w:val="Default"/>
        <w:numPr>
          <w:ilvl w:val="0"/>
          <w:numId w:val="3"/>
        </w:numPr>
        <w:spacing w:line="276" w:lineRule="auto"/>
        <w:ind w:left="284" w:hanging="283"/>
        <w:jc w:val="both"/>
        <w:rPr>
          <w:sz w:val="22"/>
          <w:szCs w:val="22"/>
        </w:rPr>
      </w:pPr>
      <w:r w:rsidRPr="00307733">
        <w:rPr>
          <w:sz w:val="22"/>
          <w:szCs w:val="22"/>
        </w:rPr>
        <w:t xml:space="preserve">W dniu 16 listopada 2023 r. Wykonawca zwrócił się z pytaniem o treści: „§ 14 ust. 7 lit. b – wnosimy o przedłużenie terminu z 7 dni do 7 dni roboczych”. Zamawiający w opublikowanych odpowiedziach wyjaśnił, że wyraża zgodę na modyfikację, treść odnośnego § 14 ust. 7 lit. b we wzorach umów nie uległa jednak zmianie – Zamawiający pozostawił termin 7 dni kalendarzowych. Prosimy o wprowadzenie stosownej korekty zgodnie z udzielonymi wyjaśnieniami. </w:t>
      </w:r>
    </w:p>
    <w:p w:rsidR="00BD0064" w:rsidRDefault="00BD0064" w:rsidP="00BD0064">
      <w:pPr>
        <w:pStyle w:val="Default"/>
        <w:spacing w:line="276" w:lineRule="auto"/>
        <w:ind w:firstLine="284"/>
        <w:jc w:val="both"/>
        <w:rPr>
          <w:color w:val="0070C0"/>
          <w:sz w:val="22"/>
          <w:szCs w:val="22"/>
        </w:rPr>
      </w:pPr>
      <w:r w:rsidRPr="00BD0064">
        <w:rPr>
          <w:color w:val="0070C0"/>
          <w:sz w:val="22"/>
          <w:szCs w:val="22"/>
        </w:rPr>
        <w:t>Odpowiedź: Zamawiający skorygował zapis.</w:t>
      </w:r>
    </w:p>
    <w:p w:rsidR="003B1606" w:rsidRPr="00BD0064" w:rsidRDefault="003B1606" w:rsidP="00BD0064">
      <w:pPr>
        <w:pStyle w:val="Default"/>
        <w:spacing w:line="276" w:lineRule="auto"/>
        <w:ind w:firstLine="284"/>
        <w:jc w:val="both"/>
        <w:rPr>
          <w:sz w:val="22"/>
          <w:szCs w:val="22"/>
        </w:rPr>
      </w:pPr>
    </w:p>
    <w:p w:rsidR="00BD5626" w:rsidRPr="00307733" w:rsidRDefault="00BD5626" w:rsidP="00E6003E">
      <w:pPr>
        <w:pStyle w:val="Default"/>
        <w:numPr>
          <w:ilvl w:val="0"/>
          <w:numId w:val="3"/>
        </w:numPr>
        <w:spacing w:line="276" w:lineRule="auto"/>
        <w:ind w:left="426" w:hanging="425"/>
        <w:jc w:val="both"/>
      </w:pPr>
      <w:r w:rsidRPr="00307733">
        <w:rPr>
          <w:sz w:val="22"/>
          <w:szCs w:val="22"/>
        </w:rPr>
        <w:t xml:space="preserve">W dniu 16 listopada 2023 r. Wykonawca zwrócił się z pytaniem o treści: „par. 14 ust. 9 wzoru umowy: Zakres gwarancji dostarczanej przez producenta zwykle zawiera szereg </w:t>
      </w:r>
      <w:proofErr w:type="spellStart"/>
      <w:r w:rsidRPr="00307733">
        <w:rPr>
          <w:sz w:val="22"/>
          <w:szCs w:val="22"/>
        </w:rPr>
        <w:t>wyłączeń</w:t>
      </w:r>
      <w:proofErr w:type="spellEnd"/>
      <w:r w:rsidRPr="00307733">
        <w:rPr>
          <w:sz w:val="22"/>
          <w:szCs w:val="22"/>
        </w:rPr>
        <w:t xml:space="preserve"> i ograniczeń w zakresie naprawy, jak również stosowanych w zakresie tych napraw środków i urządzeń. Wykonawca nie może zagwarantować trwałości gwarancji w przypadku, gdy Zamawiający nie będzie wypełniał postanowień w niej wskazanych (np. poprzez dokonywanie naprawy z użyciem nieodpowiednich części i elementów). W związku z powyższym, wnosimy o dopisanie na końcu postanowienia: "(...) z zastrzeżeniem, że czynności te będą wykonane zgodnie z warunkami </w:t>
      </w:r>
    </w:p>
    <w:p w:rsidR="00BD5626" w:rsidRDefault="00BD5626" w:rsidP="00BD0064">
      <w:pPr>
        <w:pStyle w:val="Default"/>
        <w:spacing w:line="276" w:lineRule="auto"/>
        <w:ind w:left="284"/>
        <w:jc w:val="both"/>
        <w:rPr>
          <w:sz w:val="22"/>
          <w:szCs w:val="22"/>
        </w:rPr>
      </w:pPr>
      <w:r w:rsidRPr="00307733">
        <w:rPr>
          <w:sz w:val="22"/>
          <w:szCs w:val="22"/>
        </w:rPr>
        <w:t>Zamawiający oświadczył, że dokonuje korekty, ale zmiana nie została wprowadzona do wzorów umów. Wnosimy o uzupełnienie.</w:t>
      </w:r>
    </w:p>
    <w:p w:rsidR="00AC19CB" w:rsidRDefault="00AC19CB" w:rsidP="00AC19CB">
      <w:pPr>
        <w:pStyle w:val="Default"/>
        <w:spacing w:line="276" w:lineRule="auto"/>
        <w:ind w:left="284"/>
        <w:jc w:val="both"/>
        <w:rPr>
          <w:color w:val="0070C0"/>
          <w:sz w:val="22"/>
          <w:szCs w:val="22"/>
        </w:rPr>
      </w:pPr>
      <w:r w:rsidRPr="00AC19CB">
        <w:rPr>
          <w:color w:val="0070C0"/>
          <w:sz w:val="22"/>
          <w:szCs w:val="22"/>
        </w:rPr>
        <w:t>Odpowiedź: Zamawiający zmodyfikował zapisy umów w tym zakresie.</w:t>
      </w:r>
    </w:p>
    <w:p w:rsidR="003B1606" w:rsidRPr="00AC19CB" w:rsidRDefault="003B1606" w:rsidP="00AC19CB">
      <w:pPr>
        <w:pStyle w:val="Default"/>
        <w:spacing w:line="276" w:lineRule="auto"/>
        <w:ind w:left="284"/>
        <w:jc w:val="both"/>
        <w:rPr>
          <w:color w:val="0070C0"/>
          <w:sz w:val="22"/>
          <w:szCs w:val="22"/>
        </w:rPr>
      </w:pPr>
    </w:p>
    <w:p w:rsidR="00BD5626" w:rsidRDefault="00BD5626" w:rsidP="00307733">
      <w:pPr>
        <w:pStyle w:val="Default"/>
        <w:numPr>
          <w:ilvl w:val="0"/>
          <w:numId w:val="3"/>
        </w:numPr>
        <w:spacing w:after="60" w:line="276" w:lineRule="auto"/>
        <w:ind w:left="284" w:hanging="283"/>
        <w:jc w:val="both"/>
        <w:rPr>
          <w:sz w:val="22"/>
          <w:szCs w:val="22"/>
        </w:rPr>
      </w:pPr>
      <w:r w:rsidRPr="00307733">
        <w:rPr>
          <w:sz w:val="22"/>
          <w:szCs w:val="22"/>
        </w:rPr>
        <w:t xml:space="preserve">W dniu 16 listopada 2023 r. Wykonawca zwrócił się z pytaniem o treści: „Par. 15 ust. 3 pkt. 1) wzoru umowy: Zgodnie z obowiązującym orzecznictwem, odbiór i zapłata Wykonawcy wynagrodzenia nie powinna być uzależniona od usunięcia wszystkich wad i usterek ujawnionych przy odbiorze. W przypadku ujawnienia się wad nieistotnych, strony powinny podpisać protokół odbioru robót wraz z listą wad i usterek oraz terminem na ich wykonanie. W związku z powyższym, wnosimy o zastąpienie słów "bezusterkowego odbioru" słowami "odbioru bez wad istotnych". Zamawiający oświadczył, że wyraża zgodę, ale zmiana nie została wprowadzona do wzorów umów. Wnosimy o uzupełnienie </w:t>
      </w:r>
    </w:p>
    <w:p w:rsidR="00E6003E" w:rsidRDefault="00E6003E" w:rsidP="00E6003E">
      <w:pPr>
        <w:pStyle w:val="Default"/>
        <w:spacing w:line="276" w:lineRule="auto"/>
        <w:ind w:firstLine="284"/>
        <w:jc w:val="both"/>
        <w:rPr>
          <w:color w:val="0070C0"/>
          <w:sz w:val="22"/>
          <w:szCs w:val="22"/>
        </w:rPr>
      </w:pPr>
      <w:r w:rsidRPr="00AC19CB">
        <w:rPr>
          <w:color w:val="0070C0"/>
          <w:sz w:val="22"/>
          <w:szCs w:val="22"/>
        </w:rPr>
        <w:t>Odpowiedź: Zamawiający zmodyfikował zapisy umów w tym zakresie.</w:t>
      </w:r>
    </w:p>
    <w:p w:rsidR="003B1606" w:rsidRPr="00AC19CB" w:rsidRDefault="003B1606" w:rsidP="00E6003E">
      <w:pPr>
        <w:pStyle w:val="Default"/>
        <w:spacing w:line="276" w:lineRule="auto"/>
        <w:ind w:firstLine="284"/>
        <w:jc w:val="both"/>
        <w:rPr>
          <w:color w:val="0070C0"/>
          <w:sz w:val="22"/>
          <w:szCs w:val="22"/>
        </w:rPr>
      </w:pPr>
    </w:p>
    <w:p w:rsidR="00BD5626" w:rsidRDefault="00BD5626" w:rsidP="00307733">
      <w:pPr>
        <w:pStyle w:val="Default"/>
        <w:numPr>
          <w:ilvl w:val="0"/>
          <w:numId w:val="3"/>
        </w:numPr>
        <w:spacing w:after="60" w:line="276" w:lineRule="auto"/>
        <w:ind w:left="284" w:hanging="283"/>
        <w:jc w:val="both"/>
        <w:rPr>
          <w:sz w:val="22"/>
          <w:szCs w:val="22"/>
        </w:rPr>
      </w:pPr>
      <w:r w:rsidRPr="00307733">
        <w:rPr>
          <w:sz w:val="22"/>
          <w:szCs w:val="22"/>
        </w:rPr>
        <w:t xml:space="preserve">W dniu 16 listopada 2023 r. Wykonawca zwrócił się z pytaniem o treści: „Par. 16 ust. 1 pkt. 1) lit. f) i h) wzoru umowy: Wskazane postanowienia wzajemnie się pokrywają i dotyczą tego samego naruszenia, wnosimy o wykreślenie jednego z postanowień. W lit. f) określona została kara za zwłokę w wykonaniu robót w stosunku do terminu określonego w par. 2 (czyli również terminu końcowego), w lit. h) natomiast zdefiniowano karę umowną za niedochowanie terminu końcowego. Zamawiający oświadczył, że wyraża zgodę, ale zmiana nie została wprowadzona do wzorów umów. Wnosimy o uzupełnienie </w:t>
      </w:r>
    </w:p>
    <w:p w:rsidR="00FC1DBA" w:rsidRDefault="00FC1DBA" w:rsidP="00FC1DBA">
      <w:pPr>
        <w:pStyle w:val="Default"/>
        <w:spacing w:line="276" w:lineRule="auto"/>
        <w:ind w:firstLine="284"/>
        <w:jc w:val="both"/>
        <w:rPr>
          <w:color w:val="0070C0"/>
          <w:sz w:val="22"/>
          <w:szCs w:val="22"/>
        </w:rPr>
      </w:pPr>
      <w:r w:rsidRPr="00AC19CB">
        <w:rPr>
          <w:color w:val="0070C0"/>
          <w:sz w:val="22"/>
          <w:szCs w:val="22"/>
        </w:rPr>
        <w:t>Odpowiedź: Zamawiający zmodyfikował zapisy umów w tym zakresie.</w:t>
      </w:r>
    </w:p>
    <w:p w:rsidR="003B1606" w:rsidRPr="00AC19CB" w:rsidRDefault="003B1606" w:rsidP="00FC1DBA">
      <w:pPr>
        <w:pStyle w:val="Default"/>
        <w:spacing w:line="276" w:lineRule="auto"/>
        <w:ind w:firstLine="284"/>
        <w:jc w:val="both"/>
        <w:rPr>
          <w:color w:val="0070C0"/>
          <w:sz w:val="22"/>
          <w:szCs w:val="22"/>
        </w:rPr>
      </w:pPr>
    </w:p>
    <w:p w:rsidR="00BD5626" w:rsidRDefault="00BD5626" w:rsidP="00307733">
      <w:pPr>
        <w:pStyle w:val="Default"/>
        <w:numPr>
          <w:ilvl w:val="0"/>
          <w:numId w:val="3"/>
        </w:numPr>
        <w:spacing w:after="60" w:line="276" w:lineRule="auto"/>
        <w:ind w:left="284" w:hanging="283"/>
        <w:jc w:val="both"/>
        <w:rPr>
          <w:sz w:val="22"/>
          <w:szCs w:val="22"/>
        </w:rPr>
      </w:pPr>
      <w:r w:rsidRPr="00307733">
        <w:rPr>
          <w:sz w:val="22"/>
          <w:szCs w:val="22"/>
        </w:rPr>
        <w:t xml:space="preserve">W dniu 16 listopada 2023 r. Wykonawca zwrócił się z pytaniem o treści: „§ 16 ust. 1 pkt 2 – wnosimy o uwzględnienie dodatkowo lit. b o treści &gt;&gt;w przypadku, jeżeli Umowa zostanie rozwiązana z winy Zamawiającego, jak również w przypadku, gdy Wykonawca odstąpi od umowy z przyczyn leżących po stronie Zamawiającego (zarówno na podstawie umownego, jak i ustawowego prawa odstąpienia), w wysokości 20% wynagrodzenia netto, o którym mowa w § 3 ust. 1 umowy&lt;&lt;. Zamawiający w opublikowanych odpowiedziach wyjaśnił, że wyraża zgodę na modyfikację, w treść odnośnego § 16 ust. 1 pkt 2 we wzorach umów nie uległa jednak uzupełnieniu. Prosimy o wprowadzenie stosownej korekty zgodnie z udzielonymi wyjaśnieniami. </w:t>
      </w:r>
    </w:p>
    <w:p w:rsidR="000775F6" w:rsidRDefault="00DE5681" w:rsidP="00FE229B">
      <w:pPr>
        <w:pStyle w:val="Default"/>
        <w:spacing w:line="276" w:lineRule="auto"/>
        <w:ind w:left="284"/>
        <w:rPr>
          <w:color w:val="0070C0"/>
          <w:sz w:val="22"/>
          <w:szCs w:val="22"/>
        </w:rPr>
      </w:pPr>
      <w:r w:rsidRPr="00AC19CB">
        <w:rPr>
          <w:color w:val="0070C0"/>
          <w:sz w:val="22"/>
          <w:szCs w:val="22"/>
        </w:rPr>
        <w:t>Odpowiedź: Zamawiający zmodyfikował zapisy umów w tym zakresie</w:t>
      </w:r>
      <w:r>
        <w:rPr>
          <w:color w:val="0070C0"/>
          <w:sz w:val="22"/>
          <w:szCs w:val="22"/>
        </w:rPr>
        <w:t>.</w:t>
      </w:r>
    </w:p>
    <w:p w:rsidR="003B1606" w:rsidRPr="00FE229B" w:rsidRDefault="003B1606" w:rsidP="00FE229B">
      <w:pPr>
        <w:pStyle w:val="Default"/>
        <w:spacing w:line="276" w:lineRule="auto"/>
        <w:ind w:left="284"/>
        <w:rPr>
          <w:rFonts w:eastAsia="Times New Roman"/>
          <w:color w:val="FF0000"/>
          <w:lang w:eastAsia="pl-PL"/>
        </w:rPr>
      </w:pPr>
    </w:p>
    <w:p w:rsidR="00BD5626" w:rsidRDefault="00BD5626" w:rsidP="00307733">
      <w:pPr>
        <w:pStyle w:val="Default"/>
        <w:numPr>
          <w:ilvl w:val="0"/>
          <w:numId w:val="3"/>
        </w:numPr>
        <w:spacing w:after="60" w:line="276" w:lineRule="auto"/>
        <w:ind w:left="284" w:hanging="283"/>
        <w:jc w:val="both"/>
        <w:rPr>
          <w:sz w:val="22"/>
          <w:szCs w:val="22"/>
        </w:rPr>
      </w:pPr>
      <w:r w:rsidRPr="00307733">
        <w:rPr>
          <w:sz w:val="22"/>
          <w:szCs w:val="22"/>
        </w:rPr>
        <w:t xml:space="preserve">W dniu 16 listopada 2023 r. Wykonawca zwrócił się z pytaniem o treści: „Par. 18 ust. 1 pkt. 2 </w:t>
      </w:r>
      <w:proofErr w:type="spellStart"/>
      <w:r w:rsidRPr="00307733">
        <w:rPr>
          <w:sz w:val="22"/>
          <w:szCs w:val="22"/>
        </w:rPr>
        <w:t>ppkt</w:t>
      </w:r>
      <w:proofErr w:type="spellEnd"/>
      <w:r w:rsidRPr="00307733">
        <w:rPr>
          <w:sz w:val="22"/>
          <w:szCs w:val="22"/>
        </w:rPr>
        <w:t xml:space="preserve">. 6) wzoru umowy: Uprzejmie wnosimy o doprecyzowanie niniejszego postanowienia poprzez wskazanie wprost, że prawo odstąpienia dotyczyć będzie okoliczności, gdzie Wykonawca nie wykonana przedmiotu umowy w terminie z winy Wykonawcy”. Zamawiający oświadczył, że wyraża zgodę, ale zmiana nie została wprowadzona do wzorów umów. Wnosimy o uzupełnienie </w:t>
      </w:r>
    </w:p>
    <w:p w:rsidR="00DE5681" w:rsidRDefault="00DE5681" w:rsidP="00DE5681">
      <w:pPr>
        <w:pStyle w:val="Default"/>
        <w:spacing w:line="276" w:lineRule="auto"/>
        <w:ind w:firstLine="284"/>
        <w:rPr>
          <w:color w:val="0070C0"/>
          <w:sz w:val="22"/>
          <w:szCs w:val="22"/>
        </w:rPr>
      </w:pPr>
      <w:r w:rsidRPr="00AC19CB">
        <w:rPr>
          <w:color w:val="0070C0"/>
          <w:sz w:val="22"/>
          <w:szCs w:val="22"/>
        </w:rPr>
        <w:t>Odpowiedź: Zamawiający zmodyfikował zapisy umów w tym zakresie</w:t>
      </w:r>
      <w:r>
        <w:rPr>
          <w:color w:val="0070C0"/>
          <w:sz w:val="22"/>
          <w:szCs w:val="22"/>
        </w:rPr>
        <w:t>.</w:t>
      </w:r>
    </w:p>
    <w:p w:rsidR="003B1606" w:rsidRPr="00FE229B" w:rsidRDefault="003B1606" w:rsidP="00DE5681">
      <w:pPr>
        <w:pStyle w:val="Default"/>
        <w:spacing w:line="276" w:lineRule="auto"/>
        <w:ind w:firstLine="284"/>
        <w:rPr>
          <w:rFonts w:eastAsia="Times New Roman"/>
          <w:color w:val="FF0000"/>
          <w:lang w:eastAsia="pl-PL"/>
        </w:rPr>
      </w:pPr>
    </w:p>
    <w:p w:rsidR="00BD5626" w:rsidRDefault="00BD5626" w:rsidP="00307733">
      <w:pPr>
        <w:pStyle w:val="Default"/>
        <w:numPr>
          <w:ilvl w:val="0"/>
          <w:numId w:val="3"/>
        </w:numPr>
        <w:spacing w:after="60" w:line="276" w:lineRule="auto"/>
        <w:ind w:left="284" w:hanging="283"/>
        <w:jc w:val="both"/>
        <w:rPr>
          <w:sz w:val="22"/>
          <w:szCs w:val="22"/>
        </w:rPr>
      </w:pPr>
      <w:r w:rsidRPr="00307733">
        <w:rPr>
          <w:sz w:val="22"/>
          <w:szCs w:val="22"/>
        </w:rPr>
        <w:t xml:space="preserve">W dniu 16 listopada 2023 r. Wykonawca zwrócił się z pytaniem o treści: „§ 18 ust. 1 pkt 2 </w:t>
      </w:r>
      <w:proofErr w:type="spellStart"/>
      <w:r w:rsidRPr="00307733">
        <w:rPr>
          <w:sz w:val="22"/>
          <w:szCs w:val="22"/>
        </w:rPr>
        <w:t>ppkt</w:t>
      </w:r>
      <w:proofErr w:type="spellEnd"/>
      <w:r w:rsidRPr="00307733">
        <w:rPr>
          <w:sz w:val="22"/>
          <w:szCs w:val="22"/>
        </w:rPr>
        <w:t xml:space="preserve"> 8 – wnosimy o modyfikację i przyjęcie, że przed odstąpieniem Zamawiający wyznaczy Wykonawcy termin do zmiany sposobu realizacji prac”. Zamawiający w opublikowanych odpowiedziach wyjaśnił, że wyraża zgodę na modyfikację, treść odnośnego § 18 ust. 1 pkt 2 </w:t>
      </w:r>
      <w:proofErr w:type="spellStart"/>
      <w:r w:rsidRPr="00307733">
        <w:rPr>
          <w:sz w:val="22"/>
          <w:szCs w:val="22"/>
        </w:rPr>
        <w:t>ppkt</w:t>
      </w:r>
      <w:proofErr w:type="spellEnd"/>
      <w:r w:rsidRPr="00307733">
        <w:rPr>
          <w:sz w:val="22"/>
          <w:szCs w:val="22"/>
        </w:rPr>
        <w:t xml:space="preserve"> 8 (lub analogicznego po zmianach numeracji) we wzorach umów nie uległa jednak zmianie. Prosimy o wprowadzenie stosownej korekty zgodnie z udzielonymi wyjaśnieniami. </w:t>
      </w:r>
    </w:p>
    <w:p w:rsidR="007712B7" w:rsidRDefault="007712B7" w:rsidP="007712B7">
      <w:pPr>
        <w:pStyle w:val="Default"/>
        <w:spacing w:line="276" w:lineRule="auto"/>
        <w:ind w:firstLine="284"/>
        <w:rPr>
          <w:color w:val="0070C0"/>
          <w:sz w:val="22"/>
          <w:szCs w:val="22"/>
        </w:rPr>
      </w:pPr>
      <w:r w:rsidRPr="00AC19CB">
        <w:rPr>
          <w:color w:val="0070C0"/>
          <w:sz w:val="22"/>
          <w:szCs w:val="22"/>
        </w:rPr>
        <w:t>Odpowiedź: Zamawiający zmodyfikował zapisy umów w tym zakresie</w:t>
      </w:r>
      <w:r>
        <w:rPr>
          <w:color w:val="0070C0"/>
          <w:sz w:val="22"/>
          <w:szCs w:val="22"/>
        </w:rPr>
        <w:t>.</w:t>
      </w:r>
    </w:p>
    <w:p w:rsidR="003B1606" w:rsidRPr="00FE229B" w:rsidRDefault="003B1606" w:rsidP="007712B7">
      <w:pPr>
        <w:pStyle w:val="Default"/>
        <w:spacing w:line="276" w:lineRule="auto"/>
        <w:ind w:firstLine="284"/>
        <w:rPr>
          <w:rFonts w:eastAsia="Times New Roman"/>
          <w:color w:val="FF0000"/>
          <w:lang w:eastAsia="pl-PL"/>
        </w:rPr>
      </w:pPr>
    </w:p>
    <w:p w:rsidR="00BD5626" w:rsidRDefault="00BD5626" w:rsidP="00307733">
      <w:pPr>
        <w:pStyle w:val="Default"/>
        <w:numPr>
          <w:ilvl w:val="0"/>
          <w:numId w:val="3"/>
        </w:numPr>
        <w:spacing w:line="276" w:lineRule="auto"/>
        <w:ind w:left="284" w:hanging="283"/>
        <w:jc w:val="both"/>
        <w:rPr>
          <w:sz w:val="22"/>
          <w:szCs w:val="22"/>
        </w:rPr>
      </w:pPr>
      <w:r w:rsidRPr="00307733">
        <w:rPr>
          <w:sz w:val="22"/>
          <w:szCs w:val="22"/>
        </w:rPr>
        <w:t xml:space="preserve">W odpowiedzi na zadanie w dniu 16 listopada 2023 r. pytanie o treści: „§ 21 ust. 1 – zwracamy uwagę, że wykonawca nie należy do grona podmiotów objętych kontrolą realizowaną na podstawie Ustawy o kontroli w administracji rządowej z dnia 15 lipca 2011 r. (tj. z dnia 9 stycznia 2020 r. (Dz.U. z 2020 r. poz. 224)), brak jest jednocześnie podstaw do rozszerzenia podmiotowego zakresu ustawy w drodze regulacji umownej – wnosimy o usunięcie ust. 1”, Zamawiający ograniczył się jedynie do odmowy usunięcia treści ust. 1, w żaden jednak sposób nie odniósł się do podniesionego uregulowania tej kwestii, niezbędny jest określenie w umowie warunków przeprowadzania takiej kontroli. Wnosimy tym samym o uzupełnienie odpowiedzi. </w:t>
      </w:r>
    </w:p>
    <w:p w:rsidR="007712B7" w:rsidRPr="007712B7" w:rsidRDefault="00996A1B" w:rsidP="007712B7">
      <w:pPr>
        <w:pStyle w:val="Default"/>
        <w:spacing w:after="60" w:line="276" w:lineRule="auto"/>
        <w:ind w:firstLine="284"/>
        <w:jc w:val="both"/>
        <w:rPr>
          <w:color w:val="0070C0"/>
          <w:sz w:val="22"/>
          <w:szCs w:val="22"/>
        </w:rPr>
      </w:pPr>
      <w:r w:rsidRPr="00BD0064">
        <w:rPr>
          <w:color w:val="0070C0"/>
          <w:sz w:val="22"/>
          <w:szCs w:val="22"/>
        </w:rPr>
        <w:t>Odpowiedź</w:t>
      </w:r>
      <w:r w:rsidRPr="007712B7">
        <w:rPr>
          <w:color w:val="0070C0"/>
          <w:sz w:val="22"/>
          <w:szCs w:val="22"/>
        </w:rPr>
        <w:t xml:space="preserve">: </w:t>
      </w:r>
      <w:r w:rsidR="007712B7" w:rsidRPr="007712B7">
        <w:rPr>
          <w:color w:val="0070C0"/>
          <w:sz w:val="22"/>
          <w:szCs w:val="22"/>
        </w:rPr>
        <w:t>Zamawiający pozostawia ww. zapisy umowne bez zmian</w:t>
      </w:r>
      <w:r w:rsidR="007712B7">
        <w:rPr>
          <w:color w:val="0070C0"/>
          <w:sz w:val="22"/>
          <w:szCs w:val="22"/>
        </w:rPr>
        <w:t>.</w:t>
      </w:r>
    </w:p>
    <w:p w:rsidR="00996A1B" w:rsidRDefault="00996A1B" w:rsidP="00996A1B">
      <w:pPr>
        <w:pStyle w:val="Default"/>
        <w:spacing w:after="60" w:line="276" w:lineRule="auto"/>
        <w:ind w:firstLine="284"/>
        <w:jc w:val="both"/>
        <w:rPr>
          <w:sz w:val="22"/>
          <w:szCs w:val="22"/>
        </w:rPr>
      </w:pPr>
    </w:p>
    <w:p w:rsidR="00996A1B" w:rsidRDefault="00996A1B" w:rsidP="00996A1B">
      <w:pPr>
        <w:pStyle w:val="Default"/>
        <w:spacing w:line="276" w:lineRule="auto"/>
        <w:ind w:left="284"/>
        <w:jc w:val="both"/>
        <w:rPr>
          <w:sz w:val="22"/>
          <w:szCs w:val="22"/>
        </w:rPr>
      </w:pPr>
    </w:p>
    <w:p w:rsidR="00272AF9" w:rsidRDefault="00272AF9" w:rsidP="00996A1B">
      <w:pPr>
        <w:pStyle w:val="Default"/>
        <w:spacing w:line="276" w:lineRule="auto"/>
        <w:ind w:left="284"/>
        <w:jc w:val="both"/>
        <w:rPr>
          <w:sz w:val="22"/>
          <w:szCs w:val="22"/>
        </w:rPr>
      </w:pPr>
    </w:p>
    <w:p w:rsidR="00272AF9" w:rsidRDefault="00272AF9" w:rsidP="00996A1B">
      <w:pPr>
        <w:pStyle w:val="Default"/>
        <w:spacing w:line="276" w:lineRule="auto"/>
        <w:ind w:left="284"/>
        <w:jc w:val="both"/>
        <w:rPr>
          <w:sz w:val="22"/>
          <w:szCs w:val="22"/>
        </w:rPr>
      </w:pPr>
    </w:p>
    <w:p w:rsidR="00272AF9" w:rsidRDefault="00272AF9" w:rsidP="00996A1B">
      <w:pPr>
        <w:pStyle w:val="Default"/>
        <w:spacing w:line="276" w:lineRule="auto"/>
        <w:ind w:left="284"/>
        <w:jc w:val="both"/>
        <w:rPr>
          <w:sz w:val="22"/>
          <w:szCs w:val="22"/>
        </w:rPr>
      </w:pPr>
    </w:p>
    <w:p w:rsidR="003B1606" w:rsidRDefault="003B1606" w:rsidP="00996A1B">
      <w:pPr>
        <w:pStyle w:val="Default"/>
        <w:spacing w:line="276" w:lineRule="auto"/>
        <w:ind w:left="284"/>
        <w:jc w:val="both"/>
        <w:rPr>
          <w:sz w:val="22"/>
          <w:szCs w:val="22"/>
        </w:rPr>
      </w:pPr>
    </w:p>
    <w:p w:rsidR="00F7225D" w:rsidRDefault="00F7225D" w:rsidP="00272AF9">
      <w:pPr>
        <w:pStyle w:val="Default"/>
        <w:spacing w:line="276" w:lineRule="auto"/>
        <w:ind w:left="284"/>
        <w:jc w:val="both"/>
      </w:pPr>
    </w:p>
    <w:p w:rsidR="00F7225D" w:rsidRPr="00EC3BF8" w:rsidRDefault="00F7225D" w:rsidP="00272AF9">
      <w:pPr>
        <w:pStyle w:val="Default"/>
        <w:spacing w:line="276" w:lineRule="auto"/>
        <w:ind w:left="284"/>
        <w:jc w:val="both"/>
        <w:rPr>
          <w:sz w:val="22"/>
          <w:szCs w:val="22"/>
        </w:rPr>
      </w:pPr>
    </w:p>
    <w:p w:rsidR="00EC3BF8" w:rsidRPr="00EC3BF8" w:rsidRDefault="00EC3BF8" w:rsidP="00EC3BF8">
      <w:pPr>
        <w:pStyle w:val="Default"/>
        <w:spacing w:line="276" w:lineRule="auto"/>
        <w:jc w:val="both"/>
        <w:rPr>
          <w:sz w:val="22"/>
          <w:szCs w:val="22"/>
        </w:rPr>
      </w:pPr>
      <w:r w:rsidRPr="00EC3BF8">
        <w:rPr>
          <w:sz w:val="22"/>
          <w:szCs w:val="22"/>
        </w:rPr>
        <w:t>46.</w:t>
      </w:r>
      <w:r w:rsidR="00F7225D" w:rsidRPr="00EC3BF8">
        <w:rPr>
          <w:sz w:val="22"/>
          <w:szCs w:val="22"/>
        </w:rPr>
        <w:t>Prosimy o określenie maksymalnej ilości osób przebywających w każdym pomieszczeniu w ciągu godziny. Jest to informacja niezbędna do obliczenia ilości powietrza oraz doboru centrali.</w:t>
      </w:r>
    </w:p>
    <w:p w:rsidR="00EC3BF8" w:rsidRPr="00EC3BF8" w:rsidRDefault="00EC3BF8" w:rsidP="00EC3BF8">
      <w:pPr>
        <w:pStyle w:val="Default"/>
        <w:spacing w:line="276" w:lineRule="auto"/>
        <w:ind w:left="644"/>
        <w:jc w:val="both"/>
        <w:rPr>
          <w:sz w:val="22"/>
          <w:szCs w:val="22"/>
        </w:rPr>
      </w:pPr>
    </w:p>
    <w:p w:rsidR="00EC3BF8" w:rsidRPr="00EC3BF8" w:rsidRDefault="00EC3BF8" w:rsidP="00EC3BF8">
      <w:pPr>
        <w:pStyle w:val="Default"/>
        <w:spacing w:line="276" w:lineRule="auto"/>
        <w:ind w:left="644"/>
        <w:jc w:val="both"/>
        <w:rPr>
          <w:color w:val="0070C0"/>
          <w:sz w:val="22"/>
          <w:szCs w:val="22"/>
        </w:rPr>
      </w:pPr>
      <w:r w:rsidRPr="00EC3BF8">
        <w:rPr>
          <w:color w:val="0070C0"/>
          <w:sz w:val="22"/>
          <w:szCs w:val="22"/>
        </w:rPr>
        <w:t xml:space="preserve">Odpowiedź: Obliczenia w zakresie wykonawcy na etapie tworzenia dokumentacji technicznej. </w:t>
      </w:r>
    </w:p>
    <w:p w:rsidR="00EC3BF8" w:rsidRPr="00EC3BF8" w:rsidRDefault="00EC3BF8" w:rsidP="00EC3BF8">
      <w:pPr>
        <w:pStyle w:val="Default"/>
        <w:spacing w:line="276" w:lineRule="auto"/>
        <w:ind w:left="644"/>
        <w:jc w:val="both"/>
        <w:rPr>
          <w:sz w:val="22"/>
          <w:szCs w:val="22"/>
        </w:rPr>
      </w:pPr>
      <w:r w:rsidRPr="00EC3BF8">
        <w:rPr>
          <w:sz w:val="22"/>
          <w:szCs w:val="22"/>
        </w:rPr>
        <w:t xml:space="preserve"> </w:t>
      </w:r>
    </w:p>
    <w:p w:rsidR="00F7225D" w:rsidRPr="00EC3BF8" w:rsidRDefault="00EC3BF8" w:rsidP="00EC3BF8">
      <w:pPr>
        <w:pStyle w:val="Default"/>
        <w:spacing w:line="276" w:lineRule="auto"/>
        <w:jc w:val="both"/>
        <w:rPr>
          <w:sz w:val="22"/>
          <w:szCs w:val="22"/>
        </w:rPr>
      </w:pPr>
      <w:r w:rsidRPr="00EC3BF8">
        <w:rPr>
          <w:sz w:val="22"/>
          <w:szCs w:val="22"/>
        </w:rPr>
        <w:t>47.</w:t>
      </w:r>
      <w:r w:rsidR="00F7225D" w:rsidRPr="00EC3BF8">
        <w:rPr>
          <w:sz w:val="22"/>
          <w:szCs w:val="22"/>
        </w:rPr>
        <w:t>Centrala wentylacyjna z chłodzeniem powoduje że tłoczone powietrze będzie schłodzone ale nie zapewni temperatury komfortu w pomieszczeniach. Czy w związku z powyższym pomimo zastosowania schładzania w centrali wentylacyjnej w pomieszczeniach: wszystkie sale zajęciowe- szkolne, gabinety terapii zbiorowej, gabinety terapii zajęciowej, gabinet fototerapii stosować oddzielnie układy klimatyzacji typu Split kasetonowe?</w:t>
      </w:r>
    </w:p>
    <w:p w:rsidR="00EC3BF8" w:rsidRPr="00EC3BF8" w:rsidRDefault="00EC3BF8" w:rsidP="00EC3BF8">
      <w:pPr>
        <w:pStyle w:val="Default"/>
        <w:spacing w:line="276" w:lineRule="auto"/>
        <w:ind w:left="644"/>
        <w:jc w:val="both"/>
        <w:rPr>
          <w:sz w:val="22"/>
          <w:szCs w:val="22"/>
        </w:rPr>
      </w:pPr>
    </w:p>
    <w:p w:rsidR="00EC3BF8" w:rsidRPr="00EC3BF8" w:rsidRDefault="00EC3BF8" w:rsidP="00EC3BF8">
      <w:pPr>
        <w:pStyle w:val="Default"/>
        <w:spacing w:line="276" w:lineRule="auto"/>
        <w:ind w:left="644"/>
        <w:jc w:val="both"/>
        <w:rPr>
          <w:color w:val="0070C0"/>
          <w:sz w:val="22"/>
          <w:szCs w:val="22"/>
        </w:rPr>
      </w:pPr>
      <w:r w:rsidRPr="00EC3BF8">
        <w:rPr>
          <w:color w:val="0070C0"/>
          <w:sz w:val="22"/>
          <w:szCs w:val="22"/>
        </w:rPr>
        <w:t xml:space="preserve">Odpowiedź: </w:t>
      </w:r>
      <w:r>
        <w:rPr>
          <w:color w:val="0070C0"/>
          <w:sz w:val="22"/>
          <w:szCs w:val="22"/>
        </w:rPr>
        <w:t xml:space="preserve">Projektowanie </w:t>
      </w:r>
      <w:r w:rsidRPr="00EC3BF8">
        <w:rPr>
          <w:color w:val="0070C0"/>
          <w:sz w:val="22"/>
          <w:szCs w:val="22"/>
        </w:rPr>
        <w:t xml:space="preserve">w zakresie wykonawcy na etapie tworzenia dokumentacji technicznej. </w:t>
      </w:r>
    </w:p>
    <w:p w:rsidR="00EC3BF8" w:rsidRPr="00EC3BF8" w:rsidRDefault="00EC3BF8" w:rsidP="00EC3BF8">
      <w:pPr>
        <w:pStyle w:val="Default"/>
        <w:spacing w:line="276" w:lineRule="auto"/>
        <w:ind w:left="644"/>
        <w:jc w:val="both"/>
        <w:rPr>
          <w:sz w:val="22"/>
          <w:szCs w:val="22"/>
        </w:rPr>
      </w:pPr>
    </w:p>
    <w:p w:rsidR="00F7225D" w:rsidRDefault="00F7225D" w:rsidP="00272AF9">
      <w:pPr>
        <w:pStyle w:val="Default"/>
        <w:spacing w:line="276" w:lineRule="auto"/>
        <w:ind w:left="284"/>
        <w:jc w:val="both"/>
      </w:pPr>
    </w:p>
    <w:p w:rsidR="00F7225D" w:rsidRPr="002A6FB7" w:rsidRDefault="002A6FB7" w:rsidP="00F7225D">
      <w:pPr>
        <w:pStyle w:val="Default"/>
        <w:spacing w:line="276" w:lineRule="auto"/>
        <w:ind w:left="284"/>
        <w:jc w:val="both"/>
        <w:rPr>
          <w:sz w:val="22"/>
          <w:szCs w:val="22"/>
        </w:rPr>
      </w:pPr>
      <w:r w:rsidRPr="002A6FB7">
        <w:rPr>
          <w:sz w:val="22"/>
          <w:szCs w:val="22"/>
        </w:rPr>
        <w:t xml:space="preserve">48. </w:t>
      </w:r>
      <w:r w:rsidR="00F7225D" w:rsidRPr="002A6FB7">
        <w:rPr>
          <w:sz w:val="22"/>
          <w:szCs w:val="22"/>
        </w:rPr>
        <w:t>Dotyczy Pakietu 1</w:t>
      </w:r>
    </w:p>
    <w:p w:rsidR="00F7225D" w:rsidRPr="002A6FB7" w:rsidRDefault="00F7225D" w:rsidP="00F7225D">
      <w:pPr>
        <w:pStyle w:val="Default"/>
        <w:spacing w:line="276" w:lineRule="auto"/>
        <w:ind w:left="284"/>
        <w:jc w:val="both"/>
        <w:rPr>
          <w:sz w:val="22"/>
          <w:szCs w:val="22"/>
        </w:rPr>
      </w:pPr>
      <w:r w:rsidRPr="002A6FB7">
        <w:rPr>
          <w:sz w:val="22"/>
          <w:szCs w:val="22"/>
        </w:rPr>
        <w:t>Wyposażenie</w:t>
      </w:r>
    </w:p>
    <w:p w:rsidR="00F7225D" w:rsidRPr="002A6FB7" w:rsidRDefault="00F7225D" w:rsidP="00F7225D">
      <w:pPr>
        <w:pStyle w:val="Default"/>
        <w:spacing w:line="276" w:lineRule="auto"/>
        <w:ind w:left="284"/>
        <w:jc w:val="both"/>
        <w:rPr>
          <w:sz w:val="22"/>
          <w:szCs w:val="22"/>
        </w:rPr>
      </w:pPr>
      <w:r w:rsidRPr="002A6FB7">
        <w:rPr>
          <w:sz w:val="22"/>
          <w:szCs w:val="22"/>
        </w:rPr>
        <w:t>Prosimy o korektę załącznika cenowego 2a, aby był zgodny z tabelami Wyposażenia</w:t>
      </w:r>
    </w:p>
    <w:p w:rsidR="00F7225D" w:rsidRPr="002A6FB7" w:rsidRDefault="00F7225D" w:rsidP="00F7225D">
      <w:pPr>
        <w:pStyle w:val="Default"/>
        <w:spacing w:line="276" w:lineRule="auto"/>
        <w:ind w:left="284"/>
        <w:jc w:val="both"/>
        <w:rPr>
          <w:sz w:val="22"/>
          <w:szCs w:val="22"/>
        </w:rPr>
      </w:pPr>
      <w:r w:rsidRPr="002A6FB7">
        <w:rPr>
          <w:sz w:val="22"/>
          <w:szCs w:val="22"/>
        </w:rPr>
        <w:t>sprzętowego medycznego- pakiet 1 zał. 2b. W pozycji nr 6 sterylizator gazowy brakuje wiersza</w:t>
      </w:r>
    </w:p>
    <w:p w:rsidR="00F7225D" w:rsidRPr="002A6FB7" w:rsidRDefault="00F7225D" w:rsidP="00F7225D">
      <w:pPr>
        <w:pStyle w:val="Default"/>
        <w:spacing w:line="276" w:lineRule="auto"/>
        <w:ind w:left="284"/>
        <w:jc w:val="both"/>
        <w:rPr>
          <w:sz w:val="22"/>
          <w:szCs w:val="22"/>
        </w:rPr>
      </w:pPr>
      <w:r w:rsidRPr="002A6FB7">
        <w:rPr>
          <w:sz w:val="22"/>
          <w:szCs w:val="22"/>
        </w:rPr>
        <w:t xml:space="preserve">na wymagany tabelą </w:t>
      </w:r>
      <w:proofErr w:type="spellStart"/>
      <w:r w:rsidRPr="002A6FB7">
        <w:rPr>
          <w:sz w:val="22"/>
          <w:szCs w:val="22"/>
        </w:rPr>
        <w:t>Abator</w:t>
      </w:r>
      <w:proofErr w:type="spellEnd"/>
      <w:r w:rsidRPr="002A6FB7">
        <w:rPr>
          <w:sz w:val="22"/>
          <w:szCs w:val="22"/>
        </w:rPr>
        <w:t xml:space="preserve">/urządzenie do </w:t>
      </w:r>
      <w:proofErr w:type="spellStart"/>
      <w:r w:rsidRPr="002A6FB7">
        <w:rPr>
          <w:sz w:val="22"/>
          <w:szCs w:val="22"/>
        </w:rPr>
        <w:t>katalicznego</w:t>
      </w:r>
      <w:proofErr w:type="spellEnd"/>
      <w:r w:rsidRPr="002A6FB7">
        <w:rPr>
          <w:sz w:val="22"/>
          <w:szCs w:val="22"/>
        </w:rPr>
        <w:t xml:space="preserve"> spalania tlenku etylenu. </w:t>
      </w:r>
      <w:proofErr w:type="spellStart"/>
      <w:r w:rsidRPr="002A6FB7">
        <w:rPr>
          <w:sz w:val="22"/>
          <w:szCs w:val="22"/>
        </w:rPr>
        <w:t>Abator</w:t>
      </w:r>
      <w:proofErr w:type="spellEnd"/>
      <w:r w:rsidRPr="002A6FB7">
        <w:rPr>
          <w:sz w:val="22"/>
          <w:szCs w:val="22"/>
        </w:rPr>
        <w:t xml:space="preserve"> nie jest</w:t>
      </w:r>
    </w:p>
    <w:p w:rsidR="00F7225D" w:rsidRPr="002A6FB7" w:rsidRDefault="00F7225D" w:rsidP="00F7225D">
      <w:pPr>
        <w:pStyle w:val="Default"/>
        <w:spacing w:line="276" w:lineRule="auto"/>
        <w:ind w:left="284"/>
        <w:jc w:val="both"/>
        <w:rPr>
          <w:sz w:val="22"/>
          <w:szCs w:val="22"/>
        </w:rPr>
      </w:pPr>
      <w:r w:rsidRPr="002A6FB7">
        <w:rPr>
          <w:sz w:val="22"/>
          <w:szCs w:val="22"/>
        </w:rPr>
        <w:t>urządzeniem medycznym, Wykonawca nie może go zatem wpisać łącznie ze sterylizatorem</w:t>
      </w:r>
    </w:p>
    <w:p w:rsidR="00F7225D" w:rsidRPr="002A6FB7" w:rsidRDefault="00F7225D" w:rsidP="00F7225D">
      <w:pPr>
        <w:pStyle w:val="Default"/>
        <w:spacing w:line="276" w:lineRule="auto"/>
        <w:ind w:left="284"/>
        <w:jc w:val="both"/>
        <w:rPr>
          <w:sz w:val="22"/>
          <w:szCs w:val="22"/>
        </w:rPr>
      </w:pPr>
      <w:r w:rsidRPr="002A6FB7">
        <w:rPr>
          <w:sz w:val="22"/>
          <w:szCs w:val="22"/>
        </w:rPr>
        <w:t xml:space="preserve">gazowym, gdyż VAT na </w:t>
      </w:r>
      <w:proofErr w:type="spellStart"/>
      <w:r w:rsidRPr="002A6FB7">
        <w:rPr>
          <w:sz w:val="22"/>
          <w:szCs w:val="22"/>
        </w:rPr>
        <w:t>Abator</w:t>
      </w:r>
      <w:proofErr w:type="spellEnd"/>
      <w:r w:rsidRPr="002A6FB7">
        <w:rPr>
          <w:sz w:val="22"/>
          <w:szCs w:val="22"/>
        </w:rPr>
        <w:t xml:space="preserve"> wynosi 23%, a VAT na sterylizator gazowy 8%. Prosimy o</w:t>
      </w:r>
    </w:p>
    <w:p w:rsidR="00F7225D" w:rsidRPr="002A6FB7" w:rsidRDefault="00F7225D" w:rsidP="00F7225D">
      <w:pPr>
        <w:pStyle w:val="Default"/>
        <w:spacing w:line="276" w:lineRule="auto"/>
        <w:ind w:left="284"/>
        <w:jc w:val="both"/>
        <w:rPr>
          <w:sz w:val="22"/>
          <w:szCs w:val="22"/>
        </w:rPr>
      </w:pPr>
      <w:r w:rsidRPr="002A6FB7">
        <w:rPr>
          <w:sz w:val="22"/>
          <w:szCs w:val="22"/>
        </w:rPr>
        <w:t>korektę.</w:t>
      </w:r>
    </w:p>
    <w:p w:rsidR="000348C3" w:rsidRPr="002A6FB7" w:rsidRDefault="000348C3" w:rsidP="00F7225D">
      <w:pPr>
        <w:pStyle w:val="Default"/>
        <w:spacing w:line="276" w:lineRule="auto"/>
        <w:ind w:left="284"/>
        <w:jc w:val="both"/>
        <w:rPr>
          <w:sz w:val="22"/>
          <w:szCs w:val="22"/>
        </w:rPr>
      </w:pPr>
    </w:p>
    <w:p w:rsidR="000348C3" w:rsidRPr="000348C3" w:rsidRDefault="000348C3" w:rsidP="000348C3">
      <w:pPr>
        <w:spacing w:after="35" w:line="285" w:lineRule="auto"/>
        <w:ind w:right="45"/>
        <w:rPr>
          <w:rFonts w:ascii="Times New Roman" w:eastAsia="Calibri" w:hAnsi="Times New Roman" w:cs="Times New Roman"/>
          <w:color w:val="0070C0"/>
          <w:lang w:eastAsia="pl-PL"/>
        </w:rPr>
      </w:pPr>
      <w:r w:rsidRPr="002A6FB7">
        <w:rPr>
          <w:rFonts w:ascii="Times New Roman" w:eastAsia="Calibri" w:hAnsi="Times New Roman" w:cs="Times New Roman"/>
          <w:color w:val="0070C0"/>
          <w:lang w:eastAsia="pl-PL"/>
        </w:rPr>
        <w:t xml:space="preserve">    </w:t>
      </w:r>
      <w:r w:rsidRPr="000348C3">
        <w:rPr>
          <w:rFonts w:ascii="Times New Roman" w:eastAsia="Calibri" w:hAnsi="Times New Roman" w:cs="Times New Roman"/>
          <w:color w:val="0070C0"/>
          <w:lang w:eastAsia="pl-PL"/>
        </w:rPr>
        <w:t>Odp</w:t>
      </w:r>
      <w:r w:rsidR="002A6FB7">
        <w:rPr>
          <w:rFonts w:ascii="Times New Roman" w:eastAsia="Calibri" w:hAnsi="Times New Roman" w:cs="Times New Roman"/>
          <w:color w:val="0070C0"/>
          <w:lang w:eastAsia="pl-PL"/>
        </w:rPr>
        <w:t>owiedź</w:t>
      </w:r>
      <w:r w:rsidRPr="000348C3">
        <w:rPr>
          <w:rFonts w:ascii="Times New Roman" w:eastAsia="Calibri" w:hAnsi="Times New Roman" w:cs="Times New Roman"/>
          <w:color w:val="0070C0"/>
          <w:lang w:eastAsia="pl-PL"/>
        </w:rPr>
        <w:t>. Zamawiający dokona</w:t>
      </w:r>
      <w:r w:rsidRPr="002A6FB7">
        <w:rPr>
          <w:rFonts w:ascii="Times New Roman" w:eastAsia="Calibri" w:hAnsi="Times New Roman" w:cs="Times New Roman"/>
          <w:color w:val="0070C0"/>
          <w:lang w:eastAsia="pl-PL"/>
        </w:rPr>
        <w:t>ł</w:t>
      </w:r>
      <w:r w:rsidRPr="000348C3">
        <w:rPr>
          <w:rFonts w:ascii="Times New Roman" w:eastAsia="Calibri" w:hAnsi="Times New Roman" w:cs="Times New Roman"/>
          <w:color w:val="0070C0"/>
          <w:lang w:eastAsia="pl-PL"/>
        </w:rPr>
        <w:t xml:space="preserve"> korekty załącznika cenowego 2a.</w:t>
      </w:r>
    </w:p>
    <w:p w:rsidR="000348C3" w:rsidRPr="002A6FB7" w:rsidRDefault="000348C3" w:rsidP="00F7225D">
      <w:pPr>
        <w:pStyle w:val="Default"/>
        <w:spacing w:line="276" w:lineRule="auto"/>
        <w:ind w:left="284"/>
        <w:jc w:val="both"/>
        <w:rPr>
          <w:sz w:val="22"/>
          <w:szCs w:val="22"/>
        </w:rPr>
      </w:pPr>
    </w:p>
    <w:p w:rsidR="00F7225D" w:rsidRPr="002A6FB7" w:rsidRDefault="002A6FB7" w:rsidP="00F7225D">
      <w:pPr>
        <w:pStyle w:val="Default"/>
        <w:spacing w:line="276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49. </w:t>
      </w:r>
      <w:r w:rsidR="00F7225D" w:rsidRPr="002A6FB7">
        <w:rPr>
          <w:sz w:val="22"/>
          <w:szCs w:val="22"/>
        </w:rPr>
        <w:t>Prosimy o korektę załącznika cenowego 2a w pozycji 2 dot. zgrzewarki rotacyjnej, zgodnie z</w:t>
      </w:r>
    </w:p>
    <w:p w:rsidR="00F7225D" w:rsidRPr="002A6FB7" w:rsidRDefault="00F7225D" w:rsidP="00F7225D">
      <w:pPr>
        <w:pStyle w:val="Default"/>
        <w:spacing w:line="276" w:lineRule="auto"/>
        <w:ind w:left="284"/>
        <w:jc w:val="both"/>
        <w:rPr>
          <w:sz w:val="22"/>
          <w:szCs w:val="22"/>
        </w:rPr>
      </w:pPr>
      <w:r w:rsidRPr="002A6FB7">
        <w:rPr>
          <w:sz w:val="22"/>
          <w:szCs w:val="22"/>
        </w:rPr>
        <w:t>tabelą mamy 5 sztuk zgrzewarek rotacyjnych oraz 1 sztukę urządzenia do automatycznej</w:t>
      </w:r>
    </w:p>
    <w:p w:rsidR="00F7225D" w:rsidRPr="002A6FB7" w:rsidRDefault="00F7225D" w:rsidP="00F7225D">
      <w:pPr>
        <w:pStyle w:val="Default"/>
        <w:spacing w:line="276" w:lineRule="auto"/>
        <w:ind w:left="284"/>
        <w:jc w:val="both"/>
        <w:rPr>
          <w:sz w:val="22"/>
          <w:szCs w:val="22"/>
        </w:rPr>
      </w:pPr>
      <w:r w:rsidRPr="002A6FB7">
        <w:rPr>
          <w:sz w:val="22"/>
          <w:szCs w:val="22"/>
        </w:rPr>
        <w:t>produkcji i zgrzewania rękawów. Prosimy o dostosowanie załącznika 2a by był zgodny z</w:t>
      </w:r>
    </w:p>
    <w:p w:rsidR="00F7225D" w:rsidRPr="002A6FB7" w:rsidRDefault="00F7225D" w:rsidP="00F7225D">
      <w:pPr>
        <w:pStyle w:val="Default"/>
        <w:spacing w:line="276" w:lineRule="auto"/>
        <w:ind w:left="284"/>
        <w:jc w:val="both"/>
        <w:rPr>
          <w:sz w:val="22"/>
          <w:szCs w:val="22"/>
        </w:rPr>
      </w:pPr>
      <w:r w:rsidRPr="002A6FB7">
        <w:rPr>
          <w:sz w:val="22"/>
          <w:szCs w:val="22"/>
        </w:rPr>
        <w:t>załącznikiem 2b.</w:t>
      </w:r>
    </w:p>
    <w:p w:rsidR="000348C3" w:rsidRPr="002A6FB7" w:rsidRDefault="000348C3" w:rsidP="000348C3">
      <w:pPr>
        <w:pStyle w:val="Default"/>
        <w:spacing w:line="276" w:lineRule="auto"/>
        <w:ind w:left="284"/>
        <w:jc w:val="both"/>
        <w:rPr>
          <w:color w:val="0070C0"/>
          <w:sz w:val="22"/>
          <w:szCs w:val="22"/>
        </w:rPr>
      </w:pPr>
    </w:p>
    <w:p w:rsidR="000348C3" w:rsidRPr="002A6FB7" w:rsidRDefault="000348C3" w:rsidP="000348C3">
      <w:pPr>
        <w:pStyle w:val="Default"/>
        <w:spacing w:line="276" w:lineRule="auto"/>
        <w:ind w:left="284"/>
        <w:jc w:val="both"/>
        <w:rPr>
          <w:color w:val="0070C0"/>
          <w:sz w:val="22"/>
          <w:szCs w:val="22"/>
        </w:rPr>
      </w:pPr>
      <w:r w:rsidRPr="002A6FB7">
        <w:rPr>
          <w:color w:val="0070C0"/>
          <w:sz w:val="22"/>
          <w:szCs w:val="22"/>
        </w:rPr>
        <w:t>Odp</w:t>
      </w:r>
      <w:r w:rsidR="002A6FB7">
        <w:rPr>
          <w:color w:val="0070C0"/>
          <w:sz w:val="22"/>
          <w:szCs w:val="22"/>
        </w:rPr>
        <w:t>owiedź</w:t>
      </w:r>
      <w:r w:rsidRPr="002A6FB7">
        <w:rPr>
          <w:color w:val="0070C0"/>
          <w:sz w:val="22"/>
          <w:szCs w:val="22"/>
        </w:rPr>
        <w:t>. Zamawiający dokonał korekty załącznika cenowego 2a.</w:t>
      </w:r>
    </w:p>
    <w:p w:rsidR="00F7225D" w:rsidRDefault="00F7225D" w:rsidP="00272AF9">
      <w:pPr>
        <w:pStyle w:val="Default"/>
        <w:spacing w:line="276" w:lineRule="auto"/>
        <w:ind w:left="284"/>
        <w:jc w:val="both"/>
      </w:pPr>
    </w:p>
    <w:p w:rsidR="00272AF9" w:rsidRPr="002A6FB7" w:rsidRDefault="002A6FB7" w:rsidP="00272AF9">
      <w:pPr>
        <w:pStyle w:val="Default"/>
        <w:spacing w:line="276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50</w:t>
      </w:r>
      <w:r w:rsidR="00272AF9" w:rsidRPr="002A6FB7">
        <w:rPr>
          <w:sz w:val="22"/>
          <w:szCs w:val="22"/>
        </w:rPr>
        <w:t>. Dotyczy Pakietu 1 Wyposażenie:</w:t>
      </w:r>
    </w:p>
    <w:p w:rsidR="00272AF9" w:rsidRPr="002A6FB7" w:rsidRDefault="00272AF9" w:rsidP="00272AF9">
      <w:pPr>
        <w:pStyle w:val="Default"/>
        <w:spacing w:line="276" w:lineRule="auto"/>
        <w:ind w:left="284"/>
        <w:jc w:val="both"/>
        <w:rPr>
          <w:sz w:val="22"/>
          <w:szCs w:val="22"/>
        </w:rPr>
      </w:pPr>
      <w:r w:rsidRPr="002A6FB7">
        <w:rPr>
          <w:sz w:val="22"/>
          <w:szCs w:val="22"/>
        </w:rPr>
        <w:t xml:space="preserve">W nawiązaniu do odpowiedzi nr 25 z dnia 08.12 2023r., oraz zaktualizowanego pliku pn. </w:t>
      </w:r>
      <w:proofErr w:type="spellStart"/>
      <w:r w:rsidRPr="002A6FB7">
        <w:rPr>
          <w:sz w:val="22"/>
          <w:szCs w:val="22"/>
        </w:rPr>
        <w:t>Aktualizacja_Opis_System</w:t>
      </w:r>
      <w:proofErr w:type="spellEnd"/>
      <w:r w:rsidRPr="002A6FB7">
        <w:rPr>
          <w:sz w:val="22"/>
          <w:szCs w:val="22"/>
        </w:rPr>
        <w:t xml:space="preserve"> rejestracji </w:t>
      </w:r>
      <w:proofErr w:type="spellStart"/>
      <w:r w:rsidRPr="002A6FB7">
        <w:rPr>
          <w:sz w:val="22"/>
          <w:szCs w:val="22"/>
        </w:rPr>
        <w:t>narzędzi_pakiet</w:t>
      </w:r>
      <w:proofErr w:type="spellEnd"/>
      <w:r w:rsidRPr="002A6FB7">
        <w:rPr>
          <w:sz w:val="22"/>
          <w:szCs w:val="22"/>
        </w:rPr>
        <w:t xml:space="preserve"> nr 1 II_08.12.2023 prosimy o potwierdzenie, że Wykonawca nie musi potwierdzać parametrów serwera, który został opisany w ostatniej pozycji ww. załącznika, gdyż nie stanowi on przedmiotu dostawy, a parametry serwera</w:t>
      </w:r>
      <w:r w:rsidRPr="002A6FB7">
        <w:rPr>
          <w:sz w:val="22"/>
          <w:szCs w:val="22"/>
        </w:rPr>
        <w:br/>
        <w:t>zostały podane na potrzeby rozbudowy licencji dla posiadanego przez Zamawiającego systemu</w:t>
      </w:r>
      <w:r w:rsidRPr="002A6FB7">
        <w:rPr>
          <w:sz w:val="22"/>
          <w:szCs w:val="22"/>
        </w:rPr>
        <w:br/>
        <w:t>wirtualizacji (VMWARE). Tym samym kolumnę serwera „Parametry techniczne oferowane przez Wykonawcę (</w:t>
      </w:r>
      <w:proofErr w:type="spellStart"/>
      <w:r w:rsidRPr="002A6FB7">
        <w:rPr>
          <w:sz w:val="22"/>
          <w:szCs w:val="22"/>
        </w:rPr>
        <w:t>podaćzakres</w:t>
      </w:r>
      <w:proofErr w:type="spellEnd"/>
      <w:r w:rsidRPr="002A6FB7">
        <w:rPr>
          <w:sz w:val="22"/>
          <w:szCs w:val="22"/>
        </w:rPr>
        <w:t xml:space="preserve"> lub opisać*)” Wykonawca może pozostawić niewypełnioną, co nie będzie skutkowało odrzuceniem oferty.</w:t>
      </w:r>
    </w:p>
    <w:p w:rsidR="00272AF9" w:rsidRDefault="00272AF9" w:rsidP="00272AF9">
      <w:pPr>
        <w:pStyle w:val="Default"/>
        <w:spacing w:line="276" w:lineRule="auto"/>
        <w:ind w:left="284"/>
        <w:jc w:val="both"/>
        <w:rPr>
          <w:sz w:val="22"/>
          <w:szCs w:val="22"/>
        </w:rPr>
      </w:pPr>
      <w:r w:rsidRPr="00272AF9">
        <w:rPr>
          <w:sz w:val="22"/>
          <w:szCs w:val="22"/>
        </w:rPr>
        <w:t> </w:t>
      </w:r>
    </w:p>
    <w:p w:rsidR="00272AF9" w:rsidRPr="00272AF9" w:rsidRDefault="00272AF9" w:rsidP="00272AF9">
      <w:pPr>
        <w:pStyle w:val="Default"/>
        <w:spacing w:line="276" w:lineRule="auto"/>
        <w:ind w:left="284"/>
        <w:jc w:val="both"/>
        <w:rPr>
          <w:color w:val="0070C0"/>
          <w:sz w:val="22"/>
          <w:szCs w:val="22"/>
        </w:rPr>
      </w:pPr>
      <w:r w:rsidRPr="00272AF9">
        <w:rPr>
          <w:color w:val="0070C0"/>
          <w:sz w:val="22"/>
          <w:szCs w:val="22"/>
        </w:rPr>
        <w:t xml:space="preserve">Odpowiedź: Tak, Zamawiający potwierdza, iż </w:t>
      </w:r>
      <w:r w:rsidRPr="00272AF9">
        <w:rPr>
          <w:color w:val="0070C0"/>
          <w:sz w:val="22"/>
          <w:szCs w:val="22"/>
        </w:rPr>
        <w:t>Wykonawca nie musi potwierdzać parametrów serwera, który został opisany w ostatniej pozycji ww. załącznika, gdyż nie stanowi on przedmiotu dostawy, a parametry serwera</w:t>
      </w:r>
      <w:r w:rsidRPr="00272AF9">
        <w:rPr>
          <w:color w:val="0070C0"/>
          <w:sz w:val="22"/>
          <w:szCs w:val="22"/>
        </w:rPr>
        <w:t xml:space="preserve"> </w:t>
      </w:r>
      <w:r w:rsidRPr="00272AF9">
        <w:rPr>
          <w:color w:val="0070C0"/>
          <w:sz w:val="22"/>
          <w:szCs w:val="22"/>
        </w:rPr>
        <w:t>zostały podane na potrzeby rozbudowy licencji dla posiadanego przez Zamawiającego systemu</w:t>
      </w:r>
      <w:r w:rsidRPr="00272AF9">
        <w:rPr>
          <w:color w:val="0070C0"/>
          <w:sz w:val="22"/>
          <w:szCs w:val="22"/>
        </w:rPr>
        <w:br/>
        <w:t>wirtualizacji (VMWARE). Tym samym kolumnę serwera „Parametry techniczne oferowane przez Wykonawcę (podać</w:t>
      </w:r>
      <w:r w:rsidRPr="00272AF9">
        <w:rPr>
          <w:color w:val="0070C0"/>
          <w:sz w:val="22"/>
          <w:szCs w:val="22"/>
        </w:rPr>
        <w:t xml:space="preserve"> </w:t>
      </w:r>
      <w:r w:rsidRPr="00272AF9">
        <w:rPr>
          <w:color w:val="0070C0"/>
          <w:sz w:val="22"/>
          <w:szCs w:val="22"/>
        </w:rPr>
        <w:t>zakres lub opisać*)” Wykonawca może pozostawić niewypełnioną, co nie będzie skutkowało odrzuceniem oferty.</w:t>
      </w:r>
    </w:p>
    <w:p w:rsidR="00272AF9" w:rsidRDefault="00272AF9" w:rsidP="00272AF9">
      <w:pPr>
        <w:pStyle w:val="Default"/>
        <w:spacing w:line="276" w:lineRule="auto"/>
        <w:ind w:left="284"/>
        <w:jc w:val="both"/>
        <w:rPr>
          <w:sz w:val="22"/>
          <w:szCs w:val="22"/>
        </w:rPr>
      </w:pPr>
    </w:p>
    <w:p w:rsidR="00272AF9" w:rsidRDefault="00272AF9" w:rsidP="00272AF9">
      <w:pPr>
        <w:pStyle w:val="Default"/>
        <w:spacing w:line="276" w:lineRule="auto"/>
        <w:ind w:left="284"/>
        <w:jc w:val="both"/>
        <w:rPr>
          <w:sz w:val="22"/>
          <w:szCs w:val="22"/>
        </w:rPr>
      </w:pPr>
    </w:p>
    <w:p w:rsidR="00272AF9" w:rsidRPr="00272AF9" w:rsidRDefault="002A6FB7" w:rsidP="00272AF9">
      <w:pPr>
        <w:pStyle w:val="Default"/>
        <w:spacing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51</w:t>
      </w:r>
      <w:r w:rsidR="00272AF9">
        <w:rPr>
          <w:sz w:val="22"/>
          <w:szCs w:val="22"/>
        </w:rPr>
        <w:t>.</w:t>
      </w:r>
      <w:r w:rsidR="00272AF9" w:rsidRPr="00272AF9">
        <w:rPr>
          <w:sz w:val="22"/>
          <w:szCs w:val="22"/>
        </w:rPr>
        <w:t>Pakiet nr 3 - Prosimy o doprecyzowanie w zakresie sposobu rozliczenia inwestycji: W § 2 ust. 4 wzoru umowy Zamawiający określił limity dla rozliczeń finansowych, ale nie wskazał ile faktur Wykonawca może wystawić w zakresie danego limitu. Przy inwestycji o takiej wielkości istotne znaczenie dla Wykonawcy ma sposób rozliczenia i częstotliwość fakturowania, dlatego prosimy o wyjaśnienie ile faktur  Zamawiający dopuszcza w zakresie danego limitu.</w:t>
      </w:r>
    </w:p>
    <w:p w:rsidR="003B1606" w:rsidRDefault="003B1606" w:rsidP="00996A1B">
      <w:pPr>
        <w:pStyle w:val="Default"/>
        <w:spacing w:line="276" w:lineRule="auto"/>
        <w:ind w:left="284"/>
        <w:jc w:val="both"/>
        <w:rPr>
          <w:sz w:val="22"/>
          <w:szCs w:val="22"/>
        </w:rPr>
      </w:pPr>
    </w:p>
    <w:p w:rsidR="003B1606" w:rsidRDefault="000853B7" w:rsidP="00996A1B">
      <w:pPr>
        <w:pStyle w:val="Default"/>
        <w:spacing w:line="276" w:lineRule="auto"/>
        <w:ind w:left="284"/>
        <w:jc w:val="both"/>
        <w:rPr>
          <w:sz w:val="22"/>
          <w:szCs w:val="22"/>
        </w:rPr>
      </w:pPr>
      <w:r w:rsidRPr="000853B7">
        <w:rPr>
          <w:color w:val="0070C0"/>
          <w:sz w:val="22"/>
          <w:szCs w:val="22"/>
        </w:rPr>
        <w:t>Odpowiedź: Zamawiający oczekuje jednej faktury dla jednego etapu realizacji.</w:t>
      </w:r>
    </w:p>
    <w:p w:rsidR="005567F0" w:rsidRPr="004A2371" w:rsidRDefault="005567F0" w:rsidP="005567F0">
      <w:pPr>
        <w:autoSpaceDE w:val="0"/>
        <w:autoSpaceDN w:val="0"/>
        <w:adjustRightInd w:val="0"/>
        <w:rPr>
          <w:b/>
          <w:bCs/>
        </w:rPr>
      </w:pPr>
    </w:p>
    <w:p w:rsidR="005567F0" w:rsidRPr="004A2371" w:rsidRDefault="002A6FB7" w:rsidP="005567F0">
      <w:pPr>
        <w:autoSpaceDE w:val="0"/>
        <w:autoSpaceDN w:val="0"/>
        <w:adjustRightInd w:val="0"/>
      </w:pPr>
      <w:r>
        <w:t>52</w:t>
      </w:r>
      <w:r w:rsidR="005567F0">
        <w:t xml:space="preserve">. </w:t>
      </w:r>
      <w:r w:rsidR="005567F0" w:rsidRPr="004A2371">
        <w:t>Proszę o udzielenie wytycznych lub udostępnienia posiadanych systemów zarządzenia obiektem *</w:t>
      </w:r>
      <w:proofErr w:type="spellStart"/>
      <w:r w:rsidR="005567F0" w:rsidRPr="004A2371">
        <w:t>bms</w:t>
      </w:r>
      <w:proofErr w:type="spellEnd"/>
      <w:r w:rsidR="005567F0" w:rsidRPr="004A2371">
        <w:t xml:space="preserve">, a to w związku z objęciem przedmiotem zamówienia scalenia istniejących z nowo wytworzonymi. </w:t>
      </w:r>
    </w:p>
    <w:p w:rsidR="005567F0" w:rsidRPr="004A2371" w:rsidRDefault="005567F0" w:rsidP="005567F0">
      <w:pPr>
        <w:jc w:val="both"/>
        <w:rPr>
          <w:rFonts w:ascii="Times New Roman" w:eastAsia="Calibri" w:hAnsi="Times New Roman" w:cs="Times New Roman"/>
          <w:bCs/>
          <w:color w:val="0070C0"/>
        </w:rPr>
      </w:pPr>
      <w:r w:rsidRPr="004A2371">
        <w:rPr>
          <w:rFonts w:ascii="Times New Roman" w:eastAsia="Calibri" w:hAnsi="Times New Roman" w:cs="Times New Roman"/>
          <w:color w:val="0070C0"/>
        </w:rPr>
        <w:t xml:space="preserve">Odpowiedź: </w:t>
      </w:r>
      <w:r w:rsidRPr="004A2371">
        <w:rPr>
          <w:rFonts w:ascii="Times New Roman" w:eastAsia="Calibri" w:hAnsi="Times New Roman" w:cs="Times New Roman"/>
          <w:bCs/>
          <w:color w:val="0070C0"/>
        </w:rPr>
        <w:t>Wszelkie prace przy systemie wykonywane są pod nadzorem Zamawiającego, i mogą odbywać się na zasadzie uzyskania indywidualnego loginu i hasła do wykonania prac programistycznych przez Wykonawcę i potwierdzenia przez Zamawiającego wykonania prawidłowego prac.</w:t>
      </w:r>
    </w:p>
    <w:p w:rsidR="005567F0" w:rsidRPr="004A2371" w:rsidRDefault="005567F0" w:rsidP="005567F0">
      <w:pPr>
        <w:jc w:val="both"/>
        <w:rPr>
          <w:rFonts w:ascii="Times New Roman" w:eastAsia="Calibri" w:hAnsi="Times New Roman" w:cs="Times New Roman"/>
          <w:bCs/>
          <w:color w:val="0070C0"/>
        </w:rPr>
      </w:pPr>
      <w:r w:rsidRPr="004A2371">
        <w:rPr>
          <w:rFonts w:ascii="Times New Roman" w:eastAsia="Calibri" w:hAnsi="Times New Roman" w:cs="Times New Roman"/>
          <w:bCs/>
          <w:color w:val="0070C0"/>
        </w:rPr>
        <w:t xml:space="preserve">Wszystkie programy, grafiki, alarmy mają znajdować się na urządzenia AS będącym w dostawie oferenta a serwer </w:t>
      </w:r>
      <w:proofErr w:type="spellStart"/>
      <w:r w:rsidRPr="004A2371">
        <w:rPr>
          <w:rFonts w:ascii="Times New Roman" w:eastAsia="Calibri" w:hAnsi="Times New Roman" w:cs="Times New Roman"/>
          <w:bCs/>
          <w:color w:val="0070C0"/>
        </w:rPr>
        <w:t>enterprise</w:t>
      </w:r>
      <w:proofErr w:type="spellEnd"/>
      <w:r w:rsidRPr="004A2371">
        <w:rPr>
          <w:rFonts w:ascii="Times New Roman" w:eastAsia="Calibri" w:hAnsi="Times New Roman" w:cs="Times New Roman"/>
          <w:bCs/>
          <w:color w:val="0070C0"/>
        </w:rPr>
        <w:t xml:space="preserve"> służy tylko do integracji i wyświetlania gotowych grafik.</w:t>
      </w:r>
    </w:p>
    <w:p w:rsidR="005567F0" w:rsidRDefault="005567F0" w:rsidP="005567F0">
      <w:pPr>
        <w:rPr>
          <w:sz w:val="24"/>
        </w:rPr>
      </w:pPr>
    </w:p>
    <w:p w:rsidR="005567F0" w:rsidRPr="00763E5A" w:rsidRDefault="002A6FB7" w:rsidP="005567F0">
      <w:r>
        <w:t>53</w:t>
      </w:r>
      <w:r w:rsidR="005567F0">
        <w:t xml:space="preserve">. </w:t>
      </w:r>
      <w:r w:rsidR="005567F0" w:rsidRPr="00763E5A">
        <w:t>Czy wyposażenie apteki w szafy, wózki i regały jest w zakresie dostawy?</w:t>
      </w:r>
    </w:p>
    <w:p w:rsidR="005567F0" w:rsidRPr="00763E5A" w:rsidRDefault="005567F0" w:rsidP="005567F0">
      <w:pPr>
        <w:rPr>
          <w:rFonts w:eastAsia="Calibri" w:cs="Times New Roman"/>
          <w:color w:val="0070C0"/>
        </w:rPr>
      </w:pPr>
      <w:r w:rsidRPr="00763E5A">
        <w:rPr>
          <w:rFonts w:eastAsia="Calibri" w:cs="Times New Roman"/>
          <w:color w:val="0070C0"/>
        </w:rPr>
        <w:t>Odp. Wyposażenie apteki w szafy, wózki i regały jest poza zakresem dostawy.</w:t>
      </w:r>
    </w:p>
    <w:p w:rsidR="005567F0" w:rsidRPr="00763E5A" w:rsidRDefault="002A6FB7" w:rsidP="005567F0">
      <w:r>
        <w:t>54.</w:t>
      </w:r>
      <w:r w:rsidR="005567F0" w:rsidRPr="00763E5A">
        <w:t xml:space="preserve"> Jakie są wytyczne lub wymagania automatycznego magazynu leków, które należy uwzględnić w projekcie? </w:t>
      </w:r>
    </w:p>
    <w:p w:rsidR="005567F0" w:rsidRPr="00763E5A" w:rsidRDefault="005567F0" w:rsidP="005567F0">
      <w:pPr>
        <w:rPr>
          <w:rFonts w:eastAsia="Calibri" w:cs="Times New Roman"/>
          <w:color w:val="0070C0"/>
        </w:rPr>
      </w:pPr>
      <w:r w:rsidRPr="00763E5A">
        <w:rPr>
          <w:rFonts w:eastAsia="Calibri" w:cs="Times New Roman"/>
          <w:color w:val="0070C0"/>
        </w:rPr>
        <w:t>Odp. Zamawiający na dzień dzisiejszy nie posiada informacji na temat wymagań automatycznego magazynu leków</w:t>
      </w:r>
    </w:p>
    <w:p w:rsidR="005567F0" w:rsidRPr="00486638" w:rsidRDefault="002A6FB7" w:rsidP="005567F0">
      <w:r>
        <w:t>55.</w:t>
      </w:r>
      <w:r w:rsidR="005567F0" w:rsidRPr="00763E5A">
        <w:t xml:space="preserve"> Podczas wizji lokalnej w dziale farmacji szpitalnej można było zobaczyć istniejące rozwiązania w tym elementy systemu logistycznego LOGHIT: kosze, kuwety, szafy, regały, system wózków do </w:t>
      </w:r>
      <w:proofErr w:type="spellStart"/>
      <w:r w:rsidR="005567F0" w:rsidRPr="00763E5A">
        <w:t>komisjonowania</w:t>
      </w:r>
      <w:proofErr w:type="spellEnd"/>
      <w:r w:rsidR="005567F0" w:rsidRPr="00763E5A">
        <w:t>, wózków do kompletacji, wózków i szaf transportowych na oddziały. Występują też uchwyty na etykiety (</w:t>
      </w:r>
      <w:proofErr w:type="spellStart"/>
      <w:r w:rsidR="005567F0" w:rsidRPr="00763E5A">
        <w:t>label</w:t>
      </w:r>
      <w:proofErr w:type="spellEnd"/>
      <w:r w:rsidR="005567F0" w:rsidRPr="00763E5A">
        <w:t xml:space="preserve"> </w:t>
      </w:r>
      <w:proofErr w:type="spellStart"/>
      <w:r w:rsidR="005567F0" w:rsidRPr="00763E5A">
        <w:t>holder</w:t>
      </w:r>
      <w:proofErr w:type="spellEnd"/>
      <w:r w:rsidR="005567F0" w:rsidRPr="00763E5A">
        <w:t>) do systemu zarządzania wizualnego KANBAN.</w:t>
      </w:r>
      <w:r w:rsidR="005567F0" w:rsidRPr="00763E5A">
        <w:br/>
        <w:t xml:space="preserve">Pytania: </w:t>
      </w:r>
      <w:r w:rsidR="005567F0" w:rsidRPr="00763E5A">
        <w:br/>
        <w:t xml:space="preserve">• Czy zamawiający oczekuje wykorzystanie rozwiązań logistycznych w systemie LOGHIT zgodnego ze </w:t>
      </w:r>
      <w:r w:rsidR="005567F0" w:rsidRPr="00486638">
        <w:t>standardem ISO/HTM71 i uwzględnienie ich w projekcie (rozmieszczenie wyposażenia)?</w:t>
      </w:r>
    </w:p>
    <w:p w:rsidR="005567F0" w:rsidRPr="00486638" w:rsidRDefault="005567F0" w:rsidP="005567F0">
      <w:pPr>
        <w:spacing w:after="0" w:line="240" w:lineRule="auto"/>
        <w:rPr>
          <w:color w:val="0070C0"/>
        </w:rPr>
      </w:pPr>
      <w:r w:rsidRPr="00486638">
        <w:rPr>
          <w:color w:val="0070C0"/>
        </w:rPr>
        <w:t>Odp. Zamawiający nie oczekuje wykorzystania rozwiązań logistycznych w systemie LOGHIT zgodnego ze standardem ISO/HTM71 i uwzględnienie ich w projekcie</w:t>
      </w:r>
    </w:p>
    <w:p w:rsidR="005567F0" w:rsidRPr="00486638" w:rsidRDefault="005567F0" w:rsidP="005567F0">
      <w:r w:rsidRPr="00486638">
        <w:br/>
        <w:t>• Czy zamawiający oczekuje zaprojektowania wyposażenia apteki w urządzenia i wyroby nie będące przedmiotem zamówienia a wymienionego w odpowiedziach na pytania? Jest to istotne w przygotowaniu miejsc instalacji.</w:t>
      </w:r>
    </w:p>
    <w:p w:rsidR="005567F0" w:rsidRPr="00486638" w:rsidRDefault="005567F0" w:rsidP="005567F0">
      <w:pPr>
        <w:spacing w:after="0" w:line="240" w:lineRule="auto"/>
        <w:rPr>
          <w:color w:val="0070C0"/>
        </w:rPr>
      </w:pPr>
      <w:r w:rsidRPr="00486638">
        <w:rPr>
          <w:color w:val="0070C0"/>
        </w:rPr>
        <w:t>Odp. Zamawiający nie wymaga zaprojektowania wyposażenia apteki w urządzenia nie będące przedmiotem zamówienia.</w:t>
      </w:r>
    </w:p>
    <w:p w:rsidR="005567F0" w:rsidRPr="00486638" w:rsidRDefault="005567F0" w:rsidP="005567F0">
      <w:r w:rsidRPr="00486638">
        <w:br/>
        <w:t xml:space="preserve">• Czy zamawiający oczekuje uwzględnienia podczas projektowania technologii medycznej zgodnej ze standardem ISO/HTM71? </w:t>
      </w:r>
    </w:p>
    <w:p w:rsidR="005567F0" w:rsidRPr="00486638" w:rsidRDefault="005567F0" w:rsidP="005567F0">
      <w:pPr>
        <w:spacing w:after="0" w:line="240" w:lineRule="auto"/>
        <w:rPr>
          <w:color w:val="0070C0"/>
        </w:rPr>
      </w:pPr>
      <w:r w:rsidRPr="00486638">
        <w:rPr>
          <w:color w:val="0070C0"/>
        </w:rPr>
        <w:t>Odp. Zamawiający nie wymaga projektowania z uwzględnieniem standardu ISO/HTM71</w:t>
      </w:r>
    </w:p>
    <w:p w:rsidR="003B1606" w:rsidRPr="00F74A9C" w:rsidRDefault="003B1606" w:rsidP="003B1606">
      <w:pPr>
        <w:pStyle w:val="NormalnyWeb"/>
        <w:rPr>
          <w:rFonts w:asciiTheme="minorHAnsi" w:hAnsiTheme="minorHAnsi" w:cstheme="minorHAnsi"/>
          <w:color w:val="FF0000"/>
        </w:rPr>
      </w:pPr>
    </w:p>
    <w:p w:rsidR="003B1606" w:rsidRPr="002A6FB7" w:rsidRDefault="003B1606" w:rsidP="003B1606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A6FB7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Wykonawca oferujący rozwiązanie dopuszczone powyższymi odpowiedziami winien pod tabelą Załącznik nr 2B wpisać: </w:t>
      </w:r>
      <w:r w:rsidRPr="002A6FB7">
        <w:rPr>
          <w:rFonts w:ascii="Times New Roman" w:hAnsi="Times New Roman" w:cs="Times New Roman"/>
          <w:b/>
          <w:i/>
          <w:iCs/>
          <w:sz w:val="24"/>
          <w:szCs w:val="24"/>
        </w:rPr>
        <w:t>„poz. nr ……. zapis dopuszczony zgodnie z odpowiedzią Zamawiającego”</w:t>
      </w:r>
      <w:r w:rsidRPr="002A6FB7">
        <w:rPr>
          <w:rFonts w:ascii="Times New Roman" w:hAnsi="Times New Roman" w:cs="Times New Roman"/>
          <w:iCs/>
          <w:sz w:val="24"/>
          <w:szCs w:val="24"/>
        </w:rPr>
        <w:t xml:space="preserve">  </w:t>
      </w:r>
    </w:p>
    <w:p w:rsidR="003B1606" w:rsidRPr="002A6FB7" w:rsidRDefault="003B1606" w:rsidP="003B1606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A6FB7">
        <w:rPr>
          <w:rFonts w:ascii="Times New Roman" w:hAnsi="Times New Roman" w:cs="Times New Roman"/>
          <w:iCs/>
          <w:sz w:val="24"/>
          <w:szCs w:val="24"/>
        </w:rPr>
        <w:t>Powyższe odpowiedzi i zmiany są wiążące dla wszystkich Wykonawców.</w:t>
      </w:r>
    </w:p>
    <w:p w:rsidR="003B1606" w:rsidRPr="002A6FB7" w:rsidRDefault="003B1606" w:rsidP="003B1606">
      <w:pPr>
        <w:rPr>
          <w:rFonts w:ascii="Times New Roman" w:hAnsi="Times New Roman" w:cs="Times New Roman"/>
          <w:sz w:val="24"/>
          <w:szCs w:val="24"/>
        </w:rPr>
      </w:pPr>
    </w:p>
    <w:p w:rsidR="003B1606" w:rsidRPr="002A6FB7" w:rsidRDefault="003B1606" w:rsidP="003B1606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2A6FB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Zamawiający załącza zmodyfikowane:</w:t>
      </w:r>
    </w:p>
    <w:p w:rsidR="006A3CAC" w:rsidRPr="002A6FB7" w:rsidRDefault="006A3CAC" w:rsidP="003B160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6FB7">
        <w:rPr>
          <w:rFonts w:ascii="Times New Roman" w:hAnsi="Times New Roman" w:cs="Times New Roman"/>
          <w:b/>
          <w:sz w:val="24"/>
          <w:szCs w:val="24"/>
        </w:rPr>
        <w:t>1/„F</w:t>
      </w:r>
      <w:r w:rsidR="002A6FB7" w:rsidRPr="002A6FB7">
        <w:rPr>
          <w:rFonts w:ascii="Times New Roman" w:hAnsi="Times New Roman" w:cs="Times New Roman"/>
          <w:b/>
          <w:sz w:val="24"/>
          <w:szCs w:val="24"/>
        </w:rPr>
        <w:t xml:space="preserve">ormularz cenowy” </w:t>
      </w:r>
      <w:r w:rsidRPr="002A6FB7">
        <w:rPr>
          <w:rFonts w:ascii="Times New Roman" w:hAnsi="Times New Roman" w:cs="Times New Roman"/>
          <w:b/>
          <w:sz w:val="24"/>
          <w:szCs w:val="24"/>
        </w:rPr>
        <w:t>załącznik nr 2A „</w:t>
      </w:r>
      <w:r w:rsidR="002A6FB7" w:rsidRPr="002A6FB7">
        <w:rPr>
          <w:rFonts w:ascii="Times New Roman" w:hAnsi="Times New Roman" w:cs="Times New Roman"/>
          <w:b/>
          <w:sz w:val="24"/>
          <w:szCs w:val="24"/>
        </w:rPr>
        <w:t>Wyposażenie sprzętowe</w:t>
      </w:r>
      <w:r w:rsidRPr="002A6FB7">
        <w:rPr>
          <w:rFonts w:ascii="Times New Roman" w:hAnsi="Times New Roman" w:cs="Times New Roman"/>
          <w:b/>
          <w:sz w:val="24"/>
          <w:szCs w:val="24"/>
        </w:rPr>
        <w:t xml:space="preserve"> medyczne Pakiet nr1”</w:t>
      </w:r>
      <w:r w:rsidR="002A6FB7" w:rsidRPr="002A6FB7">
        <w:rPr>
          <w:rFonts w:ascii="Times New Roman" w:hAnsi="Times New Roman" w:cs="Times New Roman"/>
          <w:bCs/>
          <w:sz w:val="24"/>
          <w:szCs w:val="24"/>
        </w:rPr>
        <w:t xml:space="preserve"> – modyfikacja 15</w:t>
      </w:r>
      <w:r w:rsidR="002A6FB7" w:rsidRPr="002A6FB7">
        <w:rPr>
          <w:rFonts w:ascii="Times New Roman" w:hAnsi="Times New Roman" w:cs="Times New Roman"/>
          <w:bCs/>
          <w:sz w:val="24"/>
          <w:szCs w:val="24"/>
        </w:rPr>
        <w:t>.</w:t>
      </w:r>
      <w:r w:rsidR="002A6FB7" w:rsidRPr="002A6FB7">
        <w:rPr>
          <w:rFonts w:ascii="Times New Roman" w:hAnsi="Times New Roman" w:cs="Times New Roman"/>
          <w:bCs/>
          <w:sz w:val="24"/>
          <w:szCs w:val="24"/>
        </w:rPr>
        <w:t>0</w:t>
      </w:r>
      <w:r w:rsidR="002A6FB7" w:rsidRPr="002A6FB7">
        <w:rPr>
          <w:rFonts w:ascii="Times New Roman" w:hAnsi="Times New Roman" w:cs="Times New Roman"/>
          <w:bCs/>
          <w:sz w:val="24"/>
          <w:szCs w:val="24"/>
        </w:rPr>
        <w:t>1.202</w:t>
      </w:r>
      <w:r w:rsidR="002A6FB7" w:rsidRPr="002A6FB7">
        <w:rPr>
          <w:rFonts w:ascii="Times New Roman" w:hAnsi="Times New Roman" w:cs="Times New Roman"/>
          <w:bCs/>
          <w:sz w:val="24"/>
          <w:szCs w:val="24"/>
        </w:rPr>
        <w:t>4</w:t>
      </w:r>
    </w:p>
    <w:p w:rsidR="006A3CAC" w:rsidRPr="002A6FB7" w:rsidRDefault="006A3CAC" w:rsidP="006A3C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A6F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2/ </w:t>
      </w:r>
      <w:proofErr w:type="spellStart"/>
      <w:r w:rsidR="00343F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Opis_</w:t>
      </w:r>
      <w:r w:rsidRPr="006A3C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Wyposażenie</w:t>
      </w:r>
      <w:proofErr w:type="spellEnd"/>
      <w:r w:rsidRPr="006A3C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sprzętowe  medyczne -Pakiet nr 1 </w:t>
      </w:r>
      <w:r w:rsidRPr="002A6F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 załącznik nr 2B</w:t>
      </w:r>
      <w:r w:rsidR="002A6FB7" w:rsidRPr="002A6FB7">
        <w:rPr>
          <w:rFonts w:ascii="Times New Roman" w:hAnsi="Times New Roman" w:cs="Times New Roman"/>
          <w:bCs/>
          <w:sz w:val="24"/>
          <w:szCs w:val="24"/>
        </w:rPr>
        <w:t>– modyfikacja 15</w:t>
      </w:r>
      <w:r w:rsidR="002A6FB7" w:rsidRPr="002A6FB7">
        <w:rPr>
          <w:rFonts w:ascii="Times New Roman" w:hAnsi="Times New Roman" w:cs="Times New Roman"/>
          <w:bCs/>
          <w:sz w:val="24"/>
          <w:szCs w:val="24"/>
        </w:rPr>
        <w:t>.</w:t>
      </w:r>
      <w:r w:rsidR="002A6FB7" w:rsidRPr="002A6FB7">
        <w:rPr>
          <w:rFonts w:ascii="Times New Roman" w:hAnsi="Times New Roman" w:cs="Times New Roman"/>
          <w:bCs/>
          <w:sz w:val="24"/>
          <w:szCs w:val="24"/>
        </w:rPr>
        <w:t>0</w:t>
      </w:r>
      <w:r w:rsidR="002A6FB7" w:rsidRPr="002A6FB7">
        <w:rPr>
          <w:rFonts w:ascii="Times New Roman" w:hAnsi="Times New Roman" w:cs="Times New Roman"/>
          <w:bCs/>
          <w:sz w:val="24"/>
          <w:szCs w:val="24"/>
        </w:rPr>
        <w:t>1.202</w:t>
      </w:r>
      <w:r w:rsidR="002A6FB7" w:rsidRPr="002A6FB7">
        <w:rPr>
          <w:rFonts w:ascii="Times New Roman" w:hAnsi="Times New Roman" w:cs="Times New Roman"/>
          <w:bCs/>
          <w:sz w:val="24"/>
          <w:szCs w:val="24"/>
        </w:rPr>
        <w:t>4</w:t>
      </w:r>
    </w:p>
    <w:p w:rsidR="00AD26F8" w:rsidRPr="00AD26F8" w:rsidRDefault="00AD26F8" w:rsidP="00AD2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26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3/ </w:t>
      </w:r>
      <w:r w:rsidRPr="00EB7B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Wzo</w:t>
      </w:r>
      <w:r w:rsidR="008B02DF" w:rsidRPr="00EB7B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ry umów</w:t>
      </w:r>
      <w:r w:rsidR="008B02DF">
        <w:rPr>
          <w:rFonts w:ascii="Times New Roman" w:eastAsia="Times New Roman" w:hAnsi="Times New Roman" w:cs="Times New Roman"/>
          <w:sz w:val="24"/>
          <w:szCs w:val="24"/>
          <w:lang w:eastAsia="pl-PL"/>
        </w:rPr>
        <w:t>_3 zadania_ MODYFIKACJA 1</w:t>
      </w:r>
      <w:r w:rsidRPr="00AD26F8">
        <w:rPr>
          <w:rFonts w:ascii="Times New Roman" w:eastAsia="Times New Roman" w:hAnsi="Times New Roman" w:cs="Times New Roman"/>
          <w:sz w:val="24"/>
          <w:szCs w:val="24"/>
          <w:lang w:eastAsia="pl-PL"/>
        </w:rPr>
        <w:t>5.01.2</w:t>
      </w:r>
      <w:r w:rsidR="008B02DF">
        <w:rPr>
          <w:rFonts w:ascii="Times New Roman" w:eastAsia="Times New Roman" w:hAnsi="Times New Roman" w:cs="Times New Roman"/>
          <w:sz w:val="24"/>
          <w:szCs w:val="24"/>
          <w:lang w:eastAsia="pl-PL"/>
        </w:rPr>
        <w:t>02</w:t>
      </w:r>
      <w:r w:rsidRPr="00AD26F8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</w:p>
    <w:p w:rsidR="00AD26F8" w:rsidRPr="00AD26F8" w:rsidRDefault="00AD26F8" w:rsidP="00AD2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26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4/ </w:t>
      </w:r>
      <w:r w:rsidRPr="00EB7B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Uzupełn</w:t>
      </w:r>
      <w:r w:rsidR="008B02DF" w:rsidRPr="00EB7B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ienie dokumentacji technicznej</w:t>
      </w:r>
      <w:r w:rsidR="008B02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</w:t>
      </w:r>
      <w:r w:rsidRPr="00AD26F8">
        <w:rPr>
          <w:rFonts w:ascii="Times New Roman" w:eastAsia="Times New Roman" w:hAnsi="Times New Roman" w:cs="Times New Roman"/>
          <w:sz w:val="24"/>
          <w:szCs w:val="24"/>
          <w:lang w:eastAsia="pl-PL"/>
        </w:rPr>
        <w:t>5.01.2</w:t>
      </w:r>
      <w:r w:rsidR="008B02DF">
        <w:rPr>
          <w:rFonts w:ascii="Times New Roman" w:eastAsia="Times New Roman" w:hAnsi="Times New Roman" w:cs="Times New Roman"/>
          <w:sz w:val="24"/>
          <w:szCs w:val="24"/>
          <w:lang w:eastAsia="pl-PL"/>
        </w:rPr>
        <w:t>02</w:t>
      </w:r>
      <w:r w:rsidRPr="00AD26F8">
        <w:rPr>
          <w:rFonts w:ascii="Times New Roman" w:eastAsia="Times New Roman" w:hAnsi="Times New Roman" w:cs="Times New Roman"/>
          <w:sz w:val="24"/>
          <w:szCs w:val="24"/>
          <w:lang w:eastAsia="pl-PL"/>
        </w:rPr>
        <w:t>4 odnośnie:</w:t>
      </w:r>
    </w:p>
    <w:p w:rsidR="00080225" w:rsidRPr="00080225" w:rsidRDefault="00AD26F8" w:rsidP="00080225">
      <w:pPr>
        <w:spacing w:before="100" w:beforeAutospacing="1" w:after="100" w:afterAutospacing="1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26F8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080225" w:rsidRPr="00080225">
        <w:rPr>
          <w:rFonts w:ascii="Times New Roman" w:eastAsia="Times New Roman" w:hAnsi="Times New Roman" w:cs="Times New Roman"/>
          <w:sz w:val="24"/>
          <w:szCs w:val="24"/>
          <w:lang w:eastAsia="pl-PL"/>
        </w:rPr>
        <w:t>.1</w:t>
      </w:r>
      <w:r w:rsidR="00080225" w:rsidRPr="00080225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 </w:t>
      </w:r>
      <w:r w:rsidR="00080225" w:rsidRPr="00080225">
        <w:rPr>
          <w:rFonts w:ascii="Times New Roman" w:eastAsia="Times New Roman" w:hAnsi="Times New Roman" w:cs="Times New Roman"/>
          <w:sz w:val="24"/>
          <w:szCs w:val="24"/>
          <w:lang w:eastAsia="pl-PL"/>
        </w:rPr>
        <w:t>Pytanie dot. robót posadzkowych</w:t>
      </w:r>
    </w:p>
    <w:p w:rsidR="00080225" w:rsidRPr="00080225" w:rsidRDefault="00AD26F8" w:rsidP="00080225">
      <w:pPr>
        <w:spacing w:before="100" w:beforeAutospacing="1" w:after="100" w:afterAutospacing="1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26F8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080225" w:rsidRPr="00080225">
        <w:rPr>
          <w:rFonts w:ascii="Times New Roman" w:eastAsia="Times New Roman" w:hAnsi="Times New Roman" w:cs="Times New Roman"/>
          <w:sz w:val="24"/>
          <w:szCs w:val="24"/>
          <w:lang w:eastAsia="pl-PL"/>
        </w:rPr>
        <w:t>.2</w:t>
      </w:r>
      <w:r w:rsidR="00080225" w:rsidRPr="00080225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 </w:t>
      </w:r>
      <w:r w:rsidR="00080225" w:rsidRPr="00080225">
        <w:rPr>
          <w:rFonts w:ascii="Times New Roman" w:eastAsia="Times New Roman" w:hAnsi="Times New Roman" w:cs="Times New Roman"/>
          <w:sz w:val="24"/>
          <w:szCs w:val="24"/>
          <w:lang w:eastAsia="pl-PL"/>
        </w:rPr>
        <w:t>Pytanie dot. schematów</w:t>
      </w:r>
    </w:p>
    <w:p w:rsidR="00080225" w:rsidRDefault="00AD26F8" w:rsidP="00080225">
      <w:pPr>
        <w:spacing w:before="100" w:beforeAutospacing="1" w:after="100" w:afterAutospacing="1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26F8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080225" w:rsidRPr="00080225">
        <w:rPr>
          <w:rFonts w:ascii="Times New Roman" w:eastAsia="Times New Roman" w:hAnsi="Times New Roman" w:cs="Times New Roman"/>
          <w:sz w:val="24"/>
          <w:szCs w:val="24"/>
          <w:lang w:eastAsia="pl-PL"/>
        </w:rPr>
        <w:t>.3</w:t>
      </w:r>
      <w:r w:rsidR="00080225" w:rsidRPr="00080225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 </w:t>
      </w:r>
      <w:r w:rsidR="00080225" w:rsidRPr="00080225">
        <w:rPr>
          <w:rFonts w:ascii="Times New Roman" w:eastAsia="Times New Roman" w:hAnsi="Times New Roman" w:cs="Times New Roman"/>
          <w:sz w:val="24"/>
          <w:szCs w:val="24"/>
          <w:lang w:eastAsia="pl-PL"/>
        </w:rPr>
        <w:t>Pytanie dot. zakresów realizacji</w:t>
      </w:r>
    </w:p>
    <w:p w:rsidR="001D57AD" w:rsidRDefault="001D57AD" w:rsidP="001D57AD">
      <w:pPr>
        <w:spacing w:before="100" w:beforeAutospacing="1" w:after="100" w:afterAutospacing="1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26F8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.4</w:t>
      </w:r>
      <w:r w:rsidRPr="00080225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 </w:t>
      </w:r>
      <w:r w:rsidRPr="00080225">
        <w:rPr>
          <w:rFonts w:ascii="Times New Roman" w:eastAsia="Times New Roman" w:hAnsi="Times New Roman" w:cs="Times New Roman"/>
          <w:sz w:val="24"/>
          <w:szCs w:val="24"/>
          <w:lang w:eastAsia="pl-PL"/>
        </w:rPr>
        <w:t>Pytanie do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k. foto</w:t>
      </w:r>
      <w:r w:rsidRPr="00080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przestrzeni sufit strop Apteka </w:t>
      </w:r>
    </w:p>
    <w:p w:rsidR="006A3CAC" w:rsidRPr="002A6FB7" w:rsidRDefault="006A3CAC" w:rsidP="003B160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5567F0" w:rsidRPr="002A6FB7" w:rsidRDefault="005567F0" w:rsidP="005567F0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A6FB7">
        <w:rPr>
          <w:rFonts w:ascii="Times New Roman" w:hAnsi="Times New Roman" w:cs="Times New Roman"/>
          <w:iCs/>
          <w:sz w:val="24"/>
          <w:szCs w:val="24"/>
        </w:rPr>
        <w:t>Powyższe odpowiedzi i zmiany są wiążące dla wszystkich Wykonawców.</w:t>
      </w:r>
    </w:p>
    <w:p w:rsidR="005567F0" w:rsidRPr="002A6FB7" w:rsidRDefault="005567F0" w:rsidP="005567F0">
      <w:pPr>
        <w:jc w:val="both"/>
        <w:rPr>
          <w:rFonts w:ascii="Times New Roman" w:hAnsi="Times New Roman" w:cs="Times New Roman"/>
          <w:sz w:val="24"/>
          <w:szCs w:val="24"/>
        </w:rPr>
      </w:pPr>
      <w:r w:rsidRPr="002A6FB7">
        <w:rPr>
          <w:rFonts w:ascii="Times New Roman" w:hAnsi="Times New Roman" w:cs="Times New Roman"/>
          <w:sz w:val="24"/>
          <w:szCs w:val="24"/>
        </w:rPr>
        <w:t xml:space="preserve">Zamawiający na podstawie art. 135 ust. 3 ustawy </w:t>
      </w:r>
      <w:proofErr w:type="spellStart"/>
      <w:r w:rsidRPr="002A6FB7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2A6FB7">
        <w:rPr>
          <w:rFonts w:ascii="Times New Roman" w:hAnsi="Times New Roman" w:cs="Times New Roman"/>
          <w:sz w:val="24"/>
          <w:szCs w:val="24"/>
        </w:rPr>
        <w:t xml:space="preserve">. przedłuża termin składania ofert. </w:t>
      </w:r>
    </w:p>
    <w:p w:rsidR="005567F0" w:rsidRPr="002A6FB7" w:rsidRDefault="005567F0" w:rsidP="005567F0">
      <w:pPr>
        <w:jc w:val="both"/>
        <w:rPr>
          <w:rFonts w:ascii="Times New Roman" w:hAnsi="Times New Roman" w:cs="Times New Roman"/>
          <w:sz w:val="24"/>
          <w:szCs w:val="24"/>
        </w:rPr>
      </w:pPr>
      <w:r w:rsidRPr="002A6FB7">
        <w:rPr>
          <w:rFonts w:ascii="Times New Roman" w:hAnsi="Times New Roman" w:cs="Times New Roman"/>
          <w:sz w:val="24"/>
          <w:szCs w:val="24"/>
        </w:rPr>
        <w:t>Zamawiający dokonuje zmiany terminu składania ofert na 22.01.202</w:t>
      </w:r>
      <w:r w:rsidR="008B1123">
        <w:rPr>
          <w:rFonts w:ascii="Times New Roman" w:hAnsi="Times New Roman" w:cs="Times New Roman"/>
          <w:sz w:val="24"/>
          <w:szCs w:val="24"/>
        </w:rPr>
        <w:t>4</w:t>
      </w:r>
      <w:r w:rsidRPr="002A6FB7">
        <w:rPr>
          <w:rFonts w:ascii="Times New Roman" w:hAnsi="Times New Roman" w:cs="Times New Roman"/>
          <w:sz w:val="24"/>
          <w:szCs w:val="24"/>
        </w:rPr>
        <w:t xml:space="preserve"> r. godz. 10:00</w:t>
      </w:r>
    </w:p>
    <w:p w:rsidR="005567F0" w:rsidRPr="002A6FB7" w:rsidRDefault="005567F0" w:rsidP="005567F0">
      <w:pPr>
        <w:jc w:val="both"/>
        <w:rPr>
          <w:rFonts w:ascii="Times New Roman" w:hAnsi="Times New Roman" w:cs="Times New Roman"/>
          <w:sz w:val="24"/>
          <w:szCs w:val="24"/>
        </w:rPr>
      </w:pPr>
      <w:r w:rsidRPr="002A6FB7">
        <w:rPr>
          <w:rFonts w:ascii="Times New Roman" w:hAnsi="Times New Roman" w:cs="Times New Roman"/>
          <w:sz w:val="24"/>
          <w:szCs w:val="24"/>
        </w:rPr>
        <w:t>i zmiany terminu otwarcia ofert na 22.01.202</w:t>
      </w:r>
      <w:r w:rsidR="008B1123">
        <w:rPr>
          <w:rFonts w:ascii="Times New Roman" w:hAnsi="Times New Roman" w:cs="Times New Roman"/>
          <w:sz w:val="24"/>
          <w:szCs w:val="24"/>
        </w:rPr>
        <w:t>4</w:t>
      </w:r>
      <w:r w:rsidRPr="002A6FB7">
        <w:rPr>
          <w:rFonts w:ascii="Times New Roman" w:hAnsi="Times New Roman" w:cs="Times New Roman"/>
          <w:sz w:val="24"/>
          <w:szCs w:val="24"/>
        </w:rPr>
        <w:t xml:space="preserve"> r. godz. 10:30.</w:t>
      </w:r>
    </w:p>
    <w:p w:rsidR="005567F0" w:rsidRPr="002A6FB7" w:rsidRDefault="005567F0" w:rsidP="005567F0">
      <w:pPr>
        <w:jc w:val="both"/>
        <w:rPr>
          <w:rFonts w:ascii="Times New Roman" w:hAnsi="Times New Roman" w:cs="Times New Roman"/>
          <w:sz w:val="24"/>
          <w:szCs w:val="24"/>
        </w:rPr>
      </w:pPr>
      <w:r w:rsidRPr="002A6FB7">
        <w:rPr>
          <w:rFonts w:ascii="Times New Roman" w:hAnsi="Times New Roman" w:cs="Times New Roman"/>
          <w:sz w:val="24"/>
          <w:szCs w:val="24"/>
        </w:rPr>
        <w:t xml:space="preserve">Wykonawca związany jest złożoną ofertą zgodnie z art. 220 ust. pkt. 1 przez okres 90 dni. </w:t>
      </w:r>
    </w:p>
    <w:p w:rsidR="005567F0" w:rsidRPr="002A6FB7" w:rsidRDefault="005567F0" w:rsidP="005567F0">
      <w:pPr>
        <w:jc w:val="both"/>
        <w:rPr>
          <w:rFonts w:ascii="Times New Roman" w:hAnsi="Times New Roman" w:cs="Times New Roman"/>
          <w:sz w:val="24"/>
          <w:szCs w:val="24"/>
        </w:rPr>
      </w:pPr>
      <w:r w:rsidRPr="002A6FB7">
        <w:rPr>
          <w:rFonts w:ascii="Times New Roman" w:hAnsi="Times New Roman" w:cs="Times New Roman"/>
          <w:sz w:val="24"/>
          <w:szCs w:val="24"/>
        </w:rPr>
        <w:t xml:space="preserve">Zamawiający określa w dokumentach zamówienia termin związania ofertą przez wskazanie daty, </w:t>
      </w:r>
      <w:r w:rsidRPr="002A6FB7">
        <w:rPr>
          <w:rFonts w:ascii="Times New Roman" w:hAnsi="Times New Roman" w:cs="Times New Roman"/>
          <w:sz w:val="24"/>
          <w:szCs w:val="24"/>
        </w:rPr>
        <w:br/>
        <w:t xml:space="preserve">tj. 20.04.2024 r. </w:t>
      </w:r>
    </w:p>
    <w:p w:rsidR="005567F0" w:rsidRPr="002A6FB7" w:rsidRDefault="005567F0" w:rsidP="005567F0">
      <w:pPr>
        <w:jc w:val="both"/>
        <w:rPr>
          <w:rFonts w:ascii="Times New Roman" w:hAnsi="Times New Roman" w:cs="Times New Roman"/>
          <w:sz w:val="24"/>
          <w:szCs w:val="24"/>
        </w:rPr>
      </w:pPr>
      <w:r w:rsidRPr="002A6FB7">
        <w:rPr>
          <w:rFonts w:ascii="Times New Roman" w:hAnsi="Times New Roman" w:cs="Times New Roman"/>
          <w:sz w:val="24"/>
          <w:szCs w:val="24"/>
        </w:rPr>
        <w:t>Pozostałe zapisy bez zmian.</w:t>
      </w:r>
    </w:p>
    <w:p w:rsidR="005567F0" w:rsidRPr="002A6FB7" w:rsidRDefault="005567F0" w:rsidP="005567F0">
      <w:pPr>
        <w:jc w:val="both"/>
        <w:rPr>
          <w:rFonts w:ascii="Times New Roman" w:hAnsi="Times New Roman" w:cs="Times New Roman"/>
          <w:sz w:val="24"/>
          <w:szCs w:val="24"/>
        </w:rPr>
      </w:pPr>
      <w:r w:rsidRPr="002A6FB7">
        <w:rPr>
          <w:rFonts w:ascii="Times New Roman" w:hAnsi="Times New Roman" w:cs="Times New Roman"/>
          <w:sz w:val="24"/>
          <w:szCs w:val="24"/>
        </w:rPr>
        <w:t>Dziękujemy za złożone zapytania.</w:t>
      </w:r>
      <w:bookmarkStart w:id="1" w:name="_GoBack"/>
      <w:bookmarkEnd w:id="1"/>
    </w:p>
    <w:p w:rsidR="003B1606" w:rsidRPr="002A6FB7" w:rsidRDefault="003B1606" w:rsidP="003B1606">
      <w:pPr>
        <w:tabs>
          <w:tab w:val="left" w:pos="1005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A6FB7">
        <w:rPr>
          <w:rFonts w:ascii="Times New Roman" w:hAnsi="Times New Roman" w:cs="Times New Roman"/>
          <w:sz w:val="24"/>
          <w:szCs w:val="24"/>
        </w:rPr>
        <w:t xml:space="preserve">Przewodniczący Komisji Przetargowej </w:t>
      </w:r>
    </w:p>
    <w:p w:rsidR="003B1606" w:rsidRPr="002A6FB7" w:rsidRDefault="002A6FB7" w:rsidP="003B1606">
      <w:pPr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B1606" w:rsidRPr="002A6FB7">
        <w:rPr>
          <w:rFonts w:ascii="Times New Roman" w:hAnsi="Times New Roman" w:cs="Times New Roman"/>
          <w:sz w:val="24"/>
          <w:szCs w:val="24"/>
        </w:rPr>
        <w:t xml:space="preserve">                                          Tomasz </w:t>
      </w:r>
      <w:proofErr w:type="spellStart"/>
      <w:r w:rsidR="003B1606" w:rsidRPr="002A6FB7">
        <w:rPr>
          <w:rFonts w:ascii="Times New Roman" w:hAnsi="Times New Roman" w:cs="Times New Roman"/>
          <w:sz w:val="24"/>
          <w:szCs w:val="24"/>
        </w:rPr>
        <w:t>Miazek</w:t>
      </w:r>
      <w:proofErr w:type="spellEnd"/>
    </w:p>
    <w:p w:rsidR="003B1606" w:rsidRPr="002A6FB7" w:rsidRDefault="003B1606" w:rsidP="003B1606">
      <w:pPr>
        <w:rPr>
          <w:rFonts w:ascii="Times New Roman" w:hAnsi="Times New Roman" w:cs="Times New Roman"/>
          <w:sz w:val="24"/>
          <w:szCs w:val="24"/>
        </w:rPr>
      </w:pPr>
    </w:p>
    <w:p w:rsidR="00BD5626" w:rsidRPr="00307733" w:rsidRDefault="00BD5626" w:rsidP="00307733">
      <w:pPr>
        <w:spacing w:line="276" w:lineRule="auto"/>
        <w:ind w:left="284" w:hanging="283"/>
        <w:jc w:val="both"/>
        <w:rPr>
          <w:rFonts w:ascii="Times New Roman" w:hAnsi="Times New Roman" w:cs="Times New Roman"/>
        </w:rPr>
      </w:pPr>
    </w:p>
    <w:sectPr w:rsidR="00BD5626" w:rsidRPr="00307733" w:rsidSect="00A46B28">
      <w:headerReference w:type="default" r:id="rId8"/>
      <w:pgSz w:w="11906" w:h="17338"/>
      <w:pgMar w:top="1312" w:right="850" w:bottom="478" w:left="863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0DA" w:rsidRDefault="00E660DA" w:rsidP="00E660DA">
      <w:pPr>
        <w:spacing w:after="0" w:line="240" w:lineRule="auto"/>
      </w:pPr>
      <w:r>
        <w:separator/>
      </w:r>
    </w:p>
  </w:endnote>
  <w:endnote w:type="continuationSeparator" w:id="0">
    <w:p w:rsidR="00E660DA" w:rsidRDefault="00E660DA" w:rsidP="00E66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0DA" w:rsidRDefault="00E660DA" w:rsidP="00E660DA">
      <w:pPr>
        <w:spacing w:after="0" w:line="240" w:lineRule="auto"/>
      </w:pPr>
      <w:r>
        <w:separator/>
      </w:r>
    </w:p>
  </w:footnote>
  <w:footnote w:type="continuationSeparator" w:id="0">
    <w:p w:rsidR="00E660DA" w:rsidRDefault="00E660DA" w:rsidP="00E66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0DA" w:rsidRDefault="00E660DA">
    <w:pPr>
      <w:pStyle w:val="Nagwek"/>
    </w:pPr>
    <w:r w:rsidRPr="009D1A14">
      <w:rPr>
        <w:noProof/>
        <w:lang w:eastAsia="pl-PL"/>
      </w:rPr>
      <w:drawing>
        <wp:inline distT="0" distB="0" distL="0" distR="0" wp14:anchorId="0026744C" wp14:editId="5E4824FB">
          <wp:extent cx="5514975" cy="11239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49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897960"/>
    <w:multiLevelType w:val="hybridMultilevel"/>
    <w:tmpl w:val="758758C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D390322"/>
    <w:multiLevelType w:val="hybridMultilevel"/>
    <w:tmpl w:val="BF8C951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DB0946E"/>
    <w:multiLevelType w:val="hybridMultilevel"/>
    <w:tmpl w:val="4F11F138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F8D8C0E"/>
    <w:multiLevelType w:val="hybridMultilevel"/>
    <w:tmpl w:val="980C875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1E8D92F"/>
    <w:multiLevelType w:val="hybridMultilevel"/>
    <w:tmpl w:val="83051B85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1153EB5"/>
    <w:multiLevelType w:val="hybridMultilevel"/>
    <w:tmpl w:val="A228543E"/>
    <w:lvl w:ilvl="0" w:tplc="2D44110E">
      <w:start w:val="30"/>
      <w:numFmt w:val="decimal"/>
      <w:lvlText w:val="%1."/>
      <w:lvlJc w:val="left"/>
      <w:pPr>
        <w:ind w:left="2836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C004D1"/>
    <w:multiLevelType w:val="hybridMultilevel"/>
    <w:tmpl w:val="33A81274"/>
    <w:lvl w:ilvl="0" w:tplc="1890D1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9376FAF"/>
    <w:multiLevelType w:val="hybridMultilevel"/>
    <w:tmpl w:val="FBC2DE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D24C2A1C">
      <w:start w:val="6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C70BFC"/>
    <w:multiLevelType w:val="hybridMultilevel"/>
    <w:tmpl w:val="09148B08"/>
    <w:lvl w:ilvl="0" w:tplc="644E628C">
      <w:start w:val="30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A48250D"/>
    <w:multiLevelType w:val="hybridMultilevel"/>
    <w:tmpl w:val="2326B3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904568"/>
    <w:multiLevelType w:val="hybridMultilevel"/>
    <w:tmpl w:val="B4DC098A"/>
    <w:lvl w:ilvl="0" w:tplc="8DEC3EAA">
      <w:start w:val="8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923E03"/>
    <w:multiLevelType w:val="hybridMultilevel"/>
    <w:tmpl w:val="1C2ABD04"/>
    <w:lvl w:ilvl="0" w:tplc="FFFFFFFF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3F12F26C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634E1AF2">
      <w:start w:val="11"/>
      <w:numFmt w:val="lowerLetter"/>
      <w:lvlText w:val="%4)"/>
      <w:lvlJc w:val="left"/>
      <w:pPr>
        <w:ind w:left="3222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12">
    <w:nsid w:val="6C320B31"/>
    <w:multiLevelType w:val="hybridMultilevel"/>
    <w:tmpl w:val="E27AF2B4"/>
    <w:lvl w:ilvl="0" w:tplc="E79E1CE6">
      <w:start w:val="47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9"/>
  </w:num>
  <w:num w:numId="8">
    <w:abstractNumId w:val="11"/>
  </w:num>
  <w:num w:numId="9">
    <w:abstractNumId w:val="7"/>
  </w:num>
  <w:num w:numId="10">
    <w:abstractNumId w:val="10"/>
  </w:num>
  <w:num w:numId="11">
    <w:abstractNumId w:val="8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626"/>
    <w:rsid w:val="000348C3"/>
    <w:rsid w:val="000546C9"/>
    <w:rsid w:val="000775F6"/>
    <w:rsid w:val="00080225"/>
    <w:rsid w:val="000853B7"/>
    <w:rsid w:val="000B3DA9"/>
    <w:rsid w:val="00154D43"/>
    <w:rsid w:val="00170AB5"/>
    <w:rsid w:val="001D57AD"/>
    <w:rsid w:val="00235786"/>
    <w:rsid w:val="00250EF3"/>
    <w:rsid w:val="00252B85"/>
    <w:rsid w:val="00272AF9"/>
    <w:rsid w:val="002A6FB7"/>
    <w:rsid w:val="002D36B6"/>
    <w:rsid w:val="003027D0"/>
    <w:rsid w:val="00307733"/>
    <w:rsid w:val="00343FB7"/>
    <w:rsid w:val="00371AB1"/>
    <w:rsid w:val="003B1606"/>
    <w:rsid w:val="003B4818"/>
    <w:rsid w:val="003F193E"/>
    <w:rsid w:val="0040290F"/>
    <w:rsid w:val="004A1725"/>
    <w:rsid w:val="00504F66"/>
    <w:rsid w:val="00522FDF"/>
    <w:rsid w:val="00527EAF"/>
    <w:rsid w:val="00531C72"/>
    <w:rsid w:val="005567F0"/>
    <w:rsid w:val="005836F5"/>
    <w:rsid w:val="005C70A3"/>
    <w:rsid w:val="006A3CAC"/>
    <w:rsid w:val="006D7E2E"/>
    <w:rsid w:val="00742535"/>
    <w:rsid w:val="007712B7"/>
    <w:rsid w:val="00867074"/>
    <w:rsid w:val="00882A32"/>
    <w:rsid w:val="008A026F"/>
    <w:rsid w:val="008B02DF"/>
    <w:rsid w:val="008B1123"/>
    <w:rsid w:val="008C342B"/>
    <w:rsid w:val="009245AB"/>
    <w:rsid w:val="00996A1B"/>
    <w:rsid w:val="009F28EF"/>
    <w:rsid w:val="00A90681"/>
    <w:rsid w:val="00AC19CB"/>
    <w:rsid w:val="00AD26F8"/>
    <w:rsid w:val="00AD3BA8"/>
    <w:rsid w:val="00BA7E4A"/>
    <w:rsid w:val="00BA7F9B"/>
    <w:rsid w:val="00BD0064"/>
    <w:rsid w:val="00BD5626"/>
    <w:rsid w:val="00BE56BB"/>
    <w:rsid w:val="00C27623"/>
    <w:rsid w:val="00D06493"/>
    <w:rsid w:val="00D45E44"/>
    <w:rsid w:val="00D84CD6"/>
    <w:rsid w:val="00DA5545"/>
    <w:rsid w:val="00DC4AE1"/>
    <w:rsid w:val="00DE5681"/>
    <w:rsid w:val="00E1008A"/>
    <w:rsid w:val="00E145FB"/>
    <w:rsid w:val="00E6003E"/>
    <w:rsid w:val="00E65E96"/>
    <w:rsid w:val="00E660DA"/>
    <w:rsid w:val="00EB7B90"/>
    <w:rsid w:val="00EC0B1C"/>
    <w:rsid w:val="00EC3BF8"/>
    <w:rsid w:val="00F7225D"/>
    <w:rsid w:val="00FC1DBA"/>
    <w:rsid w:val="00FE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D56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,Bulle"/>
    <w:basedOn w:val="Normalny"/>
    <w:link w:val="AkapitzlistZnak"/>
    <w:uiPriority w:val="34"/>
    <w:qFormat/>
    <w:rsid w:val="00307733"/>
    <w:pPr>
      <w:ind w:left="720"/>
      <w:contextualSpacing/>
    </w:p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8C342B"/>
  </w:style>
  <w:style w:type="paragraph" w:styleId="Nagwek">
    <w:name w:val="header"/>
    <w:basedOn w:val="Normalny"/>
    <w:link w:val="NagwekZnak"/>
    <w:uiPriority w:val="99"/>
    <w:unhideWhenUsed/>
    <w:rsid w:val="00E66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60DA"/>
  </w:style>
  <w:style w:type="paragraph" w:styleId="Stopka">
    <w:name w:val="footer"/>
    <w:basedOn w:val="Normalny"/>
    <w:link w:val="StopkaZnak"/>
    <w:uiPriority w:val="99"/>
    <w:unhideWhenUsed/>
    <w:rsid w:val="00E66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60DA"/>
  </w:style>
  <w:style w:type="paragraph" w:styleId="Tekstdymka">
    <w:name w:val="Balloon Text"/>
    <w:basedOn w:val="Normalny"/>
    <w:link w:val="TekstdymkaZnak"/>
    <w:uiPriority w:val="99"/>
    <w:semiHidden/>
    <w:unhideWhenUsed/>
    <w:rsid w:val="00E66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0DA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3B16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D56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,Bulle"/>
    <w:basedOn w:val="Normalny"/>
    <w:link w:val="AkapitzlistZnak"/>
    <w:uiPriority w:val="34"/>
    <w:qFormat/>
    <w:rsid w:val="00307733"/>
    <w:pPr>
      <w:ind w:left="720"/>
      <w:contextualSpacing/>
    </w:p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8C342B"/>
  </w:style>
  <w:style w:type="paragraph" w:styleId="Nagwek">
    <w:name w:val="header"/>
    <w:basedOn w:val="Normalny"/>
    <w:link w:val="NagwekZnak"/>
    <w:uiPriority w:val="99"/>
    <w:unhideWhenUsed/>
    <w:rsid w:val="00E66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60DA"/>
  </w:style>
  <w:style w:type="paragraph" w:styleId="Stopka">
    <w:name w:val="footer"/>
    <w:basedOn w:val="Normalny"/>
    <w:link w:val="StopkaZnak"/>
    <w:uiPriority w:val="99"/>
    <w:unhideWhenUsed/>
    <w:rsid w:val="00E66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60DA"/>
  </w:style>
  <w:style w:type="paragraph" w:styleId="Tekstdymka">
    <w:name w:val="Balloon Text"/>
    <w:basedOn w:val="Normalny"/>
    <w:link w:val="TekstdymkaZnak"/>
    <w:uiPriority w:val="99"/>
    <w:semiHidden/>
    <w:unhideWhenUsed/>
    <w:rsid w:val="00E66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0DA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3B16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67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0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4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4342</Words>
  <Characters>26053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Drożdż</dc:creator>
  <cp:lastModifiedBy>Tomek</cp:lastModifiedBy>
  <cp:revision>8</cp:revision>
  <dcterms:created xsi:type="dcterms:W3CDTF">2024-01-15T20:55:00Z</dcterms:created>
  <dcterms:modified xsi:type="dcterms:W3CDTF">2024-01-15T22:13:00Z</dcterms:modified>
</cp:coreProperties>
</file>