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3455B64D" w14:textId="062FB9A3" w:rsidR="00B8192A" w:rsidRPr="00B8192A" w:rsidRDefault="00D950CD" w:rsidP="00B8192A">
      <w:pPr>
        <w:autoSpaceDE w:val="0"/>
        <w:autoSpaceDN w:val="0"/>
        <w:adjustRightInd w:val="0"/>
        <w:spacing w:line="276" w:lineRule="auto"/>
        <w:rPr>
          <w:rFonts w:ascii="Times New Roman" w:eastAsia="CIDFont+F2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CB3A92" w:rsidRPr="00CB3A92">
        <w:t xml:space="preserve"> </w:t>
      </w:r>
      <w:r w:rsidR="00CB3A92" w:rsidRPr="00CB3A92">
        <w:rPr>
          <w:rFonts w:ascii="Times New Roman" w:hAnsi="Times New Roman" w:cs="Times New Roman"/>
          <w:sz w:val="20"/>
          <w:szCs w:val="20"/>
        </w:rPr>
        <w:t>Zakup  węża odpornego na czynniki chemiczne "PIX 113"</w:t>
      </w:r>
      <w:r w:rsidR="00194487">
        <w:rPr>
          <w:rFonts w:ascii="Times New Roman" w:hAnsi="Times New Roman" w:cs="Times New Roman"/>
          <w:sz w:val="20"/>
          <w:szCs w:val="20"/>
        </w:rPr>
        <w:t>”.</w:t>
      </w:r>
    </w:p>
    <w:p w14:paraId="046B6A7B" w14:textId="4940AF5E" w:rsidR="00D950CD" w:rsidRPr="000D2ACD" w:rsidRDefault="00D950CD" w:rsidP="00B819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194487"/>
    <w:rsid w:val="00221C3C"/>
    <w:rsid w:val="00253C07"/>
    <w:rsid w:val="00314AAA"/>
    <w:rsid w:val="003F19F3"/>
    <w:rsid w:val="00463074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9C19B4"/>
    <w:rsid w:val="00A66A02"/>
    <w:rsid w:val="00AE17BA"/>
    <w:rsid w:val="00B20D1C"/>
    <w:rsid w:val="00B8192A"/>
    <w:rsid w:val="00C63780"/>
    <w:rsid w:val="00C903F2"/>
    <w:rsid w:val="00C9100D"/>
    <w:rsid w:val="00C915D1"/>
    <w:rsid w:val="00CB3A92"/>
    <w:rsid w:val="00D472D7"/>
    <w:rsid w:val="00D6318F"/>
    <w:rsid w:val="00D950CD"/>
    <w:rsid w:val="00DA4ED9"/>
    <w:rsid w:val="00DC3A4C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70</cp:revision>
  <dcterms:created xsi:type="dcterms:W3CDTF">2020-09-30T07:56:00Z</dcterms:created>
  <dcterms:modified xsi:type="dcterms:W3CDTF">2020-12-21T07:41:00Z</dcterms:modified>
</cp:coreProperties>
</file>