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88134B" w:rsidRDefault="003955E2" w:rsidP="003955E2">
          <w:pPr>
            <w:pStyle w:val="Nagwek"/>
            <w:jc w:val="right"/>
            <w:rPr>
              <w:b/>
            </w:rPr>
          </w:pPr>
          <w:r>
            <w:rPr>
              <w:b/>
              <w:bCs w:val="0"/>
            </w:rPr>
            <w:tab/>
          </w:r>
          <w:r w:rsidR="0088134B" w:rsidRPr="0088134B">
            <w:rPr>
              <w:b/>
              <w:bCs w:val="0"/>
            </w:rPr>
            <w:t xml:space="preserve">Załącznik nr 1 do </w:t>
          </w:r>
          <w:proofErr w:type="spellStart"/>
          <w:r w:rsidR="0088134B" w:rsidRPr="0088134B">
            <w:rPr>
              <w:b/>
              <w:bCs w:val="0"/>
            </w:rPr>
            <w:t>s.i.</w:t>
          </w:r>
          <w:proofErr w:type="gramStart"/>
          <w:r w:rsidR="0088134B" w:rsidRPr="0088134B">
            <w:rPr>
              <w:b/>
              <w:bCs w:val="0"/>
            </w:rPr>
            <w:t>w</w:t>
          </w:r>
          <w:proofErr w:type="gramEnd"/>
          <w:r w:rsidR="0088134B" w:rsidRPr="0088134B">
            <w:rPr>
              <w:b/>
              <w:bCs w:val="0"/>
            </w:rPr>
            <w:t>.</w:t>
          </w:r>
          <w:proofErr w:type="gramStart"/>
          <w:r w:rsidR="0088134B" w:rsidRPr="0088134B">
            <w:rPr>
              <w:b/>
              <w:bCs w:val="0"/>
            </w:rPr>
            <w:t>z</w:t>
          </w:r>
          <w:proofErr w:type="spellEnd"/>
          <w:proofErr w:type="gramEnd"/>
          <w:r w:rsidR="0088134B" w:rsidRPr="0088134B">
            <w:rPr>
              <w:b/>
              <w:bCs w:val="0"/>
            </w:rPr>
            <w:t xml:space="preserve">.- </w:t>
          </w:r>
          <w:r w:rsidRPr="0088134B">
            <w:rPr>
              <w:b/>
            </w:rPr>
            <w:t>Załącznik nr 1 do Umowy</w:t>
          </w:r>
          <w:r w:rsidR="0088134B" w:rsidRPr="0088134B">
            <w:rPr>
              <w:b/>
            </w:rPr>
            <w:t>-</w:t>
          </w:r>
        </w:p>
        <w:p w:rsidR="0088134B" w:rsidRDefault="0088134B" w:rsidP="003955E2">
          <w:pPr>
            <w:pStyle w:val="Nagwek"/>
            <w:jc w:val="right"/>
          </w:pPr>
          <w:r w:rsidRPr="0088134B">
            <w:rPr>
              <w:b/>
            </w:rPr>
            <w:t>Opis przedmiotu zamówienia</w:t>
          </w:r>
        </w:p>
        <w:p w:rsidR="00B3519E" w:rsidRPr="00E90E91" w:rsidRDefault="00B3519E" w:rsidP="003955E2">
          <w:pPr>
            <w:pStyle w:val="Nagwek2"/>
            <w:numPr>
              <w:ilvl w:val="0"/>
              <w:numId w:val="0"/>
            </w:numPr>
            <w:tabs>
              <w:tab w:val="center" w:pos="4896"/>
            </w:tabs>
            <w:ind w:left="720"/>
          </w:pPr>
        </w:p>
        <w:p w:rsidR="003955E2" w:rsidRDefault="005253C7">
          <w:pPr>
            <w:pStyle w:val="Spistreci1"/>
            <w:rPr>
              <w:rFonts w:asciiTheme="minorHAnsi" w:eastAsiaTheme="minorEastAsia" w:hAnsiTheme="minorHAnsi" w:cstheme="minorBidi"/>
              <w:bCs w:val="0"/>
              <w:noProof/>
              <w:szCs w:val="22"/>
              <w:lang w:eastAsia="pl-PL"/>
            </w:rPr>
          </w:pPr>
          <w:r w:rsidRPr="002E3C5A">
            <w:rPr>
              <w:rFonts w:cs="Arial"/>
              <w:szCs w:val="22"/>
            </w:rPr>
            <w:fldChar w:fldCharType="begin"/>
          </w:r>
          <w:r w:rsidR="00817D6D" w:rsidRPr="002E3C5A">
            <w:rPr>
              <w:rFonts w:cs="Arial"/>
              <w:szCs w:val="22"/>
            </w:rPr>
            <w:instrText xml:space="preserve"> TOC \o "1-3" \h \z \u </w:instrText>
          </w:r>
          <w:r w:rsidRPr="002E3C5A">
            <w:rPr>
              <w:rFonts w:cs="Arial"/>
              <w:szCs w:val="22"/>
            </w:rPr>
            <w:fldChar w:fldCharType="separate"/>
          </w:r>
          <w:hyperlink w:anchor="_Toc1730168" w:history="1">
            <w:r w:rsidR="003955E2" w:rsidRPr="003F501A">
              <w:rPr>
                <w:rStyle w:val="Hipercze"/>
                <w:rFonts w:ascii="Verdana" w:hAnsi="Verdana" w:cs="Verdana"/>
                <w:noProof/>
              </w:rPr>
              <w:t>1.</w:t>
            </w:r>
            <w:r w:rsidR="003955E2">
              <w:rPr>
                <w:rFonts w:asciiTheme="minorHAnsi" w:eastAsiaTheme="minorEastAsia" w:hAnsiTheme="minorHAnsi" w:cstheme="minorBidi"/>
                <w:bCs w:val="0"/>
                <w:noProof/>
                <w:szCs w:val="22"/>
                <w:lang w:eastAsia="pl-PL"/>
              </w:rPr>
              <w:tab/>
            </w:r>
            <w:r w:rsidR="003955E2" w:rsidRPr="003F501A">
              <w:rPr>
                <w:rStyle w:val="Hipercze"/>
                <w:noProof/>
              </w:rPr>
              <w:t>Konstrukcja dokumentu OPZ</w:t>
            </w:r>
            <w:r w:rsidR="003955E2">
              <w:rPr>
                <w:noProof/>
                <w:webHidden/>
              </w:rPr>
              <w:tab/>
            </w:r>
            <w:r w:rsidR="003955E2">
              <w:rPr>
                <w:noProof/>
                <w:webHidden/>
              </w:rPr>
              <w:fldChar w:fldCharType="begin"/>
            </w:r>
            <w:r w:rsidR="003955E2">
              <w:rPr>
                <w:noProof/>
                <w:webHidden/>
              </w:rPr>
              <w:instrText xml:space="preserve"> PAGEREF _Toc1730168 \h </w:instrText>
            </w:r>
            <w:r w:rsidR="003955E2">
              <w:rPr>
                <w:noProof/>
                <w:webHidden/>
              </w:rPr>
            </w:r>
            <w:r w:rsidR="003955E2">
              <w:rPr>
                <w:noProof/>
                <w:webHidden/>
              </w:rPr>
              <w:fldChar w:fldCharType="separate"/>
            </w:r>
            <w:r w:rsidR="00D86264">
              <w:rPr>
                <w:noProof/>
                <w:webHidden/>
              </w:rPr>
              <w:t>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69" w:history="1">
            <w:r w:rsidR="003955E2" w:rsidRPr="003F501A">
              <w:rPr>
                <w:rStyle w:val="Hipercze"/>
                <w:noProof/>
              </w:rPr>
              <w:t>1.1.</w:t>
            </w:r>
            <w:r w:rsidR="003955E2">
              <w:rPr>
                <w:rFonts w:asciiTheme="minorHAnsi" w:eastAsiaTheme="minorEastAsia" w:hAnsiTheme="minorHAnsi" w:cstheme="minorBidi"/>
                <w:bCs w:val="0"/>
                <w:noProof/>
                <w:szCs w:val="22"/>
                <w:lang w:eastAsia="pl-PL"/>
              </w:rPr>
              <w:tab/>
            </w:r>
            <w:r w:rsidR="003955E2" w:rsidRPr="003F501A">
              <w:rPr>
                <w:rStyle w:val="Hipercze"/>
                <w:noProof/>
              </w:rPr>
              <w:t>Sposób i interpretacja zapisów OPZ</w:t>
            </w:r>
            <w:r w:rsidR="003955E2">
              <w:rPr>
                <w:noProof/>
                <w:webHidden/>
              </w:rPr>
              <w:tab/>
            </w:r>
            <w:r w:rsidR="003955E2">
              <w:rPr>
                <w:noProof/>
                <w:webHidden/>
              </w:rPr>
              <w:fldChar w:fldCharType="begin"/>
            </w:r>
            <w:r w:rsidR="003955E2">
              <w:rPr>
                <w:noProof/>
                <w:webHidden/>
              </w:rPr>
              <w:instrText xml:space="preserve"> PAGEREF _Toc1730169 \h </w:instrText>
            </w:r>
            <w:r w:rsidR="003955E2">
              <w:rPr>
                <w:noProof/>
                <w:webHidden/>
              </w:rPr>
            </w:r>
            <w:r w:rsidR="003955E2">
              <w:rPr>
                <w:noProof/>
                <w:webHidden/>
              </w:rPr>
              <w:fldChar w:fldCharType="separate"/>
            </w:r>
            <w:r w:rsidR="00D86264">
              <w:rPr>
                <w:noProof/>
                <w:webHidden/>
              </w:rPr>
              <w:t>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0" w:history="1">
            <w:r w:rsidR="003955E2" w:rsidRPr="003F501A">
              <w:rPr>
                <w:rStyle w:val="Hipercze"/>
                <w:noProof/>
              </w:rPr>
              <w:t>1.2.</w:t>
            </w:r>
            <w:r w:rsidR="003955E2">
              <w:rPr>
                <w:rFonts w:asciiTheme="minorHAnsi" w:eastAsiaTheme="minorEastAsia" w:hAnsiTheme="minorHAnsi" w:cstheme="minorBidi"/>
                <w:bCs w:val="0"/>
                <w:noProof/>
                <w:szCs w:val="22"/>
                <w:lang w:eastAsia="pl-PL"/>
              </w:rPr>
              <w:tab/>
            </w:r>
            <w:r w:rsidR="003955E2" w:rsidRPr="003F501A">
              <w:rPr>
                <w:rStyle w:val="Hipercze"/>
                <w:noProof/>
              </w:rPr>
              <w:t>Definicje stosowanych w niniejszym postępowaniu pojęć</w:t>
            </w:r>
            <w:r w:rsidR="003955E2">
              <w:rPr>
                <w:noProof/>
                <w:webHidden/>
              </w:rPr>
              <w:tab/>
            </w:r>
            <w:r w:rsidR="003955E2">
              <w:rPr>
                <w:noProof/>
                <w:webHidden/>
              </w:rPr>
              <w:fldChar w:fldCharType="begin"/>
            </w:r>
            <w:r w:rsidR="003955E2">
              <w:rPr>
                <w:noProof/>
                <w:webHidden/>
              </w:rPr>
              <w:instrText xml:space="preserve"> PAGEREF _Toc1730170 \h </w:instrText>
            </w:r>
            <w:r w:rsidR="003955E2">
              <w:rPr>
                <w:noProof/>
                <w:webHidden/>
              </w:rPr>
            </w:r>
            <w:r w:rsidR="003955E2">
              <w:rPr>
                <w:noProof/>
                <w:webHidden/>
              </w:rPr>
              <w:fldChar w:fldCharType="separate"/>
            </w:r>
            <w:r w:rsidR="00D86264">
              <w:rPr>
                <w:noProof/>
                <w:webHidden/>
              </w:rPr>
              <w:t>4</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71" w:history="1">
            <w:r w:rsidR="003955E2" w:rsidRPr="003F501A">
              <w:rPr>
                <w:rStyle w:val="Hipercze"/>
                <w:rFonts w:ascii="Verdana" w:hAnsi="Verdana" w:cs="Verdana"/>
                <w:noProof/>
              </w:rPr>
              <w:t>2.</w:t>
            </w:r>
            <w:r w:rsidR="003955E2">
              <w:rPr>
                <w:rFonts w:asciiTheme="minorHAnsi" w:eastAsiaTheme="minorEastAsia" w:hAnsiTheme="minorHAnsi" w:cstheme="minorBidi"/>
                <w:bCs w:val="0"/>
                <w:noProof/>
                <w:szCs w:val="22"/>
                <w:lang w:eastAsia="pl-PL"/>
              </w:rPr>
              <w:tab/>
            </w:r>
            <w:r w:rsidR="003955E2" w:rsidRPr="003F501A">
              <w:rPr>
                <w:rStyle w:val="Hipercze"/>
                <w:noProof/>
              </w:rPr>
              <w:t>Przedmiot zamówienia</w:t>
            </w:r>
            <w:r w:rsidR="003955E2">
              <w:rPr>
                <w:noProof/>
                <w:webHidden/>
              </w:rPr>
              <w:tab/>
            </w:r>
            <w:r w:rsidR="003955E2">
              <w:rPr>
                <w:noProof/>
                <w:webHidden/>
              </w:rPr>
              <w:fldChar w:fldCharType="begin"/>
            </w:r>
            <w:r w:rsidR="003955E2">
              <w:rPr>
                <w:noProof/>
                <w:webHidden/>
              </w:rPr>
              <w:instrText xml:space="preserve"> PAGEREF _Toc1730171 \h </w:instrText>
            </w:r>
            <w:r w:rsidR="003955E2">
              <w:rPr>
                <w:noProof/>
                <w:webHidden/>
              </w:rPr>
            </w:r>
            <w:r w:rsidR="003955E2">
              <w:rPr>
                <w:noProof/>
                <w:webHidden/>
              </w:rPr>
              <w:fldChar w:fldCharType="separate"/>
            </w:r>
            <w:r w:rsidR="00D86264">
              <w:rPr>
                <w:noProof/>
                <w:webHidden/>
              </w:rPr>
              <w:t>7</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72" w:history="1">
            <w:r w:rsidR="003955E2" w:rsidRPr="003F501A">
              <w:rPr>
                <w:rStyle w:val="Hipercze"/>
                <w:rFonts w:ascii="Verdana" w:hAnsi="Verdana" w:cs="Verdana"/>
                <w:noProof/>
              </w:rPr>
              <w:t>3.</w:t>
            </w:r>
            <w:r w:rsidR="003955E2">
              <w:rPr>
                <w:rFonts w:asciiTheme="minorHAnsi" w:eastAsiaTheme="minorEastAsia" w:hAnsiTheme="minorHAnsi" w:cstheme="minorBidi"/>
                <w:bCs w:val="0"/>
                <w:noProof/>
                <w:szCs w:val="22"/>
                <w:lang w:eastAsia="pl-PL"/>
              </w:rPr>
              <w:tab/>
            </w:r>
            <w:r w:rsidR="003955E2" w:rsidRPr="003F501A">
              <w:rPr>
                <w:rStyle w:val="Hipercze"/>
                <w:noProof/>
              </w:rPr>
              <w:t>Opis aktualnej infrastruktury Zamawiającego</w:t>
            </w:r>
            <w:r w:rsidR="003955E2">
              <w:rPr>
                <w:noProof/>
                <w:webHidden/>
              </w:rPr>
              <w:tab/>
            </w:r>
            <w:r w:rsidR="003955E2">
              <w:rPr>
                <w:noProof/>
                <w:webHidden/>
              </w:rPr>
              <w:fldChar w:fldCharType="begin"/>
            </w:r>
            <w:r w:rsidR="003955E2">
              <w:rPr>
                <w:noProof/>
                <w:webHidden/>
              </w:rPr>
              <w:instrText xml:space="preserve"> PAGEREF _Toc1730172 \h </w:instrText>
            </w:r>
            <w:r w:rsidR="003955E2">
              <w:rPr>
                <w:noProof/>
                <w:webHidden/>
              </w:rPr>
            </w:r>
            <w:r w:rsidR="003955E2">
              <w:rPr>
                <w:noProof/>
                <w:webHidden/>
              </w:rPr>
              <w:fldChar w:fldCharType="separate"/>
            </w:r>
            <w:r w:rsidR="00D86264">
              <w:rPr>
                <w:noProof/>
                <w:webHidden/>
              </w:rPr>
              <w:t>11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3" w:history="1">
            <w:r w:rsidR="003955E2" w:rsidRPr="003F501A">
              <w:rPr>
                <w:rStyle w:val="Hipercze"/>
                <w:noProof/>
              </w:rPr>
              <w:t>3.1.</w:t>
            </w:r>
            <w:r w:rsidR="003955E2">
              <w:rPr>
                <w:rFonts w:asciiTheme="minorHAnsi" w:eastAsiaTheme="minorEastAsia" w:hAnsiTheme="minorHAnsi" w:cstheme="minorBidi"/>
                <w:bCs w:val="0"/>
                <w:noProof/>
                <w:szCs w:val="22"/>
                <w:lang w:eastAsia="pl-PL"/>
              </w:rPr>
              <w:tab/>
            </w:r>
            <w:r w:rsidR="003955E2" w:rsidRPr="003F501A">
              <w:rPr>
                <w:rStyle w:val="Hipercze"/>
                <w:noProof/>
              </w:rPr>
              <w:t>Infrastruktura sprzętowa do obsługi systemu KBE i windykacji mandatów:</w:t>
            </w:r>
            <w:r w:rsidR="003955E2">
              <w:rPr>
                <w:noProof/>
                <w:webHidden/>
              </w:rPr>
              <w:tab/>
            </w:r>
            <w:r w:rsidR="003955E2">
              <w:rPr>
                <w:noProof/>
                <w:webHidden/>
              </w:rPr>
              <w:fldChar w:fldCharType="begin"/>
            </w:r>
            <w:r w:rsidR="003955E2">
              <w:rPr>
                <w:noProof/>
                <w:webHidden/>
              </w:rPr>
              <w:instrText xml:space="preserve"> PAGEREF _Toc1730173 \h </w:instrText>
            </w:r>
            <w:r w:rsidR="003955E2">
              <w:rPr>
                <w:noProof/>
                <w:webHidden/>
              </w:rPr>
            </w:r>
            <w:r w:rsidR="003955E2">
              <w:rPr>
                <w:noProof/>
                <w:webHidden/>
              </w:rPr>
              <w:fldChar w:fldCharType="separate"/>
            </w:r>
            <w:r w:rsidR="00D86264">
              <w:rPr>
                <w:noProof/>
                <w:webHidden/>
              </w:rPr>
              <w:t>13</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4" w:history="1">
            <w:r w:rsidR="003955E2" w:rsidRPr="003F501A">
              <w:rPr>
                <w:rStyle w:val="Hipercze"/>
                <w:noProof/>
              </w:rPr>
              <w:t>3.2.</w:t>
            </w:r>
            <w:r w:rsidR="003955E2">
              <w:rPr>
                <w:rFonts w:asciiTheme="minorHAnsi" w:eastAsiaTheme="minorEastAsia" w:hAnsiTheme="minorHAnsi" w:cstheme="minorBidi"/>
                <w:bCs w:val="0"/>
                <w:noProof/>
                <w:szCs w:val="22"/>
                <w:lang w:eastAsia="pl-PL"/>
              </w:rPr>
              <w:tab/>
            </w:r>
            <w:r w:rsidR="003955E2" w:rsidRPr="003F501A">
              <w:rPr>
                <w:rStyle w:val="Hipercze"/>
                <w:noProof/>
              </w:rPr>
              <w:t>Infrastruktura programowa do obsługi systemu Karty Biletu Elektronicznego:</w:t>
            </w:r>
            <w:r w:rsidR="003955E2">
              <w:rPr>
                <w:noProof/>
                <w:webHidden/>
              </w:rPr>
              <w:tab/>
            </w:r>
            <w:r w:rsidR="003955E2">
              <w:rPr>
                <w:noProof/>
                <w:webHidden/>
              </w:rPr>
              <w:fldChar w:fldCharType="begin"/>
            </w:r>
            <w:r w:rsidR="003955E2">
              <w:rPr>
                <w:noProof/>
                <w:webHidden/>
              </w:rPr>
              <w:instrText xml:space="preserve"> PAGEREF _Toc1730174 \h </w:instrText>
            </w:r>
            <w:r w:rsidR="003955E2">
              <w:rPr>
                <w:noProof/>
                <w:webHidden/>
              </w:rPr>
            </w:r>
            <w:r w:rsidR="003955E2">
              <w:rPr>
                <w:noProof/>
                <w:webHidden/>
              </w:rPr>
              <w:fldChar w:fldCharType="separate"/>
            </w:r>
            <w:r w:rsidR="00D86264">
              <w:rPr>
                <w:noProof/>
                <w:webHidden/>
              </w:rPr>
              <w:t>14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5" w:history="1">
            <w:r w:rsidR="003955E2" w:rsidRPr="003F501A">
              <w:rPr>
                <w:rStyle w:val="Hipercze"/>
                <w:noProof/>
              </w:rPr>
              <w:t>3.3.</w:t>
            </w:r>
            <w:r w:rsidR="003955E2">
              <w:rPr>
                <w:rFonts w:asciiTheme="minorHAnsi" w:eastAsiaTheme="minorEastAsia" w:hAnsiTheme="minorHAnsi" w:cstheme="minorBidi"/>
                <w:bCs w:val="0"/>
                <w:noProof/>
                <w:szCs w:val="22"/>
                <w:lang w:eastAsia="pl-PL"/>
              </w:rPr>
              <w:tab/>
            </w:r>
            <w:r w:rsidR="003955E2" w:rsidRPr="003F501A">
              <w:rPr>
                <w:rStyle w:val="Hipercze"/>
                <w:noProof/>
              </w:rPr>
              <w:t>Infrastruktura programowa do obsługi systemu Centralnego:</w:t>
            </w:r>
            <w:r w:rsidR="003955E2">
              <w:rPr>
                <w:noProof/>
                <w:webHidden/>
              </w:rPr>
              <w:tab/>
            </w:r>
            <w:r w:rsidR="003955E2">
              <w:rPr>
                <w:noProof/>
                <w:webHidden/>
              </w:rPr>
              <w:fldChar w:fldCharType="begin"/>
            </w:r>
            <w:r w:rsidR="003955E2">
              <w:rPr>
                <w:noProof/>
                <w:webHidden/>
              </w:rPr>
              <w:instrText xml:space="preserve"> PAGEREF _Toc1730175 \h </w:instrText>
            </w:r>
            <w:r w:rsidR="003955E2">
              <w:rPr>
                <w:noProof/>
                <w:webHidden/>
              </w:rPr>
            </w:r>
            <w:r w:rsidR="003955E2">
              <w:rPr>
                <w:noProof/>
                <w:webHidden/>
              </w:rPr>
              <w:fldChar w:fldCharType="separate"/>
            </w:r>
            <w:r w:rsidR="00D86264">
              <w:rPr>
                <w:noProof/>
                <w:webHidden/>
              </w:rPr>
              <w:t>14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6" w:history="1">
            <w:r w:rsidR="003955E2" w:rsidRPr="003F501A">
              <w:rPr>
                <w:rStyle w:val="Hipercze"/>
                <w:noProof/>
              </w:rPr>
              <w:t>3.4.</w:t>
            </w:r>
            <w:r w:rsidR="003955E2">
              <w:rPr>
                <w:rFonts w:asciiTheme="minorHAnsi" w:eastAsiaTheme="minorEastAsia" w:hAnsiTheme="minorHAnsi" w:cstheme="minorBidi"/>
                <w:bCs w:val="0"/>
                <w:noProof/>
                <w:szCs w:val="22"/>
                <w:lang w:eastAsia="pl-PL"/>
              </w:rPr>
              <w:tab/>
            </w:r>
            <w:r w:rsidR="003955E2" w:rsidRPr="003F501A">
              <w:rPr>
                <w:rStyle w:val="Hipercze"/>
                <w:noProof/>
              </w:rPr>
              <w:t>Infrastruktura programowa do obsługi systemu windykacji mandatów:</w:t>
            </w:r>
            <w:r w:rsidR="003955E2">
              <w:rPr>
                <w:noProof/>
                <w:webHidden/>
              </w:rPr>
              <w:tab/>
            </w:r>
            <w:r w:rsidR="003955E2">
              <w:rPr>
                <w:noProof/>
                <w:webHidden/>
              </w:rPr>
              <w:fldChar w:fldCharType="begin"/>
            </w:r>
            <w:r w:rsidR="003955E2">
              <w:rPr>
                <w:noProof/>
                <w:webHidden/>
              </w:rPr>
              <w:instrText xml:space="preserve"> PAGEREF _Toc1730176 \h </w:instrText>
            </w:r>
            <w:r w:rsidR="003955E2">
              <w:rPr>
                <w:noProof/>
                <w:webHidden/>
              </w:rPr>
            </w:r>
            <w:r w:rsidR="003955E2">
              <w:rPr>
                <w:noProof/>
                <w:webHidden/>
              </w:rPr>
              <w:fldChar w:fldCharType="separate"/>
            </w:r>
            <w:r w:rsidR="00D86264">
              <w:rPr>
                <w:noProof/>
                <w:webHidden/>
              </w:rPr>
              <w:t>15</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77" w:history="1">
            <w:r w:rsidR="003955E2" w:rsidRPr="003F501A">
              <w:rPr>
                <w:rStyle w:val="Hipercze"/>
                <w:rFonts w:ascii="Verdana" w:hAnsi="Verdana" w:cs="Verdana"/>
                <w:noProof/>
              </w:rPr>
              <w:t>4.</w:t>
            </w:r>
            <w:r w:rsidR="003955E2">
              <w:rPr>
                <w:rFonts w:asciiTheme="minorHAnsi" w:eastAsiaTheme="minorEastAsia" w:hAnsiTheme="minorHAnsi" w:cstheme="minorBidi"/>
                <w:bCs w:val="0"/>
                <w:noProof/>
                <w:szCs w:val="22"/>
                <w:lang w:eastAsia="pl-PL"/>
              </w:rPr>
              <w:tab/>
            </w:r>
            <w:r w:rsidR="003955E2" w:rsidRPr="003F501A">
              <w:rPr>
                <w:rStyle w:val="Hipercze"/>
                <w:noProof/>
              </w:rPr>
              <w:t>Szczegółowy opis zamówienia</w:t>
            </w:r>
            <w:r w:rsidR="003955E2">
              <w:rPr>
                <w:noProof/>
                <w:webHidden/>
              </w:rPr>
              <w:tab/>
            </w:r>
            <w:r w:rsidR="003955E2">
              <w:rPr>
                <w:noProof/>
                <w:webHidden/>
              </w:rPr>
              <w:fldChar w:fldCharType="begin"/>
            </w:r>
            <w:r w:rsidR="003955E2">
              <w:rPr>
                <w:noProof/>
                <w:webHidden/>
              </w:rPr>
              <w:instrText xml:space="preserve"> PAGEREF _Toc1730177 \h </w:instrText>
            </w:r>
            <w:r w:rsidR="003955E2">
              <w:rPr>
                <w:noProof/>
                <w:webHidden/>
              </w:rPr>
            </w:r>
            <w:r w:rsidR="003955E2">
              <w:rPr>
                <w:noProof/>
                <w:webHidden/>
              </w:rPr>
              <w:fldChar w:fldCharType="separate"/>
            </w:r>
            <w:r w:rsidR="00D86264">
              <w:rPr>
                <w:noProof/>
                <w:webHidden/>
              </w:rPr>
              <w:t>15</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8" w:history="1">
            <w:r w:rsidR="003955E2" w:rsidRPr="003F501A">
              <w:rPr>
                <w:rStyle w:val="Hipercze"/>
                <w:noProof/>
              </w:rPr>
              <w:t>4.1.</w:t>
            </w:r>
            <w:r w:rsidR="003955E2">
              <w:rPr>
                <w:rFonts w:asciiTheme="minorHAnsi" w:eastAsiaTheme="minorEastAsia" w:hAnsiTheme="minorHAnsi" w:cstheme="minorBidi"/>
                <w:bCs w:val="0"/>
                <w:noProof/>
                <w:szCs w:val="22"/>
                <w:lang w:eastAsia="pl-PL"/>
              </w:rPr>
              <w:tab/>
            </w:r>
            <w:r w:rsidR="003955E2" w:rsidRPr="003F501A">
              <w:rPr>
                <w:rStyle w:val="Hipercze"/>
                <w:noProof/>
              </w:rPr>
              <w:t>Opis zamawianego Systemu Centralnego:</w:t>
            </w:r>
            <w:r w:rsidR="003955E2">
              <w:rPr>
                <w:noProof/>
                <w:webHidden/>
              </w:rPr>
              <w:tab/>
            </w:r>
            <w:r w:rsidR="003955E2">
              <w:rPr>
                <w:noProof/>
                <w:webHidden/>
              </w:rPr>
              <w:fldChar w:fldCharType="begin"/>
            </w:r>
            <w:r w:rsidR="003955E2">
              <w:rPr>
                <w:noProof/>
                <w:webHidden/>
              </w:rPr>
              <w:instrText xml:space="preserve"> PAGEREF _Toc1730178 \h </w:instrText>
            </w:r>
            <w:r w:rsidR="003955E2">
              <w:rPr>
                <w:noProof/>
                <w:webHidden/>
              </w:rPr>
            </w:r>
            <w:r w:rsidR="003955E2">
              <w:rPr>
                <w:noProof/>
                <w:webHidden/>
              </w:rPr>
              <w:fldChar w:fldCharType="separate"/>
            </w:r>
            <w:r w:rsidR="00D86264">
              <w:rPr>
                <w:noProof/>
                <w:webHidden/>
              </w:rPr>
              <w:t>16</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79" w:history="1">
            <w:r w:rsidR="003955E2" w:rsidRPr="003F501A">
              <w:rPr>
                <w:rStyle w:val="Hipercze"/>
                <w:noProof/>
              </w:rPr>
              <w:t>4.2.</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w:t>
            </w:r>
            <w:r w:rsidR="003955E2">
              <w:rPr>
                <w:noProof/>
                <w:webHidden/>
              </w:rPr>
              <w:tab/>
            </w:r>
            <w:r w:rsidR="003955E2">
              <w:rPr>
                <w:noProof/>
                <w:webHidden/>
              </w:rPr>
              <w:fldChar w:fldCharType="begin"/>
            </w:r>
            <w:r w:rsidR="003955E2">
              <w:rPr>
                <w:noProof/>
                <w:webHidden/>
              </w:rPr>
              <w:instrText xml:space="preserve"> PAGEREF _Toc1730179 \h </w:instrText>
            </w:r>
            <w:r w:rsidR="003955E2">
              <w:rPr>
                <w:noProof/>
                <w:webHidden/>
              </w:rPr>
            </w:r>
            <w:r w:rsidR="003955E2">
              <w:rPr>
                <w:noProof/>
                <w:webHidden/>
              </w:rPr>
              <w:fldChar w:fldCharType="separate"/>
            </w:r>
            <w:r w:rsidR="00D86264">
              <w:rPr>
                <w:noProof/>
                <w:webHidden/>
              </w:rPr>
              <w:t>17</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80" w:history="1">
            <w:r w:rsidR="003955E2" w:rsidRPr="003F501A">
              <w:rPr>
                <w:rStyle w:val="Hipercze"/>
                <w:rFonts w:ascii="Verdana" w:hAnsi="Verdana" w:cs="Verdana"/>
                <w:noProof/>
              </w:rPr>
              <w:t>5.</w:t>
            </w:r>
            <w:r w:rsidR="003955E2">
              <w:rPr>
                <w:rFonts w:asciiTheme="minorHAnsi" w:eastAsiaTheme="minorEastAsia" w:hAnsiTheme="minorHAnsi" w:cstheme="minorBidi"/>
                <w:bCs w:val="0"/>
                <w:noProof/>
                <w:szCs w:val="22"/>
                <w:lang w:eastAsia="pl-PL"/>
              </w:rPr>
              <w:tab/>
            </w:r>
            <w:r w:rsidR="003955E2" w:rsidRPr="003F501A">
              <w:rPr>
                <w:rStyle w:val="Hipercze"/>
                <w:noProof/>
              </w:rPr>
              <w:t>Podstawowe moduły systemu</w:t>
            </w:r>
            <w:r w:rsidR="003955E2">
              <w:rPr>
                <w:noProof/>
                <w:webHidden/>
              </w:rPr>
              <w:tab/>
            </w:r>
            <w:r w:rsidR="003955E2">
              <w:rPr>
                <w:noProof/>
                <w:webHidden/>
              </w:rPr>
              <w:fldChar w:fldCharType="begin"/>
            </w:r>
            <w:r w:rsidR="003955E2">
              <w:rPr>
                <w:noProof/>
                <w:webHidden/>
              </w:rPr>
              <w:instrText xml:space="preserve"> PAGEREF _Toc1730180 \h </w:instrText>
            </w:r>
            <w:r w:rsidR="003955E2">
              <w:rPr>
                <w:noProof/>
                <w:webHidden/>
              </w:rPr>
            </w:r>
            <w:r w:rsidR="003955E2">
              <w:rPr>
                <w:noProof/>
                <w:webHidden/>
              </w:rPr>
              <w:fldChar w:fldCharType="separate"/>
            </w:r>
            <w:r w:rsidR="00D86264">
              <w:rPr>
                <w:noProof/>
                <w:webHidden/>
              </w:rPr>
              <w:t>20</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1" w:history="1">
            <w:r w:rsidR="003955E2" w:rsidRPr="003F501A">
              <w:rPr>
                <w:rStyle w:val="Hipercze"/>
                <w:noProof/>
              </w:rPr>
              <w:t>5.1.</w:t>
            </w:r>
            <w:r w:rsidR="003955E2">
              <w:rPr>
                <w:rFonts w:asciiTheme="minorHAnsi" w:eastAsiaTheme="minorEastAsia" w:hAnsiTheme="minorHAnsi" w:cstheme="minorBidi"/>
                <w:bCs w:val="0"/>
                <w:noProof/>
                <w:szCs w:val="22"/>
                <w:lang w:eastAsia="pl-PL"/>
              </w:rPr>
              <w:tab/>
            </w:r>
            <w:r w:rsidR="003955E2" w:rsidRPr="003F501A">
              <w:rPr>
                <w:rStyle w:val="Hipercze"/>
                <w:noProof/>
              </w:rPr>
              <w:t>Moduł obsługi klienta</w:t>
            </w:r>
            <w:r w:rsidR="003955E2">
              <w:rPr>
                <w:noProof/>
                <w:webHidden/>
              </w:rPr>
              <w:tab/>
            </w:r>
            <w:r w:rsidR="003955E2">
              <w:rPr>
                <w:noProof/>
                <w:webHidden/>
              </w:rPr>
              <w:fldChar w:fldCharType="begin"/>
            </w:r>
            <w:r w:rsidR="003955E2">
              <w:rPr>
                <w:noProof/>
                <w:webHidden/>
              </w:rPr>
              <w:instrText xml:space="preserve"> PAGEREF _Toc1730181 \h </w:instrText>
            </w:r>
            <w:r w:rsidR="003955E2">
              <w:rPr>
                <w:noProof/>
                <w:webHidden/>
              </w:rPr>
            </w:r>
            <w:r w:rsidR="003955E2">
              <w:rPr>
                <w:noProof/>
                <w:webHidden/>
              </w:rPr>
              <w:fldChar w:fldCharType="separate"/>
            </w:r>
            <w:r w:rsidR="00D86264">
              <w:rPr>
                <w:noProof/>
                <w:webHidden/>
              </w:rPr>
              <w:t>20</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2" w:history="1">
            <w:r w:rsidR="003955E2" w:rsidRPr="003F501A">
              <w:rPr>
                <w:rStyle w:val="Hipercze"/>
                <w:noProof/>
              </w:rPr>
              <w:t>5.2.</w:t>
            </w:r>
            <w:r w:rsidR="003955E2">
              <w:rPr>
                <w:rFonts w:asciiTheme="minorHAnsi" w:eastAsiaTheme="minorEastAsia" w:hAnsiTheme="minorHAnsi" w:cstheme="minorBidi"/>
                <w:bCs w:val="0"/>
                <w:noProof/>
                <w:szCs w:val="22"/>
                <w:lang w:eastAsia="pl-PL"/>
              </w:rPr>
              <w:tab/>
            </w:r>
            <w:r w:rsidR="003955E2" w:rsidRPr="003F501A">
              <w:rPr>
                <w:rStyle w:val="Hipercze"/>
                <w:noProof/>
              </w:rPr>
              <w:t>Realizacja sprzedaży - ogólnie</w:t>
            </w:r>
            <w:r w:rsidR="003955E2">
              <w:rPr>
                <w:noProof/>
                <w:webHidden/>
              </w:rPr>
              <w:tab/>
            </w:r>
            <w:r w:rsidR="003955E2">
              <w:rPr>
                <w:noProof/>
                <w:webHidden/>
              </w:rPr>
              <w:fldChar w:fldCharType="begin"/>
            </w:r>
            <w:r w:rsidR="003955E2">
              <w:rPr>
                <w:noProof/>
                <w:webHidden/>
              </w:rPr>
              <w:instrText xml:space="preserve"> PAGEREF _Toc1730182 \h </w:instrText>
            </w:r>
            <w:r w:rsidR="003955E2">
              <w:rPr>
                <w:noProof/>
                <w:webHidden/>
              </w:rPr>
            </w:r>
            <w:r w:rsidR="003955E2">
              <w:rPr>
                <w:noProof/>
                <w:webHidden/>
              </w:rPr>
              <w:fldChar w:fldCharType="separate"/>
            </w:r>
            <w:r w:rsidR="00D86264">
              <w:rPr>
                <w:noProof/>
                <w:webHidden/>
              </w:rPr>
              <w:t>21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3" w:history="1">
            <w:r w:rsidR="003955E2" w:rsidRPr="003F501A">
              <w:rPr>
                <w:rStyle w:val="Hipercze"/>
                <w:noProof/>
              </w:rPr>
              <w:t>5.3.</w:t>
            </w:r>
            <w:r w:rsidR="003955E2">
              <w:rPr>
                <w:rFonts w:asciiTheme="minorHAnsi" w:eastAsiaTheme="minorEastAsia" w:hAnsiTheme="minorHAnsi" w:cstheme="minorBidi"/>
                <w:bCs w:val="0"/>
                <w:noProof/>
                <w:szCs w:val="22"/>
                <w:lang w:eastAsia="pl-PL"/>
              </w:rPr>
              <w:tab/>
            </w:r>
            <w:r w:rsidR="003955E2" w:rsidRPr="003F501A">
              <w:rPr>
                <w:rStyle w:val="Hipercze"/>
                <w:noProof/>
              </w:rPr>
              <w:t>Realizacja zbiorczych zamówień</w:t>
            </w:r>
            <w:r w:rsidR="003955E2">
              <w:rPr>
                <w:noProof/>
                <w:webHidden/>
              </w:rPr>
              <w:tab/>
            </w:r>
            <w:r w:rsidR="003955E2">
              <w:rPr>
                <w:noProof/>
                <w:webHidden/>
              </w:rPr>
              <w:fldChar w:fldCharType="begin"/>
            </w:r>
            <w:r w:rsidR="003955E2">
              <w:rPr>
                <w:noProof/>
                <w:webHidden/>
              </w:rPr>
              <w:instrText xml:space="preserve"> PAGEREF _Toc1730183 \h </w:instrText>
            </w:r>
            <w:r w:rsidR="003955E2">
              <w:rPr>
                <w:noProof/>
                <w:webHidden/>
              </w:rPr>
            </w:r>
            <w:r w:rsidR="003955E2">
              <w:rPr>
                <w:noProof/>
                <w:webHidden/>
              </w:rPr>
              <w:fldChar w:fldCharType="separate"/>
            </w:r>
            <w:r w:rsidR="00D86264">
              <w:rPr>
                <w:noProof/>
                <w:webHidden/>
              </w:rPr>
              <w:t>22</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4" w:history="1">
            <w:r w:rsidR="003955E2" w:rsidRPr="003F501A">
              <w:rPr>
                <w:rStyle w:val="Hipercze"/>
                <w:noProof/>
              </w:rPr>
              <w:t>5.4.</w:t>
            </w:r>
            <w:r w:rsidR="003955E2">
              <w:rPr>
                <w:rFonts w:asciiTheme="minorHAnsi" w:eastAsiaTheme="minorEastAsia" w:hAnsiTheme="minorHAnsi" w:cstheme="minorBidi"/>
                <w:bCs w:val="0"/>
                <w:noProof/>
                <w:szCs w:val="22"/>
                <w:lang w:eastAsia="pl-PL"/>
              </w:rPr>
              <w:tab/>
            </w:r>
            <w:r w:rsidR="003955E2" w:rsidRPr="003F501A">
              <w:rPr>
                <w:rStyle w:val="Hipercze"/>
                <w:noProof/>
              </w:rPr>
              <w:t>Realizacja sprzedaży we własnych punktach Zamawiającego</w:t>
            </w:r>
            <w:r w:rsidR="003955E2">
              <w:rPr>
                <w:noProof/>
                <w:webHidden/>
              </w:rPr>
              <w:tab/>
            </w:r>
            <w:r w:rsidR="003955E2">
              <w:rPr>
                <w:noProof/>
                <w:webHidden/>
              </w:rPr>
              <w:fldChar w:fldCharType="begin"/>
            </w:r>
            <w:r w:rsidR="003955E2">
              <w:rPr>
                <w:noProof/>
                <w:webHidden/>
              </w:rPr>
              <w:instrText xml:space="preserve"> PAGEREF _Toc1730184 \h </w:instrText>
            </w:r>
            <w:r w:rsidR="003955E2">
              <w:rPr>
                <w:noProof/>
                <w:webHidden/>
              </w:rPr>
            </w:r>
            <w:r w:rsidR="003955E2">
              <w:rPr>
                <w:noProof/>
                <w:webHidden/>
              </w:rPr>
              <w:fldChar w:fldCharType="separate"/>
            </w:r>
            <w:r w:rsidR="00D86264">
              <w:rPr>
                <w:noProof/>
                <w:webHidden/>
              </w:rPr>
              <w:t>22</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5" w:history="1">
            <w:r w:rsidR="003955E2" w:rsidRPr="003F501A">
              <w:rPr>
                <w:rStyle w:val="Hipercze"/>
                <w:noProof/>
              </w:rPr>
              <w:t>5.5.</w:t>
            </w:r>
            <w:r w:rsidR="003955E2">
              <w:rPr>
                <w:rFonts w:asciiTheme="minorHAnsi" w:eastAsiaTheme="minorEastAsia" w:hAnsiTheme="minorHAnsi" w:cstheme="minorBidi"/>
                <w:bCs w:val="0"/>
                <w:noProof/>
                <w:szCs w:val="22"/>
                <w:lang w:eastAsia="pl-PL"/>
              </w:rPr>
              <w:tab/>
            </w:r>
            <w:r w:rsidR="003955E2" w:rsidRPr="003F501A">
              <w:rPr>
                <w:rStyle w:val="Hipercze"/>
                <w:noProof/>
              </w:rPr>
              <w:t>Realizacja sprzedaży w zewnętrznych punktach sprzedaży</w:t>
            </w:r>
            <w:r w:rsidR="003955E2">
              <w:rPr>
                <w:noProof/>
                <w:webHidden/>
              </w:rPr>
              <w:tab/>
            </w:r>
            <w:r w:rsidR="003955E2">
              <w:rPr>
                <w:noProof/>
                <w:webHidden/>
              </w:rPr>
              <w:fldChar w:fldCharType="begin"/>
            </w:r>
            <w:r w:rsidR="003955E2">
              <w:rPr>
                <w:noProof/>
                <w:webHidden/>
              </w:rPr>
              <w:instrText xml:space="preserve"> PAGEREF _Toc1730185 \h </w:instrText>
            </w:r>
            <w:r w:rsidR="003955E2">
              <w:rPr>
                <w:noProof/>
                <w:webHidden/>
              </w:rPr>
            </w:r>
            <w:r w:rsidR="003955E2">
              <w:rPr>
                <w:noProof/>
                <w:webHidden/>
              </w:rPr>
              <w:fldChar w:fldCharType="separate"/>
            </w:r>
            <w:r w:rsidR="00D86264">
              <w:rPr>
                <w:noProof/>
                <w:webHidden/>
              </w:rPr>
              <w:t>25</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6" w:history="1">
            <w:r w:rsidR="003955E2" w:rsidRPr="003F501A">
              <w:rPr>
                <w:rStyle w:val="Hipercze"/>
                <w:noProof/>
              </w:rPr>
              <w:t>5.6.</w:t>
            </w:r>
            <w:r w:rsidR="003955E2">
              <w:rPr>
                <w:rFonts w:asciiTheme="minorHAnsi" w:eastAsiaTheme="minorEastAsia" w:hAnsiTheme="minorHAnsi" w:cstheme="minorBidi"/>
                <w:bCs w:val="0"/>
                <w:noProof/>
                <w:szCs w:val="22"/>
                <w:lang w:eastAsia="pl-PL"/>
              </w:rPr>
              <w:tab/>
            </w:r>
            <w:r w:rsidR="003955E2" w:rsidRPr="003F501A">
              <w:rPr>
                <w:rStyle w:val="Hipercze"/>
                <w:noProof/>
              </w:rPr>
              <w:t>Obsługa reklamacji transakcji;</w:t>
            </w:r>
            <w:r w:rsidR="003955E2">
              <w:rPr>
                <w:noProof/>
                <w:webHidden/>
              </w:rPr>
              <w:tab/>
            </w:r>
            <w:r w:rsidR="003955E2">
              <w:rPr>
                <w:noProof/>
                <w:webHidden/>
              </w:rPr>
              <w:fldChar w:fldCharType="begin"/>
            </w:r>
            <w:r w:rsidR="003955E2">
              <w:rPr>
                <w:noProof/>
                <w:webHidden/>
              </w:rPr>
              <w:instrText xml:space="preserve"> PAGEREF _Toc1730186 \h </w:instrText>
            </w:r>
            <w:r w:rsidR="003955E2">
              <w:rPr>
                <w:noProof/>
                <w:webHidden/>
              </w:rPr>
            </w:r>
            <w:r w:rsidR="003955E2">
              <w:rPr>
                <w:noProof/>
                <w:webHidden/>
              </w:rPr>
              <w:fldChar w:fldCharType="separate"/>
            </w:r>
            <w:r w:rsidR="00D86264">
              <w:rPr>
                <w:noProof/>
                <w:webHidden/>
              </w:rPr>
              <w:t>27</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7" w:history="1">
            <w:r w:rsidR="003955E2" w:rsidRPr="003F501A">
              <w:rPr>
                <w:rStyle w:val="Hipercze"/>
                <w:noProof/>
              </w:rPr>
              <w:t>5.7.</w:t>
            </w:r>
            <w:r w:rsidR="003955E2">
              <w:rPr>
                <w:rFonts w:asciiTheme="minorHAnsi" w:eastAsiaTheme="minorEastAsia" w:hAnsiTheme="minorHAnsi" w:cstheme="minorBidi"/>
                <w:bCs w:val="0"/>
                <w:noProof/>
                <w:szCs w:val="22"/>
                <w:lang w:eastAsia="pl-PL"/>
              </w:rPr>
              <w:tab/>
            </w:r>
            <w:r w:rsidR="003955E2" w:rsidRPr="003F501A">
              <w:rPr>
                <w:rStyle w:val="Hipercze"/>
                <w:noProof/>
              </w:rPr>
              <w:t>Moduł rozliczeń</w:t>
            </w:r>
            <w:r w:rsidR="003955E2">
              <w:rPr>
                <w:noProof/>
                <w:webHidden/>
              </w:rPr>
              <w:tab/>
            </w:r>
            <w:r w:rsidR="003955E2">
              <w:rPr>
                <w:noProof/>
                <w:webHidden/>
              </w:rPr>
              <w:fldChar w:fldCharType="begin"/>
            </w:r>
            <w:r w:rsidR="003955E2">
              <w:rPr>
                <w:noProof/>
                <w:webHidden/>
              </w:rPr>
              <w:instrText xml:space="preserve"> PAGEREF _Toc1730187 \h </w:instrText>
            </w:r>
            <w:r w:rsidR="003955E2">
              <w:rPr>
                <w:noProof/>
                <w:webHidden/>
              </w:rPr>
            </w:r>
            <w:r w:rsidR="003955E2">
              <w:rPr>
                <w:noProof/>
                <w:webHidden/>
              </w:rPr>
              <w:fldChar w:fldCharType="separate"/>
            </w:r>
            <w:r w:rsidR="00D86264">
              <w:rPr>
                <w:noProof/>
                <w:webHidden/>
              </w:rPr>
              <w:t>27</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8" w:history="1">
            <w:r w:rsidR="003955E2" w:rsidRPr="003F501A">
              <w:rPr>
                <w:rStyle w:val="Hipercze"/>
                <w:noProof/>
              </w:rPr>
              <w:t>5.8.</w:t>
            </w:r>
            <w:r w:rsidR="003955E2">
              <w:rPr>
                <w:rFonts w:asciiTheme="minorHAnsi" w:eastAsiaTheme="minorEastAsia" w:hAnsiTheme="minorHAnsi" w:cstheme="minorBidi"/>
                <w:bCs w:val="0"/>
                <w:noProof/>
                <w:szCs w:val="22"/>
                <w:lang w:eastAsia="pl-PL"/>
              </w:rPr>
              <w:tab/>
            </w:r>
            <w:r w:rsidR="003955E2" w:rsidRPr="003F501A">
              <w:rPr>
                <w:rStyle w:val="Hipercze"/>
                <w:noProof/>
              </w:rPr>
              <w:t>Moduł administracyjny</w:t>
            </w:r>
            <w:r w:rsidR="003955E2">
              <w:rPr>
                <w:noProof/>
                <w:webHidden/>
              </w:rPr>
              <w:tab/>
            </w:r>
            <w:r w:rsidR="003955E2">
              <w:rPr>
                <w:noProof/>
                <w:webHidden/>
              </w:rPr>
              <w:fldChar w:fldCharType="begin"/>
            </w:r>
            <w:r w:rsidR="003955E2">
              <w:rPr>
                <w:noProof/>
                <w:webHidden/>
              </w:rPr>
              <w:instrText xml:space="preserve"> PAGEREF _Toc1730188 \h </w:instrText>
            </w:r>
            <w:r w:rsidR="003955E2">
              <w:rPr>
                <w:noProof/>
                <w:webHidden/>
              </w:rPr>
            </w:r>
            <w:r w:rsidR="003955E2">
              <w:rPr>
                <w:noProof/>
                <w:webHidden/>
              </w:rPr>
              <w:fldChar w:fldCharType="separate"/>
            </w:r>
            <w:r w:rsidR="00D86264">
              <w:rPr>
                <w:noProof/>
                <w:webHidden/>
              </w:rPr>
              <w:t>30</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89" w:history="1">
            <w:r w:rsidR="003955E2" w:rsidRPr="003F501A">
              <w:rPr>
                <w:rStyle w:val="Hipercze"/>
                <w:noProof/>
              </w:rPr>
              <w:t>5.9.</w:t>
            </w:r>
            <w:r w:rsidR="003955E2">
              <w:rPr>
                <w:rFonts w:asciiTheme="minorHAnsi" w:eastAsiaTheme="minorEastAsia" w:hAnsiTheme="minorHAnsi" w:cstheme="minorBidi"/>
                <w:bCs w:val="0"/>
                <w:noProof/>
                <w:szCs w:val="22"/>
                <w:lang w:eastAsia="pl-PL"/>
              </w:rPr>
              <w:tab/>
            </w:r>
            <w:r w:rsidR="003955E2" w:rsidRPr="003F501A">
              <w:rPr>
                <w:rStyle w:val="Hipercze"/>
                <w:noProof/>
              </w:rPr>
              <w:t>Moduł analiz i raportów</w:t>
            </w:r>
            <w:r w:rsidR="003955E2">
              <w:rPr>
                <w:noProof/>
                <w:webHidden/>
              </w:rPr>
              <w:tab/>
            </w:r>
            <w:r w:rsidR="003955E2">
              <w:rPr>
                <w:noProof/>
                <w:webHidden/>
              </w:rPr>
              <w:fldChar w:fldCharType="begin"/>
            </w:r>
            <w:r w:rsidR="003955E2">
              <w:rPr>
                <w:noProof/>
                <w:webHidden/>
              </w:rPr>
              <w:instrText xml:space="preserve"> PAGEREF _Toc1730189 \h </w:instrText>
            </w:r>
            <w:r w:rsidR="003955E2">
              <w:rPr>
                <w:noProof/>
                <w:webHidden/>
              </w:rPr>
            </w:r>
            <w:r w:rsidR="003955E2">
              <w:rPr>
                <w:noProof/>
                <w:webHidden/>
              </w:rPr>
              <w:fldChar w:fldCharType="separate"/>
            </w:r>
            <w:r w:rsidR="00D86264">
              <w:rPr>
                <w:noProof/>
                <w:webHidden/>
              </w:rPr>
              <w:t>33</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190" w:history="1">
            <w:r w:rsidR="003955E2" w:rsidRPr="003F501A">
              <w:rPr>
                <w:rStyle w:val="Hipercze"/>
                <w:noProof/>
              </w:rPr>
              <w:t>5.10.</w:t>
            </w:r>
            <w:r w:rsidR="003955E2">
              <w:rPr>
                <w:rFonts w:asciiTheme="minorHAnsi" w:eastAsiaTheme="minorEastAsia" w:hAnsiTheme="minorHAnsi" w:cstheme="minorBidi"/>
                <w:bCs w:val="0"/>
                <w:noProof/>
                <w:szCs w:val="22"/>
                <w:lang w:eastAsia="pl-PL"/>
              </w:rPr>
              <w:tab/>
            </w:r>
            <w:r w:rsidR="003955E2" w:rsidRPr="003F501A">
              <w:rPr>
                <w:rStyle w:val="Hipercze"/>
                <w:noProof/>
              </w:rPr>
              <w:t>Moduł obsługi urządzeń systemu.</w:t>
            </w:r>
            <w:r w:rsidR="003955E2">
              <w:rPr>
                <w:noProof/>
                <w:webHidden/>
              </w:rPr>
              <w:tab/>
            </w:r>
            <w:r w:rsidR="003955E2">
              <w:rPr>
                <w:noProof/>
                <w:webHidden/>
              </w:rPr>
              <w:fldChar w:fldCharType="begin"/>
            </w:r>
            <w:r w:rsidR="003955E2">
              <w:rPr>
                <w:noProof/>
                <w:webHidden/>
              </w:rPr>
              <w:instrText xml:space="preserve"> PAGEREF _Toc1730190 \h </w:instrText>
            </w:r>
            <w:r w:rsidR="003955E2">
              <w:rPr>
                <w:noProof/>
                <w:webHidden/>
              </w:rPr>
            </w:r>
            <w:r w:rsidR="003955E2">
              <w:rPr>
                <w:noProof/>
                <w:webHidden/>
              </w:rPr>
              <w:fldChar w:fldCharType="separate"/>
            </w:r>
            <w:r w:rsidR="00D86264">
              <w:rPr>
                <w:noProof/>
                <w:webHidden/>
              </w:rPr>
              <w:t>35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191" w:history="1">
            <w:r w:rsidR="003955E2" w:rsidRPr="003F501A">
              <w:rPr>
                <w:rStyle w:val="Hipercze"/>
                <w:noProof/>
              </w:rPr>
              <w:t>5.11.</w:t>
            </w:r>
            <w:r w:rsidR="003955E2">
              <w:rPr>
                <w:rFonts w:asciiTheme="minorHAnsi" w:eastAsiaTheme="minorEastAsia" w:hAnsiTheme="minorHAnsi" w:cstheme="minorBidi"/>
                <w:bCs w:val="0"/>
                <w:noProof/>
                <w:szCs w:val="22"/>
                <w:lang w:eastAsia="pl-PL"/>
              </w:rPr>
              <w:tab/>
            </w:r>
            <w:r w:rsidR="003955E2" w:rsidRPr="003F501A">
              <w:rPr>
                <w:rStyle w:val="Hipercze"/>
                <w:noProof/>
              </w:rPr>
              <w:t>Moduł usług obcych</w:t>
            </w:r>
            <w:r w:rsidR="003955E2">
              <w:rPr>
                <w:noProof/>
                <w:webHidden/>
              </w:rPr>
              <w:tab/>
            </w:r>
            <w:r w:rsidR="003955E2">
              <w:rPr>
                <w:noProof/>
                <w:webHidden/>
              </w:rPr>
              <w:fldChar w:fldCharType="begin"/>
            </w:r>
            <w:r w:rsidR="003955E2">
              <w:rPr>
                <w:noProof/>
                <w:webHidden/>
              </w:rPr>
              <w:instrText xml:space="preserve"> PAGEREF _Toc1730191 \h </w:instrText>
            </w:r>
            <w:r w:rsidR="003955E2">
              <w:rPr>
                <w:noProof/>
                <w:webHidden/>
              </w:rPr>
            </w:r>
            <w:r w:rsidR="003955E2">
              <w:rPr>
                <w:noProof/>
                <w:webHidden/>
              </w:rPr>
              <w:fldChar w:fldCharType="separate"/>
            </w:r>
            <w:r w:rsidR="00D86264">
              <w:rPr>
                <w:noProof/>
                <w:webHidden/>
              </w:rPr>
              <w:t>36</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92" w:history="1">
            <w:r w:rsidR="003955E2" w:rsidRPr="003F501A">
              <w:rPr>
                <w:rStyle w:val="Hipercze"/>
                <w:rFonts w:ascii="Verdana" w:hAnsi="Verdana" w:cs="Verdana"/>
                <w:noProof/>
              </w:rPr>
              <w:t>6.</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Funkcjonalne wobec systemu</w:t>
            </w:r>
            <w:r w:rsidR="003955E2">
              <w:rPr>
                <w:noProof/>
                <w:webHidden/>
              </w:rPr>
              <w:tab/>
            </w:r>
            <w:r w:rsidR="003955E2">
              <w:rPr>
                <w:noProof/>
                <w:webHidden/>
              </w:rPr>
              <w:fldChar w:fldCharType="begin"/>
            </w:r>
            <w:r w:rsidR="003955E2">
              <w:rPr>
                <w:noProof/>
                <w:webHidden/>
              </w:rPr>
              <w:instrText xml:space="preserve"> PAGEREF _Toc1730192 \h </w:instrText>
            </w:r>
            <w:r w:rsidR="003955E2">
              <w:rPr>
                <w:noProof/>
                <w:webHidden/>
              </w:rPr>
            </w:r>
            <w:r w:rsidR="003955E2">
              <w:rPr>
                <w:noProof/>
                <w:webHidden/>
              </w:rPr>
              <w:fldChar w:fldCharType="separate"/>
            </w:r>
            <w:r w:rsidR="00D86264">
              <w:rPr>
                <w:noProof/>
                <w:webHidden/>
              </w:rPr>
              <w:t>36</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3" w:history="1">
            <w:r w:rsidR="003955E2" w:rsidRPr="003F501A">
              <w:rPr>
                <w:rStyle w:val="Hipercze"/>
                <w:noProof/>
              </w:rPr>
              <w:t>6.1.</w:t>
            </w:r>
            <w:r w:rsidR="003955E2">
              <w:rPr>
                <w:rFonts w:asciiTheme="minorHAnsi" w:eastAsiaTheme="minorEastAsia" w:hAnsiTheme="minorHAnsi" w:cstheme="minorBidi"/>
                <w:bCs w:val="0"/>
                <w:noProof/>
                <w:szCs w:val="22"/>
                <w:lang w:eastAsia="pl-PL"/>
              </w:rPr>
              <w:tab/>
            </w:r>
            <w:r w:rsidR="003955E2" w:rsidRPr="003F501A">
              <w:rPr>
                <w:rStyle w:val="Hipercze"/>
                <w:noProof/>
              </w:rPr>
              <w:t>Zadania realizowane przez System</w:t>
            </w:r>
            <w:r w:rsidR="003955E2">
              <w:rPr>
                <w:noProof/>
                <w:webHidden/>
              </w:rPr>
              <w:tab/>
            </w:r>
            <w:r w:rsidR="003955E2">
              <w:rPr>
                <w:noProof/>
                <w:webHidden/>
              </w:rPr>
              <w:fldChar w:fldCharType="begin"/>
            </w:r>
            <w:r w:rsidR="003955E2">
              <w:rPr>
                <w:noProof/>
                <w:webHidden/>
              </w:rPr>
              <w:instrText xml:space="preserve"> PAGEREF _Toc1730193 \h </w:instrText>
            </w:r>
            <w:r w:rsidR="003955E2">
              <w:rPr>
                <w:noProof/>
                <w:webHidden/>
              </w:rPr>
            </w:r>
            <w:r w:rsidR="003955E2">
              <w:rPr>
                <w:noProof/>
                <w:webHidden/>
              </w:rPr>
              <w:fldChar w:fldCharType="separate"/>
            </w:r>
            <w:r w:rsidR="00D86264">
              <w:rPr>
                <w:noProof/>
                <w:webHidden/>
              </w:rPr>
              <w:t>36</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4" w:history="1">
            <w:r w:rsidR="003955E2" w:rsidRPr="003F501A">
              <w:rPr>
                <w:rStyle w:val="Hipercze"/>
                <w:noProof/>
              </w:rPr>
              <w:t>6.2.</w:t>
            </w:r>
            <w:r w:rsidR="003955E2">
              <w:rPr>
                <w:rFonts w:asciiTheme="minorHAnsi" w:eastAsiaTheme="minorEastAsia" w:hAnsiTheme="minorHAnsi" w:cstheme="minorBidi"/>
                <w:bCs w:val="0"/>
                <w:noProof/>
                <w:szCs w:val="22"/>
                <w:lang w:eastAsia="pl-PL"/>
              </w:rPr>
              <w:tab/>
            </w:r>
            <w:r w:rsidR="003955E2" w:rsidRPr="003F501A">
              <w:rPr>
                <w:rStyle w:val="Hipercze"/>
                <w:noProof/>
              </w:rPr>
              <w:t>Bezpieczeństwo Systemu i kopie zapasowe</w:t>
            </w:r>
            <w:r w:rsidR="003955E2">
              <w:rPr>
                <w:noProof/>
                <w:webHidden/>
              </w:rPr>
              <w:tab/>
            </w:r>
            <w:r w:rsidR="003955E2">
              <w:rPr>
                <w:noProof/>
                <w:webHidden/>
              </w:rPr>
              <w:fldChar w:fldCharType="begin"/>
            </w:r>
            <w:r w:rsidR="003955E2">
              <w:rPr>
                <w:noProof/>
                <w:webHidden/>
              </w:rPr>
              <w:instrText xml:space="preserve"> PAGEREF _Toc1730194 \h </w:instrText>
            </w:r>
            <w:r w:rsidR="003955E2">
              <w:rPr>
                <w:noProof/>
                <w:webHidden/>
              </w:rPr>
            </w:r>
            <w:r w:rsidR="003955E2">
              <w:rPr>
                <w:noProof/>
                <w:webHidden/>
              </w:rPr>
              <w:fldChar w:fldCharType="separate"/>
            </w:r>
            <w:r w:rsidR="00D86264">
              <w:rPr>
                <w:noProof/>
                <w:webHidden/>
              </w:rPr>
              <w:t>48</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195" w:history="1">
            <w:r w:rsidR="003955E2" w:rsidRPr="003F501A">
              <w:rPr>
                <w:rStyle w:val="Hipercze"/>
                <w:rFonts w:ascii="Verdana" w:hAnsi="Verdana" w:cs="Verdana"/>
                <w:noProof/>
              </w:rPr>
              <w:t>7.</w:t>
            </w:r>
            <w:r w:rsidR="003955E2">
              <w:rPr>
                <w:rFonts w:asciiTheme="minorHAnsi" w:eastAsiaTheme="minorEastAsia" w:hAnsiTheme="minorHAnsi" w:cstheme="minorBidi"/>
                <w:bCs w:val="0"/>
                <w:noProof/>
                <w:szCs w:val="22"/>
                <w:lang w:eastAsia="pl-PL"/>
              </w:rPr>
              <w:tab/>
            </w:r>
            <w:r w:rsidR="003955E2" w:rsidRPr="003F501A">
              <w:rPr>
                <w:rStyle w:val="Hipercze"/>
                <w:noProof/>
              </w:rPr>
              <w:t>Aplikacja mobilna typu: ”karta w komórce”</w:t>
            </w:r>
            <w:r w:rsidR="003955E2">
              <w:rPr>
                <w:noProof/>
                <w:webHidden/>
              </w:rPr>
              <w:tab/>
            </w:r>
            <w:r w:rsidR="003955E2">
              <w:rPr>
                <w:noProof/>
                <w:webHidden/>
              </w:rPr>
              <w:fldChar w:fldCharType="begin"/>
            </w:r>
            <w:r w:rsidR="003955E2">
              <w:rPr>
                <w:noProof/>
                <w:webHidden/>
              </w:rPr>
              <w:instrText xml:space="preserve"> PAGEREF _Toc1730195 \h </w:instrText>
            </w:r>
            <w:r w:rsidR="003955E2">
              <w:rPr>
                <w:noProof/>
                <w:webHidden/>
              </w:rPr>
            </w:r>
            <w:r w:rsidR="003955E2">
              <w:rPr>
                <w:noProof/>
                <w:webHidden/>
              </w:rPr>
              <w:fldChar w:fldCharType="separate"/>
            </w:r>
            <w:r w:rsidR="00D86264">
              <w:rPr>
                <w:noProof/>
                <w:webHidden/>
              </w:rPr>
              <w:t>49</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6" w:history="1">
            <w:r w:rsidR="003955E2" w:rsidRPr="003F501A">
              <w:rPr>
                <w:rStyle w:val="Hipercze"/>
                <w:noProof/>
              </w:rPr>
              <w:t>7.1.</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w:t>
            </w:r>
            <w:r w:rsidR="003955E2">
              <w:rPr>
                <w:noProof/>
                <w:webHidden/>
              </w:rPr>
              <w:tab/>
            </w:r>
            <w:r w:rsidR="003955E2">
              <w:rPr>
                <w:noProof/>
                <w:webHidden/>
              </w:rPr>
              <w:fldChar w:fldCharType="begin"/>
            </w:r>
            <w:r w:rsidR="003955E2">
              <w:rPr>
                <w:noProof/>
                <w:webHidden/>
              </w:rPr>
              <w:instrText xml:space="preserve"> PAGEREF _Toc1730196 \h </w:instrText>
            </w:r>
            <w:r w:rsidR="003955E2">
              <w:rPr>
                <w:noProof/>
                <w:webHidden/>
              </w:rPr>
            </w:r>
            <w:r w:rsidR="003955E2">
              <w:rPr>
                <w:noProof/>
                <w:webHidden/>
              </w:rPr>
              <w:fldChar w:fldCharType="separate"/>
            </w:r>
            <w:r w:rsidR="00D86264">
              <w:rPr>
                <w:noProof/>
                <w:webHidden/>
              </w:rPr>
              <w:t>49</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7" w:history="1">
            <w:r w:rsidR="003955E2" w:rsidRPr="003F501A">
              <w:rPr>
                <w:rStyle w:val="Hipercze"/>
                <w:noProof/>
              </w:rPr>
              <w:t>7.2.</w:t>
            </w:r>
            <w:r w:rsidR="003955E2">
              <w:rPr>
                <w:rFonts w:asciiTheme="minorHAnsi" w:eastAsiaTheme="minorEastAsia" w:hAnsiTheme="minorHAnsi" w:cstheme="minorBidi"/>
                <w:bCs w:val="0"/>
                <w:noProof/>
                <w:szCs w:val="22"/>
                <w:lang w:eastAsia="pl-PL"/>
              </w:rPr>
              <w:tab/>
            </w:r>
            <w:r w:rsidR="003955E2" w:rsidRPr="003F501A">
              <w:rPr>
                <w:rStyle w:val="Hipercze"/>
                <w:noProof/>
              </w:rPr>
              <w:t>Opis ogólny Aplikacji Mobilnej</w:t>
            </w:r>
            <w:r w:rsidR="003955E2">
              <w:rPr>
                <w:noProof/>
                <w:webHidden/>
              </w:rPr>
              <w:tab/>
            </w:r>
            <w:r w:rsidR="003955E2">
              <w:rPr>
                <w:noProof/>
                <w:webHidden/>
              </w:rPr>
              <w:fldChar w:fldCharType="begin"/>
            </w:r>
            <w:r w:rsidR="003955E2">
              <w:rPr>
                <w:noProof/>
                <w:webHidden/>
              </w:rPr>
              <w:instrText xml:space="preserve"> PAGEREF _Toc1730197 \h </w:instrText>
            </w:r>
            <w:r w:rsidR="003955E2">
              <w:rPr>
                <w:noProof/>
                <w:webHidden/>
              </w:rPr>
            </w:r>
            <w:r w:rsidR="003955E2">
              <w:rPr>
                <w:noProof/>
                <w:webHidden/>
              </w:rPr>
              <w:fldChar w:fldCharType="separate"/>
            </w:r>
            <w:r w:rsidR="00D86264">
              <w:rPr>
                <w:noProof/>
                <w:webHidden/>
              </w:rPr>
              <w:t>51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8" w:history="1">
            <w:r w:rsidR="003955E2" w:rsidRPr="003F501A">
              <w:rPr>
                <w:rStyle w:val="Hipercze"/>
                <w:noProof/>
              </w:rPr>
              <w:t>7.3.</w:t>
            </w:r>
            <w:r w:rsidR="003955E2">
              <w:rPr>
                <w:rFonts w:asciiTheme="minorHAnsi" w:eastAsiaTheme="minorEastAsia" w:hAnsiTheme="minorHAnsi" w:cstheme="minorBidi"/>
                <w:bCs w:val="0"/>
                <w:noProof/>
                <w:szCs w:val="22"/>
                <w:lang w:eastAsia="pl-PL"/>
              </w:rPr>
              <w:tab/>
            </w:r>
            <w:r w:rsidR="003955E2" w:rsidRPr="003F501A">
              <w:rPr>
                <w:rStyle w:val="Hipercze"/>
                <w:noProof/>
              </w:rPr>
              <w:t>Sprzedaż biletów w Aplikacji Mobilnej</w:t>
            </w:r>
            <w:r w:rsidR="003955E2">
              <w:rPr>
                <w:noProof/>
                <w:webHidden/>
              </w:rPr>
              <w:tab/>
            </w:r>
            <w:r w:rsidR="003955E2">
              <w:rPr>
                <w:noProof/>
                <w:webHidden/>
              </w:rPr>
              <w:fldChar w:fldCharType="begin"/>
            </w:r>
            <w:r w:rsidR="003955E2">
              <w:rPr>
                <w:noProof/>
                <w:webHidden/>
              </w:rPr>
              <w:instrText xml:space="preserve"> PAGEREF _Toc1730198 \h </w:instrText>
            </w:r>
            <w:r w:rsidR="003955E2">
              <w:rPr>
                <w:noProof/>
                <w:webHidden/>
              </w:rPr>
            </w:r>
            <w:r w:rsidR="003955E2">
              <w:rPr>
                <w:noProof/>
                <w:webHidden/>
              </w:rPr>
              <w:fldChar w:fldCharType="separate"/>
            </w:r>
            <w:r w:rsidR="00D86264">
              <w:rPr>
                <w:noProof/>
                <w:webHidden/>
              </w:rPr>
              <w:t>55</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199" w:history="1">
            <w:r w:rsidR="003955E2" w:rsidRPr="003F501A">
              <w:rPr>
                <w:rStyle w:val="Hipercze"/>
                <w:noProof/>
              </w:rPr>
              <w:t>7.4.</w:t>
            </w:r>
            <w:r w:rsidR="003955E2">
              <w:rPr>
                <w:rFonts w:asciiTheme="minorHAnsi" w:eastAsiaTheme="minorEastAsia" w:hAnsiTheme="minorHAnsi" w:cstheme="minorBidi"/>
                <w:bCs w:val="0"/>
                <w:noProof/>
                <w:szCs w:val="22"/>
                <w:lang w:eastAsia="pl-PL"/>
              </w:rPr>
              <w:tab/>
            </w:r>
            <w:r w:rsidR="003955E2" w:rsidRPr="003F501A">
              <w:rPr>
                <w:rStyle w:val="Hipercze"/>
                <w:noProof/>
              </w:rPr>
              <w:t>Płatności w Aplikacji Mobilnej</w:t>
            </w:r>
            <w:r w:rsidR="003955E2">
              <w:rPr>
                <w:noProof/>
                <w:webHidden/>
              </w:rPr>
              <w:tab/>
            </w:r>
            <w:r w:rsidR="003955E2">
              <w:rPr>
                <w:noProof/>
                <w:webHidden/>
              </w:rPr>
              <w:fldChar w:fldCharType="begin"/>
            </w:r>
            <w:r w:rsidR="003955E2">
              <w:rPr>
                <w:noProof/>
                <w:webHidden/>
              </w:rPr>
              <w:instrText xml:space="preserve"> PAGEREF _Toc1730199 \h </w:instrText>
            </w:r>
            <w:r w:rsidR="003955E2">
              <w:rPr>
                <w:noProof/>
                <w:webHidden/>
              </w:rPr>
            </w:r>
            <w:r w:rsidR="003955E2">
              <w:rPr>
                <w:noProof/>
                <w:webHidden/>
              </w:rPr>
              <w:fldChar w:fldCharType="separate"/>
            </w:r>
            <w:r w:rsidR="00D86264">
              <w:rPr>
                <w:noProof/>
                <w:webHidden/>
              </w:rPr>
              <w:t>57</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0" w:history="1">
            <w:r w:rsidR="003955E2" w:rsidRPr="003F501A">
              <w:rPr>
                <w:rStyle w:val="Hipercze"/>
                <w:noProof/>
              </w:rPr>
              <w:t>7.5.</w:t>
            </w:r>
            <w:r w:rsidR="003955E2">
              <w:rPr>
                <w:rFonts w:asciiTheme="minorHAnsi" w:eastAsiaTheme="minorEastAsia" w:hAnsiTheme="minorHAnsi" w:cstheme="minorBidi"/>
                <w:bCs w:val="0"/>
                <w:noProof/>
                <w:szCs w:val="22"/>
                <w:lang w:eastAsia="pl-PL"/>
              </w:rPr>
              <w:tab/>
            </w:r>
            <w:r w:rsidR="003955E2" w:rsidRPr="003F501A">
              <w:rPr>
                <w:rStyle w:val="Hipercze"/>
                <w:noProof/>
              </w:rPr>
              <w:t>Obsługa uczestników/widzów imprez masowych</w:t>
            </w:r>
            <w:r w:rsidR="003955E2">
              <w:rPr>
                <w:noProof/>
                <w:webHidden/>
              </w:rPr>
              <w:tab/>
            </w:r>
            <w:r w:rsidR="003955E2">
              <w:rPr>
                <w:noProof/>
                <w:webHidden/>
              </w:rPr>
              <w:fldChar w:fldCharType="begin"/>
            </w:r>
            <w:r w:rsidR="003955E2">
              <w:rPr>
                <w:noProof/>
                <w:webHidden/>
              </w:rPr>
              <w:instrText xml:space="preserve"> PAGEREF _Toc1730200 \h </w:instrText>
            </w:r>
            <w:r w:rsidR="003955E2">
              <w:rPr>
                <w:noProof/>
                <w:webHidden/>
              </w:rPr>
            </w:r>
            <w:r w:rsidR="003955E2">
              <w:rPr>
                <w:noProof/>
                <w:webHidden/>
              </w:rPr>
              <w:fldChar w:fldCharType="separate"/>
            </w:r>
            <w:r w:rsidR="00D86264">
              <w:rPr>
                <w:noProof/>
                <w:webHidden/>
              </w:rPr>
              <w:t>57</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1" w:history="1">
            <w:r w:rsidR="003955E2" w:rsidRPr="003F501A">
              <w:rPr>
                <w:rStyle w:val="Hipercze"/>
                <w:noProof/>
              </w:rPr>
              <w:t>7.6.</w:t>
            </w:r>
            <w:r w:rsidR="003955E2">
              <w:rPr>
                <w:rFonts w:asciiTheme="minorHAnsi" w:eastAsiaTheme="minorEastAsia" w:hAnsiTheme="minorHAnsi" w:cstheme="minorBidi"/>
                <w:bCs w:val="0"/>
                <w:noProof/>
                <w:szCs w:val="22"/>
                <w:lang w:eastAsia="pl-PL"/>
              </w:rPr>
              <w:tab/>
            </w:r>
            <w:r w:rsidR="003955E2" w:rsidRPr="003F501A">
              <w:rPr>
                <w:rStyle w:val="Hipercze"/>
                <w:noProof/>
              </w:rPr>
              <w:t>Przechowywanie i kontrola biletów w Aplikacji Mobilnej</w:t>
            </w:r>
            <w:r w:rsidR="003955E2">
              <w:rPr>
                <w:noProof/>
                <w:webHidden/>
              </w:rPr>
              <w:tab/>
            </w:r>
            <w:r w:rsidR="003955E2">
              <w:rPr>
                <w:noProof/>
                <w:webHidden/>
              </w:rPr>
              <w:fldChar w:fldCharType="begin"/>
            </w:r>
            <w:r w:rsidR="003955E2">
              <w:rPr>
                <w:noProof/>
                <w:webHidden/>
              </w:rPr>
              <w:instrText xml:space="preserve"> PAGEREF _Toc1730201 \h </w:instrText>
            </w:r>
            <w:r w:rsidR="003955E2">
              <w:rPr>
                <w:noProof/>
                <w:webHidden/>
              </w:rPr>
            </w:r>
            <w:r w:rsidR="003955E2">
              <w:rPr>
                <w:noProof/>
                <w:webHidden/>
              </w:rPr>
              <w:fldChar w:fldCharType="separate"/>
            </w:r>
            <w:r w:rsidR="00D86264">
              <w:rPr>
                <w:noProof/>
                <w:webHidden/>
              </w:rPr>
              <w:t>58</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2" w:history="1">
            <w:r w:rsidR="003955E2" w:rsidRPr="003F501A">
              <w:rPr>
                <w:rStyle w:val="Hipercze"/>
                <w:noProof/>
              </w:rPr>
              <w:t>7.7.</w:t>
            </w:r>
            <w:r w:rsidR="003955E2">
              <w:rPr>
                <w:rFonts w:asciiTheme="minorHAnsi" w:eastAsiaTheme="minorEastAsia" w:hAnsiTheme="minorHAnsi" w:cstheme="minorBidi"/>
                <w:bCs w:val="0"/>
                <w:noProof/>
                <w:szCs w:val="22"/>
                <w:lang w:eastAsia="pl-PL"/>
              </w:rPr>
              <w:tab/>
            </w:r>
            <w:r w:rsidR="003955E2" w:rsidRPr="003F501A">
              <w:rPr>
                <w:rStyle w:val="Hipercze"/>
                <w:noProof/>
              </w:rPr>
              <w:t>Zarządzanie/administrowanie Aplikacją</w:t>
            </w:r>
            <w:r w:rsidR="003955E2">
              <w:rPr>
                <w:noProof/>
                <w:webHidden/>
              </w:rPr>
              <w:tab/>
            </w:r>
            <w:r w:rsidR="003955E2">
              <w:rPr>
                <w:noProof/>
                <w:webHidden/>
              </w:rPr>
              <w:fldChar w:fldCharType="begin"/>
            </w:r>
            <w:r w:rsidR="003955E2">
              <w:rPr>
                <w:noProof/>
                <w:webHidden/>
              </w:rPr>
              <w:instrText xml:space="preserve"> PAGEREF _Toc1730202 \h </w:instrText>
            </w:r>
            <w:r w:rsidR="003955E2">
              <w:rPr>
                <w:noProof/>
                <w:webHidden/>
              </w:rPr>
            </w:r>
            <w:r w:rsidR="003955E2">
              <w:rPr>
                <w:noProof/>
                <w:webHidden/>
              </w:rPr>
              <w:fldChar w:fldCharType="separate"/>
            </w:r>
            <w:r w:rsidR="00D86264">
              <w:rPr>
                <w:noProof/>
                <w:webHidden/>
              </w:rPr>
              <w:t>59</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03" w:history="1">
            <w:r w:rsidR="003955E2" w:rsidRPr="003F501A">
              <w:rPr>
                <w:rStyle w:val="Hipercze"/>
                <w:rFonts w:ascii="Verdana" w:hAnsi="Verdana" w:cs="Verdana"/>
                <w:noProof/>
              </w:rPr>
              <w:t>8.</w:t>
            </w:r>
            <w:r w:rsidR="003955E2">
              <w:rPr>
                <w:rFonts w:asciiTheme="minorHAnsi" w:eastAsiaTheme="minorEastAsia" w:hAnsiTheme="minorHAnsi" w:cstheme="minorBidi"/>
                <w:bCs w:val="0"/>
                <w:noProof/>
                <w:szCs w:val="22"/>
                <w:lang w:eastAsia="pl-PL"/>
              </w:rPr>
              <w:tab/>
            </w:r>
            <w:r w:rsidR="003955E2" w:rsidRPr="003F501A">
              <w:rPr>
                <w:rStyle w:val="Hipercze"/>
                <w:noProof/>
              </w:rPr>
              <w:t>Automat mobilny</w:t>
            </w:r>
            <w:r w:rsidR="003955E2">
              <w:rPr>
                <w:noProof/>
                <w:webHidden/>
              </w:rPr>
              <w:tab/>
            </w:r>
            <w:r w:rsidR="003955E2">
              <w:rPr>
                <w:noProof/>
                <w:webHidden/>
              </w:rPr>
              <w:fldChar w:fldCharType="begin"/>
            </w:r>
            <w:r w:rsidR="003955E2">
              <w:rPr>
                <w:noProof/>
                <w:webHidden/>
              </w:rPr>
              <w:instrText xml:space="preserve"> PAGEREF _Toc1730203 \h </w:instrText>
            </w:r>
            <w:r w:rsidR="003955E2">
              <w:rPr>
                <w:noProof/>
                <w:webHidden/>
              </w:rPr>
            </w:r>
            <w:r w:rsidR="003955E2">
              <w:rPr>
                <w:noProof/>
                <w:webHidden/>
              </w:rPr>
              <w:fldChar w:fldCharType="separate"/>
            </w:r>
            <w:r w:rsidR="00D86264">
              <w:rPr>
                <w:noProof/>
                <w:webHidden/>
              </w:rPr>
              <w:t>59</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4" w:history="1">
            <w:r w:rsidR="003955E2" w:rsidRPr="003F501A">
              <w:rPr>
                <w:rStyle w:val="Hipercze"/>
                <w:noProof/>
              </w:rPr>
              <w:t>8.1.</w:t>
            </w:r>
            <w:r w:rsidR="003955E2">
              <w:rPr>
                <w:rFonts w:asciiTheme="minorHAnsi" w:eastAsiaTheme="minorEastAsia" w:hAnsiTheme="minorHAnsi" w:cstheme="minorBidi"/>
                <w:bCs w:val="0"/>
                <w:noProof/>
                <w:szCs w:val="22"/>
                <w:lang w:eastAsia="pl-PL"/>
              </w:rPr>
              <w:tab/>
            </w:r>
            <w:r w:rsidR="003955E2" w:rsidRPr="003F501A">
              <w:rPr>
                <w:rStyle w:val="Hipercze"/>
                <w:noProof/>
              </w:rPr>
              <w:t>Opis techniczny automatu:</w:t>
            </w:r>
            <w:r w:rsidR="003955E2">
              <w:rPr>
                <w:noProof/>
                <w:webHidden/>
              </w:rPr>
              <w:tab/>
            </w:r>
            <w:r w:rsidR="003955E2">
              <w:rPr>
                <w:noProof/>
                <w:webHidden/>
              </w:rPr>
              <w:fldChar w:fldCharType="begin"/>
            </w:r>
            <w:r w:rsidR="003955E2">
              <w:rPr>
                <w:noProof/>
                <w:webHidden/>
              </w:rPr>
              <w:instrText xml:space="preserve"> PAGEREF _Toc1730204 \h </w:instrText>
            </w:r>
            <w:r w:rsidR="003955E2">
              <w:rPr>
                <w:noProof/>
                <w:webHidden/>
              </w:rPr>
            </w:r>
            <w:r w:rsidR="003955E2">
              <w:rPr>
                <w:noProof/>
                <w:webHidden/>
              </w:rPr>
              <w:fldChar w:fldCharType="separate"/>
            </w:r>
            <w:r w:rsidR="00D86264">
              <w:rPr>
                <w:noProof/>
                <w:webHidden/>
              </w:rPr>
              <w:t>59</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5" w:history="1">
            <w:r w:rsidR="003955E2" w:rsidRPr="003F501A">
              <w:rPr>
                <w:rStyle w:val="Hipercze"/>
                <w:noProof/>
              </w:rPr>
              <w:t>8.2.</w:t>
            </w:r>
            <w:r w:rsidR="003955E2">
              <w:rPr>
                <w:rFonts w:asciiTheme="minorHAnsi" w:eastAsiaTheme="minorEastAsia" w:hAnsiTheme="minorHAnsi" w:cstheme="minorBidi"/>
                <w:bCs w:val="0"/>
                <w:noProof/>
                <w:szCs w:val="22"/>
                <w:lang w:eastAsia="pl-PL"/>
              </w:rPr>
              <w:tab/>
            </w:r>
            <w:r w:rsidR="003955E2" w:rsidRPr="003F501A">
              <w:rPr>
                <w:rStyle w:val="Hipercze"/>
                <w:noProof/>
              </w:rPr>
              <w:t>Moduł obsługi kart płatniczych:</w:t>
            </w:r>
            <w:r w:rsidR="003955E2">
              <w:rPr>
                <w:noProof/>
                <w:webHidden/>
              </w:rPr>
              <w:tab/>
            </w:r>
            <w:r w:rsidR="003955E2">
              <w:rPr>
                <w:noProof/>
                <w:webHidden/>
              </w:rPr>
              <w:fldChar w:fldCharType="begin"/>
            </w:r>
            <w:r w:rsidR="003955E2">
              <w:rPr>
                <w:noProof/>
                <w:webHidden/>
              </w:rPr>
              <w:instrText xml:space="preserve"> PAGEREF _Toc1730205 \h </w:instrText>
            </w:r>
            <w:r w:rsidR="003955E2">
              <w:rPr>
                <w:noProof/>
                <w:webHidden/>
              </w:rPr>
            </w:r>
            <w:r w:rsidR="003955E2">
              <w:rPr>
                <w:noProof/>
                <w:webHidden/>
              </w:rPr>
              <w:fldChar w:fldCharType="separate"/>
            </w:r>
            <w:r w:rsidR="00D86264">
              <w:rPr>
                <w:noProof/>
                <w:webHidden/>
              </w:rPr>
              <w:t>60</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6" w:history="1">
            <w:r w:rsidR="003955E2" w:rsidRPr="003F501A">
              <w:rPr>
                <w:rStyle w:val="Hipercze"/>
                <w:noProof/>
              </w:rPr>
              <w:t>8.3.</w:t>
            </w:r>
            <w:r w:rsidR="003955E2">
              <w:rPr>
                <w:rFonts w:asciiTheme="minorHAnsi" w:eastAsiaTheme="minorEastAsia" w:hAnsiTheme="minorHAnsi" w:cstheme="minorBidi"/>
                <w:bCs w:val="0"/>
                <w:noProof/>
                <w:szCs w:val="22"/>
                <w:lang w:eastAsia="pl-PL"/>
              </w:rPr>
              <w:tab/>
            </w:r>
            <w:r w:rsidR="003955E2" w:rsidRPr="003F501A">
              <w:rPr>
                <w:rStyle w:val="Hipercze"/>
                <w:noProof/>
              </w:rPr>
              <w:t>Moduł rejestracji:</w:t>
            </w:r>
            <w:r w:rsidR="003955E2">
              <w:rPr>
                <w:noProof/>
                <w:webHidden/>
              </w:rPr>
              <w:tab/>
            </w:r>
            <w:r w:rsidR="003955E2">
              <w:rPr>
                <w:noProof/>
                <w:webHidden/>
              </w:rPr>
              <w:fldChar w:fldCharType="begin"/>
            </w:r>
            <w:r w:rsidR="003955E2">
              <w:rPr>
                <w:noProof/>
                <w:webHidden/>
              </w:rPr>
              <w:instrText xml:space="preserve"> PAGEREF _Toc1730206 \h </w:instrText>
            </w:r>
            <w:r w:rsidR="003955E2">
              <w:rPr>
                <w:noProof/>
                <w:webHidden/>
              </w:rPr>
            </w:r>
            <w:r w:rsidR="003955E2">
              <w:rPr>
                <w:noProof/>
                <w:webHidden/>
              </w:rPr>
              <w:fldChar w:fldCharType="separate"/>
            </w:r>
            <w:r w:rsidR="00D86264">
              <w:rPr>
                <w:noProof/>
                <w:webHidden/>
              </w:rPr>
              <w:t>61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7" w:history="1">
            <w:r w:rsidR="003955E2" w:rsidRPr="003F501A">
              <w:rPr>
                <w:rStyle w:val="Hipercze"/>
                <w:noProof/>
              </w:rPr>
              <w:t>8.4.</w:t>
            </w:r>
            <w:r w:rsidR="003955E2">
              <w:rPr>
                <w:rFonts w:asciiTheme="minorHAnsi" w:eastAsiaTheme="minorEastAsia" w:hAnsiTheme="minorHAnsi" w:cstheme="minorBidi"/>
                <w:bCs w:val="0"/>
                <w:noProof/>
                <w:szCs w:val="22"/>
                <w:lang w:eastAsia="pl-PL"/>
              </w:rPr>
              <w:tab/>
            </w:r>
            <w:r w:rsidR="003955E2" w:rsidRPr="003F501A">
              <w:rPr>
                <w:rStyle w:val="Hipercze"/>
                <w:noProof/>
              </w:rPr>
              <w:t>Moduł transmisji danych:</w:t>
            </w:r>
            <w:r w:rsidR="003955E2">
              <w:rPr>
                <w:noProof/>
                <w:webHidden/>
              </w:rPr>
              <w:tab/>
            </w:r>
            <w:r w:rsidR="003955E2">
              <w:rPr>
                <w:noProof/>
                <w:webHidden/>
              </w:rPr>
              <w:fldChar w:fldCharType="begin"/>
            </w:r>
            <w:r w:rsidR="003955E2">
              <w:rPr>
                <w:noProof/>
                <w:webHidden/>
              </w:rPr>
              <w:instrText xml:space="preserve"> PAGEREF _Toc1730207 \h </w:instrText>
            </w:r>
            <w:r w:rsidR="003955E2">
              <w:rPr>
                <w:noProof/>
                <w:webHidden/>
              </w:rPr>
            </w:r>
            <w:r w:rsidR="003955E2">
              <w:rPr>
                <w:noProof/>
                <w:webHidden/>
              </w:rPr>
              <w:fldChar w:fldCharType="separate"/>
            </w:r>
            <w:r w:rsidR="00D86264">
              <w:rPr>
                <w:noProof/>
                <w:webHidden/>
              </w:rPr>
              <w:t>61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8" w:history="1">
            <w:r w:rsidR="003955E2" w:rsidRPr="003F501A">
              <w:rPr>
                <w:rStyle w:val="Hipercze"/>
                <w:noProof/>
              </w:rPr>
              <w:t>8.5.</w:t>
            </w:r>
            <w:r w:rsidR="003955E2">
              <w:rPr>
                <w:rFonts w:asciiTheme="minorHAnsi" w:eastAsiaTheme="minorEastAsia" w:hAnsiTheme="minorHAnsi" w:cstheme="minorBidi"/>
                <w:bCs w:val="0"/>
                <w:noProof/>
                <w:szCs w:val="22"/>
                <w:lang w:eastAsia="pl-PL"/>
              </w:rPr>
              <w:tab/>
            </w:r>
            <w:r w:rsidR="003955E2" w:rsidRPr="003F501A">
              <w:rPr>
                <w:rStyle w:val="Hipercze"/>
                <w:noProof/>
              </w:rPr>
              <w:t>Funkcjonalność automatu:</w:t>
            </w:r>
            <w:r w:rsidR="003955E2">
              <w:rPr>
                <w:noProof/>
                <w:webHidden/>
              </w:rPr>
              <w:tab/>
            </w:r>
            <w:r w:rsidR="003955E2">
              <w:rPr>
                <w:noProof/>
                <w:webHidden/>
              </w:rPr>
              <w:fldChar w:fldCharType="begin"/>
            </w:r>
            <w:r w:rsidR="003955E2">
              <w:rPr>
                <w:noProof/>
                <w:webHidden/>
              </w:rPr>
              <w:instrText xml:space="preserve"> PAGEREF _Toc1730208 \h </w:instrText>
            </w:r>
            <w:r w:rsidR="003955E2">
              <w:rPr>
                <w:noProof/>
                <w:webHidden/>
              </w:rPr>
            </w:r>
            <w:r w:rsidR="003955E2">
              <w:rPr>
                <w:noProof/>
                <w:webHidden/>
              </w:rPr>
              <w:fldChar w:fldCharType="separate"/>
            </w:r>
            <w:r w:rsidR="00D86264">
              <w:rPr>
                <w:noProof/>
                <w:webHidden/>
              </w:rPr>
              <w:t>61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09" w:history="1">
            <w:r w:rsidR="003955E2" w:rsidRPr="003F501A">
              <w:rPr>
                <w:rStyle w:val="Hipercze"/>
                <w:noProof/>
              </w:rPr>
              <w:t>8.6.</w:t>
            </w:r>
            <w:r w:rsidR="003955E2">
              <w:rPr>
                <w:rFonts w:asciiTheme="minorHAnsi" w:eastAsiaTheme="minorEastAsia" w:hAnsiTheme="minorHAnsi" w:cstheme="minorBidi"/>
                <w:bCs w:val="0"/>
                <w:noProof/>
                <w:szCs w:val="22"/>
                <w:lang w:eastAsia="pl-PL"/>
              </w:rPr>
              <w:tab/>
            </w:r>
            <w:r w:rsidR="003955E2" w:rsidRPr="003F501A">
              <w:rPr>
                <w:rStyle w:val="Hipercze"/>
                <w:noProof/>
              </w:rPr>
              <w:t>Komunikacja automatu z serwerem:</w:t>
            </w:r>
            <w:r w:rsidR="003955E2">
              <w:rPr>
                <w:noProof/>
                <w:webHidden/>
              </w:rPr>
              <w:tab/>
            </w:r>
            <w:r w:rsidR="003955E2">
              <w:rPr>
                <w:noProof/>
                <w:webHidden/>
              </w:rPr>
              <w:fldChar w:fldCharType="begin"/>
            </w:r>
            <w:r w:rsidR="003955E2">
              <w:rPr>
                <w:noProof/>
                <w:webHidden/>
              </w:rPr>
              <w:instrText xml:space="preserve"> PAGEREF _Toc1730209 \h </w:instrText>
            </w:r>
            <w:r w:rsidR="003955E2">
              <w:rPr>
                <w:noProof/>
                <w:webHidden/>
              </w:rPr>
            </w:r>
            <w:r w:rsidR="003955E2">
              <w:rPr>
                <w:noProof/>
                <w:webHidden/>
              </w:rPr>
              <w:fldChar w:fldCharType="separate"/>
            </w:r>
            <w:r w:rsidR="00D86264">
              <w:rPr>
                <w:noProof/>
                <w:webHidden/>
              </w:rPr>
              <w:t>63</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0" w:history="1">
            <w:r w:rsidR="003955E2" w:rsidRPr="003F501A">
              <w:rPr>
                <w:rStyle w:val="Hipercze"/>
                <w:noProof/>
              </w:rPr>
              <w:t>8.7.</w:t>
            </w:r>
            <w:r w:rsidR="003955E2">
              <w:rPr>
                <w:rFonts w:asciiTheme="minorHAnsi" w:eastAsiaTheme="minorEastAsia" w:hAnsiTheme="minorHAnsi" w:cstheme="minorBidi"/>
                <w:bCs w:val="0"/>
                <w:noProof/>
                <w:szCs w:val="22"/>
                <w:lang w:eastAsia="pl-PL"/>
              </w:rPr>
              <w:tab/>
            </w:r>
            <w:r w:rsidR="003955E2" w:rsidRPr="003F501A">
              <w:rPr>
                <w:rStyle w:val="Hipercze"/>
                <w:noProof/>
              </w:rPr>
              <w:t>Raportowanie danych</w:t>
            </w:r>
            <w:r w:rsidR="003955E2">
              <w:rPr>
                <w:noProof/>
                <w:webHidden/>
              </w:rPr>
              <w:tab/>
            </w:r>
            <w:r w:rsidR="003955E2">
              <w:rPr>
                <w:noProof/>
                <w:webHidden/>
              </w:rPr>
              <w:fldChar w:fldCharType="begin"/>
            </w:r>
            <w:r w:rsidR="003955E2">
              <w:rPr>
                <w:noProof/>
                <w:webHidden/>
              </w:rPr>
              <w:instrText xml:space="preserve"> PAGEREF _Toc1730210 \h </w:instrText>
            </w:r>
            <w:r w:rsidR="003955E2">
              <w:rPr>
                <w:noProof/>
                <w:webHidden/>
              </w:rPr>
            </w:r>
            <w:r w:rsidR="003955E2">
              <w:rPr>
                <w:noProof/>
                <w:webHidden/>
              </w:rPr>
              <w:fldChar w:fldCharType="separate"/>
            </w:r>
            <w:r w:rsidR="00D86264">
              <w:rPr>
                <w:noProof/>
                <w:webHidden/>
              </w:rPr>
              <w:t>63</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1" w:history="1">
            <w:r w:rsidR="003955E2" w:rsidRPr="003F501A">
              <w:rPr>
                <w:rStyle w:val="Hipercze"/>
                <w:noProof/>
              </w:rPr>
              <w:t>8.8.</w:t>
            </w:r>
            <w:r w:rsidR="003955E2">
              <w:rPr>
                <w:rFonts w:asciiTheme="minorHAnsi" w:eastAsiaTheme="minorEastAsia" w:hAnsiTheme="minorHAnsi" w:cstheme="minorBidi"/>
                <w:bCs w:val="0"/>
                <w:noProof/>
                <w:szCs w:val="22"/>
                <w:lang w:eastAsia="pl-PL"/>
              </w:rPr>
              <w:tab/>
            </w:r>
            <w:r w:rsidR="003955E2" w:rsidRPr="003F501A">
              <w:rPr>
                <w:rStyle w:val="Hipercze"/>
                <w:noProof/>
              </w:rPr>
              <w:t>System obsługi automatów mobilnych</w:t>
            </w:r>
            <w:r w:rsidR="003955E2">
              <w:rPr>
                <w:noProof/>
                <w:webHidden/>
              </w:rPr>
              <w:tab/>
            </w:r>
            <w:r w:rsidR="003955E2">
              <w:rPr>
                <w:noProof/>
                <w:webHidden/>
              </w:rPr>
              <w:fldChar w:fldCharType="begin"/>
            </w:r>
            <w:r w:rsidR="003955E2">
              <w:rPr>
                <w:noProof/>
                <w:webHidden/>
              </w:rPr>
              <w:instrText xml:space="preserve"> PAGEREF _Toc1730211 \h </w:instrText>
            </w:r>
            <w:r w:rsidR="003955E2">
              <w:rPr>
                <w:noProof/>
                <w:webHidden/>
              </w:rPr>
            </w:r>
            <w:r w:rsidR="003955E2">
              <w:rPr>
                <w:noProof/>
                <w:webHidden/>
              </w:rPr>
              <w:fldChar w:fldCharType="separate"/>
            </w:r>
            <w:r w:rsidR="00D86264">
              <w:rPr>
                <w:noProof/>
                <w:webHidden/>
              </w:rPr>
              <w:t>64</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12" w:history="1">
            <w:r w:rsidR="003955E2" w:rsidRPr="003F501A">
              <w:rPr>
                <w:rStyle w:val="Hipercze"/>
                <w:rFonts w:ascii="Verdana" w:hAnsi="Verdana" w:cs="Verdana"/>
                <w:noProof/>
              </w:rPr>
              <w:t>9.</w:t>
            </w:r>
            <w:r w:rsidR="003955E2">
              <w:rPr>
                <w:rFonts w:asciiTheme="minorHAnsi" w:eastAsiaTheme="minorEastAsia" w:hAnsiTheme="minorHAnsi" w:cstheme="minorBidi"/>
                <w:bCs w:val="0"/>
                <w:noProof/>
                <w:szCs w:val="22"/>
                <w:lang w:eastAsia="pl-PL"/>
              </w:rPr>
              <w:tab/>
            </w:r>
            <w:r w:rsidR="003955E2" w:rsidRPr="003F501A">
              <w:rPr>
                <w:rStyle w:val="Hipercze"/>
                <w:noProof/>
              </w:rPr>
              <w:t>Stacjonarne Automaty Biletowe</w:t>
            </w:r>
            <w:r w:rsidR="003955E2">
              <w:rPr>
                <w:noProof/>
                <w:webHidden/>
              </w:rPr>
              <w:tab/>
            </w:r>
            <w:r w:rsidR="003955E2">
              <w:rPr>
                <w:noProof/>
                <w:webHidden/>
              </w:rPr>
              <w:fldChar w:fldCharType="begin"/>
            </w:r>
            <w:r w:rsidR="003955E2">
              <w:rPr>
                <w:noProof/>
                <w:webHidden/>
              </w:rPr>
              <w:instrText xml:space="preserve"> PAGEREF _Toc1730212 \h </w:instrText>
            </w:r>
            <w:r w:rsidR="003955E2">
              <w:rPr>
                <w:noProof/>
                <w:webHidden/>
              </w:rPr>
            </w:r>
            <w:r w:rsidR="003955E2">
              <w:rPr>
                <w:noProof/>
                <w:webHidden/>
              </w:rPr>
              <w:fldChar w:fldCharType="separate"/>
            </w:r>
            <w:r w:rsidR="00D86264">
              <w:rPr>
                <w:noProof/>
                <w:webHidden/>
              </w:rPr>
              <w:t>65</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3" w:history="1">
            <w:r w:rsidR="003955E2" w:rsidRPr="003F501A">
              <w:rPr>
                <w:rStyle w:val="Hipercze"/>
                <w:noProof/>
              </w:rPr>
              <w:t>9.1.</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 dotyczące Automatów Biletowych:</w:t>
            </w:r>
            <w:r w:rsidR="003955E2">
              <w:rPr>
                <w:noProof/>
                <w:webHidden/>
              </w:rPr>
              <w:tab/>
            </w:r>
            <w:r w:rsidR="003955E2">
              <w:rPr>
                <w:noProof/>
                <w:webHidden/>
              </w:rPr>
              <w:fldChar w:fldCharType="begin"/>
            </w:r>
            <w:r w:rsidR="003955E2">
              <w:rPr>
                <w:noProof/>
                <w:webHidden/>
              </w:rPr>
              <w:instrText xml:space="preserve"> PAGEREF _Toc1730213 \h </w:instrText>
            </w:r>
            <w:r w:rsidR="003955E2">
              <w:rPr>
                <w:noProof/>
                <w:webHidden/>
              </w:rPr>
            </w:r>
            <w:r w:rsidR="003955E2">
              <w:rPr>
                <w:noProof/>
                <w:webHidden/>
              </w:rPr>
              <w:fldChar w:fldCharType="separate"/>
            </w:r>
            <w:r w:rsidR="00D86264">
              <w:rPr>
                <w:noProof/>
                <w:webHidden/>
              </w:rPr>
              <w:t>65</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4" w:history="1">
            <w:r w:rsidR="003955E2" w:rsidRPr="003F501A">
              <w:rPr>
                <w:rStyle w:val="Hipercze"/>
                <w:noProof/>
              </w:rPr>
              <w:t>9.2.</w:t>
            </w:r>
            <w:r w:rsidR="003955E2">
              <w:rPr>
                <w:rFonts w:asciiTheme="minorHAnsi" w:eastAsiaTheme="minorEastAsia" w:hAnsiTheme="minorHAnsi" w:cstheme="minorBidi"/>
                <w:bCs w:val="0"/>
                <w:noProof/>
                <w:szCs w:val="22"/>
                <w:lang w:eastAsia="pl-PL"/>
              </w:rPr>
              <w:tab/>
            </w:r>
            <w:r w:rsidR="003955E2" w:rsidRPr="003F501A">
              <w:rPr>
                <w:rStyle w:val="Hipercze"/>
                <w:noProof/>
              </w:rPr>
              <w:t>Opis funkcjonalny automatu stacjonarnego:</w:t>
            </w:r>
            <w:r w:rsidR="003955E2">
              <w:rPr>
                <w:noProof/>
                <w:webHidden/>
              </w:rPr>
              <w:tab/>
            </w:r>
            <w:r w:rsidR="003955E2">
              <w:rPr>
                <w:noProof/>
                <w:webHidden/>
              </w:rPr>
              <w:fldChar w:fldCharType="begin"/>
            </w:r>
            <w:r w:rsidR="003955E2">
              <w:rPr>
                <w:noProof/>
                <w:webHidden/>
              </w:rPr>
              <w:instrText xml:space="preserve"> PAGEREF _Toc1730214 \h </w:instrText>
            </w:r>
            <w:r w:rsidR="003955E2">
              <w:rPr>
                <w:noProof/>
                <w:webHidden/>
              </w:rPr>
            </w:r>
            <w:r w:rsidR="003955E2">
              <w:rPr>
                <w:noProof/>
                <w:webHidden/>
              </w:rPr>
              <w:fldChar w:fldCharType="separate"/>
            </w:r>
            <w:r w:rsidR="00D86264">
              <w:rPr>
                <w:noProof/>
                <w:webHidden/>
              </w:rPr>
              <w:t>68</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5" w:history="1">
            <w:r w:rsidR="003955E2" w:rsidRPr="003F501A">
              <w:rPr>
                <w:rStyle w:val="Hipercze"/>
                <w:noProof/>
              </w:rPr>
              <w:t>9.3.</w:t>
            </w:r>
            <w:r w:rsidR="003955E2">
              <w:rPr>
                <w:rFonts w:asciiTheme="minorHAnsi" w:eastAsiaTheme="minorEastAsia" w:hAnsiTheme="minorHAnsi" w:cstheme="minorBidi"/>
                <w:bCs w:val="0"/>
                <w:noProof/>
                <w:szCs w:val="22"/>
                <w:lang w:eastAsia="pl-PL"/>
              </w:rPr>
              <w:tab/>
            </w:r>
            <w:r w:rsidR="003955E2" w:rsidRPr="003F501A">
              <w:rPr>
                <w:rStyle w:val="Hipercze"/>
                <w:noProof/>
              </w:rPr>
              <w:t>Podstawowe wymagania techniczne i wykonawcze dla automatów stacjonarnych</w:t>
            </w:r>
            <w:r w:rsidR="003955E2">
              <w:rPr>
                <w:noProof/>
                <w:webHidden/>
              </w:rPr>
              <w:tab/>
            </w:r>
            <w:r w:rsidR="003955E2">
              <w:rPr>
                <w:noProof/>
                <w:webHidden/>
              </w:rPr>
              <w:fldChar w:fldCharType="begin"/>
            </w:r>
            <w:r w:rsidR="003955E2">
              <w:rPr>
                <w:noProof/>
                <w:webHidden/>
              </w:rPr>
              <w:instrText xml:space="preserve"> PAGEREF _Toc1730215 \h </w:instrText>
            </w:r>
            <w:r w:rsidR="003955E2">
              <w:rPr>
                <w:noProof/>
                <w:webHidden/>
              </w:rPr>
            </w:r>
            <w:r w:rsidR="003955E2">
              <w:rPr>
                <w:noProof/>
                <w:webHidden/>
              </w:rPr>
              <w:fldChar w:fldCharType="separate"/>
            </w:r>
            <w:r w:rsidR="00D86264">
              <w:rPr>
                <w:noProof/>
                <w:webHidden/>
              </w:rPr>
              <w:t>71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6" w:history="1">
            <w:r w:rsidR="003955E2" w:rsidRPr="003F501A">
              <w:rPr>
                <w:rStyle w:val="Hipercze"/>
                <w:noProof/>
              </w:rPr>
              <w:t>9.4.</w:t>
            </w:r>
            <w:r w:rsidR="003955E2">
              <w:rPr>
                <w:rFonts w:asciiTheme="minorHAnsi" w:eastAsiaTheme="minorEastAsia" w:hAnsiTheme="minorHAnsi" w:cstheme="minorBidi"/>
                <w:bCs w:val="0"/>
                <w:noProof/>
                <w:szCs w:val="22"/>
                <w:lang w:eastAsia="pl-PL"/>
              </w:rPr>
              <w:tab/>
            </w:r>
            <w:r w:rsidR="003955E2" w:rsidRPr="003F501A">
              <w:rPr>
                <w:rStyle w:val="Hipercze"/>
                <w:noProof/>
              </w:rPr>
              <w:t>Szczegółowa specyfikacja techniczna obudowy automatu stacjonarnego:</w:t>
            </w:r>
            <w:r w:rsidR="003955E2">
              <w:rPr>
                <w:noProof/>
                <w:webHidden/>
              </w:rPr>
              <w:tab/>
            </w:r>
            <w:r w:rsidR="003955E2">
              <w:rPr>
                <w:noProof/>
                <w:webHidden/>
              </w:rPr>
              <w:fldChar w:fldCharType="begin"/>
            </w:r>
            <w:r w:rsidR="003955E2">
              <w:rPr>
                <w:noProof/>
                <w:webHidden/>
              </w:rPr>
              <w:instrText xml:space="preserve"> PAGEREF _Toc1730216 \h </w:instrText>
            </w:r>
            <w:r w:rsidR="003955E2">
              <w:rPr>
                <w:noProof/>
                <w:webHidden/>
              </w:rPr>
            </w:r>
            <w:r w:rsidR="003955E2">
              <w:rPr>
                <w:noProof/>
                <w:webHidden/>
              </w:rPr>
              <w:fldChar w:fldCharType="separate"/>
            </w:r>
            <w:r w:rsidR="00D86264">
              <w:rPr>
                <w:noProof/>
                <w:webHidden/>
              </w:rPr>
              <w:t>71</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7" w:history="1">
            <w:r w:rsidR="003955E2" w:rsidRPr="003F501A">
              <w:rPr>
                <w:rStyle w:val="Hipercze"/>
                <w:noProof/>
              </w:rPr>
              <w:t>9.5.</w:t>
            </w:r>
            <w:r w:rsidR="003955E2">
              <w:rPr>
                <w:rFonts w:asciiTheme="minorHAnsi" w:eastAsiaTheme="minorEastAsia" w:hAnsiTheme="minorHAnsi" w:cstheme="minorBidi"/>
                <w:bCs w:val="0"/>
                <w:noProof/>
                <w:szCs w:val="22"/>
                <w:lang w:eastAsia="pl-PL"/>
              </w:rPr>
              <w:tab/>
            </w:r>
            <w:r w:rsidR="003955E2" w:rsidRPr="003F501A">
              <w:rPr>
                <w:rStyle w:val="Hipercze"/>
                <w:noProof/>
              </w:rPr>
              <w:t>Moduł (jednostka) centralny automatu stacjonarnego:</w:t>
            </w:r>
            <w:r w:rsidR="003955E2">
              <w:rPr>
                <w:noProof/>
                <w:webHidden/>
              </w:rPr>
              <w:tab/>
            </w:r>
            <w:r w:rsidR="003955E2">
              <w:rPr>
                <w:noProof/>
                <w:webHidden/>
              </w:rPr>
              <w:fldChar w:fldCharType="begin"/>
            </w:r>
            <w:r w:rsidR="003955E2">
              <w:rPr>
                <w:noProof/>
                <w:webHidden/>
              </w:rPr>
              <w:instrText xml:space="preserve"> PAGEREF _Toc1730217 \h </w:instrText>
            </w:r>
            <w:r w:rsidR="003955E2">
              <w:rPr>
                <w:noProof/>
                <w:webHidden/>
              </w:rPr>
            </w:r>
            <w:r w:rsidR="003955E2">
              <w:rPr>
                <w:noProof/>
                <w:webHidden/>
              </w:rPr>
              <w:fldChar w:fldCharType="separate"/>
            </w:r>
            <w:r w:rsidR="00D86264">
              <w:rPr>
                <w:noProof/>
                <w:webHidden/>
              </w:rPr>
              <w:t>73</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8" w:history="1">
            <w:r w:rsidR="003955E2" w:rsidRPr="003F501A">
              <w:rPr>
                <w:rStyle w:val="Hipercze"/>
                <w:noProof/>
              </w:rPr>
              <w:t>9.6.</w:t>
            </w:r>
            <w:r w:rsidR="003955E2">
              <w:rPr>
                <w:rFonts w:asciiTheme="minorHAnsi" w:eastAsiaTheme="minorEastAsia" w:hAnsiTheme="minorHAnsi" w:cstheme="minorBidi"/>
                <w:bCs w:val="0"/>
                <w:noProof/>
                <w:szCs w:val="22"/>
                <w:lang w:eastAsia="pl-PL"/>
              </w:rPr>
              <w:tab/>
            </w:r>
            <w:r w:rsidR="003955E2" w:rsidRPr="003F501A">
              <w:rPr>
                <w:rStyle w:val="Hipercze"/>
                <w:noProof/>
              </w:rPr>
              <w:t>Ekran dotykowy</w:t>
            </w:r>
            <w:r w:rsidR="003955E2">
              <w:rPr>
                <w:noProof/>
                <w:webHidden/>
              </w:rPr>
              <w:tab/>
            </w:r>
            <w:r w:rsidR="003955E2">
              <w:rPr>
                <w:noProof/>
                <w:webHidden/>
              </w:rPr>
              <w:fldChar w:fldCharType="begin"/>
            </w:r>
            <w:r w:rsidR="003955E2">
              <w:rPr>
                <w:noProof/>
                <w:webHidden/>
              </w:rPr>
              <w:instrText xml:space="preserve"> PAGEREF _Toc1730218 \h </w:instrText>
            </w:r>
            <w:r w:rsidR="003955E2">
              <w:rPr>
                <w:noProof/>
                <w:webHidden/>
              </w:rPr>
            </w:r>
            <w:r w:rsidR="003955E2">
              <w:rPr>
                <w:noProof/>
                <w:webHidden/>
              </w:rPr>
              <w:fldChar w:fldCharType="separate"/>
            </w:r>
            <w:r w:rsidR="00D86264">
              <w:rPr>
                <w:noProof/>
                <w:webHidden/>
              </w:rPr>
              <w:t>74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19" w:history="1">
            <w:r w:rsidR="003955E2" w:rsidRPr="003F501A">
              <w:rPr>
                <w:rStyle w:val="Hipercze"/>
                <w:noProof/>
              </w:rPr>
              <w:t>9.7.</w:t>
            </w:r>
            <w:r w:rsidR="003955E2">
              <w:rPr>
                <w:rFonts w:asciiTheme="minorHAnsi" w:eastAsiaTheme="minorEastAsia" w:hAnsiTheme="minorHAnsi" w:cstheme="minorBidi"/>
                <w:bCs w:val="0"/>
                <w:noProof/>
                <w:szCs w:val="22"/>
                <w:lang w:eastAsia="pl-PL"/>
              </w:rPr>
              <w:tab/>
            </w:r>
            <w:r w:rsidR="003955E2" w:rsidRPr="003F501A">
              <w:rPr>
                <w:rStyle w:val="Hipercze"/>
                <w:noProof/>
              </w:rPr>
              <w:t>Obsługa płatności</w:t>
            </w:r>
            <w:r w:rsidR="003955E2">
              <w:rPr>
                <w:noProof/>
                <w:webHidden/>
              </w:rPr>
              <w:tab/>
            </w:r>
            <w:r w:rsidR="003955E2">
              <w:rPr>
                <w:noProof/>
                <w:webHidden/>
              </w:rPr>
              <w:fldChar w:fldCharType="begin"/>
            </w:r>
            <w:r w:rsidR="003955E2">
              <w:rPr>
                <w:noProof/>
                <w:webHidden/>
              </w:rPr>
              <w:instrText xml:space="preserve"> PAGEREF _Toc1730219 \h </w:instrText>
            </w:r>
            <w:r w:rsidR="003955E2">
              <w:rPr>
                <w:noProof/>
                <w:webHidden/>
              </w:rPr>
            </w:r>
            <w:r w:rsidR="003955E2">
              <w:rPr>
                <w:noProof/>
                <w:webHidden/>
              </w:rPr>
              <w:fldChar w:fldCharType="separate"/>
            </w:r>
            <w:r w:rsidR="00D86264">
              <w:rPr>
                <w:noProof/>
                <w:webHidden/>
              </w:rPr>
              <w:t>74</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20" w:history="1">
            <w:r w:rsidR="003955E2" w:rsidRPr="003F501A">
              <w:rPr>
                <w:rStyle w:val="Hipercze"/>
                <w:noProof/>
              </w:rPr>
              <w:t>9.8.</w:t>
            </w:r>
            <w:r w:rsidR="003955E2">
              <w:rPr>
                <w:rFonts w:asciiTheme="minorHAnsi" w:eastAsiaTheme="minorEastAsia" w:hAnsiTheme="minorHAnsi" w:cstheme="minorBidi"/>
                <w:bCs w:val="0"/>
                <w:noProof/>
                <w:szCs w:val="22"/>
                <w:lang w:eastAsia="pl-PL"/>
              </w:rPr>
              <w:tab/>
            </w:r>
            <w:r w:rsidR="003955E2" w:rsidRPr="003F501A">
              <w:rPr>
                <w:rStyle w:val="Hipercze"/>
                <w:noProof/>
              </w:rPr>
              <w:t>Obsługa biletów elektronicznych</w:t>
            </w:r>
            <w:r w:rsidR="003955E2">
              <w:rPr>
                <w:noProof/>
                <w:webHidden/>
              </w:rPr>
              <w:tab/>
            </w:r>
            <w:r w:rsidR="003955E2">
              <w:rPr>
                <w:noProof/>
                <w:webHidden/>
              </w:rPr>
              <w:fldChar w:fldCharType="begin"/>
            </w:r>
            <w:r w:rsidR="003955E2">
              <w:rPr>
                <w:noProof/>
                <w:webHidden/>
              </w:rPr>
              <w:instrText xml:space="preserve"> PAGEREF _Toc1730220 \h </w:instrText>
            </w:r>
            <w:r w:rsidR="003955E2">
              <w:rPr>
                <w:noProof/>
                <w:webHidden/>
              </w:rPr>
            </w:r>
            <w:r w:rsidR="003955E2">
              <w:rPr>
                <w:noProof/>
                <w:webHidden/>
              </w:rPr>
              <w:fldChar w:fldCharType="separate"/>
            </w:r>
            <w:r w:rsidR="00D86264">
              <w:rPr>
                <w:noProof/>
                <w:webHidden/>
              </w:rPr>
              <w:t>77</w:t>
            </w:r>
            <w:r w:rsidR="003955E2">
              <w:rPr>
                <w:noProof/>
                <w:webHidden/>
              </w:rPr>
              <w:fldChar w:fldCharType="end"/>
            </w:r>
          </w:hyperlink>
        </w:p>
        <w:p w:rsidR="003955E2" w:rsidRDefault="00881CF4">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1730221" w:history="1">
            <w:r w:rsidR="003955E2" w:rsidRPr="003F501A">
              <w:rPr>
                <w:rStyle w:val="Hipercze"/>
                <w:noProof/>
              </w:rPr>
              <w:t>9.9.</w:t>
            </w:r>
            <w:r w:rsidR="003955E2">
              <w:rPr>
                <w:rFonts w:asciiTheme="minorHAnsi" w:eastAsiaTheme="minorEastAsia" w:hAnsiTheme="minorHAnsi" w:cstheme="minorBidi"/>
                <w:bCs w:val="0"/>
                <w:noProof/>
                <w:szCs w:val="22"/>
                <w:lang w:eastAsia="pl-PL"/>
              </w:rPr>
              <w:tab/>
            </w:r>
            <w:r w:rsidR="003955E2" w:rsidRPr="003F501A">
              <w:rPr>
                <w:rStyle w:val="Hipercze"/>
                <w:noProof/>
              </w:rPr>
              <w:t>Zakup biletów papierowych</w:t>
            </w:r>
            <w:r w:rsidR="003955E2">
              <w:rPr>
                <w:noProof/>
                <w:webHidden/>
              </w:rPr>
              <w:tab/>
            </w:r>
            <w:r w:rsidR="003955E2">
              <w:rPr>
                <w:noProof/>
                <w:webHidden/>
              </w:rPr>
              <w:fldChar w:fldCharType="begin"/>
            </w:r>
            <w:r w:rsidR="003955E2">
              <w:rPr>
                <w:noProof/>
                <w:webHidden/>
              </w:rPr>
              <w:instrText xml:space="preserve"> PAGEREF _Toc1730221 \h </w:instrText>
            </w:r>
            <w:r w:rsidR="003955E2">
              <w:rPr>
                <w:noProof/>
                <w:webHidden/>
              </w:rPr>
            </w:r>
            <w:r w:rsidR="003955E2">
              <w:rPr>
                <w:noProof/>
                <w:webHidden/>
              </w:rPr>
              <w:fldChar w:fldCharType="separate"/>
            </w:r>
            <w:r w:rsidR="00D86264">
              <w:rPr>
                <w:noProof/>
                <w:webHidden/>
              </w:rPr>
              <w:t>79</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2" w:history="1">
            <w:r w:rsidR="003955E2" w:rsidRPr="003F501A">
              <w:rPr>
                <w:rStyle w:val="Hipercze"/>
                <w:noProof/>
              </w:rPr>
              <w:t>9.10.</w:t>
            </w:r>
            <w:r w:rsidR="003955E2">
              <w:rPr>
                <w:rFonts w:asciiTheme="minorHAnsi" w:eastAsiaTheme="minorEastAsia" w:hAnsiTheme="minorHAnsi" w:cstheme="minorBidi"/>
                <w:bCs w:val="0"/>
                <w:noProof/>
                <w:szCs w:val="22"/>
                <w:lang w:eastAsia="pl-PL"/>
              </w:rPr>
              <w:tab/>
            </w:r>
            <w:r w:rsidR="003955E2" w:rsidRPr="003F501A">
              <w:rPr>
                <w:rStyle w:val="Hipercze"/>
                <w:noProof/>
              </w:rPr>
              <w:t>Zakup innych usług dedykowanych dla aplikacji mobilnej</w:t>
            </w:r>
            <w:r w:rsidR="003955E2">
              <w:rPr>
                <w:noProof/>
                <w:webHidden/>
              </w:rPr>
              <w:tab/>
            </w:r>
            <w:r w:rsidR="003955E2">
              <w:rPr>
                <w:noProof/>
                <w:webHidden/>
              </w:rPr>
              <w:fldChar w:fldCharType="begin"/>
            </w:r>
            <w:r w:rsidR="003955E2">
              <w:rPr>
                <w:noProof/>
                <w:webHidden/>
              </w:rPr>
              <w:instrText xml:space="preserve"> PAGEREF _Toc1730222 \h </w:instrText>
            </w:r>
            <w:r w:rsidR="003955E2">
              <w:rPr>
                <w:noProof/>
                <w:webHidden/>
              </w:rPr>
            </w:r>
            <w:r w:rsidR="003955E2">
              <w:rPr>
                <w:noProof/>
                <w:webHidden/>
              </w:rPr>
              <w:fldChar w:fldCharType="separate"/>
            </w:r>
            <w:r w:rsidR="00D86264">
              <w:rPr>
                <w:noProof/>
                <w:webHidden/>
              </w:rPr>
              <w:t>80</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3" w:history="1">
            <w:r w:rsidR="003955E2" w:rsidRPr="003F501A">
              <w:rPr>
                <w:rStyle w:val="Hipercze"/>
                <w:noProof/>
              </w:rPr>
              <w:t>9.11.</w:t>
            </w:r>
            <w:r w:rsidR="003955E2">
              <w:rPr>
                <w:rFonts w:asciiTheme="minorHAnsi" w:eastAsiaTheme="minorEastAsia" w:hAnsiTheme="minorHAnsi" w:cstheme="minorBidi"/>
                <w:bCs w:val="0"/>
                <w:noProof/>
                <w:szCs w:val="22"/>
                <w:lang w:eastAsia="pl-PL"/>
              </w:rPr>
              <w:tab/>
            </w:r>
            <w:r w:rsidR="003955E2" w:rsidRPr="003F501A">
              <w:rPr>
                <w:rStyle w:val="Hipercze"/>
                <w:noProof/>
              </w:rPr>
              <w:t>Moduł (urządzenie) drukujący automatu stacjonarnego</w:t>
            </w:r>
            <w:r w:rsidR="003955E2">
              <w:rPr>
                <w:noProof/>
                <w:webHidden/>
              </w:rPr>
              <w:tab/>
            </w:r>
            <w:r w:rsidR="003955E2">
              <w:rPr>
                <w:noProof/>
                <w:webHidden/>
              </w:rPr>
              <w:fldChar w:fldCharType="begin"/>
            </w:r>
            <w:r w:rsidR="003955E2">
              <w:rPr>
                <w:noProof/>
                <w:webHidden/>
              </w:rPr>
              <w:instrText xml:space="preserve"> PAGEREF _Toc1730223 \h </w:instrText>
            </w:r>
            <w:r w:rsidR="003955E2">
              <w:rPr>
                <w:noProof/>
                <w:webHidden/>
              </w:rPr>
            </w:r>
            <w:r w:rsidR="003955E2">
              <w:rPr>
                <w:noProof/>
                <w:webHidden/>
              </w:rPr>
              <w:fldChar w:fldCharType="separate"/>
            </w:r>
            <w:r w:rsidR="00D86264">
              <w:rPr>
                <w:noProof/>
                <w:webHidden/>
              </w:rPr>
              <w:t>80</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4" w:history="1">
            <w:r w:rsidR="003955E2" w:rsidRPr="003F501A">
              <w:rPr>
                <w:rStyle w:val="Hipercze"/>
                <w:noProof/>
              </w:rPr>
              <w:t>9.12.</w:t>
            </w:r>
            <w:r w:rsidR="003955E2">
              <w:rPr>
                <w:rFonts w:asciiTheme="minorHAnsi" w:eastAsiaTheme="minorEastAsia" w:hAnsiTheme="minorHAnsi" w:cstheme="minorBidi"/>
                <w:bCs w:val="0"/>
                <w:noProof/>
                <w:szCs w:val="22"/>
                <w:lang w:eastAsia="pl-PL"/>
              </w:rPr>
              <w:tab/>
            </w:r>
            <w:r w:rsidR="003955E2" w:rsidRPr="003F501A">
              <w:rPr>
                <w:rStyle w:val="Hipercze"/>
                <w:noProof/>
              </w:rPr>
              <w:t>Komunikacja</w:t>
            </w:r>
            <w:r w:rsidR="003955E2">
              <w:rPr>
                <w:noProof/>
                <w:webHidden/>
              </w:rPr>
              <w:tab/>
            </w:r>
            <w:r w:rsidR="003955E2">
              <w:rPr>
                <w:noProof/>
                <w:webHidden/>
              </w:rPr>
              <w:fldChar w:fldCharType="begin"/>
            </w:r>
            <w:r w:rsidR="003955E2">
              <w:rPr>
                <w:noProof/>
                <w:webHidden/>
              </w:rPr>
              <w:instrText xml:space="preserve"> PAGEREF _Toc1730224 \h </w:instrText>
            </w:r>
            <w:r w:rsidR="003955E2">
              <w:rPr>
                <w:noProof/>
                <w:webHidden/>
              </w:rPr>
            </w:r>
            <w:r w:rsidR="003955E2">
              <w:rPr>
                <w:noProof/>
                <w:webHidden/>
              </w:rPr>
              <w:fldChar w:fldCharType="separate"/>
            </w:r>
            <w:r w:rsidR="00D86264">
              <w:rPr>
                <w:noProof/>
                <w:webHidden/>
              </w:rPr>
              <w:t>81</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5" w:history="1">
            <w:r w:rsidR="003955E2" w:rsidRPr="003F501A">
              <w:rPr>
                <w:rStyle w:val="Hipercze"/>
                <w:noProof/>
              </w:rPr>
              <w:t>9.13.</w:t>
            </w:r>
            <w:r w:rsidR="003955E2">
              <w:rPr>
                <w:rFonts w:asciiTheme="minorHAnsi" w:eastAsiaTheme="minorEastAsia" w:hAnsiTheme="minorHAnsi" w:cstheme="minorBidi"/>
                <w:bCs w:val="0"/>
                <w:noProof/>
                <w:szCs w:val="22"/>
                <w:lang w:eastAsia="pl-PL"/>
              </w:rPr>
              <w:tab/>
            </w:r>
            <w:r w:rsidR="003955E2" w:rsidRPr="003F501A">
              <w:rPr>
                <w:rStyle w:val="Hipercze"/>
                <w:noProof/>
              </w:rPr>
              <w:t>Zasilanie</w:t>
            </w:r>
            <w:r w:rsidR="003955E2">
              <w:rPr>
                <w:noProof/>
                <w:webHidden/>
              </w:rPr>
              <w:tab/>
            </w:r>
            <w:r w:rsidR="003955E2">
              <w:rPr>
                <w:noProof/>
                <w:webHidden/>
              </w:rPr>
              <w:fldChar w:fldCharType="begin"/>
            </w:r>
            <w:r w:rsidR="003955E2">
              <w:rPr>
                <w:noProof/>
                <w:webHidden/>
              </w:rPr>
              <w:instrText xml:space="preserve"> PAGEREF _Toc1730225 \h </w:instrText>
            </w:r>
            <w:r w:rsidR="003955E2">
              <w:rPr>
                <w:noProof/>
                <w:webHidden/>
              </w:rPr>
            </w:r>
            <w:r w:rsidR="003955E2">
              <w:rPr>
                <w:noProof/>
                <w:webHidden/>
              </w:rPr>
              <w:fldChar w:fldCharType="separate"/>
            </w:r>
            <w:r w:rsidR="00D86264">
              <w:rPr>
                <w:noProof/>
                <w:webHidden/>
              </w:rPr>
              <w:t>81</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6" w:history="1">
            <w:r w:rsidR="003955E2" w:rsidRPr="003F501A">
              <w:rPr>
                <w:rStyle w:val="Hipercze"/>
                <w:noProof/>
              </w:rPr>
              <w:t>9.14.</w:t>
            </w:r>
            <w:r w:rsidR="003955E2">
              <w:rPr>
                <w:rFonts w:asciiTheme="minorHAnsi" w:eastAsiaTheme="minorEastAsia" w:hAnsiTheme="minorHAnsi" w:cstheme="minorBidi"/>
                <w:bCs w:val="0"/>
                <w:noProof/>
                <w:szCs w:val="22"/>
                <w:lang w:eastAsia="pl-PL"/>
              </w:rPr>
              <w:tab/>
            </w:r>
            <w:r w:rsidR="003955E2" w:rsidRPr="003F501A">
              <w:rPr>
                <w:rStyle w:val="Hipercze"/>
                <w:noProof/>
              </w:rPr>
              <w:t>Zabezpieczenia</w:t>
            </w:r>
            <w:r w:rsidR="003955E2">
              <w:rPr>
                <w:noProof/>
                <w:webHidden/>
              </w:rPr>
              <w:tab/>
            </w:r>
            <w:r w:rsidR="003955E2">
              <w:rPr>
                <w:noProof/>
                <w:webHidden/>
              </w:rPr>
              <w:fldChar w:fldCharType="begin"/>
            </w:r>
            <w:r w:rsidR="003955E2">
              <w:rPr>
                <w:noProof/>
                <w:webHidden/>
              </w:rPr>
              <w:instrText xml:space="preserve"> PAGEREF _Toc1730226 \h </w:instrText>
            </w:r>
            <w:r w:rsidR="003955E2">
              <w:rPr>
                <w:noProof/>
                <w:webHidden/>
              </w:rPr>
            </w:r>
            <w:r w:rsidR="003955E2">
              <w:rPr>
                <w:noProof/>
                <w:webHidden/>
              </w:rPr>
              <w:fldChar w:fldCharType="separate"/>
            </w:r>
            <w:r w:rsidR="00D86264">
              <w:rPr>
                <w:noProof/>
                <w:webHidden/>
              </w:rPr>
              <w:t>82</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7" w:history="1">
            <w:r w:rsidR="003955E2" w:rsidRPr="003F501A">
              <w:rPr>
                <w:rStyle w:val="Hipercze"/>
                <w:noProof/>
              </w:rPr>
              <w:t>9.15.</w:t>
            </w:r>
            <w:r w:rsidR="003955E2">
              <w:rPr>
                <w:rFonts w:asciiTheme="minorHAnsi" w:eastAsiaTheme="minorEastAsia" w:hAnsiTheme="minorHAnsi" w:cstheme="minorBidi"/>
                <w:bCs w:val="0"/>
                <w:noProof/>
                <w:szCs w:val="22"/>
                <w:lang w:eastAsia="pl-PL"/>
              </w:rPr>
              <w:tab/>
            </w:r>
            <w:r w:rsidR="003955E2" w:rsidRPr="003F501A">
              <w:rPr>
                <w:rStyle w:val="Hipercze"/>
                <w:noProof/>
              </w:rPr>
              <w:t>Obsługa serwisowa (w okresie gwarancji)</w:t>
            </w:r>
            <w:r w:rsidR="003955E2">
              <w:rPr>
                <w:noProof/>
                <w:webHidden/>
              </w:rPr>
              <w:tab/>
            </w:r>
            <w:r w:rsidR="003955E2">
              <w:rPr>
                <w:noProof/>
                <w:webHidden/>
              </w:rPr>
              <w:fldChar w:fldCharType="begin"/>
            </w:r>
            <w:r w:rsidR="003955E2">
              <w:rPr>
                <w:noProof/>
                <w:webHidden/>
              </w:rPr>
              <w:instrText xml:space="preserve"> PAGEREF _Toc1730227 \h </w:instrText>
            </w:r>
            <w:r w:rsidR="003955E2">
              <w:rPr>
                <w:noProof/>
                <w:webHidden/>
              </w:rPr>
            </w:r>
            <w:r w:rsidR="003955E2">
              <w:rPr>
                <w:noProof/>
                <w:webHidden/>
              </w:rPr>
              <w:fldChar w:fldCharType="separate"/>
            </w:r>
            <w:r w:rsidR="00D86264">
              <w:rPr>
                <w:noProof/>
                <w:webHidden/>
              </w:rPr>
              <w:t>82</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28" w:history="1">
            <w:r w:rsidR="003955E2" w:rsidRPr="003F501A">
              <w:rPr>
                <w:rStyle w:val="Hipercze"/>
                <w:rFonts w:ascii="Verdana" w:hAnsi="Verdana" w:cs="Verdana"/>
                <w:noProof/>
              </w:rPr>
              <w:t>10.</w:t>
            </w:r>
            <w:r w:rsidR="003955E2">
              <w:rPr>
                <w:rFonts w:asciiTheme="minorHAnsi" w:eastAsiaTheme="minorEastAsia" w:hAnsiTheme="minorHAnsi" w:cstheme="minorBidi"/>
                <w:bCs w:val="0"/>
                <w:noProof/>
                <w:szCs w:val="22"/>
                <w:lang w:eastAsia="pl-PL"/>
              </w:rPr>
              <w:tab/>
            </w:r>
            <w:r w:rsidR="003955E2" w:rsidRPr="003F501A">
              <w:rPr>
                <w:rStyle w:val="Hipercze"/>
                <w:noProof/>
              </w:rPr>
              <w:t>Kasowniki do obsługi zbliżeniowych kart płatniczych (EMV)</w:t>
            </w:r>
            <w:r w:rsidR="003955E2">
              <w:rPr>
                <w:noProof/>
                <w:webHidden/>
              </w:rPr>
              <w:tab/>
            </w:r>
            <w:r w:rsidR="003955E2">
              <w:rPr>
                <w:noProof/>
                <w:webHidden/>
              </w:rPr>
              <w:fldChar w:fldCharType="begin"/>
            </w:r>
            <w:r w:rsidR="003955E2">
              <w:rPr>
                <w:noProof/>
                <w:webHidden/>
              </w:rPr>
              <w:instrText xml:space="preserve"> PAGEREF _Toc1730228 \h </w:instrText>
            </w:r>
            <w:r w:rsidR="003955E2">
              <w:rPr>
                <w:noProof/>
                <w:webHidden/>
              </w:rPr>
            </w:r>
            <w:r w:rsidR="003955E2">
              <w:rPr>
                <w:noProof/>
                <w:webHidden/>
              </w:rPr>
              <w:fldChar w:fldCharType="separate"/>
            </w:r>
            <w:r w:rsidR="00D86264">
              <w:rPr>
                <w:noProof/>
                <w:webHidden/>
              </w:rPr>
              <w:t>84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29" w:history="1">
            <w:r w:rsidR="003955E2" w:rsidRPr="003F501A">
              <w:rPr>
                <w:rStyle w:val="Hipercze"/>
                <w:noProof/>
              </w:rPr>
              <w:t>10.1.</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 dotyczące Kasowników EMV</w:t>
            </w:r>
            <w:r w:rsidR="003955E2">
              <w:rPr>
                <w:noProof/>
                <w:webHidden/>
              </w:rPr>
              <w:tab/>
            </w:r>
            <w:r w:rsidR="003955E2">
              <w:rPr>
                <w:noProof/>
                <w:webHidden/>
              </w:rPr>
              <w:fldChar w:fldCharType="begin"/>
            </w:r>
            <w:r w:rsidR="003955E2">
              <w:rPr>
                <w:noProof/>
                <w:webHidden/>
              </w:rPr>
              <w:instrText xml:space="preserve"> PAGEREF _Toc1730229 \h </w:instrText>
            </w:r>
            <w:r w:rsidR="003955E2">
              <w:rPr>
                <w:noProof/>
                <w:webHidden/>
              </w:rPr>
            </w:r>
            <w:r w:rsidR="003955E2">
              <w:rPr>
                <w:noProof/>
                <w:webHidden/>
              </w:rPr>
              <w:fldChar w:fldCharType="separate"/>
            </w:r>
            <w:r w:rsidR="00D86264">
              <w:rPr>
                <w:noProof/>
                <w:webHidden/>
              </w:rPr>
              <w:t>84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0" w:history="1">
            <w:r w:rsidR="003955E2" w:rsidRPr="003F501A">
              <w:rPr>
                <w:rStyle w:val="Hipercze"/>
                <w:noProof/>
              </w:rPr>
              <w:t>10.2.</w:t>
            </w:r>
            <w:r w:rsidR="003955E2">
              <w:rPr>
                <w:rFonts w:asciiTheme="minorHAnsi" w:eastAsiaTheme="minorEastAsia" w:hAnsiTheme="minorHAnsi" w:cstheme="minorBidi"/>
                <w:bCs w:val="0"/>
                <w:noProof/>
                <w:szCs w:val="22"/>
                <w:lang w:eastAsia="pl-PL"/>
              </w:rPr>
              <w:tab/>
            </w:r>
            <w:r w:rsidR="003955E2" w:rsidRPr="003F501A">
              <w:rPr>
                <w:rStyle w:val="Hipercze"/>
                <w:noProof/>
              </w:rPr>
              <w:t>Opis funkcjonalny</w:t>
            </w:r>
            <w:r w:rsidR="003955E2">
              <w:rPr>
                <w:noProof/>
                <w:webHidden/>
              </w:rPr>
              <w:tab/>
            </w:r>
            <w:r w:rsidR="003955E2">
              <w:rPr>
                <w:noProof/>
                <w:webHidden/>
              </w:rPr>
              <w:fldChar w:fldCharType="begin"/>
            </w:r>
            <w:r w:rsidR="003955E2">
              <w:rPr>
                <w:noProof/>
                <w:webHidden/>
              </w:rPr>
              <w:instrText xml:space="preserve"> PAGEREF _Toc1730230 \h </w:instrText>
            </w:r>
            <w:r w:rsidR="003955E2">
              <w:rPr>
                <w:noProof/>
                <w:webHidden/>
              </w:rPr>
            </w:r>
            <w:r w:rsidR="003955E2">
              <w:rPr>
                <w:noProof/>
                <w:webHidden/>
              </w:rPr>
              <w:fldChar w:fldCharType="separate"/>
            </w:r>
            <w:r w:rsidR="00D86264">
              <w:rPr>
                <w:noProof/>
                <w:webHidden/>
              </w:rPr>
              <w:t>85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1" w:history="1">
            <w:r w:rsidR="003955E2" w:rsidRPr="003F501A">
              <w:rPr>
                <w:rStyle w:val="Hipercze"/>
                <w:noProof/>
              </w:rPr>
              <w:t>10.3.</w:t>
            </w:r>
            <w:r w:rsidR="003955E2">
              <w:rPr>
                <w:rFonts w:asciiTheme="minorHAnsi" w:eastAsiaTheme="minorEastAsia" w:hAnsiTheme="minorHAnsi" w:cstheme="minorBidi"/>
                <w:bCs w:val="0"/>
                <w:noProof/>
                <w:szCs w:val="22"/>
                <w:lang w:eastAsia="pl-PL"/>
              </w:rPr>
              <w:tab/>
            </w:r>
            <w:r w:rsidR="003955E2" w:rsidRPr="003F501A">
              <w:rPr>
                <w:rStyle w:val="Hipercze"/>
                <w:noProof/>
              </w:rPr>
              <w:t>Minimalne wymagania techniczne wobec Kasowników EMV</w:t>
            </w:r>
            <w:r w:rsidR="003955E2">
              <w:rPr>
                <w:noProof/>
                <w:webHidden/>
              </w:rPr>
              <w:tab/>
            </w:r>
            <w:r w:rsidR="003955E2">
              <w:rPr>
                <w:noProof/>
                <w:webHidden/>
              </w:rPr>
              <w:fldChar w:fldCharType="begin"/>
            </w:r>
            <w:r w:rsidR="003955E2">
              <w:rPr>
                <w:noProof/>
                <w:webHidden/>
              </w:rPr>
              <w:instrText xml:space="preserve"> PAGEREF _Toc1730231 \h </w:instrText>
            </w:r>
            <w:r w:rsidR="003955E2">
              <w:rPr>
                <w:noProof/>
                <w:webHidden/>
              </w:rPr>
            </w:r>
            <w:r w:rsidR="003955E2">
              <w:rPr>
                <w:noProof/>
                <w:webHidden/>
              </w:rPr>
              <w:fldChar w:fldCharType="separate"/>
            </w:r>
            <w:r w:rsidR="00D86264">
              <w:rPr>
                <w:noProof/>
                <w:webHidden/>
              </w:rPr>
              <w:t>89</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32" w:history="1">
            <w:r w:rsidR="003955E2" w:rsidRPr="003F501A">
              <w:rPr>
                <w:rStyle w:val="Hipercze"/>
                <w:rFonts w:ascii="Verdana" w:hAnsi="Verdana" w:cs="Verdana"/>
                <w:noProof/>
              </w:rPr>
              <w:t>11.</w:t>
            </w:r>
            <w:r w:rsidR="003955E2">
              <w:rPr>
                <w:rFonts w:asciiTheme="minorHAnsi" w:eastAsiaTheme="minorEastAsia" w:hAnsiTheme="minorHAnsi" w:cstheme="minorBidi"/>
                <w:bCs w:val="0"/>
                <w:noProof/>
                <w:szCs w:val="22"/>
                <w:lang w:eastAsia="pl-PL"/>
              </w:rPr>
              <w:tab/>
            </w:r>
            <w:r w:rsidR="003955E2" w:rsidRPr="003F501A">
              <w:rPr>
                <w:rStyle w:val="Hipercze"/>
                <w:noProof/>
              </w:rPr>
              <w:t>Strona www – portal klienta i sklep www</w:t>
            </w:r>
            <w:r w:rsidR="003955E2">
              <w:rPr>
                <w:noProof/>
                <w:webHidden/>
              </w:rPr>
              <w:tab/>
            </w:r>
            <w:r w:rsidR="003955E2">
              <w:rPr>
                <w:noProof/>
                <w:webHidden/>
              </w:rPr>
              <w:fldChar w:fldCharType="begin"/>
            </w:r>
            <w:r w:rsidR="003955E2">
              <w:rPr>
                <w:noProof/>
                <w:webHidden/>
              </w:rPr>
              <w:instrText xml:space="preserve"> PAGEREF _Toc1730232 \h </w:instrText>
            </w:r>
            <w:r w:rsidR="003955E2">
              <w:rPr>
                <w:noProof/>
                <w:webHidden/>
              </w:rPr>
            </w:r>
            <w:r w:rsidR="003955E2">
              <w:rPr>
                <w:noProof/>
                <w:webHidden/>
              </w:rPr>
              <w:fldChar w:fldCharType="separate"/>
            </w:r>
            <w:r w:rsidR="00D86264">
              <w:rPr>
                <w:noProof/>
                <w:webHidden/>
              </w:rPr>
              <w:t>91</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3" w:history="1">
            <w:r w:rsidR="003955E2" w:rsidRPr="003F501A">
              <w:rPr>
                <w:rStyle w:val="Hipercze"/>
                <w:noProof/>
              </w:rPr>
              <w:t>11.1.</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w:t>
            </w:r>
            <w:r w:rsidR="003955E2">
              <w:rPr>
                <w:noProof/>
                <w:webHidden/>
              </w:rPr>
              <w:tab/>
            </w:r>
            <w:r w:rsidR="003955E2">
              <w:rPr>
                <w:noProof/>
                <w:webHidden/>
              </w:rPr>
              <w:fldChar w:fldCharType="begin"/>
            </w:r>
            <w:r w:rsidR="003955E2">
              <w:rPr>
                <w:noProof/>
                <w:webHidden/>
              </w:rPr>
              <w:instrText xml:space="preserve"> PAGEREF _Toc1730233 \h </w:instrText>
            </w:r>
            <w:r w:rsidR="003955E2">
              <w:rPr>
                <w:noProof/>
                <w:webHidden/>
              </w:rPr>
            </w:r>
            <w:r w:rsidR="003955E2">
              <w:rPr>
                <w:noProof/>
                <w:webHidden/>
              </w:rPr>
              <w:fldChar w:fldCharType="separate"/>
            </w:r>
            <w:r w:rsidR="00D86264">
              <w:rPr>
                <w:noProof/>
                <w:webHidden/>
              </w:rPr>
              <w:t>91</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4" w:history="1">
            <w:r w:rsidR="003955E2" w:rsidRPr="003F501A">
              <w:rPr>
                <w:rStyle w:val="Hipercze"/>
                <w:noProof/>
              </w:rPr>
              <w:t>11.2.</w:t>
            </w:r>
            <w:r w:rsidR="003955E2">
              <w:rPr>
                <w:rFonts w:asciiTheme="minorHAnsi" w:eastAsiaTheme="minorEastAsia" w:hAnsiTheme="minorHAnsi" w:cstheme="minorBidi"/>
                <w:bCs w:val="0"/>
                <w:noProof/>
                <w:szCs w:val="22"/>
                <w:lang w:eastAsia="pl-PL"/>
              </w:rPr>
              <w:tab/>
            </w:r>
            <w:r w:rsidR="003955E2" w:rsidRPr="003F501A">
              <w:rPr>
                <w:rStyle w:val="Hipercze"/>
                <w:noProof/>
              </w:rPr>
              <w:t>Elementy strony www</w:t>
            </w:r>
            <w:r w:rsidR="003955E2">
              <w:rPr>
                <w:noProof/>
                <w:webHidden/>
              </w:rPr>
              <w:tab/>
            </w:r>
            <w:r w:rsidR="003955E2">
              <w:rPr>
                <w:noProof/>
                <w:webHidden/>
              </w:rPr>
              <w:fldChar w:fldCharType="begin"/>
            </w:r>
            <w:r w:rsidR="003955E2">
              <w:rPr>
                <w:noProof/>
                <w:webHidden/>
              </w:rPr>
              <w:instrText xml:space="preserve"> PAGEREF _Toc1730234 \h </w:instrText>
            </w:r>
            <w:r w:rsidR="003955E2">
              <w:rPr>
                <w:noProof/>
                <w:webHidden/>
              </w:rPr>
            </w:r>
            <w:r w:rsidR="003955E2">
              <w:rPr>
                <w:noProof/>
                <w:webHidden/>
              </w:rPr>
              <w:fldChar w:fldCharType="separate"/>
            </w:r>
            <w:r w:rsidR="00D86264">
              <w:rPr>
                <w:noProof/>
                <w:webHidden/>
              </w:rPr>
              <w:t>92</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5" w:history="1">
            <w:r w:rsidR="003955E2" w:rsidRPr="003F501A">
              <w:rPr>
                <w:rStyle w:val="Hipercze"/>
                <w:noProof/>
              </w:rPr>
              <w:t>11.3.</w:t>
            </w:r>
            <w:r w:rsidR="003955E2">
              <w:rPr>
                <w:rFonts w:asciiTheme="minorHAnsi" w:eastAsiaTheme="minorEastAsia" w:hAnsiTheme="minorHAnsi" w:cstheme="minorBidi"/>
                <w:bCs w:val="0"/>
                <w:noProof/>
                <w:szCs w:val="22"/>
                <w:lang w:eastAsia="pl-PL"/>
              </w:rPr>
              <w:tab/>
            </w:r>
            <w:r w:rsidR="003955E2" w:rsidRPr="003F501A">
              <w:rPr>
                <w:rStyle w:val="Hipercze"/>
                <w:noProof/>
              </w:rPr>
              <w:t>Moduł informacyjny</w:t>
            </w:r>
            <w:r w:rsidR="003955E2">
              <w:rPr>
                <w:noProof/>
                <w:webHidden/>
              </w:rPr>
              <w:tab/>
            </w:r>
            <w:r w:rsidR="003955E2">
              <w:rPr>
                <w:noProof/>
                <w:webHidden/>
              </w:rPr>
              <w:fldChar w:fldCharType="begin"/>
            </w:r>
            <w:r w:rsidR="003955E2">
              <w:rPr>
                <w:noProof/>
                <w:webHidden/>
              </w:rPr>
              <w:instrText xml:space="preserve"> PAGEREF _Toc1730235 \h </w:instrText>
            </w:r>
            <w:r w:rsidR="003955E2">
              <w:rPr>
                <w:noProof/>
                <w:webHidden/>
              </w:rPr>
            </w:r>
            <w:r w:rsidR="003955E2">
              <w:rPr>
                <w:noProof/>
                <w:webHidden/>
              </w:rPr>
              <w:fldChar w:fldCharType="separate"/>
            </w:r>
            <w:r w:rsidR="00D86264">
              <w:rPr>
                <w:noProof/>
                <w:webHidden/>
              </w:rPr>
              <w:t>93</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6" w:history="1">
            <w:r w:rsidR="003955E2" w:rsidRPr="003F501A">
              <w:rPr>
                <w:rStyle w:val="Hipercze"/>
                <w:noProof/>
              </w:rPr>
              <w:t>11.4.</w:t>
            </w:r>
            <w:r w:rsidR="003955E2">
              <w:rPr>
                <w:rFonts w:asciiTheme="minorHAnsi" w:eastAsiaTheme="minorEastAsia" w:hAnsiTheme="minorHAnsi" w:cstheme="minorBidi"/>
                <w:bCs w:val="0"/>
                <w:noProof/>
                <w:szCs w:val="22"/>
                <w:lang w:eastAsia="pl-PL"/>
              </w:rPr>
              <w:tab/>
            </w:r>
            <w:r w:rsidR="003955E2" w:rsidRPr="003F501A">
              <w:rPr>
                <w:rStyle w:val="Hipercze"/>
                <w:noProof/>
              </w:rPr>
              <w:t>Moduł Obsługi Wniosków</w:t>
            </w:r>
            <w:r w:rsidR="003955E2">
              <w:rPr>
                <w:noProof/>
                <w:webHidden/>
              </w:rPr>
              <w:tab/>
            </w:r>
            <w:r w:rsidR="003955E2">
              <w:rPr>
                <w:noProof/>
                <w:webHidden/>
              </w:rPr>
              <w:fldChar w:fldCharType="begin"/>
            </w:r>
            <w:r w:rsidR="003955E2">
              <w:rPr>
                <w:noProof/>
                <w:webHidden/>
              </w:rPr>
              <w:instrText xml:space="preserve"> PAGEREF _Toc1730236 \h </w:instrText>
            </w:r>
            <w:r w:rsidR="003955E2">
              <w:rPr>
                <w:noProof/>
                <w:webHidden/>
              </w:rPr>
            </w:r>
            <w:r w:rsidR="003955E2">
              <w:rPr>
                <w:noProof/>
                <w:webHidden/>
              </w:rPr>
              <w:fldChar w:fldCharType="separate"/>
            </w:r>
            <w:r w:rsidR="00D86264">
              <w:rPr>
                <w:noProof/>
                <w:webHidden/>
              </w:rPr>
              <w:t>94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7" w:history="1">
            <w:r w:rsidR="003955E2" w:rsidRPr="003F501A">
              <w:rPr>
                <w:rStyle w:val="Hipercze"/>
                <w:noProof/>
              </w:rPr>
              <w:t>11.5.</w:t>
            </w:r>
            <w:r w:rsidR="003955E2">
              <w:rPr>
                <w:rFonts w:asciiTheme="minorHAnsi" w:eastAsiaTheme="minorEastAsia" w:hAnsiTheme="minorHAnsi" w:cstheme="minorBidi"/>
                <w:bCs w:val="0"/>
                <w:noProof/>
                <w:szCs w:val="22"/>
                <w:lang w:eastAsia="pl-PL"/>
              </w:rPr>
              <w:tab/>
            </w:r>
            <w:r w:rsidR="003955E2" w:rsidRPr="003F501A">
              <w:rPr>
                <w:rStyle w:val="Hipercze"/>
                <w:noProof/>
              </w:rPr>
              <w:t>Portal Klienta/Użytkownika - ogólnie</w:t>
            </w:r>
            <w:r w:rsidR="003955E2">
              <w:rPr>
                <w:noProof/>
                <w:webHidden/>
              </w:rPr>
              <w:tab/>
            </w:r>
            <w:r w:rsidR="003955E2">
              <w:rPr>
                <w:noProof/>
                <w:webHidden/>
              </w:rPr>
              <w:fldChar w:fldCharType="begin"/>
            </w:r>
            <w:r w:rsidR="003955E2">
              <w:rPr>
                <w:noProof/>
                <w:webHidden/>
              </w:rPr>
              <w:instrText xml:space="preserve"> PAGEREF _Toc1730237 \h </w:instrText>
            </w:r>
            <w:r w:rsidR="003955E2">
              <w:rPr>
                <w:noProof/>
                <w:webHidden/>
              </w:rPr>
            </w:r>
            <w:r w:rsidR="003955E2">
              <w:rPr>
                <w:noProof/>
                <w:webHidden/>
              </w:rPr>
              <w:fldChar w:fldCharType="separate"/>
            </w:r>
            <w:r w:rsidR="00D86264">
              <w:rPr>
                <w:noProof/>
                <w:webHidden/>
              </w:rPr>
              <w:t>96</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8" w:history="1">
            <w:r w:rsidR="003955E2" w:rsidRPr="003F501A">
              <w:rPr>
                <w:rStyle w:val="Hipercze"/>
                <w:noProof/>
              </w:rPr>
              <w:t>11.6.</w:t>
            </w:r>
            <w:r w:rsidR="003955E2">
              <w:rPr>
                <w:rFonts w:asciiTheme="minorHAnsi" w:eastAsiaTheme="minorEastAsia" w:hAnsiTheme="minorHAnsi" w:cstheme="minorBidi"/>
                <w:bCs w:val="0"/>
                <w:noProof/>
                <w:szCs w:val="22"/>
                <w:lang w:eastAsia="pl-PL"/>
              </w:rPr>
              <w:tab/>
            </w:r>
            <w:r w:rsidR="003955E2" w:rsidRPr="003F501A">
              <w:rPr>
                <w:rStyle w:val="Hipercze"/>
                <w:noProof/>
              </w:rPr>
              <w:t>Sklep internetowy</w:t>
            </w:r>
            <w:r w:rsidR="003955E2">
              <w:rPr>
                <w:noProof/>
                <w:webHidden/>
              </w:rPr>
              <w:tab/>
            </w:r>
            <w:r w:rsidR="003955E2">
              <w:rPr>
                <w:noProof/>
                <w:webHidden/>
              </w:rPr>
              <w:fldChar w:fldCharType="begin"/>
            </w:r>
            <w:r w:rsidR="003955E2">
              <w:rPr>
                <w:noProof/>
                <w:webHidden/>
              </w:rPr>
              <w:instrText xml:space="preserve"> PAGEREF _Toc1730238 \h </w:instrText>
            </w:r>
            <w:r w:rsidR="003955E2">
              <w:rPr>
                <w:noProof/>
                <w:webHidden/>
              </w:rPr>
            </w:r>
            <w:r w:rsidR="003955E2">
              <w:rPr>
                <w:noProof/>
                <w:webHidden/>
              </w:rPr>
              <w:fldChar w:fldCharType="separate"/>
            </w:r>
            <w:r w:rsidR="00D86264">
              <w:rPr>
                <w:noProof/>
                <w:webHidden/>
              </w:rPr>
              <w:t>102</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39" w:history="1">
            <w:r w:rsidR="003955E2" w:rsidRPr="003F501A">
              <w:rPr>
                <w:rStyle w:val="Hipercze"/>
                <w:noProof/>
              </w:rPr>
              <w:t>11.7.</w:t>
            </w:r>
            <w:r w:rsidR="003955E2">
              <w:rPr>
                <w:rFonts w:asciiTheme="minorHAnsi" w:eastAsiaTheme="minorEastAsia" w:hAnsiTheme="minorHAnsi" w:cstheme="minorBidi"/>
                <w:bCs w:val="0"/>
                <w:noProof/>
                <w:szCs w:val="22"/>
                <w:lang w:eastAsia="pl-PL"/>
              </w:rPr>
              <w:tab/>
            </w:r>
            <w:r w:rsidR="003955E2" w:rsidRPr="003F501A">
              <w:rPr>
                <w:rStyle w:val="Hipercze"/>
                <w:noProof/>
              </w:rPr>
              <w:t>Planer podróży z kalkulatorem ceny biletu</w:t>
            </w:r>
            <w:r w:rsidR="003955E2">
              <w:rPr>
                <w:noProof/>
                <w:webHidden/>
              </w:rPr>
              <w:tab/>
            </w:r>
            <w:r w:rsidR="003955E2">
              <w:rPr>
                <w:noProof/>
                <w:webHidden/>
              </w:rPr>
              <w:fldChar w:fldCharType="begin"/>
            </w:r>
            <w:r w:rsidR="003955E2">
              <w:rPr>
                <w:noProof/>
                <w:webHidden/>
              </w:rPr>
              <w:instrText xml:space="preserve"> PAGEREF _Toc1730239 \h </w:instrText>
            </w:r>
            <w:r w:rsidR="003955E2">
              <w:rPr>
                <w:noProof/>
                <w:webHidden/>
              </w:rPr>
            </w:r>
            <w:r w:rsidR="003955E2">
              <w:rPr>
                <w:noProof/>
                <w:webHidden/>
              </w:rPr>
              <w:fldChar w:fldCharType="separate"/>
            </w:r>
            <w:r w:rsidR="00D86264">
              <w:rPr>
                <w:noProof/>
                <w:webHidden/>
              </w:rPr>
              <w:t>104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0" w:history="1">
            <w:r w:rsidR="003955E2" w:rsidRPr="003F501A">
              <w:rPr>
                <w:rStyle w:val="Hipercze"/>
                <w:noProof/>
              </w:rPr>
              <w:t>11.8.</w:t>
            </w:r>
            <w:r w:rsidR="003955E2">
              <w:rPr>
                <w:rFonts w:asciiTheme="minorHAnsi" w:eastAsiaTheme="minorEastAsia" w:hAnsiTheme="minorHAnsi" w:cstheme="minorBidi"/>
                <w:bCs w:val="0"/>
                <w:noProof/>
                <w:szCs w:val="22"/>
                <w:lang w:eastAsia="pl-PL"/>
              </w:rPr>
              <w:tab/>
            </w:r>
            <w:r w:rsidR="003955E2" w:rsidRPr="003F501A">
              <w:rPr>
                <w:rStyle w:val="Hipercze"/>
                <w:noProof/>
              </w:rPr>
              <w:t>Pozostałe wymagania dotyczące funkcjonalności i bezpieczeństwa.</w:t>
            </w:r>
            <w:r w:rsidR="003955E2">
              <w:rPr>
                <w:noProof/>
                <w:webHidden/>
              </w:rPr>
              <w:tab/>
            </w:r>
            <w:r w:rsidR="003955E2">
              <w:rPr>
                <w:noProof/>
                <w:webHidden/>
              </w:rPr>
              <w:fldChar w:fldCharType="begin"/>
            </w:r>
            <w:r w:rsidR="003955E2">
              <w:rPr>
                <w:noProof/>
                <w:webHidden/>
              </w:rPr>
              <w:instrText xml:space="preserve"> PAGEREF _Toc1730240 \h </w:instrText>
            </w:r>
            <w:r w:rsidR="003955E2">
              <w:rPr>
                <w:noProof/>
                <w:webHidden/>
              </w:rPr>
            </w:r>
            <w:r w:rsidR="003955E2">
              <w:rPr>
                <w:noProof/>
                <w:webHidden/>
              </w:rPr>
              <w:fldChar w:fldCharType="separate"/>
            </w:r>
            <w:r w:rsidR="00D86264">
              <w:rPr>
                <w:noProof/>
                <w:webHidden/>
              </w:rPr>
              <w:t>105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1" w:history="1">
            <w:r w:rsidR="003955E2" w:rsidRPr="003F501A">
              <w:rPr>
                <w:rStyle w:val="Hipercze"/>
                <w:noProof/>
              </w:rPr>
              <w:t>11.9.</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bezpieczeństwa</w:t>
            </w:r>
            <w:r w:rsidR="003955E2">
              <w:rPr>
                <w:noProof/>
                <w:webHidden/>
              </w:rPr>
              <w:tab/>
            </w:r>
            <w:r w:rsidR="003955E2">
              <w:rPr>
                <w:noProof/>
                <w:webHidden/>
              </w:rPr>
              <w:fldChar w:fldCharType="begin"/>
            </w:r>
            <w:r w:rsidR="003955E2">
              <w:rPr>
                <w:noProof/>
                <w:webHidden/>
              </w:rPr>
              <w:instrText xml:space="preserve"> PAGEREF _Toc1730241 \h </w:instrText>
            </w:r>
            <w:r w:rsidR="003955E2">
              <w:rPr>
                <w:noProof/>
                <w:webHidden/>
              </w:rPr>
            </w:r>
            <w:r w:rsidR="003955E2">
              <w:rPr>
                <w:noProof/>
                <w:webHidden/>
              </w:rPr>
              <w:fldChar w:fldCharType="separate"/>
            </w:r>
            <w:r w:rsidR="00D86264">
              <w:rPr>
                <w:noProof/>
                <w:webHidden/>
              </w:rPr>
              <w:t>105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2" w:history="1">
            <w:r w:rsidR="003955E2" w:rsidRPr="003F501A">
              <w:rPr>
                <w:rStyle w:val="Hipercze"/>
                <w:noProof/>
              </w:rPr>
              <w:t>11.10.</w:t>
            </w:r>
            <w:r w:rsidR="003955E2">
              <w:rPr>
                <w:rFonts w:asciiTheme="minorHAnsi" w:eastAsiaTheme="minorEastAsia" w:hAnsiTheme="minorHAnsi" w:cstheme="minorBidi"/>
                <w:bCs w:val="0"/>
                <w:noProof/>
                <w:szCs w:val="22"/>
                <w:lang w:eastAsia="pl-PL"/>
              </w:rPr>
              <w:tab/>
            </w:r>
            <w:r w:rsidR="003955E2" w:rsidRPr="003F501A">
              <w:rPr>
                <w:rStyle w:val="Hipercze"/>
                <w:noProof/>
              </w:rPr>
              <w:t>Wygląd oraz spełnienie standardów dostępności</w:t>
            </w:r>
            <w:r w:rsidR="003955E2">
              <w:rPr>
                <w:noProof/>
                <w:webHidden/>
              </w:rPr>
              <w:tab/>
            </w:r>
            <w:r w:rsidR="003955E2">
              <w:rPr>
                <w:noProof/>
                <w:webHidden/>
              </w:rPr>
              <w:fldChar w:fldCharType="begin"/>
            </w:r>
            <w:r w:rsidR="003955E2">
              <w:rPr>
                <w:noProof/>
                <w:webHidden/>
              </w:rPr>
              <w:instrText xml:space="preserve"> PAGEREF _Toc1730242 \h </w:instrText>
            </w:r>
            <w:r w:rsidR="003955E2">
              <w:rPr>
                <w:noProof/>
                <w:webHidden/>
              </w:rPr>
            </w:r>
            <w:r w:rsidR="003955E2">
              <w:rPr>
                <w:noProof/>
                <w:webHidden/>
              </w:rPr>
              <w:fldChar w:fldCharType="separate"/>
            </w:r>
            <w:r w:rsidR="00D86264">
              <w:rPr>
                <w:noProof/>
                <w:webHidden/>
              </w:rPr>
              <w:t>106</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43" w:history="1">
            <w:r w:rsidR="003955E2" w:rsidRPr="003F501A">
              <w:rPr>
                <w:rStyle w:val="Hipercze"/>
                <w:rFonts w:ascii="Verdana" w:hAnsi="Verdana" w:cs="Verdana"/>
                <w:noProof/>
              </w:rPr>
              <w:t>12.</w:t>
            </w:r>
            <w:r w:rsidR="003955E2">
              <w:rPr>
                <w:rFonts w:asciiTheme="minorHAnsi" w:eastAsiaTheme="minorEastAsia" w:hAnsiTheme="minorHAnsi" w:cstheme="minorBidi"/>
                <w:bCs w:val="0"/>
                <w:noProof/>
                <w:szCs w:val="22"/>
                <w:lang w:eastAsia="pl-PL"/>
              </w:rPr>
              <w:tab/>
            </w:r>
            <w:r w:rsidR="003955E2" w:rsidRPr="003F501A">
              <w:rPr>
                <w:rStyle w:val="Hipercze"/>
                <w:noProof/>
              </w:rPr>
              <w:t>Czytniki kontrolerskie</w:t>
            </w:r>
            <w:r w:rsidR="003955E2">
              <w:rPr>
                <w:noProof/>
                <w:webHidden/>
              </w:rPr>
              <w:tab/>
            </w:r>
            <w:r w:rsidR="003955E2">
              <w:rPr>
                <w:noProof/>
                <w:webHidden/>
              </w:rPr>
              <w:fldChar w:fldCharType="begin"/>
            </w:r>
            <w:r w:rsidR="003955E2">
              <w:rPr>
                <w:noProof/>
                <w:webHidden/>
              </w:rPr>
              <w:instrText xml:space="preserve"> PAGEREF _Toc1730243 \h </w:instrText>
            </w:r>
            <w:r w:rsidR="003955E2">
              <w:rPr>
                <w:noProof/>
                <w:webHidden/>
              </w:rPr>
            </w:r>
            <w:r w:rsidR="003955E2">
              <w:rPr>
                <w:noProof/>
                <w:webHidden/>
              </w:rPr>
              <w:fldChar w:fldCharType="separate"/>
            </w:r>
            <w:r w:rsidR="00D86264">
              <w:rPr>
                <w:noProof/>
                <w:webHidden/>
              </w:rPr>
              <w:t>107</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4" w:history="1">
            <w:r w:rsidR="003955E2" w:rsidRPr="003F501A">
              <w:rPr>
                <w:rStyle w:val="Hipercze"/>
                <w:noProof/>
              </w:rPr>
              <w:t>12.2.</w:t>
            </w:r>
            <w:r w:rsidR="003955E2">
              <w:rPr>
                <w:rFonts w:asciiTheme="minorHAnsi" w:eastAsiaTheme="minorEastAsia" w:hAnsiTheme="minorHAnsi" w:cstheme="minorBidi"/>
                <w:bCs w:val="0"/>
                <w:noProof/>
                <w:szCs w:val="22"/>
                <w:lang w:eastAsia="pl-PL"/>
              </w:rPr>
              <w:tab/>
            </w:r>
            <w:r w:rsidR="003955E2" w:rsidRPr="003F501A">
              <w:rPr>
                <w:rStyle w:val="Hipercze"/>
                <w:noProof/>
              </w:rPr>
              <w:t>Obowiązki Wykonawcy związane z Czytnikami Kontrolerskimi</w:t>
            </w:r>
            <w:r w:rsidR="003955E2">
              <w:rPr>
                <w:noProof/>
                <w:webHidden/>
              </w:rPr>
              <w:tab/>
            </w:r>
            <w:r w:rsidR="003955E2">
              <w:rPr>
                <w:noProof/>
                <w:webHidden/>
              </w:rPr>
              <w:fldChar w:fldCharType="begin"/>
            </w:r>
            <w:r w:rsidR="003955E2">
              <w:rPr>
                <w:noProof/>
                <w:webHidden/>
              </w:rPr>
              <w:instrText xml:space="preserve"> PAGEREF _Toc1730244 \h </w:instrText>
            </w:r>
            <w:r w:rsidR="003955E2">
              <w:rPr>
                <w:noProof/>
                <w:webHidden/>
              </w:rPr>
            </w:r>
            <w:r w:rsidR="003955E2">
              <w:rPr>
                <w:noProof/>
                <w:webHidden/>
              </w:rPr>
              <w:fldChar w:fldCharType="separate"/>
            </w:r>
            <w:r w:rsidR="00D86264">
              <w:rPr>
                <w:noProof/>
                <w:webHidden/>
              </w:rPr>
              <w:t>108</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5" w:history="1">
            <w:r w:rsidR="003955E2" w:rsidRPr="003F501A">
              <w:rPr>
                <w:rStyle w:val="Hipercze"/>
                <w:noProof/>
              </w:rPr>
              <w:t>12.3.</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funkcjonalne</w:t>
            </w:r>
            <w:r w:rsidR="003955E2">
              <w:rPr>
                <w:noProof/>
                <w:webHidden/>
              </w:rPr>
              <w:tab/>
            </w:r>
            <w:r w:rsidR="003955E2">
              <w:rPr>
                <w:noProof/>
                <w:webHidden/>
              </w:rPr>
              <w:fldChar w:fldCharType="begin"/>
            </w:r>
            <w:r w:rsidR="003955E2">
              <w:rPr>
                <w:noProof/>
                <w:webHidden/>
              </w:rPr>
              <w:instrText xml:space="preserve"> PAGEREF _Toc1730245 \h </w:instrText>
            </w:r>
            <w:r w:rsidR="003955E2">
              <w:rPr>
                <w:noProof/>
                <w:webHidden/>
              </w:rPr>
            </w:r>
            <w:r w:rsidR="003955E2">
              <w:rPr>
                <w:noProof/>
                <w:webHidden/>
              </w:rPr>
              <w:fldChar w:fldCharType="separate"/>
            </w:r>
            <w:r w:rsidR="00D86264">
              <w:rPr>
                <w:noProof/>
                <w:webHidden/>
              </w:rPr>
              <w:t>109</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6" w:history="1">
            <w:r w:rsidR="003955E2" w:rsidRPr="003F501A">
              <w:rPr>
                <w:rStyle w:val="Hipercze"/>
                <w:noProof/>
              </w:rPr>
              <w:t>12.4.</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techniczne</w:t>
            </w:r>
            <w:r w:rsidR="003955E2">
              <w:rPr>
                <w:noProof/>
                <w:webHidden/>
              </w:rPr>
              <w:tab/>
            </w:r>
            <w:r w:rsidR="003955E2">
              <w:rPr>
                <w:noProof/>
                <w:webHidden/>
              </w:rPr>
              <w:fldChar w:fldCharType="begin"/>
            </w:r>
            <w:r w:rsidR="003955E2">
              <w:rPr>
                <w:noProof/>
                <w:webHidden/>
              </w:rPr>
              <w:instrText xml:space="preserve"> PAGEREF _Toc1730246 \h </w:instrText>
            </w:r>
            <w:r w:rsidR="003955E2">
              <w:rPr>
                <w:noProof/>
                <w:webHidden/>
              </w:rPr>
            </w:r>
            <w:r w:rsidR="003955E2">
              <w:rPr>
                <w:noProof/>
                <w:webHidden/>
              </w:rPr>
              <w:fldChar w:fldCharType="separate"/>
            </w:r>
            <w:r w:rsidR="00D86264">
              <w:rPr>
                <w:noProof/>
                <w:webHidden/>
              </w:rPr>
              <w:t>112</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47" w:history="1">
            <w:r w:rsidR="003955E2" w:rsidRPr="003F501A">
              <w:rPr>
                <w:rStyle w:val="Hipercze"/>
                <w:rFonts w:ascii="Verdana" w:hAnsi="Verdana" w:cs="Verdana"/>
                <w:noProof/>
              </w:rPr>
              <w:t>13.</w:t>
            </w:r>
            <w:r w:rsidR="003955E2">
              <w:rPr>
                <w:rFonts w:asciiTheme="minorHAnsi" w:eastAsiaTheme="minorEastAsia" w:hAnsiTheme="minorHAnsi" w:cstheme="minorBidi"/>
                <w:bCs w:val="0"/>
                <w:noProof/>
                <w:szCs w:val="22"/>
                <w:lang w:eastAsia="pl-PL"/>
              </w:rPr>
              <w:tab/>
            </w:r>
            <w:r w:rsidR="003955E2" w:rsidRPr="003F501A">
              <w:rPr>
                <w:rStyle w:val="Hipercze"/>
                <w:noProof/>
              </w:rPr>
              <w:t>Karta MIFARE CLASIC – jako nośnik biletów elektronicznych</w:t>
            </w:r>
            <w:r w:rsidR="003955E2">
              <w:rPr>
                <w:noProof/>
                <w:webHidden/>
              </w:rPr>
              <w:tab/>
            </w:r>
            <w:r w:rsidR="003955E2">
              <w:rPr>
                <w:noProof/>
                <w:webHidden/>
              </w:rPr>
              <w:fldChar w:fldCharType="begin"/>
            </w:r>
            <w:r w:rsidR="003955E2">
              <w:rPr>
                <w:noProof/>
                <w:webHidden/>
              </w:rPr>
              <w:instrText xml:space="preserve"> PAGEREF _Toc1730247 \h </w:instrText>
            </w:r>
            <w:r w:rsidR="003955E2">
              <w:rPr>
                <w:noProof/>
                <w:webHidden/>
              </w:rPr>
            </w:r>
            <w:r w:rsidR="003955E2">
              <w:rPr>
                <w:noProof/>
                <w:webHidden/>
              </w:rPr>
              <w:fldChar w:fldCharType="separate"/>
            </w:r>
            <w:r w:rsidR="00D86264">
              <w:rPr>
                <w:noProof/>
                <w:webHidden/>
              </w:rPr>
              <w:t>114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8" w:history="1">
            <w:r w:rsidR="003955E2" w:rsidRPr="003F501A">
              <w:rPr>
                <w:rStyle w:val="Hipercze"/>
                <w:noProof/>
              </w:rPr>
              <w:t>13.1.</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techniczne i jakościowe:</w:t>
            </w:r>
            <w:r w:rsidR="003955E2">
              <w:rPr>
                <w:noProof/>
                <w:webHidden/>
              </w:rPr>
              <w:tab/>
            </w:r>
            <w:r w:rsidR="003955E2">
              <w:rPr>
                <w:noProof/>
                <w:webHidden/>
              </w:rPr>
              <w:fldChar w:fldCharType="begin"/>
            </w:r>
            <w:r w:rsidR="003955E2">
              <w:rPr>
                <w:noProof/>
                <w:webHidden/>
              </w:rPr>
              <w:instrText xml:space="preserve"> PAGEREF _Toc1730248 \h </w:instrText>
            </w:r>
            <w:r w:rsidR="003955E2">
              <w:rPr>
                <w:noProof/>
                <w:webHidden/>
              </w:rPr>
            </w:r>
            <w:r w:rsidR="003955E2">
              <w:rPr>
                <w:noProof/>
                <w:webHidden/>
              </w:rPr>
              <w:fldChar w:fldCharType="separate"/>
            </w:r>
            <w:r w:rsidR="00D86264">
              <w:rPr>
                <w:noProof/>
                <w:webHidden/>
              </w:rPr>
              <w:t>114</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49" w:history="1">
            <w:r w:rsidR="003955E2" w:rsidRPr="003F501A">
              <w:rPr>
                <w:rStyle w:val="Hipercze"/>
                <w:noProof/>
              </w:rPr>
              <w:t>13.2.</w:t>
            </w:r>
            <w:r w:rsidR="003955E2">
              <w:rPr>
                <w:rFonts w:asciiTheme="minorHAnsi" w:eastAsiaTheme="minorEastAsia" w:hAnsiTheme="minorHAnsi" w:cstheme="minorBidi"/>
                <w:bCs w:val="0"/>
                <w:noProof/>
                <w:szCs w:val="22"/>
                <w:lang w:eastAsia="pl-PL"/>
              </w:rPr>
              <w:tab/>
            </w:r>
            <w:r w:rsidR="003955E2" w:rsidRPr="003F501A">
              <w:rPr>
                <w:rStyle w:val="Hipercze"/>
                <w:noProof/>
              </w:rPr>
              <w:t>Charakterystyka fizyczna</w:t>
            </w:r>
            <w:r w:rsidR="003955E2">
              <w:rPr>
                <w:noProof/>
                <w:webHidden/>
              </w:rPr>
              <w:tab/>
            </w:r>
            <w:r w:rsidR="003955E2">
              <w:rPr>
                <w:noProof/>
                <w:webHidden/>
              </w:rPr>
              <w:fldChar w:fldCharType="begin"/>
            </w:r>
            <w:r w:rsidR="003955E2">
              <w:rPr>
                <w:noProof/>
                <w:webHidden/>
              </w:rPr>
              <w:instrText xml:space="preserve"> PAGEREF _Toc1730249 \h </w:instrText>
            </w:r>
            <w:r w:rsidR="003955E2">
              <w:rPr>
                <w:noProof/>
                <w:webHidden/>
              </w:rPr>
            </w:r>
            <w:r w:rsidR="003955E2">
              <w:rPr>
                <w:noProof/>
                <w:webHidden/>
              </w:rPr>
              <w:fldChar w:fldCharType="separate"/>
            </w:r>
            <w:r w:rsidR="00D86264">
              <w:rPr>
                <w:noProof/>
                <w:webHidden/>
              </w:rPr>
              <w:t>115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50" w:history="1">
            <w:r w:rsidR="003955E2" w:rsidRPr="003F501A">
              <w:rPr>
                <w:rStyle w:val="Hipercze"/>
                <w:noProof/>
              </w:rPr>
              <w:t>13.3.</w:t>
            </w:r>
            <w:r w:rsidR="003955E2">
              <w:rPr>
                <w:rFonts w:asciiTheme="minorHAnsi" w:eastAsiaTheme="minorEastAsia" w:hAnsiTheme="minorHAnsi" w:cstheme="minorBidi"/>
                <w:bCs w:val="0"/>
                <w:noProof/>
                <w:szCs w:val="22"/>
                <w:lang w:eastAsia="pl-PL"/>
              </w:rPr>
              <w:tab/>
            </w:r>
            <w:r w:rsidR="003955E2" w:rsidRPr="003F501A">
              <w:rPr>
                <w:rStyle w:val="Hipercze"/>
                <w:noProof/>
              </w:rPr>
              <w:t>Parametry wytrzymałościowe</w:t>
            </w:r>
            <w:r w:rsidR="003955E2">
              <w:rPr>
                <w:noProof/>
                <w:webHidden/>
              </w:rPr>
              <w:tab/>
            </w:r>
            <w:r w:rsidR="003955E2">
              <w:rPr>
                <w:noProof/>
                <w:webHidden/>
              </w:rPr>
              <w:fldChar w:fldCharType="begin"/>
            </w:r>
            <w:r w:rsidR="003955E2">
              <w:rPr>
                <w:noProof/>
                <w:webHidden/>
              </w:rPr>
              <w:instrText xml:space="preserve"> PAGEREF _Toc1730250 \h </w:instrText>
            </w:r>
            <w:r w:rsidR="003955E2">
              <w:rPr>
                <w:noProof/>
                <w:webHidden/>
              </w:rPr>
            </w:r>
            <w:r w:rsidR="003955E2">
              <w:rPr>
                <w:noProof/>
                <w:webHidden/>
              </w:rPr>
              <w:fldChar w:fldCharType="separate"/>
            </w:r>
            <w:r w:rsidR="00D86264">
              <w:rPr>
                <w:noProof/>
                <w:webHidden/>
              </w:rPr>
              <w:t>115</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51" w:history="1">
            <w:r w:rsidR="003955E2" w:rsidRPr="003F501A">
              <w:rPr>
                <w:rStyle w:val="Hipercze"/>
                <w:noProof/>
              </w:rPr>
              <w:t>13.4.</w:t>
            </w:r>
            <w:r w:rsidR="003955E2">
              <w:rPr>
                <w:rFonts w:asciiTheme="minorHAnsi" w:eastAsiaTheme="minorEastAsia" w:hAnsiTheme="minorHAnsi" w:cstheme="minorBidi"/>
                <w:bCs w:val="0"/>
                <w:noProof/>
                <w:szCs w:val="22"/>
                <w:lang w:eastAsia="pl-PL"/>
              </w:rPr>
              <w:tab/>
            </w:r>
            <w:r w:rsidR="003955E2" w:rsidRPr="003F501A">
              <w:rPr>
                <w:rStyle w:val="Hipercze"/>
                <w:noProof/>
              </w:rPr>
              <w:t>Format nadruku numeru karty:</w:t>
            </w:r>
            <w:r w:rsidR="003955E2">
              <w:rPr>
                <w:noProof/>
                <w:webHidden/>
              </w:rPr>
              <w:tab/>
            </w:r>
            <w:r w:rsidR="003955E2">
              <w:rPr>
                <w:noProof/>
                <w:webHidden/>
              </w:rPr>
              <w:fldChar w:fldCharType="begin"/>
            </w:r>
            <w:r w:rsidR="003955E2">
              <w:rPr>
                <w:noProof/>
                <w:webHidden/>
              </w:rPr>
              <w:instrText xml:space="preserve"> PAGEREF _Toc1730251 \h </w:instrText>
            </w:r>
            <w:r w:rsidR="003955E2">
              <w:rPr>
                <w:noProof/>
                <w:webHidden/>
              </w:rPr>
            </w:r>
            <w:r w:rsidR="003955E2">
              <w:rPr>
                <w:noProof/>
                <w:webHidden/>
              </w:rPr>
              <w:fldChar w:fldCharType="separate"/>
            </w:r>
            <w:r w:rsidR="00D86264">
              <w:rPr>
                <w:noProof/>
                <w:webHidden/>
              </w:rPr>
              <w:t>115</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52" w:history="1">
            <w:r w:rsidR="003955E2" w:rsidRPr="003F501A">
              <w:rPr>
                <w:rStyle w:val="Hipercze"/>
                <w:rFonts w:ascii="Verdana" w:hAnsi="Verdana" w:cs="Verdana"/>
                <w:noProof/>
              </w:rPr>
              <w:t>14.</w:t>
            </w:r>
            <w:r w:rsidR="003955E2">
              <w:rPr>
                <w:rFonts w:asciiTheme="minorHAnsi" w:eastAsiaTheme="minorEastAsia" w:hAnsiTheme="minorHAnsi" w:cstheme="minorBidi"/>
                <w:bCs w:val="0"/>
                <w:noProof/>
                <w:szCs w:val="22"/>
                <w:lang w:eastAsia="pl-PL"/>
              </w:rPr>
              <w:tab/>
            </w:r>
            <w:r w:rsidR="003955E2" w:rsidRPr="003F501A">
              <w:rPr>
                <w:rStyle w:val="Hipercze"/>
                <w:noProof/>
              </w:rPr>
              <w:t>Program rabatowo-lojalnościowy (np. Karta mieszkańca)</w:t>
            </w:r>
            <w:r w:rsidR="003955E2">
              <w:rPr>
                <w:noProof/>
                <w:webHidden/>
              </w:rPr>
              <w:tab/>
            </w:r>
            <w:r w:rsidR="003955E2">
              <w:rPr>
                <w:noProof/>
                <w:webHidden/>
              </w:rPr>
              <w:fldChar w:fldCharType="begin"/>
            </w:r>
            <w:r w:rsidR="003955E2">
              <w:rPr>
                <w:noProof/>
                <w:webHidden/>
              </w:rPr>
              <w:instrText xml:space="preserve"> PAGEREF _Toc1730252 \h </w:instrText>
            </w:r>
            <w:r w:rsidR="003955E2">
              <w:rPr>
                <w:noProof/>
                <w:webHidden/>
              </w:rPr>
            </w:r>
            <w:r w:rsidR="003955E2">
              <w:rPr>
                <w:noProof/>
                <w:webHidden/>
              </w:rPr>
              <w:fldChar w:fldCharType="separate"/>
            </w:r>
            <w:r w:rsidR="00D86264">
              <w:rPr>
                <w:noProof/>
                <w:webHidden/>
              </w:rPr>
              <w:t>116</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53" w:history="1">
            <w:r w:rsidR="003955E2" w:rsidRPr="003F501A">
              <w:rPr>
                <w:rStyle w:val="Hipercze"/>
                <w:rFonts w:ascii="Verdana" w:hAnsi="Verdana" w:cs="Verdana"/>
                <w:noProof/>
              </w:rPr>
              <w:t>15.</w:t>
            </w:r>
            <w:r w:rsidR="003955E2">
              <w:rPr>
                <w:rFonts w:asciiTheme="minorHAnsi" w:eastAsiaTheme="minorEastAsia" w:hAnsiTheme="minorHAnsi" w:cstheme="minorBidi"/>
                <w:bCs w:val="0"/>
                <w:noProof/>
                <w:szCs w:val="22"/>
                <w:lang w:eastAsia="pl-PL"/>
              </w:rPr>
              <w:tab/>
            </w:r>
            <w:r w:rsidR="003955E2" w:rsidRPr="003F501A">
              <w:rPr>
                <w:rStyle w:val="Hipercze"/>
                <w:noProof/>
              </w:rPr>
              <w:t>Ochrona danych - wymagania funkcjonalne</w:t>
            </w:r>
            <w:r w:rsidR="003955E2">
              <w:rPr>
                <w:noProof/>
                <w:webHidden/>
              </w:rPr>
              <w:tab/>
            </w:r>
            <w:r w:rsidR="003955E2">
              <w:rPr>
                <w:noProof/>
                <w:webHidden/>
              </w:rPr>
              <w:fldChar w:fldCharType="begin"/>
            </w:r>
            <w:r w:rsidR="003955E2">
              <w:rPr>
                <w:noProof/>
                <w:webHidden/>
              </w:rPr>
              <w:instrText xml:space="preserve"> PAGEREF _Toc1730253 \h </w:instrText>
            </w:r>
            <w:r w:rsidR="003955E2">
              <w:rPr>
                <w:noProof/>
                <w:webHidden/>
              </w:rPr>
            </w:r>
            <w:r w:rsidR="003955E2">
              <w:rPr>
                <w:noProof/>
                <w:webHidden/>
              </w:rPr>
              <w:fldChar w:fldCharType="separate"/>
            </w:r>
            <w:r w:rsidR="00D86264">
              <w:rPr>
                <w:noProof/>
                <w:webHidden/>
              </w:rPr>
              <w:t>117</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54" w:history="1">
            <w:r w:rsidR="003955E2" w:rsidRPr="003F501A">
              <w:rPr>
                <w:rStyle w:val="Hipercze"/>
                <w:noProof/>
              </w:rPr>
              <w:t>15.1.</w:t>
            </w:r>
            <w:r w:rsidR="003955E2">
              <w:rPr>
                <w:rFonts w:asciiTheme="minorHAnsi" w:eastAsiaTheme="minorEastAsia" w:hAnsiTheme="minorHAnsi" w:cstheme="minorBidi"/>
                <w:bCs w:val="0"/>
                <w:noProof/>
                <w:szCs w:val="22"/>
                <w:lang w:eastAsia="pl-PL"/>
              </w:rPr>
              <w:tab/>
            </w:r>
            <w:r w:rsidR="003955E2" w:rsidRPr="003F501A">
              <w:rPr>
                <w:rStyle w:val="Hipercze"/>
                <w:noProof/>
              </w:rPr>
              <w:t>Wymagania funkcjonalne wobec Systemu</w:t>
            </w:r>
            <w:r w:rsidR="003955E2">
              <w:rPr>
                <w:noProof/>
                <w:webHidden/>
              </w:rPr>
              <w:tab/>
            </w:r>
            <w:r w:rsidR="003955E2">
              <w:rPr>
                <w:noProof/>
                <w:webHidden/>
              </w:rPr>
              <w:fldChar w:fldCharType="begin"/>
            </w:r>
            <w:r w:rsidR="003955E2">
              <w:rPr>
                <w:noProof/>
                <w:webHidden/>
              </w:rPr>
              <w:instrText xml:space="preserve"> PAGEREF _Toc1730254 \h </w:instrText>
            </w:r>
            <w:r w:rsidR="003955E2">
              <w:rPr>
                <w:noProof/>
                <w:webHidden/>
              </w:rPr>
            </w:r>
            <w:r w:rsidR="003955E2">
              <w:rPr>
                <w:noProof/>
                <w:webHidden/>
              </w:rPr>
              <w:fldChar w:fldCharType="separate"/>
            </w:r>
            <w:r w:rsidR="00D86264">
              <w:rPr>
                <w:noProof/>
                <w:webHidden/>
              </w:rPr>
              <w:t>117</w:t>
            </w:r>
            <w:r w:rsidR="003955E2">
              <w:rPr>
                <w:noProof/>
                <w:webHidden/>
              </w:rPr>
              <w:fldChar w:fldCharType="end"/>
            </w:r>
          </w:hyperlink>
        </w:p>
        <w:p w:rsidR="003955E2" w:rsidRDefault="00881CF4">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1730255" w:history="1">
            <w:r w:rsidR="003955E2" w:rsidRPr="003F501A">
              <w:rPr>
                <w:rStyle w:val="Hipercze"/>
                <w:noProof/>
              </w:rPr>
              <w:t>15.2.</w:t>
            </w:r>
            <w:r w:rsidR="003955E2">
              <w:rPr>
                <w:rFonts w:asciiTheme="minorHAnsi" w:eastAsiaTheme="minorEastAsia" w:hAnsiTheme="minorHAnsi" w:cstheme="minorBidi"/>
                <w:bCs w:val="0"/>
                <w:noProof/>
                <w:szCs w:val="22"/>
                <w:lang w:eastAsia="pl-PL"/>
              </w:rPr>
              <w:tab/>
            </w:r>
            <w:r w:rsidR="003955E2" w:rsidRPr="003F501A">
              <w:rPr>
                <w:rStyle w:val="Hipercze"/>
                <w:noProof/>
              </w:rPr>
              <w:t>Informacja o przetwarzaniu danych osobowych</w:t>
            </w:r>
            <w:r w:rsidR="003955E2">
              <w:rPr>
                <w:noProof/>
                <w:webHidden/>
              </w:rPr>
              <w:tab/>
            </w:r>
            <w:r w:rsidR="003955E2">
              <w:rPr>
                <w:noProof/>
                <w:webHidden/>
              </w:rPr>
              <w:fldChar w:fldCharType="begin"/>
            </w:r>
            <w:r w:rsidR="003955E2">
              <w:rPr>
                <w:noProof/>
                <w:webHidden/>
              </w:rPr>
              <w:instrText xml:space="preserve"> PAGEREF _Toc1730255 \h </w:instrText>
            </w:r>
            <w:r w:rsidR="003955E2">
              <w:rPr>
                <w:noProof/>
                <w:webHidden/>
              </w:rPr>
            </w:r>
            <w:r w:rsidR="003955E2">
              <w:rPr>
                <w:noProof/>
                <w:webHidden/>
              </w:rPr>
              <w:fldChar w:fldCharType="separate"/>
            </w:r>
            <w:r w:rsidR="00D86264">
              <w:rPr>
                <w:noProof/>
                <w:webHidden/>
              </w:rPr>
              <w:t>120</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56" w:history="1">
            <w:r w:rsidR="003955E2" w:rsidRPr="003F501A">
              <w:rPr>
                <w:rStyle w:val="Hipercze"/>
                <w:rFonts w:ascii="Verdana" w:hAnsi="Verdana" w:cs="Verdana"/>
                <w:noProof/>
              </w:rPr>
              <w:t>16.</w:t>
            </w:r>
            <w:r w:rsidR="003955E2">
              <w:rPr>
                <w:rFonts w:asciiTheme="minorHAnsi" w:eastAsiaTheme="minorEastAsia" w:hAnsiTheme="minorHAnsi" w:cstheme="minorBidi"/>
                <w:bCs w:val="0"/>
                <w:noProof/>
                <w:szCs w:val="22"/>
                <w:lang w:eastAsia="pl-PL"/>
              </w:rPr>
              <w:tab/>
            </w:r>
            <w:r w:rsidR="003955E2" w:rsidRPr="003F501A">
              <w:rPr>
                <w:rStyle w:val="Hipercze"/>
                <w:noProof/>
              </w:rPr>
              <w:t>Instrukcje i szkolenia Operatorów systemu</w:t>
            </w:r>
            <w:r w:rsidR="003955E2">
              <w:rPr>
                <w:noProof/>
                <w:webHidden/>
              </w:rPr>
              <w:tab/>
            </w:r>
            <w:r w:rsidR="003955E2">
              <w:rPr>
                <w:noProof/>
                <w:webHidden/>
              </w:rPr>
              <w:fldChar w:fldCharType="begin"/>
            </w:r>
            <w:r w:rsidR="003955E2">
              <w:rPr>
                <w:noProof/>
                <w:webHidden/>
              </w:rPr>
              <w:instrText xml:space="preserve"> PAGEREF _Toc1730256 \h </w:instrText>
            </w:r>
            <w:r w:rsidR="003955E2">
              <w:rPr>
                <w:noProof/>
                <w:webHidden/>
              </w:rPr>
            </w:r>
            <w:r w:rsidR="003955E2">
              <w:rPr>
                <w:noProof/>
                <w:webHidden/>
              </w:rPr>
              <w:fldChar w:fldCharType="separate"/>
            </w:r>
            <w:r w:rsidR="00D86264">
              <w:rPr>
                <w:noProof/>
                <w:webHidden/>
              </w:rPr>
              <w:t>121</w:t>
            </w:r>
            <w:r w:rsidR="003955E2">
              <w:rPr>
                <w:noProof/>
                <w:webHidden/>
              </w:rPr>
              <w:fldChar w:fldCharType="end"/>
            </w:r>
          </w:hyperlink>
        </w:p>
        <w:p w:rsidR="003955E2" w:rsidRDefault="00881CF4">
          <w:pPr>
            <w:pStyle w:val="Spistreci1"/>
            <w:rPr>
              <w:rFonts w:asciiTheme="minorHAnsi" w:eastAsiaTheme="minorEastAsia" w:hAnsiTheme="minorHAnsi" w:cstheme="minorBidi"/>
              <w:bCs w:val="0"/>
              <w:noProof/>
              <w:szCs w:val="22"/>
              <w:lang w:eastAsia="pl-PL"/>
            </w:rPr>
          </w:pPr>
          <w:hyperlink w:anchor="_Toc1730257" w:history="1">
            <w:r w:rsidR="003955E2" w:rsidRPr="003F501A">
              <w:rPr>
                <w:rStyle w:val="Hipercze"/>
                <w:rFonts w:ascii="Verdana" w:hAnsi="Verdana" w:cs="Verdana"/>
                <w:noProof/>
              </w:rPr>
              <w:t>17.</w:t>
            </w:r>
            <w:r w:rsidR="003955E2">
              <w:rPr>
                <w:rFonts w:asciiTheme="minorHAnsi" w:eastAsiaTheme="minorEastAsia" w:hAnsiTheme="minorHAnsi" w:cstheme="minorBidi"/>
                <w:bCs w:val="0"/>
                <w:noProof/>
                <w:szCs w:val="22"/>
                <w:lang w:eastAsia="pl-PL"/>
              </w:rPr>
              <w:tab/>
            </w:r>
            <w:r w:rsidR="003955E2" w:rsidRPr="003F501A">
              <w:rPr>
                <w:rStyle w:val="Hipercze"/>
                <w:noProof/>
              </w:rPr>
              <w:t>Rozwój Systemu</w:t>
            </w:r>
            <w:r w:rsidR="003955E2">
              <w:rPr>
                <w:noProof/>
                <w:webHidden/>
              </w:rPr>
              <w:tab/>
            </w:r>
            <w:r w:rsidR="003955E2">
              <w:rPr>
                <w:noProof/>
                <w:webHidden/>
              </w:rPr>
              <w:fldChar w:fldCharType="begin"/>
            </w:r>
            <w:r w:rsidR="003955E2">
              <w:rPr>
                <w:noProof/>
                <w:webHidden/>
              </w:rPr>
              <w:instrText xml:space="preserve"> PAGEREF _Toc1730257 \h </w:instrText>
            </w:r>
            <w:r w:rsidR="003955E2">
              <w:rPr>
                <w:noProof/>
                <w:webHidden/>
              </w:rPr>
            </w:r>
            <w:r w:rsidR="003955E2">
              <w:rPr>
                <w:noProof/>
                <w:webHidden/>
              </w:rPr>
              <w:fldChar w:fldCharType="separate"/>
            </w:r>
            <w:r w:rsidR="00D86264">
              <w:rPr>
                <w:noProof/>
                <w:webHidden/>
              </w:rPr>
              <w:t>121</w:t>
            </w:r>
            <w:r w:rsidR="003955E2">
              <w:rPr>
                <w:noProof/>
                <w:webHidden/>
              </w:rPr>
              <w:fldChar w:fldCharType="end"/>
            </w:r>
          </w:hyperlink>
        </w:p>
        <w:p w:rsidR="00860D38" w:rsidRDefault="005253C7">
          <w:pPr>
            <w:rPr>
              <w:rFonts w:cs="Arial"/>
              <w:b/>
            </w:rPr>
          </w:pPr>
          <w:r w:rsidRPr="002E3C5A">
            <w:rPr>
              <w:rFonts w:cs="Arial"/>
              <w:b/>
              <w:szCs w:val="22"/>
            </w:rPr>
            <w:fldChar w:fldCharType="end"/>
          </w:r>
        </w:p>
        <w:p w:rsidR="00817D6D" w:rsidRPr="00B20C1C" w:rsidRDefault="00881CF4">
          <w:pPr>
            <w:rPr>
              <w:rFonts w:cs="Arial"/>
            </w:rPr>
          </w:pPr>
        </w:p>
      </w:sdtContent>
    </w:sdt>
    <w:p w:rsidR="000A061D" w:rsidRDefault="000A061D" w:rsidP="00E90E91">
      <w:bookmarkStart w:id="0" w:name="_Toc456353436"/>
    </w:p>
    <w:p w:rsidR="007B1A49" w:rsidRDefault="007B1A49">
      <w:pPr>
        <w:suppressAutoHyphens w:val="0"/>
        <w:spacing w:after="200" w:line="276" w:lineRule="auto"/>
      </w:pPr>
      <w:r>
        <w:br w:type="page"/>
      </w:r>
    </w:p>
    <w:p w:rsidR="000A061D" w:rsidRDefault="000A061D" w:rsidP="00E90E91"/>
    <w:p w:rsidR="000A061D" w:rsidRPr="00666127" w:rsidRDefault="00865C7D" w:rsidP="008D3721">
      <w:pPr>
        <w:pStyle w:val="Nagwek1"/>
      </w:pPr>
      <w:bookmarkStart w:id="1" w:name="_Toc1730168"/>
      <w:r w:rsidRPr="001338A8">
        <w:t>Konstrukcja</w:t>
      </w:r>
      <w:r w:rsidRPr="00666127">
        <w:t xml:space="preserve"> dokumentu OPZ</w:t>
      </w:r>
      <w:bookmarkEnd w:id="0"/>
      <w:bookmarkEnd w:id="1"/>
    </w:p>
    <w:p w:rsidR="000A061D" w:rsidRPr="00666127" w:rsidRDefault="00865C7D" w:rsidP="00D5233A">
      <w:pPr>
        <w:pStyle w:val="Nagwek2"/>
      </w:pPr>
      <w:bookmarkStart w:id="2" w:name="_Toc456353437"/>
      <w:bookmarkStart w:id="3" w:name="_Toc1730169"/>
      <w:r w:rsidRPr="00666127">
        <w:t>Sposób i interpretacja zapisów OPZ</w:t>
      </w:r>
      <w:bookmarkEnd w:id="2"/>
      <w:bookmarkEnd w:id="3"/>
    </w:p>
    <w:p w:rsidR="000A061D" w:rsidRPr="00E90E91" w:rsidRDefault="005253C7" w:rsidP="00E90E91">
      <w:pPr>
        <w:pStyle w:val="tekst"/>
      </w:pPr>
      <w:r w:rsidRPr="00E90E91">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E90E91" w:rsidRDefault="005253C7" w:rsidP="00E90E91">
      <w:pPr>
        <w:pStyle w:val="tekst"/>
      </w:pPr>
      <w:r w:rsidRPr="00E90E91">
        <w:t xml:space="preserve">Zgodnie z art. 30 ust. 4 ustawy </w:t>
      </w:r>
      <w:proofErr w:type="spellStart"/>
      <w:r w:rsidRPr="00E90E91">
        <w:t>Pzp</w:t>
      </w:r>
      <w:proofErr w:type="spellEnd"/>
      <w:r w:rsidRPr="00E90E91">
        <w:t xml:space="preserve"> Zamawiający dopuszcza rozwiązania </w:t>
      </w:r>
      <w:proofErr w:type="gramStart"/>
      <w:r w:rsidRPr="00E90E91">
        <w:t>równoważne  opisywanym</w:t>
      </w:r>
      <w:proofErr w:type="gramEnd"/>
      <w:r w:rsidRPr="00E90E91">
        <w:t xml:space="preserve"> w niniejszym opisie przedmiotu zamówienia  za pomocą norm, aprobat, specyfikacji technicznych i systemów odniesienia, o których mowa w art. 30 ust. 1-3 ustawy </w:t>
      </w:r>
      <w:proofErr w:type="spellStart"/>
      <w:r w:rsidRPr="00E90E91">
        <w:t>Pzp</w:t>
      </w:r>
      <w:proofErr w:type="spellEnd"/>
      <w:r w:rsidRPr="00E90E91">
        <w:t xml:space="preserve">. Zgodnie z art. 30 ust. 5 ustawy </w:t>
      </w:r>
      <w:proofErr w:type="spellStart"/>
      <w:r w:rsidRPr="00E90E91">
        <w:t>Pzp</w:t>
      </w:r>
      <w:proofErr w:type="spellEnd"/>
      <w:r w:rsidRPr="00E90E91">
        <w:t xml:space="preserve"> Wykonawca, który powołuje się na rozwiązania równoważne opisywanym przez Zamawiającego, jest obowiązany wykazać, że oferowane przez niego dostawy lub usługi spełniają wymagania określone przez Zamawiającego.</w:t>
      </w:r>
    </w:p>
    <w:p w:rsidR="000A061D" w:rsidRDefault="00865C7D" w:rsidP="00D5233A">
      <w:pPr>
        <w:pStyle w:val="numerowaniewtekcie"/>
      </w:pPr>
      <w:bookmarkStart w:id="4" w:name="_Toc456353438"/>
      <w:bookmarkStart w:id="5" w:name="_Toc1730170"/>
      <w:r w:rsidRPr="00B20C1C">
        <w:t xml:space="preserve">Definicje stosowanych </w:t>
      </w:r>
      <w:r w:rsidR="002B5A4F">
        <w:t xml:space="preserve">w niniejszym postępowaniu </w:t>
      </w:r>
      <w:r w:rsidRPr="00B20C1C">
        <w:t>pojęć</w:t>
      </w:r>
      <w:bookmarkEnd w:id="4"/>
      <w:bookmarkEnd w:id="5"/>
    </w:p>
    <w:p w:rsidR="000A061D" w:rsidRPr="009E283B" w:rsidRDefault="005253C7" w:rsidP="009E283B">
      <w:pPr>
        <w:pStyle w:val="tekst"/>
      </w:pPr>
      <w:r w:rsidRPr="009E283B">
        <w:t>Terminy oraz sformułowania przedstawione poniżej powinny być rozumiane zgodnie z zamieszczonymi przy nich definicjami.</w:t>
      </w:r>
    </w:p>
    <w:p w:rsidR="00C92AD0" w:rsidRPr="00294C2A" w:rsidRDefault="007647FA" w:rsidP="009F7981">
      <w:pPr>
        <w:pStyle w:val="podpunkt2"/>
        <w:numPr>
          <w:ilvl w:val="0"/>
          <w:numId w:val="73"/>
        </w:numPr>
        <w:rPr>
          <w:color w:val="auto"/>
        </w:rPr>
      </w:pPr>
      <w:r w:rsidRPr="00294C2A">
        <w:rPr>
          <w:color w:val="auto"/>
        </w:rPr>
        <w:t>LOF –</w:t>
      </w:r>
      <w:r w:rsidR="00C92AD0" w:rsidRPr="00294C2A">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294C2A" w:rsidRDefault="00480FA1" w:rsidP="009F7981">
      <w:pPr>
        <w:pStyle w:val="podpunkt2"/>
        <w:numPr>
          <w:ilvl w:val="0"/>
          <w:numId w:val="73"/>
        </w:numPr>
        <w:rPr>
          <w:color w:val="auto"/>
        </w:rPr>
      </w:pPr>
      <w:r w:rsidRPr="00294C2A">
        <w:rPr>
          <w:color w:val="auto"/>
        </w:rPr>
        <w:t xml:space="preserve">Lubelska Komunikacja </w:t>
      </w:r>
      <w:proofErr w:type="gramStart"/>
      <w:r w:rsidRPr="00294C2A">
        <w:rPr>
          <w:color w:val="auto"/>
        </w:rPr>
        <w:t xml:space="preserve">Miejska - </w:t>
      </w:r>
      <w:r w:rsidR="00D11E40" w:rsidRPr="00294C2A">
        <w:rPr>
          <w:color w:val="auto"/>
        </w:rPr>
        <w:t xml:space="preserve"> przewozy</w:t>
      </w:r>
      <w:proofErr w:type="gramEnd"/>
      <w:r w:rsidR="00D11E40" w:rsidRPr="00294C2A">
        <w:rPr>
          <w:color w:val="auto"/>
        </w:rPr>
        <w:t xml:space="preserve"> pasażerskie wykonywane na zlecenie Zarządu Transportu Miejskiego w Lublinie.</w:t>
      </w:r>
    </w:p>
    <w:p w:rsidR="000B5A6B" w:rsidRPr="00294C2A" w:rsidRDefault="000B5A6B" w:rsidP="009F7981">
      <w:pPr>
        <w:pStyle w:val="podpunkt2"/>
        <w:numPr>
          <w:ilvl w:val="0"/>
          <w:numId w:val="73"/>
        </w:numPr>
        <w:rPr>
          <w:color w:val="auto"/>
        </w:rPr>
      </w:pPr>
      <w:r w:rsidRPr="00294C2A">
        <w:rPr>
          <w:color w:val="auto"/>
        </w:rPr>
        <w:t>OPZ – opis przedmiotu zamówienia</w:t>
      </w:r>
    </w:p>
    <w:p w:rsidR="000A061D" w:rsidRPr="00294C2A" w:rsidRDefault="005253C7" w:rsidP="009F7981">
      <w:pPr>
        <w:pStyle w:val="podpunkt2"/>
        <w:numPr>
          <w:ilvl w:val="0"/>
          <w:numId w:val="73"/>
        </w:numPr>
        <w:rPr>
          <w:color w:val="auto"/>
        </w:rPr>
      </w:pPr>
      <w:r w:rsidRPr="00294C2A">
        <w:rPr>
          <w:color w:val="auto"/>
        </w:rPr>
        <w:t>System Centralny (System) – oprogramowanie posadowione na serwerach Zamawiającego, realizujące funkcję bazy danych Pasażerów</w:t>
      </w:r>
      <w:r w:rsidR="00BF72DC" w:rsidRPr="00294C2A">
        <w:rPr>
          <w:color w:val="auto"/>
        </w:rPr>
        <w:t xml:space="preserve"> (Użytkowników)</w:t>
      </w:r>
      <w:r w:rsidRPr="00294C2A">
        <w:rPr>
          <w:color w:val="auto"/>
        </w:rPr>
        <w:t xml:space="preserve"> Systemu, bazy danych transakcyjnych, bazy danych wszystkich urządzeń wchodzących w</w:t>
      </w:r>
      <w:r w:rsidR="00B1635F" w:rsidRPr="00294C2A">
        <w:rPr>
          <w:color w:val="auto"/>
        </w:rPr>
        <w:t> </w:t>
      </w:r>
      <w:r w:rsidRPr="00294C2A">
        <w:rPr>
          <w:color w:val="auto"/>
        </w:rPr>
        <w:t>jego skład oraz umożliwiające zarządzanie i rejestrowanie wszystkich operacji dokonywanych przez urządzenia Systemu</w:t>
      </w:r>
    </w:p>
    <w:p w:rsidR="000A061D" w:rsidRPr="00294C2A" w:rsidRDefault="005253C7" w:rsidP="009F7981">
      <w:pPr>
        <w:pStyle w:val="podpunkt2"/>
        <w:numPr>
          <w:ilvl w:val="0"/>
          <w:numId w:val="73"/>
        </w:numPr>
        <w:rPr>
          <w:color w:val="auto"/>
        </w:rPr>
      </w:pPr>
      <w:r w:rsidRPr="00294C2A">
        <w:rPr>
          <w:color w:val="auto"/>
        </w:rPr>
        <w:lastRenderedPageBreak/>
        <w:t>System KBE (System Biletu Elektronicznego) – obowiązujący w lubelskiej komunikacji miejskiej system obsługi biletów zapisywanych w formie elektronicznej na KBE</w:t>
      </w:r>
    </w:p>
    <w:p w:rsidR="000A061D" w:rsidRPr="00294C2A" w:rsidRDefault="005253C7" w:rsidP="009F7981">
      <w:pPr>
        <w:pStyle w:val="podpunkt2"/>
        <w:numPr>
          <w:ilvl w:val="0"/>
          <w:numId w:val="73"/>
        </w:numPr>
        <w:rPr>
          <w:color w:val="auto"/>
        </w:rPr>
      </w:pPr>
      <w:r w:rsidRPr="00294C2A">
        <w:rPr>
          <w:color w:val="auto"/>
        </w:rPr>
        <w:t xml:space="preserve">KBE (Karta) – jest kartą w standardzie MIFARE, która </w:t>
      </w:r>
      <w:proofErr w:type="gramStart"/>
      <w:r w:rsidRPr="00294C2A">
        <w:rPr>
          <w:color w:val="auto"/>
        </w:rPr>
        <w:t>służy jako</w:t>
      </w:r>
      <w:proofErr w:type="gramEnd"/>
      <w:r w:rsidRPr="00294C2A">
        <w:rPr>
          <w:color w:val="auto"/>
        </w:rPr>
        <w:t xml:space="preserve"> identyfikator Pasażera i poświadcza nabycie przez Pasażera biletów okresowych z dedykowanej dla tego nośnika taryfy. Pod pojęciem Karta należy rozumieć:</w:t>
      </w:r>
    </w:p>
    <w:p w:rsidR="000A061D" w:rsidRPr="00294C2A" w:rsidRDefault="005253C7" w:rsidP="001D56A8">
      <w:pPr>
        <w:pStyle w:val="lteraa"/>
        <w:rPr>
          <w:color w:val="auto"/>
        </w:rPr>
      </w:pPr>
      <w:r w:rsidRPr="00294C2A">
        <w:rPr>
          <w:color w:val="auto"/>
        </w:rPr>
        <w:t>Kartę wydaną przez Zamawiającego w ramach obecnie funkcjonującego jak również nowego systemu biletu elektronicznego,</w:t>
      </w:r>
    </w:p>
    <w:p w:rsidR="000A061D" w:rsidRPr="00294C2A" w:rsidRDefault="005253C7" w:rsidP="001D56A8">
      <w:pPr>
        <w:pStyle w:val="lteraa"/>
        <w:rPr>
          <w:color w:val="auto"/>
        </w:rPr>
      </w:pPr>
      <w:r w:rsidRPr="00294C2A">
        <w:rPr>
          <w:color w:val="auto"/>
        </w:rPr>
        <w:t xml:space="preserve">Elektroniczną Legitymację Studencką (w skrócie: ELS/ELD) – kartę, której emitentami są uczelnie wyższe, </w:t>
      </w:r>
    </w:p>
    <w:p w:rsidR="000A061D" w:rsidRPr="00294C2A" w:rsidRDefault="005253C7" w:rsidP="001D56A8">
      <w:pPr>
        <w:pStyle w:val="lteraa"/>
        <w:rPr>
          <w:color w:val="auto"/>
        </w:rPr>
      </w:pPr>
      <w:r w:rsidRPr="00294C2A">
        <w:rPr>
          <w:color w:val="auto"/>
        </w:rPr>
        <w:t xml:space="preserve">karty emitowane przez inne podmioty, akceptowane przez </w:t>
      </w:r>
      <w:proofErr w:type="gramStart"/>
      <w:r w:rsidRPr="00294C2A">
        <w:rPr>
          <w:color w:val="auto"/>
        </w:rPr>
        <w:t>Zamawiającego jako</w:t>
      </w:r>
      <w:proofErr w:type="gramEnd"/>
      <w:r w:rsidRPr="00294C2A">
        <w:rPr>
          <w:color w:val="auto"/>
        </w:rPr>
        <w:t xml:space="preserve"> nośniki usług oferowanych w ramach Systemu Biletu Elektronicznego (np. Karta Turysty), </w:t>
      </w:r>
    </w:p>
    <w:p w:rsidR="000A061D" w:rsidRPr="00294C2A" w:rsidRDefault="005253C7" w:rsidP="009E283B">
      <w:pPr>
        <w:pStyle w:val="tekst"/>
      </w:pPr>
      <w:r w:rsidRPr="00294C2A">
        <w:t xml:space="preserve">Na KBE Zamawiający nie dopuszcza </w:t>
      </w:r>
      <w:proofErr w:type="gramStart"/>
      <w:r w:rsidRPr="00294C2A">
        <w:t>kodowania  Elektronicznej</w:t>
      </w:r>
      <w:proofErr w:type="gramEnd"/>
      <w:r w:rsidRPr="00294C2A">
        <w:t xml:space="preserve"> Portmonetki.</w:t>
      </w:r>
    </w:p>
    <w:p w:rsidR="000A061D" w:rsidRPr="00294C2A" w:rsidRDefault="005253C7" w:rsidP="009F7981">
      <w:pPr>
        <w:pStyle w:val="podpunkt2"/>
        <w:numPr>
          <w:ilvl w:val="0"/>
          <w:numId w:val="73"/>
        </w:numPr>
        <w:rPr>
          <w:color w:val="auto"/>
        </w:rPr>
      </w:pPr>
      <w:r w:rsidRPr="00294C2A">
        <w:rPr>
          <w:color w:val="auto"/>
        </w:rPr>
        <w:t xml:space="preserve">Elektroniczna Portmonetka </w:t>
      </w:r>
      <w:r w:rsidR="000133DC" w:rsidRPr="00294C2A">
        <w:rPr>
          <w:color w:val="auto"/>
        </w:rPr>
        <w:t xml:space="preserve">(EP) </w:t>
      </w:r>
      <w:r w:rsidRPr="00294C2A">
        <w:rPr>
          <w:color w:val="auto"/>
        </w:rPr>
        <w:t xml:space="preserve">– środki finansowe, w postaci punktów (gdzie np. 1 punkt = 1 gr) z przeznaczeniem do wykorzystania we własnej aplikacji mobilnej funkcjonującej w ramach Systemu, na zakup </w:t>
      </w:r>
      <w:r w:rsidR="006C58E1" w:rsidRPr="00294C2A">
        <w:rPr>
          <w:color w:val="auto"/>
        </w:rPr>
        <w:t xml:space="preserve">usług </w:t>
      </w:r>
      <w:r w:rsidRPr="00294C2A">
        <w:rPr>
          <w:color w:val="auto"/>
        </w:rPr>
        <w:t xml:space="preserve">z dedykowanej dla tego nośnika taryfy </w:t>
      </w:r>
      <w:r w:rsidR="00480FA1" w:rsidRPr="00294C2A">
        <w:rPr>
          <w:color w:val="auto"/>
        </w:rPr>
        <w:t>(</w:t>
      </w:r>
      <w:r w:rsidR="006C58E1" w:rsidRPr="00294C2A">
        <w:rPr>
          <w:color w:val="auto"/>
        </w:rPr>
        <w:t>np. biletów czasowych</w:t>
      </w:r>
      <w:r w:rsidRPr="00294C2A">
        <w:rPr>
          <w:color w:val="auto"/>
        </w:rPr>
        <w:t>, przystankow</w:t>
      </w:r>
      <w:r w:rsidR="006C58E1" w:rsidRPr="00294C2A">
        <w:rPr>
          <w:color w:val="auto"/>
        </w:rPr>
        <w:t>ych</w:t>
      </w:r>
      <w:r w:rsidRPr="00294C2A">
        <w:rPr>
          <w:color w:val="auto"/>
        </w:rPr>
        <w:t xml:space="preserve"> i</w:t>
      </w:r>
      <w:r w:rsidR="00B1635F" w:rsidRPr="00294C2A">
        <w:rPr>
          <w:color w:val="auto"/>
        </w:rPr>
        <w:t> </w:t>
      </w:r>
      <w:r w:rsidRPr="00294C2A">
        <w:rPr>
          <w:color w:val="auto"/>
        </w:rPr>
        <w:t>okresow</w:t>
      </w:r>
      <w:r w:rsidR="006C58E1" w:rsidRPr="00294C2A">
        <w:rPr>
          <w:color w:val="auto"/>
        </w:rPr>
        <w:t>ych)</w:t>
      </w:r>
      <w:r w:rsidRPr="00294C2A">
        <w:rPr>
          <w:color w:val="auto"/>
        </w:rPr>
        <w:t>.</w:t>
      </w:r>
    </w:p>
    <w:p w:rsidR="000A061D" w:rsidRPr="00294C2A" w:rsidRDefault="005253C7" w:rsidP="009F7981">
      <w:pPr>
        <w:pStyle w:val="podpunkt2"/>
        <w:numPr>
          <w:ilvl w:val="0"/>
          <w:numId w:val="73"/>
        </w:numPr>
        <w:rPr>
          <w:color w:val="auto"/>
        </w:rPr>
      </w:pPr>
      <w:r w:rsidRPr="00294C2A">
        <w:rPr>
          <w:color w:val="auto"/>
        </w:rPr>
        <w:t xml:space="preserve">Bilety Papierowe – bilety czasowe lub jednoprzejazdowe w postaci papierowej, drukowane </w:t>
      </w:r>
      <w:r w:rsidR="00553B1C" w:rsidRPr="00294C2A">
        <w:rPr>
          <w:color w:val="auto"/>
        </w:rPr>
        <w:t xml:space="preserve">z </w:t>
      </w:r>
      <w:r w:rsidRPr="00294C2A">
        <w:rPr>
          <w:color w:val="auto"/>
        </w:rPr>
        <w:t>Automatów Biletowych oraz dystrybuowane przez sieć sprzedaży, zgodne z taryfą Zamawiającego.</w:t>
      </w:r>
    </w:p>
    <w:p w:rsidR="000A061D" w:rsidRPr="00294C2A" w:rsidRDefault="005253C7" w:rsidP="009F7981">
      <w:pPr>
        <w:pStyle w:val="podpunkt2"/>
        <w:numPr>
          <w:ilvl w:val="0"/>
          <w:numId w:val="73"/>
        </w:numPr>
        <w:rPr>
          <w:color w:val="auto"/>
        </w:rPr>
      </w:pPr>
      <w:r w:rsidRPr="00294C2A">
        <w:rPr>
          <w:color w:val="auto"/>
        </w:rPr>
        <w:t>Kasowniki EMV – urządzenia montowane w pojazdach wskazanych przez Zamawiającego, umożliwiające Pasażerom wnoszenie opłat za przejazd przy wykorzystaniu Zbliżeniowych Kart Płatniczych.</w:t>
      </w:r>
    </w:p>
    <w:p w:rsidR="000A061D" w:rsidRPr="00294C2A" w:rsidRDefault="005253C7" w:rsidP="009F7981">
      <w:pPr>
        <w:pStyle w:val="podpunkt2"/>
        <w:numPr>
          <w:ilvl w:val="0"/>
          <w:numId w:val="73"/>
        </w:numPr>
        <w:rPr>
          <w:color w:val="auto"/>
        </w:rPr>
      </w:pPr>
      <w:r w:rsidRPr="00294C2A">
        <w:rPr>
          <w:color w:val="auto"/>
        </w:rPr>
        <w:t xml:space="preserve">Zbliżeniowa Karta Płatnicza – elektroniczny instrument płatniczy wydawany przez banki, oparty na technologii zbliżeniowej typu Visa </w:t>
      </w:r>
      <w:proofErr w:type="spellStart"/>
      <w:r w:rsidRPr="00294C2A">
        <w:rPr>
          <w:color w:val="auto"/>
        </w:rPr>
        <w:t>PayWaveTM</w:t>
      </w:r>
      <w:proofErr w:type="spellEnd"/>
      <w:r w:rsidRPr="00294C2A">
        <w:rPr>
          <w:color w:val="auto"/>
        </w:rPr>
        <w:t xml:space="preserve"> oraz </w:t>
      </w:r>
      <w:proofErr w:type="spellStart"/>
      <w:r w:rsidRPr="00294C2A">
        <w:rPr>
          <w:color w:val="auto"/>
        </w:rPr>
        <w:t>MasterCardPayPassTM</w:t>
      </w:r>
      <w:proofErr w:type="spellEnd"/>
      <w:r w:rsidRPr="00294C2A">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294C2A">
        <w:rPr>
          <w:color w:val="auto"/>
        </w:rPr>
        <w:t> </w:t>
      </w:r>
      <w:r w:rsidRPr="00294C2A">
        <w:rPr>
          <w:color w:val="auto"/>
        </w:rPr>
        <w:t>charakterze Zbliżeniowych Kart Płatniczych poprzez płatności zbliżeniowe NFC lub NFC i HCE, w przypadku dostępności usługi HCE w bankach.</w:t>
      </w:r>
    </w:p>
    <w:p w:rsidR="000A061D" w:rsidRPr="00294C2A" w:rsidRDefault="005253C7" w:rsidP="009F7981">
      <w:pPr>
        <w:pStyle w:val="podpunkt2"/>
        <w:numPr>
          <w:ilvl w:val="0"/>
          <w:numId w:val="73"/>
        </w:numPr>
        <w:rPr>
          <w:color w:val="auto"/>
        </w:rPr>
      </w:pPr>
      <w:r w:rsidRPr="00294C2A">
        <w:rPr>
          <w:color w:val="auto"/>
        </w:rPr>
        <w:t xml:space="preserve">NFC – ang. </w:t>
      </w:r>
      <w:proofErr w:type="spellStart"/>
      <w:r w:rsidRPr="00294C2A">
        <w:rPr>
          <w:color w:val="auto"/>
        </w:rPr>
        <w:t>Near</w:t>
      </w:r>
      <w:proofErr w:type="spellEnd"/>
      <w:r w:rsidRPr="00294C2A">
        <w:rPr>
          <w:color w:val="auto"/>
        </w:rPr>
        <w:t xml:space="preserve"> Field </w:t>
      </w:r>
      <w:proofErr w:type="spellStart"/>
      <w:r w:rsidRPr="00294C2A">
        <w:rPr>
          <w:color w:val="auto"/>
        </w:rPr>
        <w:t>Communication</w:t>
      </w:r>
      <w:proofErr w:type="spellEnd"/>
      <w:r w:rsidR="007647FA" w:rsidRPr="00294C2A">
        <w:rPr>
          <w:color w:val="auto"/>
        </w:rPr>
        <w:t xml:space="preserve"> </w:t>
      </w:r>
      <w:r w:rsidRPr="00294C2A">
        <w:rPr>
          <w:color w:val="auto"/>
        </w:rPr>
        <w:t xml:space="preserve">– radiowy standard komunikacji pozwalający na bezprzewodową wymianę danych pomiędzy urządzeniem mobilnym (np. telefonem komórkowym, tabletem) a Kasownikami EMV, </w:t>
      </w:r>
      <w:r w:rsidRPr="00294C2A">
        <w:rPr>
          <w:color w:val="auto"/>
        </w:rPr>
        <w:lastRenderedPageBreak/>
        <w:t>Automatami Biletowymi oraz Czytnikami Ko</w:t>
      </w:r>
      <w:r w:rsidR="00B1635F" w:rsidRPr="00294C2A">
        <w:rPr>
          <w:color w:val="auto"/>
        </w:rPr>
        <w:t>ntrolerskimi wykorzystywanymi w </w:t>
      </w:r>
      <w:r w:rsidRPr="00294C2A">
        <w:rPr>
          <w:color w:val="auto"/>
        </w:rPr>
        <w:t>Systemie.</w:t>
      </w:r>
    </w:p>
    <w:p w:rsidR="000A061D" w:rsidRPr="00294C2A" w:rsidRDefault="005253C7" w:rsidP="009F7981">
      <w:pPr>
        <w:pStyle w:val="podpunkt2"/>
        <w:numPr>
          <w:ilvl w:val="0"/>
          <w:numId w:val="73"/>
        </w:numPr>
        <w:rPr>
          <w:color w:val="auto"/>
        </w:rPr>
      </w:pPr>
      <w:r w:rsidRPr="00294C2A">
        <w:rPr>
          <w:color w:val="auto"/>
        </w:rPr>
        <w:t xml:space="preserve">HCE – ang. Host Card </w:t>
      </w:r>
      <w:proofErr w:type="spellStart"/>
      <w:r w:rsidRPr="00294C2A">
        <w:rPr>
          <w:color w:val="auto"/>
        </w:rPr>
        <w:t>Emulation</w:t>
      </w:r>
      <w:proofErr w:type="spellEnd"/>
      <w:r w:rsidRPr="00294C2A">
        <w:rPr>
          <w:color w:val="auto"/>
        </w:rPr>
        <w:t xml:space="preserve"> – standard płatności wykorzystujący radiowy standard komunikacji NFC, niewymagający od użytkownika posiadania specjalnych kart SIM-NFC w telefonie.</w:t>
      </w:r>
    </w:p>
    <w:p w:rsidR="000A061D" w:rsidRPr="00294C2A" w:rsidRDefault="005253C7" w:rsidP="009F7981">
      <w:pPr>
        <w:pStyle w:val="podpunkt2"/>
        <w:numPr>
          <w:ilvl w:val="0"/>
          <w:numId w:val="73"/>
        </w:numPr>
        <w:rPr>
          <w:color w:val="auto"/>
        </w:rPr>
      </w:pPr>
      <w:r w:rsidRPr="00294C2A">
        <w:rPr>
          <w:color w:val="auto"/>
        </w:rPr>
        <w:t>Agent Rozliczeniowy - instytucja zajmująca się autoryzacjami i rozliczaniem transakcji przy użyciu kart płatniczych.</w:t>
      </w:r>
    </w:p>
    <w:p w:rsidR="00DC203C" w:rsidRPr="00294C2A" w:rsidRDefault="00DC203C" w:rsidP="009F7981">
      <w:pPr>
        <w:pStyle w:val="podpunkt2"/>
        <w:numPr>
          <w:ilvl w:val="0"/>
          <w:numId w:val="73"/>
        </w:numPr>
        <w:rPr>
          <w:color w:val="auto"/>
        </w:rPr>
      </w:pPr>
      <w:r w:rsidRPr="00294C2A">
        <w:rPr>
          <w:color w:val="auto"/>
        </w:rPr>
        <w:t>Administrator Systemu (Administrator) - pracownik Zamawiającego posiadający uprawnienia do parametryzacji (konfigurowania) Systemu,</w:t>
      </w:r>
    </w:p>
    <w:p w:rsidR="000A061D" w:rsidRPr="00294C2A" w:rsidRDefault="00D57BB4" w:rsidP="009F7981">
      <w:pPr>
        <w:pStyle w:val="podpunkt2"/>
        <w:numPr>
          <w:ilvl w:val="0"/>
          <w:numId w:val="73"/>
        </w:numPr>
        <w:rPr>
          <w:color w:val="auto"/>
        </w:rPr>
      </w:pPr>
      <w:r w:rsidRPr="00294C2A">
        <w:rPr>
          <w:color w:val="auto"/>
        </w:rPr>
        <w:t>Użytkownik</w:t>
      </w:r>
      <w:r w:rsidR="005253C7" w:rsidRPr="00294C2A">
        <w:rPr>
          <w:color w:val="auto"/>
        </w:rPr>
        <w:t xml:space="preserve"> – klient nabywający </w:t>
      </w:r>
      <w:r w:rsidRPr="00294C2A">
        <w:rPr>
          <w:color w:val="auto"/>
        </w:rPr>
        <w:t xml:space="preserve">za pośrednictwem Systemu oferowane usługi w tym w szczególności kupujący bilety </w:t>
      </w:r>
      <w:r w:rsidR="005253C7" w:rsidRPr="00294C2A">
        <w:rPr>
          <w:color w:val="auto"/>
        </w:rPr>
        <w:t>i opłacający przejazdy lubelską komunikacją miejską.</w:t>
      </w:r>
    </w:p>
    <w:p w:rsidR="000A061D" w:rsidRPr="00294C2A" w:rsidRDefault="005253C7" w:rsidP="009F7981">
      <w:pPr>
        <w:pStyle w:val="podpunkt2"/>
        <w:numPr>
          <w:ilvl w:val="0"/>
          <w:numId w:val="73"/>
        </w:numPr>
        <w:rPr>
          <w:color w:val="auto"/>
        </w:rPr>
      </w:pPr>
      <w:r w:rsidRPr="00294C2A">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294C2A" w:rsidRDefault="005253C7" w:rsidP="009F7981">
      <w:pPr>
        <w:pStyle w:val="podpunkt2"/>
        <w:numPr>
          <w:ilvl w:val="0"/>
          <w:numId w:val="73"/>
        </w:numPr>
        <w:rPr>
          <w:color w:val="auto"/>
        </w:rPr>
      </w:pPr>
      <w:r w:rsidRPr="00294C2A">
        <w:rPr>
          <w:color w:val="auto"/>
        </w:rPr>
        <w:t>Czytnik Kontrolerski (Czytnik) – przenośne urządzenie służące do kontroli Kart oraz biletów zakupionych we wszystkich kanałach dystrybucji biletów Zamawiającego.</w:t>
      </w:r>
    </w:p>
    <w:p w:rsidR="000A061D" w:rsidRPr="00294C2A" w:rsidRDefault="005253C7" w:rsidP="009F7981">
      <w:pPr>
        <w:pStyle w:val="podpunkt2"/>
        <w:numPr>
          <w:ilvl w:val="0"/>
          <w:numId w:val="73"/>
        </w:numPr>
        <w:rPr>
          <w:color w:val="auto"/>
        </w:rPr>
      </w:pPr>
      <w:r w:rsidRPr="00294C2A">
        <w:rPr>
          <w:color w:val="auto"/>
        </w:rPr>
        <w:t xml:space="preserve">Automaty </w:t>
      </w:r>
      <w:r w:rsidR="00CA1793" w:rsidRPr="00294C2A">
        <w:rPr>
          <w:color w:val="auto"/>
        </w:rPr>
        <w:t>Stacjonarne</w:t>
      </w:r>
      <w:r w:rsidR="00C95A5E" w:rsidRPr="00294C2A">
        <w:rPr>
          <w:color w:val="auto"/>
        </w:rPr>
        <w:t xml:space="preserve"> </w:t>
      </w:r>
      <w:r w:rsidRPr="00294C2A">
        <w:rPr>
          <w:color w:val="auto"/>
        </w:rPr>
        <w:t>– to automatyczne urządzenia, trwale mocowane do gruntu</w:t>
      </w:r>
      <w:r w:rsidR="00480FA1" w:rsidRPr="00294C2A">
        <w:rPr>
          <w:color w:val="auto"/>
        </w:rPr>
        <w:t xml:space="preserve"> w lokalizacjach wskazanych przez Zamawiającego,</w:t>
      </w:r>
      <w:r w:rsidRPr="00294C2A">
        <w:rPr>
          <w:color w:val="auto"/>
        </w:rPr>
        <w:t xml:space="preserve"> służące do sprzedaży biletów papierowych i</w:t>
      </w:r>
      <w:r w:rsidR="00B1635F" w:rsidRPr="00294C2A">
        <w:rPr>
          <w:color w:val="auto"/>
        </w:rPr>
        <w:t> </w:t>
      </w:r>
      <w:r w:rsidRPr="00294C2A">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294C2A">
        <w:rPr>
          <w:color w:val="auto"/>
        </w:rPr>
        <w:t xml:space="preserve"> Przez Automat stacjonarny rozumie się również wszelkie roboty budowlane związane z ich instalacją.</w:t>
      </w:r>
    </w:p>
    <w:p w:rsidR="000A061D" w:rsidRPr="00294C2A" w:rsidRDefault="005253C7" w:rsidP="009F7981">
      <w:pPr>
        <w:pStyle w:val="podpunkt2"/>
        <w:numPr>
          <w:ilvl w:val="0"/>
          <w:numId w:val="73"/>
        </w:numPr>
        <w:rPr>
          <w:color w:val="auto"/>
        </w:rPr>
      </w:pPr>
      <w:r w:rsidRPr="00294C2A">
        <w:rPr>
          <w:color w:val="auto"/>
        </w:rPr>
        <w:t xml:space="preserve">Automaty </w:t>
      </w:r>
      <w:r w:rsidR="00CA1793" w:rsidRPr="00294C2A">
        <w:rPr>
          <w:color w:val="auto"/>
        </w:rPr>
        <w:t>Mobilne</w:t>
      </w:r>
      <w:r w:rsidR="00C95A5E" w:rsidRPr="00294C2A">
        <w:rPr>
          <w:color w:val="auto"/>
        </w:rPr>
        <w:t xml:space="preserve"> </w:t>
      </w:r>
      <w:r w:rsidRPr="00294C2A">
        <w:rPr>
          <w:color w:val="auto"/>
        </w:rPr>
        <w:t>- to automatyczne urządzenia, zainstalowane w pojazdach wskazanych przez Zamawiającego, służące do sprzedaży biletów papierowych realizujących płatność za pośrednictwem zbliżeniowych kart płatniczych.</w:t>
      </w:r>
    </w:p>
    <w:p w:rsidR="000A061D" w:rsidRPr="00294C2A" w:rsidRDefault="005253C7" w:rsidP="009F7981">
      <w:pPr>
        <w:pStyle w:val="podpunkt2"/>
        <w:numPr>
          <w:ilvl w:val="0"/>
          <w:numId w:val="73"/>
        </w:numPr>
        <w:rPr>
          <w:color w:val="auto"/>
        </w:rPr>
      </w:pPr>
      <w:r w:rsidRPr="00294C2A">
        <w:rPr>
          <w:color w:val="auto"/>
        </w:rPr>
        <w:t xml:space="preserve">Terminale – urządzenia montowane w punktach sprzedaży, umożliwiające nabywanie przez Pasażerów biletów elektronicznych, doładowań elektronicznej portmonetki </w:t>
      </w:r>
    </w:p>
    <w:p w:rsidR="000A061D" w:rsidRPr="00294C2A" w:rsidRDefault="005253C7" w:rsidP="009F7981">
      <w:pPr>
        <w:pStyle w:val="podpunkt2"/>
        <w:numPr>
          <w:ilvl w:val="0"/>
          <w:numId w:val="73"/>
        </w:numPr>
        <w:rPr>
          <w:color w:val="auto"/>
        </w:rPr>
      </w:pPr>
      <w:r w:rsidRPr="00294C2A">
        <w:rPr>
          <w:color w:val="auto"/>
        </w:rPr>
        <w:t xml:space="preserve">Aplikacja Mobilna </w:t>
      </w:r>
      <w:r w:rsidR="00AC1ECC" w:rsidRPr="00294C2A">
        <w:rPr>
          <w:color w:val="auto"/>
        </w:rPr>
        <w:t xml:space="preserve">(z funkcją „Karta w komórce”) </w:t>
      </w:r>
      <w:r w:rsidR="007647FA" w:rsidRPr="00294C2A">
        <w:rPr>
          <w:color w:val="auto"/>
        </w:rPr>
        <w:t>-</w:t>
      </w:r>
      <w:r w:rsidRPr="00294C2A">
        <w:rPr>
          <w:color w:val="auto"/>
        </w:rPr>
        <w:t xml:space="preserve"> aplikacja dostarczona przez Wykonawcę umożliwiająca Pasażerom </w:t>
      </w:r>
      <w:r w:rsidR="00A8326F" w:rsidRPr="00294C2A">
        <w:rPr>
          <w:color w:val="auto"/>
        </w:rPr>
        <w:t xml:space="preserve">m.in. </w:t>
      </w:r>
      <w:r w:rsidRPr="00294C2A">
        <w:rPr>
          <w:color w:val="auto"/>
        </w:rPr>
        <w:t>nabywanie</w:t>
      </w:r>
      <w:r w:rsidR="00BB0F1B" w:rsidRPr="00294C2A">
        <w:rPr>
          <w:color w:val="auto"/>
        </w:rPr>
        <w:t>,</w:t>
      </w:r>
      <w:r w:rsidRPr="00294C2A">
        <w:rPr>
          <w:color w:val="auto"/>
        </w:rPr>
        <w:t xml:space="preserve"> przy wykorzystaniu urządzeń mobilnych (np. telefonów komórkowych czy </w:t>
      </w:r>
      <w:r w:rsidRPr="00294C2A">
        <w:rPr>
          <w:color w:val="auto"/>
        </w:rPr>
        <w:lastRenderedPageBreak/>
        <w:t>tabletów), biletów zgodnie z tzw. taryfą przystankową, taryfą czasową oraz zakup biletów okresowych na dowolną zadaną ilość dni, a także doładowanie elektronicznej portmonetki</w:t>
      </w:r>
    </w:p>
    <w:p w:rsidR="000A061D" w:rsidRPr="00294C2A" w:rsidRDefault="005253C7" w:rsidP="009F7981">
      <w:pPr>
        <w:pStyle w:val="podpunkt2"/>
        <w:numPr>
          <w:ilvl w:val="0"/>
          <w:numId w:val="73"/>
        </w:numPr>
        <w:rPr>
          <w:color w:val="auto"/>
        </w:rPr>
      </w:pPr>
      <w:r w:rsidRPr="00294C2A">
        <w:rPr>
          <w:color w:val="auto"/>
        </w:rPr>
        <w:t xml:space="preserve">Zewnętrzna Aplikacja Mobilna – aplikacja należąca do </w:t>
      </w:r>
      <w:proofErr w:type="gramStart"/>
      <w:r w:rsidRPr="00294C2A">
        <w:rPr>
          <w:color w:val="auto"/>
        </w:rPr>
        <w:t>podmiotu  prowadzącego</w:t>
      </w:r>
      <w:proofErr w:type="gramEnd"/>
      <w:r w:rsidRPr="00294C2A">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294C2A" w:rsidRDefault="005253C7" w:rsidP="009F7981">
      <w:pPr>
        <w:pStyle w:val="podpunkt2"/>
        <w:numPr>
          <w:ilvl w:val="0"/>
          <w:numId w:val="73"/>
        </w:numPr>
        <w:rPr>
          <w:color w:val="auto"/>
        </w:rPr>
      </w:pPr>
      <w:r w:rsidRPr="00294C2A">
        <w:rPr>
          <w:color w:val="auto"/>
        </w:rPr>
        <w:t>API – przygotowane przez Wykonawcę specjalne łącze umożliwiające połączenie się oraz wymianę danych z Systemem Centralnym aplikacji/podmiotów zewnętrznych.</w:t>
      </w:r>
    </w:p>
    <w:p w:rsidR="000A061D" w:rsidRPr="00294C2A" w:rsidRDefault="005253C7" w:rsidP="009F7981">
      <w:pPr>
        <w:pStyle w:val="podpunkt2"/>
        <w:numPr>
          <w:ilvl w:val="0"/>
          <w:numId w:val="73"/>
        </w:numPr>
        <w:rPr>
          <w:color w:val="auto"/>
        </w:rPr>
      </w:pPr>
      <w:r w:rsidRPr="00294C2A">
        <w:rPr>
          <w:color w:val="auto"/>
        </w:rPr>
        <w:t xml:space="preserve">Urządzenia – Urządzenia Pokładowe, Kasowniki, Terminale, Czytniki, </w:t>
      </w:r>
      <w:r w:rsidR="000B5C2A" w:rsidRPr="00294C2A">
        <w:rPr>
          <w:color w:val="auto"/>
        </w:rPr>
        <w:t>Automaty mobilne, Automaty stacjonarne</w:t>
      </w:r>
      <w:r w:rsidRPr="00294C2A">
        <w:rPr>
          <w:color w:val="auto"/>
        </w:rPr>
        <w:t>.</w:t>
      </w:r>
    </w:p>
    <w:p w:rsidR="000A061D" w:rsidRPr="00294C2A" w:rsidRDefault="00D95D3A" w:rsidP="009F7981">
      <w:pPr>
        <w:pStyle w:val="podpunkt2"/>
        <w:numPr>
          <w:ilvl w:val="0"/>
          <w:numId w:val="73"/>
        </w:numPr>
        <w:rPr>
          <w:color w:val="auto"/>
        </w:rPr>
      </w:pPr>
      <w:r w:rsidRPr="00294C2A">
        <w:rPr>
          <w:color w:val="auto"/>
        </w:rPr>
        <w:t>Operator Systemu</w:t>
      </w:r>
      <w:r w:rsidR="005253C7" w:rsidRPr="00294C2A">
        <w:rPr>
          <w:color w:val="auto"/>
        </w:rPr>
        <w:t xml:space="preserve"> – pracownik lub osoba upoważniona przez Zamawiającego wykonujący czynności związane z obsługą Systemu.</w:t>
      </w:r>
    </w:p>
    <w:p w:rsidR="000A061D" w:rsidRPr="00294C2A" w:rsidRDefault="005253C7" w:rsidP="009F7981">
      <w:pPr>
        <w:pStyle w:val="podpunkt2"/>
        <w:numPr>
          <w:ilvl w:val="0"/>
          <w:numId w:val="73"/>
        </w:numPr>
        <w:rPr>
          <w:color w:val="auto"/>
        </w:rPr>
      </w:pPr>
      <w:r w:rsidRPr="00294C2A">
        <w:rPr>
          <w:color w:val="auto"/>
        </w:rPr>
        <w:t>Serwerownia – miejsce zainstalowania i uruchomienia Systemu Centralnego Zamawiającego.</w:t>
      </w:r>
    </w:p>
    <w:p w:rsidR="000A061D" w:rsidRPr="00294C2A" w:rsidRDefault="005253C7" w:rsidP="009F7981">
      <w:pPr>
        <w:pStyle w:val="podpunkt2"/>
        <w:numPr>
          <w:ilvl w:val="0"/>
          <w:numId w:val="73"/>
        </w:numPr>
        <w:rPr>
          <w:color w:val="auto"/>
        </w:rPr>
      </w:pPr>
      <w:r w:rsidRPr="00294C2A">
        <w:rPr>
          <w:color w:val="auto"/>
        </w:rPr>
        <w:t xml:space="preserve">Usterka – wadliwe działanie Systemu, które uniemożliwia lub znacząco ogranicza możliwość pracy poszczególnych Elementów Systemu (klasa utrudnienia A) lub które powoduje utrudnienia w pracy Elementów Systemu, ale nie uniemożliwia jego pracy (klasa utrudnień B lub C). </w:t>
      </w:r>
    </w:p>
    <w:p w:rsidR="000A061D" w:rsidRPr="00294C2A" w:rsidRDefault="005253C7" w:rsidP="009F7981">
      <w:pPr>
        <w:pStyle w:val="podpunkt2"/>
        <w:numPr>
          <w:ilvl w:val="0"/>
          <w:numId w:val="73"/>
        </w:numPr>
        <w:rPr>
          <w:color w:val="auto"/>
        </w:rPr>
      </w:pPr>
      <w:r w:rsidRPr="00294C2A">
        <w:rPr>
          <w:color w:val="auto"/>
        </w:rPr>
        <w:t xml:space="preserve">Czas Naprawy </w:t>
      </w:r>
      <w:r w:rsidR="007647FA" w:rsidRPr="00294C2A">
        <w:rPr>
          <w:color w:val="auto"/>
        </w:rPr>
        <w:t>-</w:t>
      </w:r>
      <w:r w:rsidRPr="00294C2A">
        <w:rPr>
          <w:color w:val="auto"/>
        </w:rPr>
        <w:t xml:space="preserve"> czas liczony od momentu zgłoszenia Usterki do momentu jej usunięcia i potwierdzenia tego faktu Zamawiającego.</w:t>
      </w:r>
    </w:p>
    <w:p w:rsidR="000A061D" w:rsidRPr="00294C2A" w:rsidRDefault="005253C7" w:rsidP="009F7981">
      <w:pPr>
        <w:pStyle w:val="podpunkt2"/>
        <w:numPr>
          <w:ilvl w:val="0"/>
          <w:numId w:val="73"/>
        </w:numPr>
        <w:rPr>
          <w:color w:val="auto"/>
        </w:rPr>
      </w:pPr>
      <w:r w:rsidRPr="00294C2A">
        <w:rPr>
          <w:color w:val="auto"/>
        </w:rPr>
        <w:t xml:space="preserve">Elementy Systemu </w:t>
      </w:r>
      <w:r w:rsidR="007647FA" w:rsidRPr="00294C2A">
        <w:rPr>
          <w:color w:val="auto"/>
        </w:rPr>
        <w:t>-</w:t>
      </w:r>
      <w:r w:rsidRPr="00294C2A">
        <w:rPr>
          <w:color w:val="auto"/>
        </w:rPr>
        <w:t xml:space="preserve"> Urządzenia, System Centralny, Aplikacja Mobilna, Strona </w:t>
      </w:r>
      <w:r w:rsidR="007647FA" w:rsidRPr="00294C2A">
        <w:rPr>
          <w:color w:val="auto"/>
        </w:rPr>
        <w:t>www</w:t>
      </w:r>
      <w:r w:rsidR="00AC1ECC" w:rsidRPr="00294C2A">
        <w:rPr>
          <w:color w:val="auto"/>
        </w:rPr>
        <w:t>, Karta</w:t>
      </w:r>
      <w:r w:rsidRPr="00294C2A">
        <w:rPr>
          <w:color w:val="auto"/>
        </w:rPr>
        <w:t>.</w:t>
      </w:r>
    </w:p>
    <w:p w:rsidR="000A061D" w:rsidRPr="00294C2A" w:rsidRDefault="005253C7" w:rsidP="009F7981">
      <w:pPr>
        <w:pStyle w:val="podpunkt2"/>
        <w:numPr>
          <w:ilvl w:val="0"/>
          <w:numId w:val="73"/>
        </w:numPr>
        <w:rPr>
          <w:color w:val="auto"/>
        </w:rPr>
      </w:pPr>
      <w:proofErr w:type="gramStart"/>
      <w:r w:rsidRPr="00294C2A">
        <w:rPr>
          <w:color w:val="auto"/>
        </w:rPr>
        <w:t>kanały</w:t>
      </w:r>
      <w:proofErr w:type="gramEnd"/>
      <w:r w:rsidRPr="00294C2A">
        <w:rPr>
          <w:color w:val="auto"/>
        </w:rPr>
        <w:t xml:space="preserve"> dystrybucji Zamawiającego</w:t>
      </w:r>
      <w:r w:rsidR="007647FA" w:rsidRPr="00294C2A">
        <w:rPr>
          <w:color w:val="auto"/>
        </w:rPr>
        <w:t xml:space="preserve"> - automaty stacjonarne, automaty mobilne, kasowniki, terminale sprzedażowe, aplikacj</w:t>
      </w:r>
      <w:r w:rsidR="00553B1C" w:rsidRPr="00294C2A">
        <w:rPr>
          <w:color w:val="auto"/>
        </w:rPr>
        <w:t>a</w:t>
      </w:r>
      <w:r w:rsidR="007647FA" w:rsidRPr="00294C2A">
        <w:rPr>
          <w:color w:val="auto"/>
        </w:rPr>
        <w:t>, stron</w:t>
      </w:r>
      <w:r w:rsidR="00553B1C" w:rsidRPr="00294C2A">
        <w:rPr>
          <w:color w:val="auto"/>
        </w:rPr>
        <w:t>a</w:t>
      </w:r>
      <w:r w:rsidR="007647FA" w:rsidRPr="00294C2A">
        <w:rPr>
          <w:color w:val="auto"/>
        </w:rPr>
        <w:t xml:space="preserve"> www, sprzedaż w punktach obsługi klienta.</w:t>
      </w:r>
    </w:p>
    <w:p w:rsidR="007852CF" w:rsidRPr="00294C2A" w:rsidRDefault="007852CF" w:rsidP="009F7981">
      <w:pPr>
        <w:pStyle w:val="podpunkt2"/>
        <w:numPr>
          <w:ilvl w:val="0"/>
          <w:numId w:val="73"/>
        </w:numPr>
        <w:rPr>
          <w:color w:val="auto"/>
        </w:rPr>
      </w:pPr>
      <w:r w:rsidRPr="00294C2A">
        <w:rPr>
          <w:color w:val="auto"/>
        </w:rPr>
        <w:t xml:space="preserve"> RODO - Rozporządzenie Parlamentu Europejskiego i Rady (UE) 2016/679 </w:t>
      </w:r>
      <w:r w:rsidR="0050317D" w:rsidRPr="00294C2A">
        <w:rPr>
          <w:color w:val="auto"/>
        </w:rPr>
        <w:br/>
      </w:r>
      <w:r w:rsidRPr="00294C2A">
        <w:rPr>
          <w:color w:val="auto"/>
        </w:rPr>
        <w:t xml:space="preserve">z dnia 27 kwietnia 2016 r. w sprawie ochrony osób fizycznych w związku </w:t>
      </w:r>
      <w:r w:rsidR="0050317D" w:rsidRPr="00294C2A">
        <w:rPr>
          <w:color w:val="auto"/>
        </w:rPr>
        <w:br/>
      </w:r>
      <w:r w:rsidRPr="00294C2A">
        <w:rPr>
          <w:color w:val="auto"/>
        </w:rPr>
        <w:t>z przetwarzaniem danych osobowych i w sprawie swobodnego przepływu takich danych</w:t>
      </w:r>
      <w:r w:rsidR="0050317D" w:rsidRPr="00294C2A">
        <w:rPr>
          <w:color w:val="auto"/>
        </w:rPr>
        <w:t xml:space="preserve"> oraz uchylenia dyrektywy 95/46/WE (ogólne rozporządzenie </w:t>
      </w:r>
      <w:r w:rsidR="0050317D" w:rsidRPr="00294C2A">
        <w:rPr>
          <w:color w:val="auto"/>
        </w:rPr>
        <w:br/>
        <w:t xml:space="preserve">o ochronie danych) (DZ. U. UE. L. </w:t>
      </w:r>
      <w:proofErr w:type="gramStart"/>
      <w:r w:rsidR="0050317D" w:rsidRPr="00294C2A">
        <w:rPr>
          <w:color w:val="auto"/>
        </w:rPr>
        <w:t>z</w:t>
      </w:r>
      <w:proofErr w:type="gramEnd"/>
      <w:r w:rsidR="0050317D" w:rsidRPr="00294C2A">
        <w:rPr>
          <w:color w:val="auto"/>
        </w:rPr>
        <w:t xml:space="preserve"> 2016 r. Nr 119, str. 1)</w:t>
      </w:r>
    </w:p>
    <w:p w:rsidR="000A061D" w:rsidRDefault="001D4DA1" w:rsidP="008D3721">
      <w:pPr>
        <w:pStyle w:val="Nagwek1"/>
      </w:pPr>
      <w:bookmarkStart w:id="6" w:name="_Toc465018815"/>
      <w:bookmarkStart w:id="7" w:name="_Toc465419745"/>
      <w:bookmarkStart w:id="8" w:name="_Toc1730171"/>
      <w:r w:rsidRPr="00F067E6">
        <w:t>Przedmiot zamówienia</w:t>
      </w:r>
      <w:bookmarkEnd w:id="6"/>
      <w:bookmarkEnd w:id="7"/>
      <w:bookmarkEnd w:id="8"/>
    </w:p>
    <w:p w:rsidR="000A061D" w:rsidRDefault="001D4DA1" w:rsidP="009D550B">
      <w:pPr>
        <w:pStyle w:val="tekst"/>
      </w:pPr>
      <w:r w:rsidRPr="00A77E08">
        <w:t>Przedmiotem zamówienia</w:t>
      </w:r>
      <w:r w:rsidR="00221B27" w:rsidRPr="00B20C1C">
        <w:t xml:space="preserve"> jest:</w:t>
      </w:r>
    </w:p>
    <w:p w:rsidR="000A061D" w:rsidRPr="00294C2A" w:rsidRDefault="001D4DA1" w:rsidP="009F7981">
      <w:pPr>
        <w:pStyle w:val="tekst"/>
        <w:numPr>
          <w:ilvl w:val="0"/>
          <w:numId w:val="74"/>
        </w:numPr>
        <w:spacing w:before="0"/>
      </w:pPr>
      <w:r w:rsidRPr="00294C2A">
        <w:lastRenderedPageBreak/>
        <w:t xml:space="preserve">przeprowadzenie prac analitycznych, </w:t>
      </w:r>
      <w:r w:rsidR="00221B27" w:rsidRPr="00294C2A">
        <w:t>z</w:t>
      </w:r>
      <w:r w:rsidRPr="00294C2A">
        <w:t>aprojektowanie, budowa, wykonanie, dostawa, instalacja</w:t>
      </w:r>
      <w:r w:rsidR="00BF6FF3" w:rsidRPr="00294C2A">
        <w:t>, wdrożenie</w:t>
      </w:r>
      <w:r w:rsidRPr="00294C2A">
        <w:t xml:space="preserve"> i konfiguracja zintegrowanego systemu </w:t>
      </w:r>
      <w:r w:rsidR="00703D55" w:rsidRPr="00294C2A">
        <w:t>biletu elektronicznego komunikacji aglomeracyjnej</w:t>
      </w:r>
      <w:r w:rsidR="004B48AA" w:rsidRPr="00294C2A">
        <w:t xml:space="preserve"> (</w:t>
      </w:r>
      <w:proofErr w:type="gramStart"/>
      <w:r w:rsidR="004B48AA" w:rsidRPr="00294C2A">
        <w:t xml:space="preserve">Systemu) </w:t>
      </w:r>
      <w:r w:rsidR="00703D55" w:rsidRPr="00294C2A">
        <w:t xml:space="preserve"> </w:t>
      </w:r>
      <w:r w:rsidR="004B48AA" w:rsidRPr="00294C2A">
        <w:t>wraz</w:t>
      </w:r>
      <w:proofErr w:type="gramEnd"/>
      <w:r w:rsidR="004B48AA" w:rsidRPr="00294C2A">
        <w:t xml:space="preserve"> infrastrukturą </w:t>
      </w:r>
      <w:r w:rsidR="00E5132F" w:rsidRPr="00294C2A">
        <w:t>w zakresie opisanym szczegółowo w</w:t>
      </w:r>
      <w:r w:rsidR="00B1635F" w:rsidRPr="00294C2A">
        <w:t> p</w:t>
      </w:r>
      <w:r w:rsidR="00E5132F" w:rsidRPr="00294C2A">
        <w:t>oniższym dokumencie</w:t>
      </w:r>
      <w:r w:rsidR="00221B27" w:rsidRPr="00294C2A">
        <w:t>,</w:t>
      </w:r>
    </w:p>
    <w:p w:rsidR="000A061D" w:rsidRPr="00294C2A" w:rsidRDefault="00221B27" w:rsidP="009F7981">
      <w:pPr>
        <w:pStyle w:val="tekst"/>
        <w:numPr>
          <w:ilvl w:val="0"/>
          <w:numId w:val="74"/>
        </w:numPr>
        <w:spacing w:before="0"/>
      </w:pPr>
      <w:proofErr w:type="gramStart"/>
      <w:r w:rsidRPr="00294C2A">
        <w:t>dostawa</w:t>
      </w:r>
      <w:proofErr w:type="gramEnd"/>
      <w:r w:rsidR="001D4DA1" w:rsidRPr="00294C2A">
        <w:t xml:space="preserve"> fabrycznie nowego sprzętu</w:t>
      </w:r>
      <w:r w:rsidRPr="00294C2A">
        <w:t>,</w:t>
      </w:r>
    </w:p>
    <w:p w:rsidR="000A061D" w:rsidRPr="00294C2A" w:rsidRDefault="001D4DA1" w:rsidP="009F7981">
      <w:pPr>
        <w:pStyle w:val="tekst"/>
        <w:numPr>
          <w:ilvl w:val="0"/>
          <w:numId w:val="74"/>
        </w:numPr>
        <w:spacing w:before="0"/>
      </w:pPr>
      <w:proofErr w:type="gramStart"/>
      <w:r w:rsidRPr="00294C2A">
        <w:t>pełn</w:t>
      </w:r>
      <w:r w:rsidR="00221B27" w:rsidRPr="00294C2A">
        <w:t>a</w:t>
      </w:r>
      <w:proofErr w:type="gramEnd"/>
      <w:r w:rsidRPr="00294C2A">
        <w:t xml:space="preserve"> dokumentacj</w:t>
      </w:r>
      <w:r w:rsidR="00221B27" w:rsidRPr="00294C2A">
        <w:t>a</w:t>
      </w:r>
      <w:r w:rsidRPr="00294C2A">
        <w:t>,</w:t>
      </w:r>
    </w:p>
    <w:p w:rsidR="00877CD7" w:rsidRPr="00294C2A" w:rsidRDefault="00877CD7" w:rsidP="009F7981">
      <w:pPr>
        <w:pStyle w:val="tekst"/>
        <w:numPr>
          <w:ilvl w:val="0"/>
          <w:numId w:val="74"/>
        </w:numPr>
        <w:spacing w:before="0"/>
      </w:pPr>
      <w:proofErr w:type="gramStart"/>
      <w:r w:rsidRPr="00294C2A">
        <w:t>montaż</w:t>
      </w:r>
      <w:proofErr w:type="gramEnd"/>
      <w:r w:rsidRPr="00294C2A">
        <w:t xml:space="preserve"> infrastruktury (w tym roboty budowlane związane z instalacją podłączeniem do sieci dystrybucyjnej i uruchomieniem Stacjonarnych Automatów Biletowych oraz instalacja urządzeń w pojazdach)</w:t>
      </w:r>
    </w:p>
    <w:p w:rsidR="000A061D" w:rsidRPr="00294C2A" w:rsidRDefault="001D4DA1" w:rsidP="009F7981">
      <w:pPr>
        <w:pStyle w:val="tekst"/>
        <w:numPr>
          <w:ilvl w:val="0"/>
          <w:numId w:val="74"/>
        </w:numPr>
        <w:spacing w:before="0"/>
      </w:pPr>
      <w:r w:rsidRPr="00294C2A">
        <w:t xml:space="preserve">przeprowadzenie </w:t>
      </w:r>
      <w:proofErr w:type="gramStart"/>
      <w:r w:rsidRPr="00294C2A">
        <w:t xml:space="preserve">szkoleń </w:t>
      </w:r>
      <w:r w:rsidR="00B13D1D" w:rsidRPr="00294C2A">
        <w:t xml:space="preserve"> użytkowników</w:t>
      </w:r>
      <w:proofErr w:type="gramEnd"/>
      <w:r w:rsidR="00B13D1D" w:rsidRPr="00294C2A">
        <w:t xml:space="preserve"> </w:t>
      </w:r>
      <w:r w:rsidR="00221B27" w:rsidRPr="00294C2A">
        <w:t>S</w:t>
      </w:r>
      <w:r w:rsidR="00B13D1D" w:rsidRPr="00294C2A">
        <w:t>ystemu</w:t>
      </w:r>
      <w:r w:rsidR="00221B27" w:rsidRPr="00294C2A">
        <w:t>,</w:t>
      </w:r>
    </w:p>
    <w:p w:rsidR="000A061D" w:rsidRPr="00294C2A" w:rsidRDefault="00E5132F" w:rsidP="009F7981">
      <w:pPr>
        <w:pStyle w:val="tekst"/>
        <w:numPr>
          <w:ilvl w:val="0"/>
          <w:numId w:val="74"/>
        </w:numPr>
        <w:spacing w:before="0"/>
      </w:pPr>
      <w:proofErr w:type="gramStart"/>
      <w:r w:rsidRPr="00294C2A">
        <w:t>obsługa</w:t>
      </w:r>
      <w:proofErr w:type="gramEnd"/>
      <w:r w:rsidRPr="00294C2A">
        <w:t xml:space="preserve"> gwarancyjna, obejmująca utrzymanie w sprawności Systemu przez okres min. 48 miesięcy</w:t>
      </w:r>
      <w:r w:rsidR="007C3D4B" w:rsidRPr="00294C2A">
        <w:t xml:space="preserve"> od daty odbioru końcowego bez uwag</w:t>
      </w:r>
      <w:r w:rsidRPr="00294C2A">
        <w:t xml:space="preserve">. </w:t>
      </w:r>
    </w:p>
    <w:p w:rsidR="000A061D" w:rsidRPr="00294C2A" w:rsidRDefault="00221B27" w:rsidP="009F7981">
      <w:pPr>
        <w:pStyle w:val="tekst"/>
        <w:numPr>
          <w:ilvl w:val="0"/>
          <w:numId w:val="74"/>
        </w:numPr>
        <w:spacing w:before="0"/>
      </w:pPr>
      <w:proofErr w:type="gramStart"/>
      <w:r w:rsidRPr="00294C2A">
        <w:t>u</w:t>
      </w:r>
      <w:r w:rsidR="00B13D1D" w:rsidRPr="00294C2A">
        <w:t>dzielanie</w:t>
      </w:r>
      <w:proofErr w:type="gramEnd"/>
      <w:r w:rsidR="00B13D1D" w:rsidRPr="00294C2A">
        <w:t xml:space="preserve"> </w:t>
      </w:r>
      <w:r w:rsidRPr="00294C2A">
        <w:t xml:space="preserve">bieżącego </w:t>
      </w:r>
      <w:r w:rsidR="005253C7" w:rsidRPr="00294C2A">
        <w:t xml:space="preserve">wsparcia w utrzymaniu Systemu, w łącznym maksymalnym wymiarze nieprzekraczającym </w:t>
      </w:r>
      <w:r w:rsidR="00AB6FAA" w:rsidRPr="00294C2A">
        <w:t>4</w:t>
      </w:r>
      <w:r w:rsidR="005253C7" w:rsidRPr="00294C2A">
        <w:t>000 Roboczogodzin dla De</w:t>
      </w:r>
      <w:r w:rsidR="00B52016" w:rsidRPr="00294C2A">
        <w:t>w</w:t>
      </w:r>
      <w:r w:rsidR="005253C7" w:rsidRPr="00294C2A">
        <w:t>elopera</w:t>
      </w:r>
      <w:r w:rsidR="00B52016" w:rsidRPr="00294C2A">
        <w:t>,</w:t>
      </w:r>
      <w:r w:rsidR="005253C7" w:rsidRPr="00294C2A">
        <w:t xml:space="preserve"> świadczonego przez specjalistów IT w zakresie związanym z</w:t>
      </w:r>
      <w:r w:rsidR="00B1635F" w:rsidRPr="00294C2A">
        <w:t> p</w:t>
      </w:r>
      <w:r w:rsidR="005253C7" w:rsidRPr="00294C2A">
        <w:t xml:space="preserve">rzedmiotem </w:t>
      </w:r>
      <w:r w:rsidR="00AB6FAA" w:rsidRPr="00294C2A">
        <w:t>zamówienia</w:t>
      </w:r>
      <w:r w:rsidR="005253C7" w:rsidRPr="00294C2A">
        <w:t xml:space="preserve"> w okresie gwarancji,</w:t>
      </w:r>
    </w:p>
    <w:p w:rsidR="000A061D" w:rsidRDefault="001D4DA1" w:rsidP="009D550B">
      <w:pPr>
        <w:pStyle w:val="tekst"/>
      </w:pPr>
      <w:r w:rsidRPr="00F15311">
        <w:t xml:space="preserve">Zaoferowany system biletu elektronicznego komunikacji aglomeracyjnej </w:t>
      </w:r>
      <w:r w:rsidR="001C27FF" w:rsidRPr="00B20C1C">
        <w:t xml:space="preserve">ma mieć budowę </w:t>
      </w:r>
      <w:proofErr w:type="spellStart"/>
      <w:r w:rsidR="001C27FF" w:rsidRPr="00B20C1C">
        <w:t>kontocentryczną</w:t>
      </w:r>
      <w:proofErr w:type="spellEnd"/>
      <w:r w:rsidR="001C27FF" w:rsidRPr="00B20C1C">
        <w:t xml:space="preserve"> i </w:t>
      </w:r>
      <w:r w:rsidRPr="00F15311">
        <w:t xml:space="preserve">winien być </w:t>
      </w:r>
      <w:proofErr w:type="gramStart"/>
      <w:r w:rsidRPr="00F15311">
        <w:t>zaprojektowany jako</w:t>
      </w:r>
      <w:proofErr w:type="gramEnd"/>
      <w:r w:rsidRPr="00F15311">
        <w:t xml:space="preserve"> otwarta platforma </w:t>
      </w:r>
      <w:r w:rsidR="001807F4">
        <w:t xml:space="preserve">realizująca </w:t>
      </w:r>
      <w:r w:rsidRPr="00F15311">
        <w:t>typowe funkcjonalności transportowe dotyczące wnoszenia opłat za przejazdy komunikacją publiczną w tym: funkcję biletu okresowego, biletu czasowego, oraz elektronicznej portmonetki</w:t>
      </w:r>
      <w:r w:rsidR="001807F4">
        <w:t xml:space="preserve">, umożliwiająca dołączenie </w:t>
      </w:r>
      <w:r w:rsidRPr="00F15311">
        <w:t>inny</w:t>
      </w:r>
      <w:r w:rsidR="001807F4">
        <w:t xml:space="preserve">ch </w:t>
      </w:r>
      <w:r w:rsidRPr="00F15311">
        <w:t>funkcjonalności z zakresu usług oferowanych przez samorządowe instytucje publiczne.</w:t>
      </w:r>
      <w:r w:rsidR="001C27FF" w:rsidRPr="00B20C1C">
        <w:t xml:space="preserve"> </w:t>
      </w:r>
    </w:p>
    <w:p w:rsidR="000A061D" w:rsidRDefault="001D4DA1" w:rsidP="009D550B">
      <w:pPr>
        <w:pStyle w:val="tekst"/>
      </w:pPr>
      <w:r w:rsidRPr="00F15311">
        <w:t>System winien być otwarty na dalszą rozbudowę</w:t>
      </w:r>
      <w:r w:rsidR="0017683C">
        <w:t xml:space="preserve"> również przez inne podmioty niż Wykonawca</w:t>
      </w:r>
      <w:r w:rsidRPr="00F15311">
        <w:t>,</w:t>
      </w:r>
      <w:r w:rsidR="0017683C">
        <w:t xml:space="preserve"> dopuszczone na podstawie odrębnych zleceń bądź umów,</w:t>
      </w:r>
      <w:r w:rsidRPr="00F15311">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Default="001D4DA1" w:rsidP="009D550B">
      <w:pPr>
        <w:pStyle w:val="tekst"/>
      </w:pPr>
      <w:r w:rsidRPr="00F15311">
        <w:t xml:space="preserve">Oferowany przez Wykonawcę </w:t>
      </w:r>
      <w:r w:rsidR="00E5132F" w:rsidRPr="00B20C1C">
        <w:t>S</w:t>
      </w:r>
      <w:r w:rsidRPr="00F15311">
        <w:t xml:space="preserve">ystem musi posiadać funkcjonalność obsługi „elektronicznej portmonetki”, w </w:t>
      </w:r>
      <w:r w:rsidR="00E5132F" w:rsidRPr="00B20C1C">
        <w:t>tym</w:t>
      </w:r>
      <w:r w:rsidRPr="00F15311">
        <w:t xml:space="preserve"> biletów funkcjonujących w </w:t>
      </w:r>
      <w:r w:rsidR="00E5132F" w:rsidRPr="00B20C1C">
        <w:t xml:space="preserve">formie taryfy </w:t>
      </w:r>
      <w:r w:rsidR="00E5132F" w:rsidRPr="00B20C1C">
        <w:lastRenderedPageBreak/>
        <w:t xml:space="preserve">przystankowej </w:t>
      </w:r>
      <w:r w:rsidRPr="00F15311">
        <w:t>„</w:t>
      </w:r>
      <w:proofErr w:type="spellStart"/>
      <w:r w:rsidRPr="00F15311">
        <w:t>check</w:t>
      </w:r>
      <w:proofErr w:type="spellEnd"/>
      <w:r w:rsidRPr="00F15311">
        <w:t xml:space="preserve"> in – </w:t>
      </w:r>
      <w:proofErr w:type="spellStart"/>
      <w:r w:rsidRPr="00F15311">
        <w:t>check</w:t>
      </w:r>
      <w:proofErr w:type="spellEnd"/>
      <w:r w:rsidRPr="00F15311">
        <w:t xml:space="preserve"> out”</w:t>
      </w:r>
      <w:r w:rsidR="00E5132F" w:rsidRPr="00B20C1C">
        <w:t xml:space="preserve"> oraz biletów okresowych na dowolną zadaną ilość dni.</w:t>
      </w:r>
      <w:r w:rsidRPr="00F15311">
        <w:t xml:space="preserve"> </w:t>
      </w:r>
    </w:p>
    <w:p w:rsidR="000A061D" w:rsidRDefault="001D4DA1" w:rsidP="009D550B">
      <w:pPr>
        <w:pStyle w:val="tekst"/>
      </w:pPr>
      <w:r w:rsidRPr="00F15311">
        <w:t xml:space="preserve">System musi umożliwiać samodzielne programowanie taryf i ulg przez </w:t>
      </w:r>
      <w:r w:rsidR="00E5132F" w:rsidRPr="00B20C1C">
        <w:t>Z</w:t>
      </w:r>
      <w:r w:rsidRPr="00F15311">
        <w:t>amawiającego. Kreowanie dowolnych zależności w ramach systemu biletowego</w:t>
      </w:r>
      <w:r w:rsidR="00E5132F" w:rsidRPr="00B20C1C">
        <w:t>,</w:t>
      </w:r>
      <w:r w:rsidRPr="00F15311">
        <w:t xml:space="preserve"> jest jednym z celów wdrożenia i ma wpłynąć na ułatwienie opracowania systemu taryf i ulg</w:t>
      </w:r>
      <w:r w:rsidR="00E5132F" w:rsidRPr="00B20C1C">
        <w:t>,</w:t>
      </w:r>
      <w:r w:rsidRPr="00F15311">
        <w:t xml:space="preserve"> by odpowiedzieć na zapotrzebowania Klientów komunikacji aglomeracyjnej w ramach Lubelskiego Obszaru Funkcjonalnego i docelowo</w:t>
      </w:r>
      <w:r w:rsidR="00BB0F1B">
        <w:t xml:space="preserve"> umożliwić</w:t>
      </w:r>
      <w:r w:rsidRPr="00F15311">
        <w:t xml:space="preserve"> stworzenie wspólnej oferty w tym oferty taryfowej.</w:t>
      </w:r>
    </w:p>
    <w:p w:rsidR="000A061D" w:rsidRDefault="001D4DA1" w:rsidP="009D550B">
      <w:pPr>
        <w:pStyle w:val="tekst"/>
      </w:pPr>
      <w:r w:rsidRPr="00F15311">
        <w:t>Wprowadzenie tego rozwiązania ma za zadanie umożliwić zintegrowanie procesu pobierania opłat za usługi transportowe</w:t>
      </w:r>
      <w:r w:rsidR="004609FC">
        <w:t>,</w:t>
      </w:r>
      <w:r w:rsidRPr="00F15311">
        <w:t xml:space="preserve"> świadczone przez różnych przewoźników</w:t>
      </w:r>
      <w:r w:rsidR="004609FC">
        <w:t xml:space="preserve"> świadczących usługi komunikacyjne na terenie LOF</w:t>
      </w:r>
      <w:r w:rsidRPr="00F15311">
        <w:t xml:space="preserve">. Realizacja tego postulatu odbywać się ma poprzez </w:t>
      </w:r>
      <w:proofErr w:type="spellStart"/>
      <w:r w:rsidR="00E5132F" w:rsidRPr="00B20C1C">
        <w:t>kontocentryczne</w:t>
      </w:r>
      <w:proofErr w:type="spellEnd"/>
      <w:r w:rsidR="00E5132F" w:rsidRPr="00B20C1C">
        <w:t xml:space="preserve"> </w:t>
      </w:r>
      <w:r w:rsidRPr="00F15311">
        <w:t xml:space="preserve">zintegrowanie wnoszonych przez Klienta opłat za przejazd oraz ewentualnie innych opłat za usługi publiczne, </w:t>
      </w:r>
      <w:r w:rsidR="00E5132F" w:rsidRPr="00B20C1C">
        <w:t xml:space="preserve">przy wykorzystaniu </w:t>
      </w:r>
      <w:proofErr w:type="gramStart"/>
      <w:r w:rsidR="00E5132F" w:rsidRPr="00B20C1C">
        <w:t xml:space="preserve">dostępnych </w:t>
      </w:r>
      <w:r w:rsidRPr="00F15311">
        <w:t xml:space="preserve"> modułów</w:t>
      </w:r>
      <w:proofErr w:type="gramEnd"/>
      <w:r w:rsidRPr="00F15311">
        <w:t xml:space="preserve"> </w:t>
      </w:r>
      <w:r w:rsidR="0083411C" w:rsidRPr="00B20C1C">
        <w:t xml:space="preserve">i </w:t>
      </w:r>
      <w:r w:rsidRPr="00F15311">
        <w:t xml:space="preserve">aplikacji systemu, co wpłynie na ułatwienie korzystania z publicznego transportu zbiorowego oraz zwiększenie jego dostępności i atrakcyjności. </w:t>
      </w:r>
    </w:p>
    <w:p w:rsidR="000A061D" w:rsidRPr="00294C2A" w:rsidRDefault="001D4DA1" w:rsidP="00294C2A">
      <w:pPr>
        <w:pStyle w:val="tekst"/>
        <w:spacing w:before="0"/>
      </w:pPr>
      <w:r w:rsidRPr="00294C2A">
        <w:t>System powinien uwzględniać złożoność taryfy opłat pod względem:</w:t>
      </w:r>
    </w:p>
    <w:p w:rsidR="000A061D" w:rsidRPr="00294C2A" w:rsidRDefault="001D4DA1" w:rsidP="009F7981">
      <w:pPr>
        <w:pStyle w:val="lteraa"/>
        <w:numPr>
          <w:ilvl w:val="0"/>
          <w:numId w:val="13"/>
        </w:numPr>
        <w:spacing w:before="0" w:line="360" w:lineRule="auto"/>
        <w:rPr>
          <w:color w:val="auto"/>
        </w:rPr>
      </w:pPr>
      <w:proofErr w:type="gramStart"/>
      <w:r w:rsidRPr="00294C2A">
        <w:rPr>
          <w:color w:val="auto"/>
        </w:rPr>
        <w:t>tworzenia</w:t>
      </w:r>
      <w:proofErr w:type="gramEnd"/>
      <w:r w:rsidRPr="00294C2A">
        <w:rPr>
          <w:color w:val="auto"/>
        </w:rPr>
        <w:t xml:space="preserve"> odrębnych stref taryfowych dla linii komunikacyjnej,</w:t>
      </w:r>
    </w:p>
    <w:p w:rsidR="000A061D" w:rsidRPr="00294C2A" w:rsidRDefault="001D4DA1" w:rsidP="009F7981">
      <w:pPr>
        <w:pStyle w:val="lteraa"/>
        <w:numPr>
          <w:ilvl w:val="0"/>
          <w:numId w:val="13"/>
        </w:numPr>
        <w:spacing w:before="0" w:line="360" w:lineRule="auto"/>
        <w:rPr>
          <w:color w:val="auto"/>
        </w:rPr>
      </w:pPr>
      <w:proofErr w:type="gramStart"/>
      <w:r w:rsidRPr="00294C2A">
        <w:rPr>
          <w:color w:val="auto"/>
        </w:rPr>
        <w:t>zmienności</w:t>
      </w:r>
      <w:proofErr w:type="gramEnd"/>
      <w:r w:rsidRPr="00294C2A">
        <w:rPr>
          <w:color w:val="auto"/>
        </w:rPr>
        <w:t xml:space="preserve"> uprawnień do ulg w poszczególnych strefach taryfowych,</w:t>
      </w:r>
    </w:p>
    <w:p w:rsidR="000A061D" w:rsidRDefault="001D4DA1" w:rsidP="00294C2A">
      <w:pPr>
        <w:pStyle w:val="tekst"/>
        <w:spacing w:before="0"/>
      </w:pPr>
      <w:r w:rsidRPr="00294C2A">
        <w:t xml:space="preserve">Architektura systemu powinna być otwarta, modułowa, skalowalna z możliwością </w:t>
      </w:r>
      <w:r w:rsidRPr="0045042F">
        <w:t xml:space="preserve">rozszerzenia platformy w przyszłości o inne usługi. </w:t>
      </w:r>
      <w:proofErr w:type="gramStart"/>
      <w:r w:rsidRPr="0045042F">
        <w:t>tj</w:t>
      </w:r>
      <w:proofErr w:type="gramEnd"/>
      <w:r w:rsidRPr="0045042F">
        <w:t xml:space="preserve">. np. funkcję opłaty za parkowanie, obsługę </w:t>
      </w:r>
      <w:r w:rsidR="00447C41">
        <w:t xml:space="preserve">Karty </w:t>
      </w:r>
      <w:r w:rsidRPr="0045042F">
        <w:t xml:space="preserve">Turysty czy </w:t>
      </w:r>
      <w:r w:rsidR="0083411C" w:rsidRPr="00B20C1C">
        <w:t>tzw. Karty Mieszkańca.</w:t>
      </w:r>
    </w:p>
    <w:p w:rsidR="000A061D" w:rsidRDefault="001D4DA1" w:rsidP="009D550B">
      <w:pPr>
        <w:pStyle w:val="tekst"/>
      </w:pPr>
      <w:r w:rsidRPr="0045042F">
        <w:t>System pozwalał będzie na realizację rozliczeń za publiczne usługi transportowe drogą elektroniczną, a także pozyskiwanie i analizowanie danych korzystania z</w:t>
      </w:r>
      <w:r w:rsidR="00B1635F">
        <w:t> </w:t>
      </w:r>
      <w:r w:rsidRPr="0045042F">
        <w:t>oferowanych usług</w:t>
      </w:r>
      <w:r w:rsidR="00DF3EE8">
        <w:t>,</w:t>
      </w:r>
      <w:r w:rsidRPr="0045042F">
        <w:t xml:space="preserve"> w tym danych o popycie na poszczególne usługi oraz relacjach między nimi zachodzących.</w:t>
      </w:r>
    </w:p>
    <w:p w:rsidR="000A061D" w:rsidRDefault="001C27FF" w:rsidP="009D550B">
      <w:pPr>
        <w:pStyle w:val="tekst"/>
      </w:pPr>
      <w:r w:rsidRPr="00B20C1C">
        <w:t>W skład Systemu wchodzić będą w szczególności niżej wymienione</w:t>
      </w:r>
      <w:r w:rsidR="00083923">
        <w:t xml:space="preserve"> elementy</w:t>
      </w:r>
      <w:r w:rsidR="001D4DA1" w:rsidRPr="00A77E08">
        <w:t>:</w:t>
      </w:r>
    </w:p>
    <w:p w:rsidR="000A061D" w:rsidRPr="00294C2A" w:rsidRDefault="005253C7" w:rsidP="001D56A8">
      <w:pPr>
        <w:pStyle w:val="podpunkt2"/>
        <w:rPr>
          <w:color w:val="auto"/>
        </w:rPr>
      </w:pPr>
      <w:r w:rsidRPr="00294C2A">
        <w:rPr>
          <w:color w:val="auto"/>
        </w:rPr>
        <w:t xml:space="preserve">System </w:t>
      </w:r>
      <w:r w:rsidR="00E549BB" w:rsidRPr="00294C2A">
        <w:rPr>
          <w:color w:val="auto"/>
        </w:rPr>
        <w:t>C</w:t>
      </w:r>
      <w:r w:rsidRPr="00294C2A">
        <w:rPr>
          <w:color w:val="auto"/>
        </w:rPr>
        <w:t>entraln</w:t>
      </w:r>
      <w:r w:rsidR="00E549BB" w:rsidRPr="00294C2A">
        <w:rPr>
          <w:color w:val="auto"/>
        </w:rPr>
        <w:t>y</w:t>
      </w:r>
      <w:r w:rsidRPr="00294C2A">
        <w:rPr>
          <w:color w:val="auto"/>
        </w:rPr>
        <w:t xml:space="preserve"> wraz z </w:t>
      </w:r>
      <w:r w:rsidR="00083923" w:rsidRPr="00294C2A">
        <w:rPr>
          <w:color w:val="auto"/>
        </w:rPr>
        <w:t xml:space="preserve">konfiguracją </w:t>
      </w:r>
      <w:r w:rsidRPr="00294C2A">
        <w:rPr>
          <w:color w:val="auto"/>
        </w:rPr>
        <w:t>Centrum Przetwarzania Danych</w:t>
      </w:r>
      <w:r w:rsidR="0006399F" w:rsidRPr="00294C2A">
        <w:rPr>
          <w:color w:val="auto"/>
        </w:rPr>
        <w:t>,</w:t>
      </w:r>
      <w:r w:rsidRPr="00294C2A">
        <w:rPr>
          <w:color w:val="auto"/>
        </w:rPr>
        <w:t xml:space="preserve"> w</w:t>
      </w:r>
      <w:r w:rsidR="00B1635F" w:rsidRPr="00294C2A">
        <w:rPr>
          <w:color w:val="auto"/>
        </w:rPr>
        <w:t> </w:t>
      </w:r>
      <w:r w:rsidRPr="00294C2A">
        <w:rPr>
          <w:color w:val="auto"/>
        </w:rPr>
        <w:t>którym będą składowane i przetwarzane dane.</w:t>
      </w:r>
    </w:p>
    <w:p w:rsidR="000A061D" w:rsidRPr="00294C2A" w:rsidRDefault="0083411C" w:rsidP="001D56A8">
      <w:pPr>
        <w:pStyle w:val="podpunkt2"/>
        <w:rPr>
          <w:color w:val="auto"/>
        </w:rPr>
      </w:pPr>
      <w:r w:rsidRPr="00294C2A">
        <w:rPr>
          <w:color w:val="auto"/>
        </w:rPr>
        <w:t>Aplikacj</w:t>
      </w:r>
      <w:r w:rsidR="00083923" w:rsidRPr="00294C2A">
        <w:rPr>
          <w:color w:val="auto"/>
        </w:rPr>
        <w:t>a</w:t>
      </w:r>
      <w:r w:rsidRPr="00294C2A">
        <w:rPr>
          <w:color w:val="auto"/>
        </w:rPr>
        <w:t xml:space="preserve"> mobiln</w:t>
      </w:r>
      <w:r w:rsidR="00083923" w:rsidRPr="00294C2A">
        <w:rPr>
          <w:color w:val="auto"/>
        </w:rPr>
        <w:t>a</w:t>
      </w:r>
      <w:r w:rsidR="001C27FF" w:rsidRPr="00294C2A">
        <w:rPr>
          <w:color w:val="auto"/>
        </w:rPr>
        <w:t xml:space="preserve"> </w:t>
      </w:r>
      <w:r w:rsidR="00AC1ECC" w:rsidRPr="00294C2A">
        <w:rPr>
          <w:color w:val="auto"/>
        </w:rPr>
        <w:t xml:space="preserve">z </w:t>
      </w:r>
      <w:proofErr w:type="gramStart"/>
      <w:r w:rsidR="00AC1ECC" w:rsidRPr="00294C2A">
        <w:rPr>
          <w:color w:val="auto"/>
        </w:rPr>
        <w:t xml:space="preserve">funkcją </w:t>
      </w:r>
      <w:r w:rsidR="001C27FF" w:rsidRPr="00294C2A">
        <w:rPr>
          <w:color w:val="auto"/>
        </w:rPr>
        <w:t xml:space="preserve"> „Karta</w:t>
      </w:r>
      <w:proofErr w:type="gramEnd"/>
      <w:r w:rsidR="001C27FF" w:rsidRPr="00294C2A">
        <w:rPr>
          <w:color w:val="auto"/>
        </w:rPr>
        <w:t xml:space="preserve"> w komórce”.</w:t>
      </w:r>
    </w:p>
    <w:p w:rsidR="000A061D" w:rsidRPr="00294C2A" w:rsidRDefault="005253C7" w:rsidP="001D56A8">
      <w:pPr>
        <w:pStyle w:val="podpunkt2"/>
        <w:rPr>
          <w:color w:val="auto"/>
        </w:rPr>
      </w:pPr>
      <w:r w:rsidRPr="00294C2A">
        <w:rPr>
          <w:color w:val="auto"/>
        </w:rPr>
        <w:t>Karty Biletu Elektronicznego – będące identyfikatorem klienta w systemie i</w:t>
      </w:r>
      <w:r w:rsidR="00B1635F" w:rsidRPr="00294C2A">
        <w:rPr>
          <w:color w:val="auto"/>
        </w:rPr>
        <w:t> </w:t>
      </w:r>
      <w:r w:rsidRPr="00294C2A">
        <w:rPr>
          <w:color w:val="auto"/>
        </w:rPr>
        <w:t>nośnikiem biletów okresowych z dedykowanej taryfy</w:t>
      </w:r>
      <w:r w:rsidR="00DC44EB" w:rsidRPr="00294C2A">
        <w:rPr>
          <w:color w:val="auto"/>
        </w:rPr>
        <w:t>.</w:t>
      </w:r>
    </w:p>
    <w:p w:rsidR="000A061D" w:rsidRPr="00294C2A" w:rsidRDefault="005253C7" w:rsidP="001D56A8">
      <w:pPr>
        <w:pStyle w:val="podpunkt2"/>
        <w:rPr>
          <w:color w:val="auto"/>
        </w:rPr>
      </w:pPr>
      <w:r w:rsidRPr="00294C2A">
        <w:rPr>
          <w:color w:val="auto"/>
        </w:rPr>
        <w:lastRenderedPageBreak/>
        <w:t xml:space="preserve">Portal Klienta wraz ze sklepem </w:t>
      </w:r>
      <w:proofErr w:type="gramStart"/>
      <w:r w:rsidRPr="00294C2A">
        <w:rPr>
          <w:color w:val="auto"/>
        </w:rPr>
        <w:t>www – jako</w:t>
      </w:r>
      <w:proofErr w:type="gramEnd"/>
      <w:r w:rsidRPr="00294C2A">
        <w:rPr>
          <w:color w:val="auto"/>
        </w:rPr>
        <w:t xml:space="preserve"> platform</w:t>
      </w:r>
      <w:r w:rsidR="00083923" w:rsidRPr="00294C2A">
        <w:rPr>
          <w:color w:val="auto"/>
        </w:rPr>
        <w:t>a</w:t>
      </w:r>
      <w:r w:rsidRPr="00294C2A">
        <w:rPr>
          <w:color w:val="auto"/>
        </w:rPr>
        <w:t xml:space="preserve"> integrując</w:t>
      </w:r>
      <w:r w:rsidR="00083923" w:rsidRPr="00294C2A">
        <w:rPr>
          <w:color w:val="auto"/>
        </w:rPr>
        <w:t>a</w:t>
      </w:r>
      <w:r w:rsidRPr="00294C2A">
        <w:rPr>
          <w:color w:val="auto"/>
        </w:rPr>
        <w:t xml:space="preserve"> zakup wszystkich dostępnych w ramach systemu usług</w:t>
      </w:r>
      <w:r w:rsidR="006A027D" w:rsidRPr="00294C2A">
        <w:rPr>
          <w:color w:val="auto"/>
        </w:rPr>
        <w:t>.</w:t>
      </w:r>
    </w:p>
    <w:p w:rsidR="000A061D" w:rsidRPr="00294C2A" w:rsidRDefault="001D4DA1" w:rsidP="001D56A8">
      <w:pPr>
        <w:pStyle w:val="podpunkt2"/>
        <w:rPr>
          <w:color w:val="auto"/>
        </w:rPr>
      </w:pPr>
      <w:r w:rsidRPr="00294C2A">
        <w:rPr>
          <w:color w:val="auto"/>
        </w:rPr>
        <w:t>Infrastruktur</w:t>
      </w:r>
      <w:r w:rsidR="00083923" w:rsidRPr="00294C2A">
        <w:rPr>
          <w:color w:val="auto"/>
        </w:rPr>
        <w:t>a</w:t>
      </w:r>
      <w:r w:rsidRPr="00294C2A">
        <w:rPr>
          <w:color w:val="auto"/>
        </w:rPr>
        <w:t xml:space="preserve"> złożon</w:t>
      </w:r>
      <w:r w:rsidR="00083923" w:rsidRPr="00294C2A">
        <w:rPr>
          <w:color w:val="auto"/>
        </w:rPr>
        <w:t>a</w:t>
      </w:r>
      <w:r w:rsidRPr="00294C2A">
        <w:rPr>
          <w:color w:val="auto"/>
        </w:rPr>
        <w:t xml:space="preserve"> m.in. z automatów stacjonarnych i mobilnych, terminali sprzedażowych, </w:t>
      </w:r>
      <w:r w:rsidR="001C27FF" w:rsidRPr="00294C2A">
        <w:rPr>
          <w:color w:val="auto"/>
        </w:rPr>
        <w:t xml:space="preserve">kasowników EMV, </w:t>
      </w:r>
      <w:r w:rsidRPr="00294C2A">
        <w:rPr>
          <w:color w:val="auto"/>
        </w:rPr>
        <w:t>urządzeń kontroler</w:t>
      </w:r>
      <w:r w:rsidR="001C27FF" w:rsidRPr="00294C2A">
        <w:rPr>
          <w:color w:val="auto"/>
        </w:rPr>
        <w:t>skich.</w:t>
      </w:r>
    </w:p>
    <w:p w:rsidR="000A061D" w:rsidRDefault="001D4DA1" w:rsidP="009D550B">
      <w:pPr>
        <w:pStyle w:val="tekst"/>
      </w:pPr>
      <w:r w:rsidRPr="00A77E08">
        <w:t>W ramach realizacji zadania wdrożenia systemu biletu elektronicznego komunikacji aglomeracyjnej Wykonawca zobowiązany jest dostarczyć</w:t>
      </w:r>
      <w:r w:rsidR="00E75E7B">
        <w:t xml:space="preserve"> następujące Produkty</w:t>
      </w:r>
      <w:r w:rsidRPr="00A77E08">
        <w:t>:</w:t>
      </w:r>
    </w:p>
    <w:p w:rsidR="001D4DA1" w:rsidRPr="00284AF0" w:rsidRDefault="001D4DA1" w:rsidP="009F7981">
      <w:pPr>
        <w:numPr>
          <w:ilvl w:val="2"/>
          <w:numId w:val="8"/>
        </w:numPr>
        <w:suppressAutoHyphens w:val="0"/>
        <w:spacing w:line="360" w:lineRule="auto"/>
        <w:ind w:left="851"/>
        <w:contextualSpacing/>
        <w:jc w:val="both"/>
        <w:rPr>
          <w:rFonts w:cs="Arial"/>
          <w:sz w:val="24"/>
        </w:rPr>
      </w:pPr>
      <w:r w:rsidRPr="00284AF0">
        <w:rPr>
          <w:rFonts w:cs="Arial"/>
          <w:sz w:val="24"/>
        </w:rPr>
        <w:t>5</w:t>
      </w:r>
      <w:r w:rsidR="002E11EF">
        <w:rPr>
          <w:rFonts w:cs="Arial"/>
          <w:sz w:val="24"/>
        </w:rPr>
        <w:t>5</w:t>
      </w:r>
      <w:r w:rsidRPr="00284AF0">
        <w:rPr>
          <w:rFonts w:cs="Arial"/>
          <w:sz w:val="24"/>
        </w:rPr>
        <w:t xml:space="preserve"> szt. stacjonarnych automatów do sprzedaży biletów papierowych</w:t>
      </w:r>
      <w:r w:rsidR="001C27FF" w:rsidRPr="00B20C1C">
        <w:rPr>
          <w:rFonts w:cs="Arial"/>
          <w:sz w:val="24"/>
        </w:rPr>
        <w:t xml:space="preserve">, elektronicznych </w:t>
      </w:r>
      <w:proofErr w:type="gramStart"/>
      <w:r w:rsidR="001C27FF" w:rsidRPr="00B20C1C">
        <w:rPr>
          <w:rFonts w:cs="Arial"/>
          <w:sz w:val="24"/>
        </w:rPr>
        <w:t xml:space="preserve">oraz  </w:t>
      </w:r>
      <w:r w:rsidRPr="00284AF0">
        <w:rPr>
          <w:rFonts w:cs="Arial"/>
          <w:sz w:val="24"/>
        </w:rPr>
        <w:t>doładowania</w:t>
      </w:r>
      <w:proofErr w:type="gramEnd"/>
      <w:r w:rsidRPr="00284AF0">
        <w:rPr>
          <w:rFonts w:cs="Arial"/>
          <w:sz w:val="24"/>
        </w:rPr>
        <w:t xml:space="preserve"> elektronicz</w:t>
      </w:r>
      <w:r w:rsidR="001C27FF" w:rsidRPr="00B20C1C">
        <w:rPr>
          <w:rFonts w:cs="Arial"/>
          <w:sz w:val="24"/>
        </w:rPr>
        <w:t>nej portmonetki (EP), a także innych oferowanych w ramach Systemu usług dedykowanych dla tego kanału dystrybucji</w:t>
      </w:r>
      <w:r w:rsidR="00C95117" w:rsidRPr="00B20C1C">
        <w:rPr>
          <w:rFonts w:cs="Arial"/>
          <w:sz w:val="24"/>
        </w:rPr>
        <w:t>,</w:t>
      </w:r>
    </w:p>
    <w:p w:rsidR="001D4DA1" w:rsidRPr="00284AF0" w:rsidRDefault="005253C7" w:rsidP="009F7981">
      <w:pPr>
        <w:numPr>
          <w:ilvl w:val="2"/>
          <w:numId w:val="8"/>
        </w:numPr>
        <w:suppressAutoHyphens w:val="0"/>
        <w:spacing w:line="360" w:lineRule="auto"/>
        <w:ind w:left="851"/>
        <w:contextualSpacing/>
        <w:jc w:val="both"/>
        <w:rPr>
          <w:rFonts w:cs="Arial"/>
          <w:sz w:val="24"/>
        </w:rPr>
      </w:pPr>
      <w:r w:rsidRPr="009D550B">
        <w:rPr>
          <w:rFonts w:cs="Arial"/>
          <w:sz w:val="24"/>
        </w:rPr>
        <w:t>50</w:t>
      </w:r>
      <w:r w:rsidR="001D4DA1" w:rsidRPr="00284AF0">
        <w:rPr>
          <w:rFonts w:cs="Arial"/>
          <w:sz w:val="24"/>
        </w:rPr>
        <w:t xml:space="preserve"> szt. mobilnych automatów montowanych wewnątrz pojazdów do sprzedaży biletów papierowych jednorazowych i czasowych,</w:t>
      </w:r>
    </w:p>
    <w:p w:rsidR="001D4DA1" w:rsidRPr="00284AF0" w:rsidRDefault="005253C7" w:rsidP="009F7981">
      <w:pPr>
        <w:numPr>
          <w:ilvl w:val="2"/>
          <w:numId w:val="8"/>
        </w:numPr>
        <w:suppressAutoHyphens w:val="0"/>
        <w:spacing w:line="360" w:lineRule="auto"/>
        <w:ind w:left="851"/>
        <w:contextualSpacing/>
        <w:jc w:val="both"/>
        <w:rPr>
          <w:rFonts w:cs="Arial"/>
          <w:sz w:val="24"/>
        </w:rPr>
      </w:pPr>
      <w:r w:rsidRPr="009D550B">
        <w:rPr>
          <w:rFonts w:cs="Arial"/>
          <w:sz w:val="24"/>
        </w:rPr>
        <w:t>21</w:t>
      </w:r>
      <w:r w:rsidR="001D4DA1" w:rsidRPr="00284AF0">
        <w:rPr>
          <w:rFonts w:cs="Arial"/>
          <w:sz w:val="24"/>
        </w:rPr>
        <w:t xml:space="preserve"> stanowisk </w:t>
      </w:r>
      <w:r w:rsidR="004D4C9A" w:rsidRPr="004D4C9A">
        <w:rPr>
          <w:rFonts w:cs="Arial"/>
          <w:sz w:val="24"/>
        </w:rPr>
        <w:t xml:space="preserve">obsługi klienta </w:t>
      </w:r>
      <w:r w:rsidR="009A4B8E">
        <w:rPr>
          <w:rFonts w:cs="Arial"/>
          <w:sz w:val="24"/>
        </w:rPr>
        <w:t xml:space="preserve">w tym </w:t>
      </w:r>
      <w:r w:rsidR="00E549BB">
        <w:rPr>
          <w:rFonts w:cs="Arial"/>
          <w:sz w:val="24"/>
        </w:rPr>
        <w:t>8</w:t>
      </w:r>
      <w:r w:rsidR="009A4B8E">
        <w:rPr>
          <w:rFonts w:cs="Arial"/>
          <w:sz w:val="24"/>
        </w:rPr>
        <w:t xml:space="preserve"> stanowisk do</w:t>
      </w:r>
      <w:r w:rsidR="004D4C9A" w:rsidRPr="004D4C9A">
        <w:rPr>
          <w:rFonts w:cs="Arial"/>
          <w:sz w:val="24"/>
        </w:rPr>
        <w:t xml:space="preserve"> </w:t>
      </w:r>
      <w:r w:rsidR="00E549BB">
        <w:rPr>
          <w:rFonts w:cs="Arial"/>
          <w:sz w:val="24"/>
        </w:rPr>
        <w:t xml:space="preserve">sprzedaży i </w:t>
      </w:r>
      <w:r w:rsidR="004D4C9A">
        <w:rPr>
          <w:rFonts w:cs="Arial"/>
          <w:sz w:val="24"/>
        </w:rPr>
        <w:t>p</w:t>
      </w:r>
      <w:r w:rsidR="001D4DA1" w:rsidRPr="00284AF0">
        <w:rPr>
          <w:rFonts w:cs="Arial"/>
          <w:sz w:val="24"/>
        </w:rPr>
        <w:t>ersonalizacji</w:t>
      </w:r>
      <w:r w:rsidR="00E549BB">
        <w:rPr>
          <w:rFonts w:cs="Arial"/>
          <w:sz w:val="24"/>
        </w:rPr>
        <w:t xml:space="preserve"> do wykorzystania we własnych punktach Zamawiającego</w:t>
      </w:r>
      <w:r w:rsidR="001D4DA1" w:rsidRPr="00284AF0">
        <w:rPr>
          <w:rFonts w:cs="Arial"/>
          <w:sz w:val="24"/>
        </w:rPr>
        <w:t>,</w:t>
      </w:r>
    </w:p>
    <w:p w:rsidR="001D4DA1" w:rsidRPr="00284AF0" w:rsidRDefault="00C95117" w:rsidP="009F7981">
      <w:pPr>
        <w:numPr>
          <w:ilvl w:val="2"/>
          <w:numId w:val="8"/>
        </w:numPr>
        <w:suppressAutoHyphens w:val="0"/>
        <w:spacing w:line="360" w:lineRule="auto"/>
        <w:ind w:left="851"/>
        <w:contextualSpacing/>
        <w:jc w:val="both"/>
        <w:rPr>
          <w:rFonts w:cs="Arial"/>
          <w:sz w:val="24"/>
        </w:rPr>
      </w:pPr>
      <w:r w:rsidRPr="00B20C1C">
        <w:rPr>
          <w:rFonts w:cs="Arial"/>
          <w:sz w:val="24"/>
        </w:rPr>
        <w:t>50</w:t>
      </w:r>
      <w:r w:rsidR="001D4DA1" w:rsidRPr="00284AF0">
        <w:rPr>
          <w:rFonts w:cs="Arial"/>
          <w:sz w:val="24"/>
        </w:rPr>
        <w:t xml:space="preserve"> szt. terminali doładowań biletów elektronicznych,</w:t>
      </w:r>
    </w:p>
    <w:p w:rsidR="001D4DA1" w:rsidRPr="00284AF0" w:rsidRDefault="000068A3" w:rsidP="009F7981">
      <w:pPr>
        <w:numPr>
          <w:ilvl w:val="2"/>
          <w:numId w:val="8"/>
        </w:numPr>
        <w:suppressAutoHyphens w:val="0"/>
        <w:spacing w:line="360" w:lineRule="auto"/>
        <w:ind w:left="851"/>
        <w:contextualSpacing/>
        <w:jc w:val="both"/>
        <w:rPr>
          <w:rFonts w:cs="Arial"/>
          <w:sz w:val="24"/>
        </w:rPr>
      </w:pPr>
      <w:r>
        <w:rPr>
          <w:rFonts w:cs="Arial"/>
          <w:sz w:val="24"/>
        </w:rPr>
        <w:t xml:space="preserve">35 </w:t>
      </w:r>
      <w:r w:rsidR="001D4DA1" w:rsidRPr="00284AF0">
        <w:rPr>
          <w:rFonts w:cs="Arial"/>
          <w:sz w:val="24"/>
        </w:rPr>
        <w:t>czytników kontrolerskich,</w:t>
      </w:r>
    </w:p>
    <w:p w:rsidR="00C95117" w:rsidRPr="00B20C1C" w:rsidRDefault="002D2215" w:rsidP="009F7981">
      <w:pPr>
        <w:numPr>
          <w:ilvl w:val="2"/>
          <w:numId w:val="8"/>
        </w:numPr>
        <w:suppressAutoHyphens w:val="0"/>
        <w:spacing w:line="360" w:lineRule="auto"/>
        <w:ind w:left="851"/>
        <w:contextualSpacing/>
        <w:jc w:val="both"/>
        <w:rPr>
          <w:rFonts w:cs="Arial"/>
          <w:sz w:val="24"/>
        </w:rPr>
      </w:pPr>
      <w:bookmarkStart w:id="9" w:name="_Toc442304101"/>
      <w:bookmarkStart w:id="10" w:name="_Toc456353443"/>
      <w:r>
        <w:rPr>
          <w:rFonts w:cs="Arial"/>
          <w:sz w:val="24"/>
        </w:rPr>
        <w:t>400</w:t>
      </w:r>
      <w:r w:rsidRPr="00284AF0">
        <w:rPr>
          <w:rFonts w:cs="Arial"/>
          <w:sz w:val="24"/>
        </w:rPr>
        <w:t xml:space="preserve"> </w:t>
      </w:r>
      <w:r w:rsidR="005253C7" w:rsidRPr="009D550B">
        <w:rPr>
          <w:rFonts w:cs="Arial"/>
          <w:sz w:val="24"/>
        </w:rPr>
        <w:t>kasownik</w:t>
      </w:r>
      <w:bookmarkEnd w:id="9"/>
      <w:r w:rsidR="005253C7" w:rsidRPr="009D550B">
        <w:rPr>
          <w:rFonts w:cs="Arial"/>
          <w:sz w:val="24"/>
        </w:rPr>
        <w:t xml:space="preserve">ów </w:t>
      </w:r>
      <w:bookmarkEnd w:id="10"/>
      <w:r w:rsidR="005253C7" w:rsidRPr="009D550B">
        <w:rPr>
          <w:rFonts w:cs="Arial"/>
          <w:sz w:val="24"/>
        </w:rPr>
        <w:t>do obsługi zbliżeniowych kart płatniczych (EMV)</w:t>
      </w:r>
    </w:p>
    <w:p w:rsidR="001D4DA1" w:rsidRPr="00284AF0" w:rsidRDefault="009E283B" w:rsidP="009F7981">
      <w:pPr>
        <w:numPr>
          <w:ilvl w:val="2"/>
          <w:numId w:val="8"/>
        </w:numPr>
        <w:suppressAutoHyphens w:val="0"/>
        <w:spacing w:line="360" w:lineRule="auto"/>
        <w:ind w:left="851"/>
        <w:contextualSpacing/>
        <w:jc w:val="both"/>
        <w:rPr>
          <w:rFonts w:cs="Arial"/>
          <w:sz w:val="24"/>
        </w:rPr>
      </w:pPr>
      <w:r>
        <w:rPr>
          <w:rFonts w:cs="Arial"/>
          <w:sz w:val="24"/>
        </w:rPr>
        <w:t>2</w:t>
      </w:r>
      <w:r w:rsidR="00C95117" w:rsidRPr="00511AFD">
        <w:rPr>
          <w:rFonts w:cs="Arial"/>
          <w:sz w:val="24"/>
        </w:rPr>
        <w:t>0.000</w:t>
      </w:r>
      <w:r w:rsidR="001D4DA1" w:rsidRPr="00284AF0">
        <w:rPr>
          <w:rFonts w:cs="Arial"/>
          <w:sz w:val="24"/>
        </w:rPr>
        <w:t xml:space="preserve"> </w:t>
      </w:r>
      <w:proofErr w:type="gramStart"/>
      <w:r w:rsidR="001D4DA1" w:rsidRPr="00284AF0">
        <w:rPr>
          <w:rFonts w:cs="Arial"/>
          <w:sz w:val="24"/>
        </w:rPr>
        <w:t>kart</w:t>
      </w:r>
      <w:proofErr w:type="gramEnd"/>
      <w:r w:rsidR="002E3C5A">
        <w:rPr>
          <w:rFonts w:cs="Arial"/>
          <w:sz w:val="24"/>
        </w:rPr>
        <w:t xml:space="preserve"> </w:t>
      </w:r>
      <w:r w:rsidR="0010449D">
        <w:rPr>
          <w:rFonts w:cs="Arial"/>
          <w:sz w:val="24"/>
        </w:rPr>
        <w:t xml:space="preserve">elektronicznych </w:t>
      </w:r>
      <w:r w:rsidR="001D4DA1" w:rsidRPr="00284AF0">
        <w:rPr>
          <w:rFonts w:cs="Arial"/>
          <w:sz w:val="24"/>
        </w:rPr>
        <w:t>bezkontaktowych</w:t>
      </w:r>
      <w:r w:rsidR="00760988">
        <w:rPr>
          <w:rFonts w:cs="Arial"/>
          <w:sz w:val="24"/>
        </w:rPr>
        <w:t xml:space="preserve"> </w:t>
      </w:r>
      <w:r w:rsidR="00760988" w:rsidRPr="00B53D16">
        <w:rPr>
          <w:rFonts w:cs="Arial"/>
          <w:sz w:val="24"/>
        </w:rPr>
        <w:t>MIFARE CLASIC (nośniki biletów elektronicznych).</w:t>
      </w:r>
      <w:r w:rsidR="001D4DA1" w:rsidRPr="00284AF0">
        <w:rPr>
          <w:rFonts w:cs="Arial"/>
          <w:sz w:val="24"/>
        </w:rPr>
        <w:t xml:space="preserve"> </w:t>
      </w:r>
    </w:p>
    <w:p w:rsidR="000A061D" w:rsidRDefault="001D4DA1" w:rsidP="009D550B">
      <w:pPr>
        <w:pStyle w:val="tekst"/>
      </w:pPr>
      <w:r w:rsidRPr="00A77E08">
        <w:t xml:space="preserve">Zamawiający udostępni odpowiednie pomieszczenia </w:t>
      </w:r>
      <w:r w:rsidR="00083923">
        <w:t xml:space="preserve">i zasoby </w:t>
      </w:r>
      <w:r w:rsidRPr="00A77E08">
        <w:t>posiadające już infrastrukturę elektryczną i teleinformatyczną</w:t>
      </w:r>
      <w:r w:rsidR="006C63F0">
        <w:t xml:space="preserve"> niezbędne do uruchomienia Systemu</w:t>
      </w:r>
      <w:r w:rsidRPr="00A77E08">
        <w:t>.</w:t>
      </w:r>
    </w:p>
    <w:p w:rsidR="000A061D" w:rsidRDefault="001D4DA1" w:rsidP="009D550B">
      <w:pPr>
        <w:pStyle w:val="tekst"/>
      </w:pPr>
      <w:r w:rsidRPr="0045042F">
        <w:t>Stanowiska sprzedaży i personalizacji kart oraz stanowiska doładowań zostaną zainsta</w:t>
      </w:r>
      <w:r w:rsidR="00F27545" w:rsidRPr="00B20C1C">
        <w:t xml:space="preserve">lowane w miejscach wskazanych </w:t>
      </w:r>
      <w:r w:rsidRPr="00A77E08">
        <w:t>przez Zamawiającego.</w:t>
      </w:r>
    </w:p>
    <w:p w:rsidR="00490407" w:rsidRDefault="00490407" w:rsidP="009D550B">
      <w:pPr>
        <w:pStyle w:val="tekst"/>
      </w:pPr>
      <w:r w:rsidRPr="00490407">
        <w:rPr>
          <w:rStyle w:val="Pogrubienie"/>
          <w:rFonts w:eastAsiaTheme="majorEastAsia"/>
          <w:b w:val="0"/>
        </w:rPr>
        <w:t>Wszystkie dostarczone w ramach niniejszego postępowania urządzenia muszą posiadać oznakowanie C</w:t>
      </w:r>
      <w:r>
        <w:rPr>
          <w:rStyle w:val="Pogrubienie"/>
          <w:rFonts w:eastAsiaTheme="majorEastAsia"/>
          <w:b w:val="0"/>
        </w:rPr>
        <w:t>E udokumentowane wystawioną przez producenta deklaracją zgodności</w:t>
      </w:r>
      <w:r w:rsidRPr="00490407">
        <w:rPr>
          <w:rStyle w:val="Pogrubienie"/>
          <w:rFonts w:eastAsiaTheme="majorEastAsia"/>
          <w:b w:val="0"/>
        </w:rPr>
        <w:t>. Znak CE stanowi deklarację producenta, że wyrób wprowadzany do obrotu spełnia</w:t>
      </w:r>
      <w:r w:rsidRPr="00490407">
        <w:rPr>
          <w:b/>
        </w:rPr>
        <w:t xml:space="preserve"> </w:t>
      </w:r>
      <w:r w:rsidRPr="00490407">
        <w:rPr>
          <w:rStyle w:val="Pogrubienie"/>
          <w:rFonts w:eastAsiaTheme="majorEastAsia"/>
          <w:b w:val="0"/>
        </w:rPr>
        <w:t>zasadnicze wymagania</w:t>
      </w:r>
      <w:r>
        <w:t xml:space="preserve"> określone w rozporządzeniach wydawanych na podstawie ustawy z dnia 30 sierpnia 2002 r. o systemie oceny zgodności (Dz. U z 2010 r., Nr 138, poz. 935 z </w:t>
      </w:r>
      <w:proofErr w:type="spellStart"/>
      <w:r>
        <w:t>późn</w:t>
      </w:r>
      <w:proofErr w:type="spellEnd"/>
      <w:r>
        <w:t xml:space="preserve">. </w:t>
      </w:r>
      <w:proofErr w:type="gramStart"/>
      <w:r>
        <w:t>zm</w:t>
      </w:r>
      <w:proofErr w:type="gramEnd"/>
      <w:r>
        <w:t xml:space="preserve">.) – wprowadzających do polskiego prawa tzw. </w:t>
      </w:r>
      <w:r>
        <w:rPr>
          <w:rStyle w:val="Pogrubienie"/>
          <w:rFonts w:eastAsiaTheme="majorEastAsia"/>
        </w:rPr>
        <w:t>dyrektywy nowego podejścia</w:t>
      </w:r>
      <w:r>
        <w:t xml:space="preserve">. Dotyczą one ponad dwudziestu grup produktów – między innymi urządzeń elektrycznych (w tym sprzętu elektronicznego i AGD), zabawek, środków ochrony indywidualnej, </w:t>
      </w:r>
      <w:r>
        <w:lastRenderedPageBreak/>
        <w:t>materiałów budowlanych, maszyn i wind. Tylko te wyroby, dla których istnieją zasadnicze wymagania określone w przepisach, powinny mieć znak CE.</w:t>
      </w:r>
      <w:r w:rsidRPr="00490407">
        <w:t xml:space="preserve"> </w:t>
      </w:r>
      <w:r w:rsidRPr="0045042F">
        <w:t>Wykonawca zobowiązany jest przedłożyć deklarację zgodności z obowiązującymi normami bezpieczeństwa, zgodnie z obowiązują</w:t>
      </w:r>
      <w:r w:rsidRPr="00E777D3">
        <w:t xml:space="preserve">cymi przepisami, na dostarczone urządzenia w tym </w:t>
      </w:r>
      <w:r w:rsidRPr="00A77E08">
        <w:t>sprzęt komputerowy (komputery, peryferia niezbędne do sprawnej i autonomicznej obsługi zadań).</w:t>
      </w:r>
    </w:p>
    <w:p w:rsidR="00490407" w:rsidRDefault="00490407" w:rsidP="009D550B">
      <w:pPr>
        <w:pStyle w:val="tekst"/>
      </w:pPr>
      <w:r>
        <w:t xml:space="preserve">Wszystkie dostarczone w ramach niniejszego postępowania urządzenia muszą być zgodne z dyrektywą </w:t>
      </w:r>
      <w:proofErr w:type="spellStart"/>
      <w:r w:rsidR="00D7510A" w:rsidRPr="00D7510A">
        <w:t>RoHS</w:t>
      </w:r>
      <w:proofErr w:type="spellEnd"/>
      <w:r w:rsidR="00D7510A" w:rsidRPr="00D7510A">
        <w:t xml:space="preserve"> </w:t>
      </w:r>
      <w:proofErr w:type="gramStart"/>
      <w:r w:rsidR="00D7510A" w:rsidRPr="00D7510A">
        <w:t xml:space="preserve">II </w:t>
      </w:r>
      <w:r w:rsidR="00D7510A">
        <w:t>która</w:t>
      </w:r>
      <w:proofErr w:type="gramEnd"/>
      <w:r w:rsidR="00D7510A">
        <w:t xml:space="preserve"> </w:t>
      </w:r>
      <w:r w:rsidR="00D7510A" w:rsidRPr="00D7510A">
        <w:t xml:space="preserve">do prawa krajowego została wdrożona rozporządzeniem Ministra Rozwoju i Finansów z dnia 21 grudnia 2016 r. w sprawie zasadniczych wymagań dotyczących ograniczenia stosowania niektórych niebezpiecznych substancji w sprzęcie elektrycznym i elektronicznym (Dz. U. </w:t>
      </w:r>
      <w:r w:rsidR="00D7510A">
        <w:t xml:space="preserve">2017 </w:t>
      </w:r>
      <w:r w:rsidR="00D7510A" w:rsidRPr="00D7510A">
        <w:t>poz</w:t>
      </w:r>
      <w:proofErr w:type="gramStart"/>
      <w:r w:rsidR="00D7510A" w:rsidRPr="00D7510A">
        <w:t>. 7)</w:t>
      </w:r>
      <w:r w:rsidR="00D7510A">
        <w:t xml:space="preserve">. </w:t>
      </w:r>
      <w:r w:rsidR="00D7510A" w:rsidRPr="0045042F">
        <w:t>Wykonawca</w:t>
      </w:r>
      <w:proofErr w:type="gramEnd"/>
      <w:r w:rsidR="00D7510A" w:rsidRPr="0045042F">
        <w:t xml:space="preserve"> zobowiązany jest przedłożyć deklarację zgodności</w:t>
      </w:r>
      <w:r w:rsidR="00D7510A">
        <w:t xml:space="preserve"> z ww. dyrektywą.</w:t>
      </w:r>
    </w:p>
    <w:p w:rsidR="000A061D" w:rsidRDefault="001D4DA1" w:rsidP="009D550B">
      <w:pPr>
        <w:pStyle w:val="tekst"/>
      </w:pPr>
      <w:r w:rsidRPr="0045042F">
        <w:t>Wszelkie certyfikaty, deklaracje zgodności należy przedstawić Zamawiającemu w</w:t>
      </w:r>
      <w:r w:rsidR="00B1635F">
        <w:t> </w:t>
      </w:r>
      <w:r w:rsidRPr="0045042F">
        <w:t xml:space="preserve">trakcie wykonania przedmiotu zamówienia wraz z </w:t>
      </w:r>
      <w:r w:rsidR="00071C51">
        <w:t xml:space="preserve">poszczególnymi </w:t>
      </w:r>
      <w:r w:rsidRPr="0045042F">
        <w:t>dostawami urządzeń.</w:t>
      </w:r>
    </w:p>
    <w:p w:rsidR="000A061D" w:rsidRDefault="001D4DA1" w:rsidP="009D550B">
      <w:pPr>
        <w:pStyle w:val="tekst"/>
      </w:pPr>
      <w:r w:rsidRPr="0045042F">
        <w:t xml:space="preserve"> Wszystkie licencje na oprogramowanie powinny być </w:t>
      </w:r>
      <w:r w:rsidRPr="0007393E">
        <w:t>licencjami ze wsparciem i</w:t>
      </w:r>
      <w:r w:rsidR="00B1635F" w:rsidRPr="0007393E">
        <w:t> </w:t>
      </w:r>
      <w:r w:rsidRPr="0007393E">
        <w:t xml:space="preserve">wliczonymi kosztami uaktualniania przez okres </w:t>
      </w:r>
      <w:r w:rsidR="004C76B8" w:rsidRPr="0007393E">
        <w:t>48 miesięcy</w:t>
      </w:r>
      <w:r w:rsidRPr="0007393E">
        <w:t xml:space="preserve"> od daty przekazania systemu Zamawiające</w:t>
      </w:r>
      <w:r w:rsidRPr="00A77E08">
        <w:t>mu.</w:t>
      </w:r>
    </w:p>
    <w:p w:rsidR="000A061D" w:rsidRDefault="001D4DA1" w:rsidP="009D550B">
      <w:pPr>
        <w:pStyle w:val="tekst"/>
      </w:pPr>
      <w:r w:rsidRPr="0045042F">
        <w:t xml:space="preserve">Zgodnie z art. 30 ust. 4 ustawy </w:t>
      </w:r>
      <w:proofErr w:type="spellStart"/>
      <w:r w:rsidRPr="0045042F">
        <w:t>Pzp</w:t>
      </w:r>
      <w:proofErr w:type="spellEnd"/>
      <w:r w:rsidRPr="0045042F">
        <w:t xml:space="preserve"> Zamawiający dopuszcza rozwiązania równoważne opisywanym w niniejszym opisie przedmiotu zamówienia za pomocą norm, aprobat, specyfikacji technicznych i systemów odniesienia, </w:t>
      </w:r>
      <w:r w:rsidR="004C76B8" w:rsidRPr="00B20C1C">
        <w:t>o których mowa w</w:t>
      </w:r>
      <w:r w:rsidR="00B1635F">
        <w:t> </w:t>
      </w:r>
      <w:r w:rsidR="004C76B8" w:rsidRPr="00B20C1C">
        <w:t xml:space="preserve">art. 30 ust. 1 pkt 2 i </w:t>
      </w:r>
      <w:proofErr w:type="spellStart"/>
      <w:r w:rsidR="004C76B8" w:rsidRPr="00B20C1C">
        <w:t>ust.</w:t>
      </w:r>
      <w:r w:rsidRPr="00A77E08">
        <w:t>3</w:t>
      </w:r>
      <w:proofErr w:type="spellEnd"/>
      <w:r w:rsidRPr="00A77E08">
        <w:t xml:space="preserve"> ustawy </w:t>
      </w:r>
      <w:proofErr w:type="spellStart"/>
      <w:r w:rsidRPr="00A77E08">
        <w:t>Pzp</w:t>
      </w:r>
      <w:proofErr w:type="spellEnd"/>
      <w:r w:rsidRPr="00A77E08">
        <w:t xml:space="preserve">. Zgodnie z art. 30 ust. 5 ustawy </w:t>
      </w:r>
      <w:proofErr w:type="spellStart"/>
      <w:r w:rsidRPr="00A77E08">
        <w:t>Pzp</w:t>
      </w:r>
      <w:proofErr w:type="spellEnd"/>
      <w:r w:rsidRPr="00A77E08">
        <w:t>. Wykonawca, który powołuje się na rozwiązania równoważne opisywanym przez Zamawiającego, jest obowiązany wykazać, że oferowane przez niego dostawy, usługi lub roboty budowlane spełniają wymagania określone przez Zamawi</w:t>
      </w:r>
      <w:r w:rsidRPr="0045042F">
        <w:t>ającego.</w:t>
      </w:r>
    </w:p>
    <w:p w:rsidR="000A061D" w:rsidRDefault="001D4DA1" w:rsidP="009D550B">
      <w:pPr>
        <w:pStyle w:val="tekst"/>
      </w:pPr>
      <w:r w:rsidRPr="0045042F">
        <w:t>Dostarczony w ramach umowy sprzęt, urządzenia itd. mają być fabrycznie nowe</w:t>
      </w:r>
      <w:r w:rsidR="00B43B96">
        <w:t xml:space="preserve"> i nieużywane</w:t>
      </w:r>
      <w:r w:rsidRPr="0045042F">
        <w:t>.</w:t>
      </w:r>
      <w:r w:rsidR="008B42E3" w:rsidRPr="00B20C1C">
        <w:t xml:space="preserve"> U</w:t>
      </w:r>
      <w:r w:rsidR="008B42E3" w:rsidRPr="00A77E08">
        <w:t xml:space="preserve">rządzenia </w:t>
      </w:r>
      <w:r w:rsidR="008B42E3" w:rsidRPr="00B20C1C">
        <w:t xml:space="preserve">służące do personalizacji i </w:t>
      </w:r>
      <w:proofErr w:type="gramStart"/>
      <w:r w:rsidR="008B42E3" w:rsidRPr="00B20C1C">
        <w:t xml:space="preserve">sprzedaży </w:t>
      </w:r>
      <w:r w:rsidR="00C422F4" w:rsidRPr="00B20C1C">
        <w:t xml:space="preserve"> muszą</w:t>
      </w:r>
      <w:proofErr w:type="gramEnd"/>
      <w:r w:rsidR="00C422F4" w:rsidRPr="00B20C1C">
        <w:t xml:space="preserve"> być </w:t>
      </w:r>
      <w:r w:rsidR="008B42E3" w:rsidRPr="00A77E08">
        <w:t>dostępne w ogólnej sieci sprzedaży sprzętu IT (nie mogą być dedykowane wyłącznie na potrzeby dostarczonego sys</w:t>
      </w:r>
      <w:r w:rsidR="008B42E3" w:rsidRPr="0045042F">
        <w:t>temu).</w:t>
      </w:r>
    </w:p>
    <w:p w:rsidR="000A061D" w:rsidRDefault="001D4DA1" w:rsidP="009D550B">
      <w:pPr>
        <w:pStyle w:val="tekst"/>
      </w:pPr>
      <w:r w:rsidRPr="0045042F">
        <w:t xml:space="preserve">Mając na uwadze możliwość wprowadzenia w Rzeczypospolitej Polskiej waluty euro, Wykonawca zobowiązany jest do zapewnienia takich warunków i rozwiązań, </w:t>
      </w:r>
      <w:r w:rsidRPr="0045042F">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0A061D" w:rsidRDefault="001D4DA1" w:rsidP="008D3721">
      <w:pPr>
        <w:pStyle w:val="Nagwek1"/>
      </w:pPr>
      <w:bookmarkStart w:id="11" w:name="_Toc465018816"/>
      <w:bookmarkStart w:id="12" w:name="_Toc465419746"/>
      <w:bookmarkStart w:id="13" w:name="_Toc1730172"/>
      <w:r w:rsidRPr="00F067E6">
        <w:t>Opis aktualnej infrastruktury Zamawiającego</w:t>
      </w:r>
      <w:bookmarkEnd w:id="11"/>
      <w:bookmarkEnd w:id="12"/>
      <w:bookmarkEnd w:id="13"/>
    </w:p>
    <w:p w:rsidR="000A061D" w:rsidRDefault="001D4DA1" w:rsidP="009F7981">
      <w:pPr>
        <w:pStyle w:val="tekst"/>
        <w:numPr>
          <w:ilvl w:val="0"/>
          <w:numId w:val="111"/>
        </w:numPr>
        <w:spacing w:before="0"/>
      </w:pPr>
      <w:r w:rsidRPr="00A77E08">
        <w:t>Zamawiający informuje, iż obecnie w lubelskiej komunikacji miejskiej funkcjonuje system Karty Biletu Elektronicznego oparty na spersonalizow</w:t>
      </w:r>
      <w:r w:rsidRPr="0045042F">
        <w:t>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t xml:space="preserve"> w</w:t>
      </w:r>
      <w:r w:rsidR="00B1635F">
        <w:t> </w:t>
      </w:r>
      <w:r w:rsidR="00083923">
        <w:t>zakresie obsługi biletów okresowych</w:t>
      </w:r>
      <w:r w:rsidRPr="0045042F">
        <w:t xml:space="preserve">. </w:t>
      </w:r>
    </w:p>
    <w:p w:rsidR="000A061D" w:rsidRDefault="001D4DA1" w:rsidP="009F7981">
      <w:pPr>
        <w:pStyle w:val="tekst"/>
        <w:numPr>
          <w:ilvl w:val="0"/>
          <w:numId w:val="111"/>
        </w:numPr>
        <w:spacing w:before="0"/>
      </w:pPr>
      <w:r w:rsidRPr="0045042F">
        <w:t xml:space="preserve">Zamawiający informuje, iż jest właścicielem tzw. mapy karty, w </w:t>
      </w:r>
      <w:proofErr w:type="gramStart"/>
      <w:r w:rsidRPr="0045042F">
        <w:t>związku z czym</w:t>
      </w:r>
      <w:proofErr w:type="gramEnd"/>
      <w:r w:rsidRPr="0045042F">
        <w:t xml:space="preserve"> znany jest mu sposób zapisu i odczytu danych zapisanych na Karcie Biletu Elektronicznego.</w:t>
      </w:r>
    </w:p>
    <w:p w:rsidR="000A061D" w:rsidRDefault="001D4DA1" w:rsidP="009F7981">
      <w:pPr>
        <w:pStyle w:val="tekst"/>
        <w:numPr>
          <w:ilvl w:val="0"/>
          <w:numId w:val="111"/>
        </w:numPr>
        <w:spacing w:before="0"/>
      </w:pPr>
      <w:r w:rsidRPr="0045042F">
        <w:t>Posiadana przez Zamawiającego mapa karty jest przystosowana do obsługi zarówno biletów okresowych, biletów jednorazowych, biletów</w:t>
      </w:r>
      <w:r w:rsidRPr="00DF0B45">
        <w:t xml:space="preserve"> czasowych, jak również do obsługi tzw. elektronicznej portmonetki.</w:t>
      </w:r>
    </w:p>
    <w:p w:rsidR="000A061D" w:rsidRDefault="001D4DA1" w:rsidP="009F7981">
      <w:pPr>
        <w:pStyle w:val="tekst"/>
        <w:numPr>
          <w:ilvl w:val="0"/>
          <w:numId w:val="111"/>
        </w:numPr>
        <w:spacing w:before="0"/>
      </w:pPr>
      <w:r w:rsidRPr="00EE492E">
        <w:t>Dystrybucja biletów elektronicznych w ramach systemu KBE realizowana jest przez 3 różnych operatorów za pośrednictwem urządzeń i oprogramowania stanowiących ic</w:t>
      </w:r>
      <w:r w:rsidRPr="00083923">
        <w:t>h własność w łącznej ilości:</w:t>
      </w:r>
    </w:p>
    <w:p w:rsidR="000A061D" w:rsidRDefault="001D4DA1" w:rsidP="009F7981">
      <w:pPr>
        <w:pStyle w:val="tekst"/>
        <w:numPr>
          <w:ilvl w:val="0"/>
          <w:numId w:val="112"/>
        </w:numPr>
        <w:spacing w:before="0"/>
      </w:pPr>
      <w:proofErr w:type="gramStart"/>
      <w:r w:rsidRPr="00B20C1C">
        <w:t>automaty</w:t>
      </w:r>
      <w:proofErr w:type="gramEnd"/>
      <w:r w:rsidRPr="00B20C1C">
        <w:t xml:space="preserve"> stacjonarne – 35 szt.</w:t>
      </w:r>
    </w:p>
    <w:p w:rsidR="000A061D" w:rsidRDefault="001D4DA1" w:rsidP="009F7981">
      <w:pPr>
        <w:pStyle w:val="tekst"/>
        <w:numPr>
          <w:ilvl w:val="0"/>
          <w:numId w:val="112"/>
        </w:numPr>
        <w:spacing w:before="0"/>
      </w:pPr>
      <w:proofErr w:type="gramStart"/>
      <w:r w:rsidRPr="00B20C1C">
        <w:t>terminale</w:t>
      </w:r>
      <w:proofErr w:type="gramEnd"/>
      <w:r w:rsidRPr="00B20C1C">
        <w:t xml:space="preserve"> kodujące w punktach sprzedaży –</w:t>
      </w:r>
      <w:r w:rsidR="00F001DF">
        <w:t>5</w:t>
      </w:r>
      <w:r w:rsidRPr="00B20C1C">
        <w:t>0 szt.</w:t>
      </w:r>
    </w:p>
    <w:p w:rsidR="000A061D" w:rsidRDefault="001D4DA1" w:rsidP="009F7981">
      <w:pPr>
        <w:pStyle w:val="tekst"/>
        <w:numPr>
          <w:ilvl w:val="0"/>
          <w:numId w:val="112"/>
        </w:numPr>
        <w:spacing w:before="0"/>
      </w:pPr>
      <w:proofErr w:type="gramStart"/>
      <w:r w:rsidRPr="00B20C1C">
        <w:t>sklep</w:t>
      </w:r>
      <w:proofErr w:type="gramEnd"/>
      <w:r w:rsidRPr="00B20C1C">
        <w:t xml:space="preserve"> www – 1 szt.</w:t>
      </w:r>
    </w:p>
    <w:p w:rsidR="000A061D" w:rsidRDefault="001D4DA1" w:rsidP="00E96D31">
      <w:pPr>
        <w:pStyle w:val="tekst"/>
        <w:spacing w:before="0"/>
      </w:pPr>
      <w:r w:rsidRPr="00A77E08">
        <w:t xml:space="preserve">Zamawiający </w:t>
      </w:r>
      <w:proofErr w:type="gramStart"/>
      <w:r w:rsidRPr="00A77E08">
        <w:t>informuje iż</w:t>
      </w:r>
      <w:proofErr w:type="gramEnd"/>
      <w:r w:rsidRPr="00A77E08">
        <w:t xml:space="preserve"> obecnie funkcjonują trzy systemy: system kasowników dwufunkcyjnych wraz z dedykowanym oprogramowaniem – zwany systemem centralnym, system Karty Biletu Elektronicznego oraz system Windykacji Mandatów. </w:t>
      </w:r>
    </w:p>
    <w:p w:rsidR="00297340" w:rsidRDefault="00297340" w:rsidP="00E96D31">
      <w:pPr>
        <w:pStyle w:val="tekst"/>
        <w:spacing w:before="0"/>
      </w:pPr>
      <w:r>
        <w:t xml:space="preserve">Zamawiający informuje, że prowadzi sprzedaż papierowych biletów czasowych i jednoprzejazdowych m.in. za pośrednictwem automatów mobilnych, w które wyposażona jest </w:t>
      </w:r>
      <w:proofErr w:type="gramStart"/>
      <w:r>
        <w:t>część  pojazdów</w:t>
      </w:r>
      <w:proofErr w:type="gramEnd"/>
      <w:r>
        <w:t xml:space="preserve"> (na </w:t>
      </w:r>
      <w:r w:rsidR="00BF2742">
        <w:t xml:space="preserve">moment </w:t>
      </w:r>
      <w:r>
        <w:t>ogłoszenia postępowania jest to 208 szt. Automatów ELGEBA, PIXEL, MERA).</w:t>
      </w:r>
    </w:p>
    <w:p w:rsidR="000A061D" w:rsidRDefault="0052661E" w:rsidP="00E96D31">
      <w:pPr>
        <w:pStyle w:val="tekst"/>
        <w:spacing w:before="0"/>
      </w:pPr>
      <w:r w:rsidRPr="00B20C1C">
        <w:lastRenderedPageBreak/>
        <w:t>ZTM w Lublinie</w:t>
      </w:r>
      <w:r w:rsidR="00BF2742">
        <w:t xml:space="preserve"> (Zamawiający)</w:t>
      </w:r>
      <w:r w:rsidRPr="00B20C1C">
        <w:t>, który działa w imieniu Gminy Lublin organizuje publiczny transport zbiorowy na terenie całego Lublina oraz gmin, z którymi Gmina Lublin zawarła stosowne porozumienie międzygminne. W</w:t>
      </w:r>
      <w:r w:rsidR="00B1635F">
        <w:t> </w:t>
      </w:r>
      <w:r w:rsidRPr="00B20C1C">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Default="0052661E" w:rsidP="00E96D31">
      <w:pPr>
        <w:pStyle w:val="tekst"/>
        <w:spacing w:before="0"/>
      </w:pPr>
      <w:r w:rsidRPr="00B20C1C">
        <w:t>W większości przypadków wpływy z biletów</w:t>
      </w:r>
      <w:r w:rsidR="00C51046">
        <w:t xml:space="preserve"> sprzedawanych przez prywatnych przewoźników w pozostałych gminach</w:t>
      </w:r>
      <w:r w:rsidRPr="00B20C1C">
        <w:t xml:space="preserve"> trafiają do </w:t>
      </w:r>
      <w:r w:rsidR="00C51046">
        <w:t>nich</w:t>
      </w:r>
      <w:r w:rsidRPr="00B20C1C">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Default="0052661E" w:rsidP="00E96D31">
      <w:pPr>
        <w:pStyle w:val="tekst"/>
        <w:spacing w:before="0"/>
      </w:pPr>
      <w:r w:rsidRPr="00B20C1C">
        <w:t>Usługi komunikacji publicznej na obszarze LOF świadczone są również przez operatora kolejowego. Obowiązująca taryfa i zakres ulg ustalane są przez operatora. Następuje tutaj również refundacja udzielonych ulg ustawowych.</w:t>
      </w:r>
    </w:p>
    <w:p w:rsidR="000A061D" w:rsidRDefault="0052661E" w:rsidP="00E96D31">
      <w:pPr>
        <w:pStyle w:val="tekst"/>
        <w:spacing w:before="0"/>
      </w:pPr>
      <w:r w:rsidRPr="00B20C1C">
        <w:t xml:space="preserve">Realizacja projektu w pełnym zakresie funkcji biletu transportu publicznego, przewidziana jest dla operatorów i przewoźników świadczących usługi przewozowe na zlecenie </w:t>
      </w:r>
      <w:r w:rsidR="00C51046">
        <w:t>Zamawiającego</w:t>
      </w:r>
      <w:r w:rsidRPr="00B20C1C">
        <w:t xml:space="preserve">, w pojazdach, których obowiązuje taryfa biletowa uchwalona przez Radę Miasta Lublin. </w:t>
      </w:r>
    </w:p>
    <w:p w:rsidR="000A061D" w:rsidRDefault="0052661E" w:rsidP="00E96D31">
      <w:pPr>
        <w:pStyle w:val="tekst"/>
        <w:spacing w:before="0"/>
      </w:pPr>
      <w:r w:rsidRPr="00B20C1C">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204E23" w:rsidRDefault="001D4DA1" w:rsidP="00D5233A">
      <w:pPr>
        <w:pStyle w:val="Nagwek2"/>
      </w:pPr>
      <w:bookmarkStart w:id="14" w:name="_Toc465017446"/>
      <w:bookmarkStart w:id="15" w:name="_Toc465017974"/>
      <w:bookmarkStart w:id="16" w:name="_Toc465018570"/>
      <w:bookmarkStart w:id="17" w:name="_Toc465018757"/>
      <w:bookmarkStart w:id="18" w:name="_Toc465018817"/>
      <w:bookmarkStart w:id="19" w:name="_Toc465018880"/>
      <w:bookmarkStart w:id="20" w:name="_Toc465069960"/>
      <w:bookmarkStart w:id="21" w:name="_Toc465072185"/>
      <w:bookmarkStart w:id="22" w:name="_Toc465072304"/>
      <w:bookmarkStart w:id="23" w:name="_Toc465072548"/>
      <w:bookmarkStart w:id="24" w:name="_Toc465073141"/>
      <w:bookmarkStart w:id="25" w:name="_Toc465073319"/>
      <w:bookmarkStart w:id="26" w:name="_Toc465073874"/>
      <w:bookmarkStart w:id="27" w:name="_Toc465083177"/>
      <w:bookmarkStart w:id="28" w:name="_Toc465152552"/>
      <w:bookmarkStart w:id="29" w:name="_Toc465152819"/>
      <w:bookmarkStart w:id="30" w:name="_Toc465152842"/>
      <w:bookmarkStart w:id="31" w:name="_Toc465161859"/>
      <w:bookmarkStart w:id="32" w:name="_Toc465240188"/>
      <w:bookmarkStart w:id="33" w:name="_Toc465245671"/>
      <w:bookmarkStart w:id="34" w:name="_Toc465345334"/>
      <w:bookmarkStart w:id="35" w:name="_Toc465418069"/>
      <w:bookmarkStart w:id="36" w:name="_Toc465419423"/>
      <w:bookmarkStart w:id="37" w:name="_Toc465419608"/>
      <w:bookmarkStart w:id="38" w:name="_Toc465419747"/>
      <w:bookmarkStart w:id="39" w:name="_Toc532379382"/>
      <w:bookmarkStart w:id="40" w:name="_Toc532379560"/>
      <w:bookmarkStart w:id="41" w:name="_Toc532389001"/>
      <w:bookmarkStart w:id="42" w:name="_Toc532563174"/>
      <w:bookmarkStart w:id="43" w:name="_Toc532563438"/>
      <w:bookmarkStart w:id="44" w:name="_Toc532563688"/>
      <w:bookmarkStart w:id="45" w:name="_Toc532564726"/>
      <w:bookmarkStart w:id="46" w:name="_Toc532564923"/>
      <w:bookmarkStart w:id="47" w:name="_Toc532565032"/>
      <w:bookmarkStart w:id="48" w:name="_Toc532821392"/>
      <w:bookmarkStart w:id="49" w:name="_Toc532823041"/>
      <w:bookmarkStart w:id="50" w:name="_Toc532823102"/>
      <w:bookmarkStart w:id="51" w:name="_Toc532823129"/>
      <w:bookmarkStart w:id="52" w:name="_Toc532890270"/>
      <w:bookmarkStart w:id="53" w:name="_Toc532892463"/>
      <w:bookmarkStart w:id="54" w:name="_Toc532892914"/>
      <w:bookmarkStart w:id="55" w:name="_Toc532893095"/>
      <w:bookmarkStart w:id="56" w:name="_Toc465017447"/>
      <w:bookmarkStart w:id="57" w:name="_Toc465017975"/>
      <w:bookmarkStart w:id="58" w:name="_Toc465018571"/>
      <w:bookmarkStart w:id="59" w:name="_Toc465018758"/>
      <w:bookmarkStart w:id="60" w:name="_Toc465018818"/>
      <w:bookmarkStart w:id="61" w:name="_Toc465018881"/>
      <w:bookmarkStart w:id="62" w:name="_Toc465069961"/>
      <w:bookmarkStart w:id="63" w:name="_Toc465072186"/>
      <w:bookmarkStart w:id="64" w:name="_Toc465072305"/>
      <w:bookmarkStart w:id="65" w:name="_Toc465072549"/>
      <w:bookmarkStart w:id="66" w:name="_Toc465073142"/>
      <w:bookmarkStart w:id="67" w:name="_Toc465073320"/>
      <w:bookmarkStart w:id="68" w:name="_Toc465073875"/>
      <w:bookmarkStart w:id="69" w:name="_Toc465083178"/>
      <w:bookmarkStart w:id="70" w:name="_Toc465152553"/>
      <w:bookmarkStart w:id="71" w:name="_Toc465152820"/>
      <w:bookmarkStart w:id="72" w:name="_Toc465152843"/>
      <w:bookmarkStart w:id="73" w:name="_Toc465161860"/>
      <w:bookmarkStart w:id="74" w:name="_Toc465240189"/>
      <w:bookmarkStart w:id="75" w:name="_Toc465245672"/>
      <w:bookmarkStart w:id="76" w:name="_Toc465345335"/>
      <w:bookmarkStart w:id="77" w:name="_Toc465418070"/>
      <w:bookmarkStart w:id="78" w:name="_Toc465419424"/>
      <w:bookmarkStart w:id="79" w:name="_Toc465419609"/>
      <w:bookmarkStart w:id="80" w:name="_Toc465419748"/>
      <w:bookmarkStart w:id="81" w:name="_Toc532379383"/>
      <w:bookmarkStart w:id="82" w:name="_Toc532379561"/>
      <w:bookmarkStart w:id="83" w:name="_Toc532389002"/>
      <w:bookmarkStart w:id="84" w:name="_Toc532563175"/>
      <w:bookmarkStart w:id="85" w:name="_Toc532563439"/>
      <w:bookmarkStart w:id="86" w:name="_Toc532563689"/>
      <w:bookmarkStart w:id="87" w:name="_Toc532564727"/>
      <w:bookmarkStart w:id="88" w:name="_Toc532564924"/>
      <w:bookmarkStart w:id="89" w:name="_Toc532565033"/>
      <w:bookmarkStart w:id="90" w:name="_Toc532821393"/>
      <w:bookmarkStart w:id="91" w:name="_Toc532823042"/>
      <w:bookmarkStart w:id="92" w:name="_Toc532823103"/>
      <w:bookmarkStart w:id="93" w:name="_Toc532823130"/>
      <w:bookmarkStart w:id="94" w:name="_Toc532890271"/>
      <w:bookmarkStart w:id="95" w:name="_Toc532892464"/>
      <w:bookmarkStart w:id="96" w:name="_Toc532892915"/>
      <w:bookmarkStart w:id="97" w:name="_Toc532893096"/>
      <w:bookmarkStart w:id="98" w:name="_Toc465419749"/>
      <w:bookmarkStart w:id="99" w:name="_Toc532379384"/>
      <w:bookmarkStart w:id="100" w:name="_Toc532379562"/>
      <w:bookmarkStart w:id="101" w:name="_Toc532389003"/>
      <w:bookmarkStart w:id="102" w:name="_Toc532563176"/>
      <w:bookmarkStart w:id="103" w:name="_Toc532563440"/>
      <w:bookmarkStart w:id="104" w:name="_Toc532563690"/>
      <w:bookmarkStart w:id="105" w:name="_Toc532564728"/>
      <w:bookmarkStart w:id="106" w:name="_Toc532564925"/>
      <w:bookmarkStart w:id="107" w:name="_Toc532565034"/>
      <w:bookmarkStart w:id="108" w:name="_Toc532821394"/>
      <w:bookmarkStart w:id="109" w:name="_Toc532823043"/>
      <w:bookmarkStart w:id="110" w:name="_Toc532823104"/>
      <w:bookmarkStart w:id="111" w:name="_Toc532823131"/>
      <w:bookmarkStart w:id="112" w:name="_Toc532890272"/>
      <w:bookmarkStart w:id="113" w:name="_Toc532892465"/>
      <w:bookmarkStart w:id="114" w:name="_Toc532892916"/>
      <w:bookmarkStart w:id="115" w:name="_Toc532893097"/>
      <w:bookmarkStart w:id="116" w:name="_Toc465419750"/>
      <w:bookmarkStart w:id="117" w:name="_Toc532379385"/>
      <w:bookmarkStart w:id="118" w:name="_Toc532379563"/>
      <w:bookmarkStart w:id="119" w:name="_Toc532389004"/>
      <w:bookmarkStart w:id="120" w:name="_Toc532563177"/>
      <w:bookmarkStart w:id="121" w:name="_Toc532563441"/>
      <w:bookmarkStart w:id="122" w:name="_Toc532563691"/>
      <w:bookmarkStart w:id="123" w:name="_Toc532564729"/>
      <w:bookmarkStart w:id="124" w:name="_Toc532564926"/>
      <w:bookmarkStart w:id="125" w:name="_Toc532565035"/>
      <w:bookmarkStart w:id="126" w:name="_Toc532821395"/>
      <w:bookmarkStart w:id="127" w:name="_Toc532823044"/>
      <w:bookmarkStart w:id="128" w:name="_Toc532823105"/>
      <w:bookmarkStart w:id="129" w:name="_Toc532823132"/>
      <w:bookmarkStart w:id="130" w:name="_Toc532890273"/>
      <w:bookmarkStart w:id="131" w:name="_Toc532892466"/>
      <w:bookmarkStart w:id="132" w:name="_Toc532892917"/>
      <w:bookmarkStart w:id="133" w:name="_Toc532893098"/>
      <w:bookmarkStart w:id="134" w:name="_Toc465018819"/>
      <w:bookmarkStart w:id="135" w:name="_Toc465419751"/>
      <w:bookmarkStart w:id="136" w:name="_Toc173017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04E23">
        <w:t>Infrastruktura sprzętowa do obsługi systemu KBE i windykacji mandatów:</w:t>
      </w:r>
      <w:bookmarkEnd w:id="134"/>
      <w:bookmarkEnd w:id="135"/>
      <w:bookmarkEnd w:id="136"/>
    </w:p>
    <w:p w:rsidR="001D4DA1" w:rsidRPr="00B20C1C" w:rsidRDefault="001D4DA1" w:rsidP="009F7981">
      <w:pPr>
        <w:pStyle w:val="tekst"/>
        <w:numPr>
          <w:ilvl w:val="2"/>
          <w:numId w:val="11"/>
        </w:numPr>
        <w:ind w:left="709" w:hanging="695"/>
      </w:pPr>
      <w:r w:rsidRPr="00B20C1C">
        <w:t xml:space="preserve">Czytnik kontrolerski z zainstalowanym systemem operacyjnym </w:t>
      </w:r>
      <w:proofErr w:type="gramStart"/>
      <w:r w:rsidRPr="00B20C1C">
        <w:t>Windows  - obecnie</w:t>
      </w:r>
      <w:proofErr w:type="gramEnd"/>
      <w:r w:rsidRPr="00B20C1C">
        <w:t xml:space="preserve"> Zamawiający posiada terminale mobilne </w:t>
      </w:r>
      <w:proofErr w:type="spellStart"/>
      <w:r w:rsidRPr="00B20C1C">
        <w:t>Opticon</w:t>
      </w:r>
      <w:proofErr w:type="spellEnd"/>
      <w:r w:rsidRPr="00B20C1C">
        <w:t xml:space="preserve"> </w:t>
      </w:r>
      <w:proofErr w:type="spellStart"/>
      <w:r w:rsidRPr="00B20C1C">
        <w:t>H22</w:t>
      </w:r>
      <w:proofErr w:type="spellEnd"/>
      <w:r w:rsidRPr="00B20C1C">
        <w:t xml:space="preserve"> </w:t>
      </w:r>
      <w:proofErr w:type="spellStart"/>
      <w:r w:rsidRPr="00B20C1C">
        <w:t>1D</w:t>
      </w:r>
      <w:proofErr w:type="spellEnd"/>
      <w:r w:rsidRPr="00B20C1C">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w:t>
      </w:r>
      <w:r w:rsidRPr="00B20C1C">
        <w:lastRenderedPageBreak/>
        <w:t xml:space="preserve">Szyfrowanie i odszyfrowywanie danych z Karty Biletu Elektronicznego realizowane jest za pośrednictwem modułów SAM umieszczonych wewnątrz czytnika. </w:t>
      </w:r>
    </w:p>
    <w:p w:rsidR="001D4DA1" w:rsidRPr="00B20C1C" w:rsidRDefault="001D4DA1" w:rsidP="009F7981">
      <w:pPr>
        <w:pStyle w:val="tekst"/>
        <w:numPr>
          <w:ilvl w:val="2"/>
          <w:numId w:val="11"/>
        </w:numPr>
        <w:ind w:left="709" w:hanging="695"/>
      </w:pPr>
      <w:r w:rsidRPr="00B20C1C">
        <w:t>Drukarka termiczna do wydruku wezwań do zapłaty (wystawionych mandatów). Zamawiający posiada drukarki firmy Zebra RW 220.</w:t>
      </w:r>
    </w:p>
    <w:p w:rsidR="001D4DA1" w:rsidRPr="00B20C1C" w:rsidRDefault="001D4DA1" w:rsidP="009F7981">
      <w:pPr>
        <w:pStyle w:val="tekst"/>
        <w:numPr>
          <w:ilvl w:val="2"/>
          <w:numId w:val="11"/>
        </w:numPr>
        <w:ind w:left="709" w:hanging="695"/>
      </w:pPr>
      <w:r w:rsidRPr="00B20C1C">
        <w:t>Drukarka termiczna do nadruków graficznych na Kartach Biletu Elektronicznego. Zamawiający posiada drukarki firmy Zebra.</w:t>
      </w:r>
    </w:p>
    <w:p w:rsidR="001D4DA1" w:rsidRPr="00B20C1C" w:rsidRDefault="001D4DA1" w:rsidP="009F7981">
      <w:pPr>
        <w:pStyle w:val="tekst"/>
        <w:numPr>
          <w:ilvl w:val="2"/>
          <w:numId w:val="11"/>
        </w:numPr>
        <w:ind w:left="709" w:hanging="695"/>
      </w:pPr>
      <w:r w:rsidRPr="00B20C1C">
        <w:t>Karty Master. Zamawiający posiada tzw. karty master umożliwiające za pośrednictwem dedykowanego oprogramowania wgrywanie kluczy transportowych na moduły SAM czytników kontrolerskich.</w:t>
      </w:r>
    </w:p>
    <w:p w:rsidR="001D4DA1" w:rsidRPr="00B20C1C" w:rsidRDefault="001D4DA1" w:rsidP="009F7981">
      <w:pPr>
        <w:pStyle w:val="tekst"/>
        <w:numPr>
          <w:ilvl w:val="2"/>
          <w:numId w:val="11"/>
        </w:numPr>
        <w:ind w:left="709" w:hanging="695"/>
      </w:pPr>
      <w:r w:rsidRPr="00B20C1C">
        <w:t xml:space="preserve">Urządzenia personalizujące. Zamawiający posiada urządzenia służące do personalizacji elektronicznej Kart Biletu Elektronicznego w standardzie </w:t>
      </w:r>
      <w:proofErr w:type="spellStart"/>
      <w:r w:rsidRPr="00B20C1C">
        <w:t>Mifare</w:t>
      </w:r>
      <w:proofErr w:type="spellEnd"/>
      <w:r w:rsidRPr="00B20C1C">
        <w:t xml:space="preserve"> </w:t>
      </w:r>
      <w:proofErr w:type="spellStart"/>
      <w:r w:rsidRPr="00B20C1C">
        <w:t>Clasic</w:t>
      </w:r>
      <w:proofErr w:type="spellEnd"/>
      <w:r w:rsidRPr="00B20C1C">
        <w:t>.</w:t>
      </w:r>
    </w:p>
    <w:p w:rsidR="000A061D" w:rsidRDefault="001D4DA1" w:rsidP="00D5233A">
      <w:pPr>
        <w:pStyle w:val="Nagwek2"/>
      </w:pPr>
      <w:bookmarkStart w:id="137" w:name="_Toc465018820"/>
      <w:bookmarkStart w:id="138" w:name="_Toc465419752"/>
      <w:bookmarkStart w:id="139" w:name="_Toc1730174"/>
      <w:r w:rsidRPr="00F067E6">
        <w:t>Infrastruktura programowa do obsługi systemu Karty Biletu Elektronicznego:</w:t>
      </w:r>
      <w:bookmarkEnd w:id="137"/>
      <w:bookmarkEnd w:id="138"/>
      <w:bookmarkEnd w:id="139"/>
    </w:p>
    <w:p w:rsidR="000A061D" w:rsidRDefault="001D4DA1" w:rsidP="009F7981">
      <w:pPr>
        <w:pStyle w:val="tekst"/>
        <w:numPr>
          <w:ilvl w:val="0"/>
          <w:numId w:val="110"/>
        </w:numPr>
        <w:spacing w:before="0"/>
        <w:ind w:left="709" w:hanging="425"/>
      </w:pPr>
      <w:r w:rsidRPr="00A77E08">
        <w:t>Oprogramowanie systemu Karty Biletu Elektronicznego zainstalowane jest na dedykowanym serwerze. Oprogramowa</w:t>
      </w:r>
      <w:r w:rsidRPr="0045042F">
        <w:t>nie systemu Karty Biletu Elektronicznego wykorzystuje bazę danych w standardzie MS SQL.</w:t>
      </w:r>
    </w:p>
    <w:p w:rsidR="000A061D" w:rsidRDefault="001D4DA1" w:rsidP="009F7981">
      <w:pPr>
        <w:pStyle w:val="tekst"/>
        <w:numPr>
          <w:ilvl w:val="0"/>
          <w:numId w:val="110"/>
        </w:numPr>
        <w:spacing w:before="0"/>
        <w:ind w:left="709" w:hanging="425"/>
      </w:pPr>
      <w:r w:rsidRPr="0045042F">
        <w:t>Oprogramowanie systemu Karty Biletu Elektronicznego przesyła informacje o</w:t>
      </w:r>
      <w:r w:rsidR="00B1635F">
        <w:t> </w:t>
      </w:r>
      <w:r w:rsidRPr="0045042F">
        <w:t>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pośrednictwem plików o określonej strukturze. Strukturę niezbędną do wymiany danych pomiędzy punktami sprzedażowymi operatora a systemem Karty Biletu Elektronicznego Zamawiający przekaże po podpisaniu umowy.</w:t>
      </w:r>
    </w:p>
    <w:p w:rsidR="000A061D" w:rsidRDefault="001D4DA1" w:rsidP="009F7981">
      <w:pPr>
        <w:pStyle w:val="tekst"/>
        <w:numPr>
          <w:ilvl w:val="0"/>
          <w:numId w:val="110"/>
        </w:numPr>
        <w:spacing w:before="0"/>
        <w:ind w:left="709" w:hanging="425"/>
      </w:pPr>
      <w:r w:rsidRPr="0045042F">
        <w:t>Oprogramowanie systemu Karty Biletu Elektronicznego zbiera i przetwarza informacje o transakcjach dokonanych zarówn</w:t>
      </w:r>
      <w:r w:rsidR="00B1635F">
        <w:t>o w punktach sprzedaży, jak i w c</w:t>
      </w:r>
      <w:r w:rsidRPr="0045042F">
        <w:t>zytnikach kontrolerskich, przechowuje całą historię życia Karty, wszystkich transakcji, dokonuje personalizacji i przystosowania Kart</w:t>
      </w:r>
      <w:r w:rsidRPr="00DF0B45">
        <w:t>y Biletu Elektronicznego do obsługi taryf, wgrywania biletów.</w:t>
      </w:r>
    </w:p>
    <w:p w:rsidR="000A061D" w:rsidRDefault="001D4DA1" w:rsidP="009F7981">
      <w:pPr>
        <w:pStyle w:val="tekst"/>
        <w:numPr>
          <w:ilvl w:val="0"/>
          <w:numId w:val="110"/>
        </w:numPr>
        <w:spacing w:before="0"/>
        <w:ind w:left="709" w:hanging="425"/>
      </w:pPr>
      <w:r w:rsidRPr="00EE492E">
        <w:lastRenderedPageBreak/>
        <w:t>Oprogramowanie systemu Karty Biletu Elektronicznego umożliwia w sposób jawny (za pośrednictwem plików płaskich w formacie *.</w:t>
      </w:r>
      <w:proofErr w:type="spellStart"/>
      <w:proofErr w:type="gramStart"/>
      <w:r w:rsidRPr="00EE492E">
        <w:t>xml</w:t>
      </w:r>
      <w:proofErr w:type="spellEnd"/>
      <w:proofErr w:type="gramEnd"/>
      <w:r w:rsidRPr="00EE492E">
        <w:t xml:space="preserve"> o znanej Zamawiającemu strukturze) im</w:t>
      </w:r>
      <w:r w:rsidRPr="00083923">
        <w:t>port i eksport podstawowych danych dotyczących zarówno systemu taryfowego stosowanego u Z</w:t>
      </w:r>
      <w:r w:rsidRPr="00B66CE5">
        <w:t>amawiającego, jak również import danych o</w:t>
      </w:r>
      <w:r w:rsidR="00B1635F">
        <w:t> </w:t>
      </w:r>
      <w:r w:rsidRPr="00B66CE5">
        <w:t xml:space="preserve">transakcjach z zewnętrznych punktów sprzedaży. </w:t>
      </w:r>
      <w:r w:rsidRPr="00E74C76">
        <w:t>Umożliwia ponadto import danych z innych urządzeń np. kasowników, punktów dystrybucji itp. (za pośrednictwem plików płaskich *.</w:t>
      </w:r>
      <w:proofErr w:type="spellStart"/>
      <w:proofErr w:type="gramStart"/>
      <w:r w:rsidRPr="00E74C76">
        <w:t>xml</w:t>
      </w:r>
      <w:proofErr w:type="spellEnd"/>
      <w:proofErr w:type="gramEnd"/>
      <w:r w:rsidRPr="00E74C76">
        <w:t>). Struktura pliku jest znana Zamawiającemu.</w:t>
      </w:r>
    </w:p>
    <w:p w:rsidR="000A061D" w:rsidRDefault="001D4DA1" w:rsidP="00D5233A">
      <w:pPr>
        <w:pStyle w:val="Nagwek2"/>
      </w:pPr>
      <w:bookmarkStart w:id="140" w:name="_Toc465018821"/>
      <w:bookmarkStart w:id="141" w:name="_Toc465419753"/>
      <w:bookmarkStart w:id="142" w:name="_Toc1730175"/>
      <w:r w:rsidRPr="00F067E6">
        <w:t>Infrastruktura programowa do obsługi systemu Centralnego:</w:t>
      </w:r>
      <w:bookmarkEnd w:id="140"/>
      <w:bookmarkEnd w:id="141"/>
      <w:bookmarkEnd w:id="142"/>
    </w:p>
    <w:p w:rsidR="000A061D" w:rsidRDefault="001D4DA1" w:rsidP="009F7981">
      <w:pPr>
        <w:pStyle w:val="tekst"/>
        <w:numPr>
          <w:ilvl w:val="0"/>
          <w:numId w:val="109"/>
        </w:numPr>
        <w:ind w:left="709"/>
      </w:pPr>
      <w:proofErr w:type="spellStart"/>
      <w:r w:rsidRPr="00A77E08">
        <w:t>Webservice</w:t>
      </w:r>
      <w:proofErr w:type="spellEnd"/>
      <w:r w:rsidRPr="00A77E08">
        <w:t xml:space="preserve"> do wymiany danych - obsługujący wymianę danych z innymi systemami – struktura i protokoły wymiany danych są znane zamawiającemu i</w:t>
      </w:r>
      <w:r w:rsidR="00B1635F">
        <w:t> </w:t>
      </w:r>
      <w:r w:rsidRPr="00A77E08">
        <w:t>zostaną dostarczone po podpisaniu umowy.</w:t>
      </w:r>
    </w:p>
    <w:p w:rsidR="000A061D" w:rsidRDefault="001D4DA1" w:rsidP="009F7981">
      <w:pPr>
        <w:pStyle w:val="tekst"/>
        <w:numPr>
          <w:ilvl w:val="0"/>
          <w:numId w:val="109"/>
        </w:numPr>
        <w:ind w:left="709"/>
      </w:pPr>
      <w:r w:rsidRPr="0045042F">
        <w:t>Oprogramowanie systemu centralnego zainstalowane na dedykowanych serwerach. Oprogramowanie systemu centralnego wykorzystuje bazę danych w</w:t>
      </w:r>
      <w:r w:rsidR="00B1635F">
        <w:t> </w:t>
      </w:r>
      <w:r w:rsidRPr="0045042F">
        <w:t>standardzie DB2.</w:t>
      </w:r>
    </w:p>
    <w:p w:rsidR="000A061D" w:rsidRDefault="001D4DA1" w:rsidP="009F7981">
      <w:pPr>
        <w:pStyle w:val="tekst"/>
        <w:numPr>
          <w:ilvl w:val="0"/>
          <w:numId w:val="109"/>
        </w:numPr>
        <w:ind w:left="709"/>
      </w:pPr>
      <w:r w:rsidRPr="0045042F">
        <w:t>Oprogramowanie systemu centralnego przesyła informacje o taryfach do dystrybutora biletów. Dystrybutor dostarcza do systemu centralnego dane o</w:t>
      </w:r>
      <w:r w:rsidR="00B1635F">
        <w:t> </w:t>
      </w:r>
      <w:r w:rsidRPr="0045042F">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45042F">
        <w:t>Webservice</w:t>
      </w:r>
      <w:proofErr w:type="spellEnd"/>
      <w:r w:rsidRPr="0045042F">
        <w:t>. Strukturę niezbędną do wymiany danych pomiędzy punktami sprzedażowymi operatora a systemem centralnym Zamawiający przekaże po</w:t>
      </w:r>
      <w:r w:rsidR="00B1635F">
        <w:t> </w:t>
      </w:r>
      <w:r w:rsidRPr="0045042F">
        <w:t>podpisaniu umowy.</w:t>
      </w:r>
    </w:p>
    <w:p w:rsidR="000A061D" w:rsidRDefault="001D4DA1" w:rsidP="009F7981">
      <w:pPr>
        <w:pStyle w:val="tekst"/>
        <w:numPr>
          <w:ilvl w:val="0"/>
          <w:numId w:val="109"/>
        </w:numPr>
        <w:ind w:left="709"/>
      </w:pPr>
      <w:r w:rsidRPr="0045042F">
        <w:t>Oprogramowanie systemu centralnego zbiera i przetwarza informacje o</w:t>
      </w:r>
      <w:r w:rsidR="00B1635F">
        <w:t> </w:t>
      </w:r>
      <w:r w:rsidRPr="0045042F">
        <w:t>transakcjach dokonanych zarówno w punktach sprzedaży, w czytnikach kontrolerskich oraz kasownikach stosowanych obecnie przez Zamawiającego, przechowuje historię wszystkich transakcji, obsługuje taryfy.</w:t>
      </w:r>
    </w:p>
    <w:p w:rsidR="000A061D" w:rsidRDefault="001D4DA1" w:rsidP="009F7981">
      <w:pPr>
        <w:pStyle w:val="tekst"/>
        <w:numPr>
          <w:ilvl w:val="0"/>
          <w:numId w:val="109"/>
        </w:numPr>
        <w:ind w:left="709"/>
      </w:pPr>
      <w:r w:rsidRPr="00DF0B45">
        <w:t>Oprogramowanie systemu cent</w:t>
      </w:r>
      <w:r w:rsidRPr="00EE492E">
        <w:t>ralnego umożliwia w sposób jawny (za</w:t>
      </w:r>
      <w:r w:rsidR="00B1635F">
        <w:t> </w:t>
      </w:r>
      <w:r w:rsidRPr="00EE492E">
        <w:t>pośrednictwem plików płaskich w formacie *.</w:t>
      </w:r>
      <w:proofErr w:type="spellStart"/>
      <w:proofErr w:type="gramStart"/>
      <w:r w:rsidRPr="00EE492E">
        <w:t>xml</w:t>
      </w:r>
      <w:proofErr w:type="spellEnd"/>
      <w:proofErr w:type="gramEnd"/>
      <w:r w:rsidRPr="00EE492E">
        <w:t xml:space="preserve"> o znanej Zamawiającemu strukturze) import i eksport podstawowych danych dotyczących zarówno </w:t>
      </w:r>
      <w:r w:rsidRPr="00EE492E">
        <w:lastRenderedPageBreak/>
        <w:t>systemu taryfowego stosowanego u Zamawiającego, jak</w:t>
      </w:r>
      <w:r w:rsidRPr="00083923">
        <w:t xml:space="preserve"> również import danych o</w:t>
      </w:r>
      <w:r w:rsidR="00B1635F">
        <w:t> </w:t>
      </w:r>
      <w:r w:rsidRPr="00083923">
        <w:t>transakcjach z zewnętrznych punktów sprzedaży oraz kasowników. U</w:t>
      </w:r>
      <w:r w:rsidRPr="00B66CE5">
        <w:t>możliwia ponadto import danych z innych urządzeń np. kasowników, punktów dystrybucji itp.</w:t>
      </w:r>
      <w:r w:rsidRPr="00E74C76">
        <w:t xml:space="preserve"> (za pośrednictwem plików płaskich *.</w:t>
      </w:r>
      <w:proofErr w:type="spellStart"/>
      <w:proofErr w:type="gramStart"/>
      <w:r w:rsidRPr="00E74C76">
        <w:t>xml</w:t>
      </w:r>
      <w:proofErr w:type="spellEnd"/>
      <w:proofErr w:type="gramEnd"/>
      <w:r w:rsidRPr="00E74C76">
        <w:t xml:space="preserve">) oraz </w:t>
      </w:r>
      <w:proofErr w:type="spellStart"/>
      <w:r w:rsidRPr="00E74C76">
        <w:t>Webservice</w:t>
      </w:r>
      <w:proofErr w:type="spellEnd"/>
      <w:r w:rsidRPr="00E74C76">
        <w:t>. Struktura przekazywanych danych jest znana Zamawiającemu.</w:t>
      </w:r>
    </w:p>
    <w:p w:rsidR="000A061D" w:rsidRDefault="001D4DA1" w:rsidP="00D5233A">
      <w:pPr>
        <w:pStyle w:val="Nagwek2"/>
      </w:pPr>
      <w:bookmarkStart w:id="143" w:name="_Toc465018822"/>
      <w:bookmarkStart w:id="144" w:name="_Toc465419754"/>
      <w:bookmarkStart w:id="145" w:name="_Toc1730176"/>
      <w:r w:rsidRPr="00F067E6">
        <w:t>Infrastruktura programowa do obsługi systemu windykacji mandatów:</w:t>
      </w:r>
      <w:bookmarkEnd w:id="143"/>
      <w:bookmarkEnd w:id="144"/>
      <w:bookmarkEnd w:id="145"/>
    </w:p>
    <w:p w:rsidR="000A061D" w:rsidRDefault="001D4DA1" w:rsidP="009F7981">
      <w:pPr>
        <w:pStyle w:val="tekst"/>
        <w:numPr>
          <w:ilvl w:val="0"/>
          <w:numId w:val="108"/>
        </w:numPr>
        <w:spacing w:before="0"/>
        <w:ind w:left="709"/>
      </w:pPr>
      <w:r w:rsidRPr="00A77E08">
        <w:t xml:space="preserve">Oprogramowanie systemu zainstalowane </w:t>
      </w:r>
      <w:r w:rsidR="00E07D5A">
        <w:t xml:space="preserve">zostanie </w:t>
      </w:r>
      <w:r w:rsidRPr="00A77E08">
        <w:t>na dedykowanym serwerze. Oprogramowanie systemu wykorzystuje bazę danych w standardzie SQL.</w:t>
      </w:r>
    </w:p>
    <w:p w:rsidR="000A061D" w:rsidRDefault="001D4DA1" w:rsidP="009F7981">
      <w:pPr>
        <w:pStyle w:val="tekst"/>
        <w:numPr>
          <w:ilvl w:val="0"/>
          <w:numId w:val="108"/>
        </w:numPr>
        <w:spacing w:before="0"/>
        <w:ind w:left="709"/>
      </w:pPr>
      <w:r w:rsidRPr="0045042F">
        <w:t xml:space="preserve">Oprogramowanie systemu windykacji mandatów przesyła informacje o taryfach do stosowanych przez Zamawiającego czytników kontrolerskich. </w:t>
      </w:r>
    </w:p>
    <w:p w:rsidR="000A061D" w:rsidRDefault="001D4DA1" w:rsidP="009F7981">
      <w:pPr>
        <w:pStyle w:val="tekst"/>
        <w:numPr>
          <w:ilvl w:val="0"/>
          <w:numId w:val="108"/>
        </w:numPr>
        <w:spacing w:before="0"/>
        <w:ind w:left="709"/>
      </w:pPr>
      <w:r w:rsidRPr="0045042F">
        <w:t>Oprogramowanie czytników za pośrednictwem komunikacji GPRS przesyła informacje do systemu windykacji o przeprowadzonych kontrolach biletów.</w:t>
      </w:r>
    </w:p>
    <w:p w:rsidR="000A061D" w:rsidRDefault="001D4DA1" w:rsidP="008D3721">
      <w:pPr>
        <w:pStyle w:val="Nagwek1"/>
      </w:pPr>
      <w:bookmarkStart w:id="146" w:name="_Toc465018823"/>
      <w:bookmarkStart w:id="147" w:name="_Toc465419755"/>
      <w:bookmarkStart w:id="148" w:name="_Toc1730177"/>
      <w:r w:rsidRPr="00BA1632">
        <w:t>Szczegółowy opis zamówienia</w:t>
      </w:r>
      <w:bookmarkEnd w:id="146"/>
      <w:bookmarkEnd w:id="147"/>
      <w:bookmarkEnd w:id="148"/>
      <w:r w:rsidRPr="00BA1632">
        <w:t xml:space="preserve"> </w:t>
      </w:r>
    </w:p>
    <w:p w:rsidR="000A061D" w:rsidRDefault="001D4DA1" w:rsidP="009D550B">
      <w:pPr>
        <w:pStyle w:val="tekst"/>
        <w:rPr>
          <w:lang w:eastAsia="pl-PL"/>
        </w:rPr>
      </w:pPr>
      <w:r w:rsidRPr="00A77E08">
        <w:rPr>
          <w:lang w:eastAsia="pl-PL"/>
        </w:rPr>
        <w:t xml:space="preserve">W skład zamawianego system biletu elektronicznego komunikacji aglomeracyjnej </w:t>
      </w:r>
      <w:r w:rsidR="00C51046">
        <w:rPr>
          <w:lang w:eastAsia="pl-PL"/>
        </w:rPr>
        <w:t xml:space="preserve">stanowiącego przedmiot zamówienia </w:t>
      </w:r>
      <w:r w:rsidRPr="00A77E08">
        <w:rPr>
          <w:lang w:eastAsia="pl-PL"/>
        </w:rPr>
        <w:t xml:space="preserve">wchodzą następujące </w:t>
      </w:r>
      <w:r w:rsidRPr="0045042F">
        <w:rPr>
          <w:lang w:eastAsia="pl-PL"/>
        </w:rPr>
        <w:t>elementy:</w:t>
      </w:r>
    </w:p>
    <w:p w:rsidR="000A061D" w:rsidRDefault="001D4DA1" w:rsidP="009F7981">
      <w:pPr>
        <w:pStyle w:val="tekst"/>
        <w:numPr>
          <w:ilvl w:val="0"/>
          <w:numId w:val="14"/>
        </w:numPr>
        <w:spacing w:before="0"/>
        <w:ind w:left="709"/>
      </w:pPr>
      <w:r w:rsidRPr="0045042F">
        <w:t xml:space="preserve">System Centralny </w:t>
      </w:r>
    </w:p>
    <w:p w:rsidR="00C51046" w:rsidRPr="00284AF0" w:rsidRDefault="00C51046" w:rsidP="009F7981">
      <w:pPr>
        <w:pStyle w:val="tekst"/>
        <w:numPr>
          <w:ilvl w:val="0"/>
          <w:numId w:val="14"/>
        </w:numPr>
        <w:spacing w:before="0"/>
        <w:ind w:left="709"/>
      </w:pPr>
      <w:r w:rsidRPr="00284AF0">
        <w:t>5</w:t>
      </w:r>
      <w:r>
        <w:t>5</w:t>
      </w:r>
      <w:r w:rsidRPr="00284AF0">
        <w:t xml:space="preserve"> szt. stacjonarnych automatów do sprzedaży biletów papierowych</w:t>
      </w:r>
      <w:r w:rsidRPr="00B20C1C">
        <w:t xml:space="preserve">, elektronicznych </w:t>
      </w:r>
      <w:proofErr w:type="gramStart"/>
      <w:r w:rsidRPr="00B20C1C">
        <w:t xml:space="preserve">oraz  </w:t>
      </w:r>
      <w:r w:rsidRPr="00284AF0">
        <w:t>doładowania</w:t>
      </w:r>
      <w:proofErr w:type="gramEnd"/>
      <w:r w:rsidRPr="00284AF0">
        <w:t xml:space="preserve"> elektronicz</w:t>
      </w:r>
      <w:r w:rsidRPr="00B20C1C">
        <w:t>nej portmonetki (EP), a także innych oferowanych w ramach Systemu usług dedykowanych dla tego kanału dystrybucji,</w:t>
      </w:r>
    </w:p>
    <w:p w:rsidR="000A061D" w:rsidRDefault="005253C7" w:rsidP="009F7981">
      <w:pPr>
        <w:pStyle w:val="tekst"/>
        <w:numPr>
          <w:ilvl w:val="0"/>
          <w:numId w:val="14"/>
        </w:numPr>
        <w:spacing w:before="0"/>
        <w:ind w:left="709"/>
      </w:pPr>
      <w:r w:rsidRPr="009D550B">
        <w:t>50</w:t>
      </w:r>
      <w:r w:rsidR="001D4DA1" w:rsidRPr="00B1635F">
        <w:t xml:space="preserve"> szt. mobilnych automatów</w:t>
      </w:r>
      <w:r w:rsidR="001D4DA1" w:rsidRPr="00A77E08">
        <w:t xml:space="preserve"> montowanych wewnątrz pojazdów do sprzedaży biletów papierowych jednorazowych i</w:t>
      </w:r>
      <w:r w:rsidR="001D4DA1" w:rsidRPr="0045042F">
        <w:t xml:space="preserve"> czasowych,</w:t>
      </w:r>
    </w:p>
    <w:p w:rsidR="000A061D" w:rsidRDefault="00CC34D3" w:rsidP="009F7981">
      <w:pPr>
        <w:pStyle w:val="tekst"/>
        <w:numPr>
          <w:ilvl w:val="0"/>
          <w:numId w:val="14"/>
        </w:numPr>
        <w:spacing w:before="0"/>
        <w:ind w:left="709"/>
      </w:pPr>
      <w:proofErr w:type="gramStart"/>
      <w:r>
        <w:t>wyposażenie</w:t>
      </w:r>
      <w:proofErr w:type="gramEnd"/>
      <w:r>
        <w:t xml:space="preserve"> </w:t>
      </w:r>
      <w:r w:rsidR="0041637E">
        <w:t xml:space="preserve">21 </w:t>
      </w:r>
      <w:r>
        <w:t xml:space="preserve">stanowisk obsługi klienta </w:t>
      </w:r>
      <w:r w:rsidR="0041637E">
        <w:t xml:space="preserve">w tym </w:t>
      </w:r>
      <w:r w:rsidR="00BB5D11">
        <w:t>8</w:t>
      </w:r>
      <w:r w:rsidR="0041637E">
        <w:t xml:space="preserve"> stanowisk</w:t>
      </w:r>
      <w:r>
        <w:t xml:space="preserve"> </w:t>
      </w:r>
      <w:r w:rsidR="00BB5D11">
        <w:t xml:space="preserve">sprzedaży i </w:t>
      </w:r>
      <w:r>
        <w:t>personalizacji</w:t>
      </w:r>
      <w:r w:rsidRPr="00CC34D3">
        <w:t xml:space="preserve"> </w:t>
      </w:r>
      <w:r w:rsidR="00BB5D11">
        <w:t xml:space="preserve">we własnych punktach Zamawiającego </w:t>
      </w:r>
      <w:r>
        <w:t>(</w:t>
      </w:r>
      <w:r w:rsidRPr="00B70DF2">
        <w:t>komputery i</w:t>
      </w:r>
      <w:r w:rsidR="00B1635F">
        <w:t> </w:t>
      </w:r>
      <w:r w:rsidRPr="00B70DF2">
        <w:t>peryferia niezbędne do sprawnej i autonomicznej obsługi zadań</w:t>
      </w:r>
      <w:r>
        <w:t>)</w:t>
      </w:r>
    </w:p>
    <w:p w:rsidR="000A061D" w:rsidRDefault="00E777D3" w:rsidP="009F7981">
      <w:pPr>
        <w:pStyle w:val="tekst"/>
        <w:numPr>
          <w:ilvl w:val="0"/>
          <w:numId w:val="14"/>
        </w:numPr>
        <w:spacing w:before="0"/>
        <w:ind w:left="709"/>
      </w:pPr>
      <w:r>
        <w:t xml:space="preserve">50 </w:t>
      </w:r>
      <w:r w:rsidR="001D4DA1" w:rsidRPr="00A77E08">
        <w:t>szt. terminali doładowań biletów elektronicznych,</w:t>
      </w:r>
    </w:p>
    <w:p w:rsidR="000A061D" w:rsidRDefault="000068A3" w:rsidP="009F7981">
      <w:pPr>
        <w:pStyle w:val="tekst"/>
        <w:numPr>
          <w:ilvl w:val="0"/>
          <w:numId w:val="14"/>
        </w:numPr>
        <w:spacing w:before="0"/>
        <w:ind w:left="709"/>
      </w:pPr>
      <w:r>
        <w:t>35</w:t>
      </w:r>
      <w:r w:rsidR="001D4DA1" w:rsidRPr="0045042F">
        <w:t xml:space="preserve"> czytników kontrolerskich,</w:t>
      </w:r>
    </w:p>
    <w:p w:rsidR="002D2215" w:rsidRPr="00B20C1C" w:rsidRDefault="002D2215" w:rsidP="009F7981">
      <w:pPr>
        <w:pStyle w:val="tekst"/>
        <w:numPr>
          <w:ilvl w:val="0"/>
          <w:numId w:val="14"/>
        </w:numPr>
        <w:spacing w:before="0"/>
        <w:ind w:left="709"/>
      </w:pPr>
      <w:r>
        <w:t>400</w:t>
      </w:r>
      <w:r w:rsidRPr="00284AF0">
        <w:t xml:space="preserve"> </w:t>
      </w:r>
      <w:r w:rsidRPr="009D550B">
        <w:t>kasowników do obsługi zbliżeniowych kart płatniczych (EMV)</w:t>
      </w:r>
    </w:p>
    <w:p w:rsidR="000A061D" w:rsidRDefault="00EE0C52" w:rsidP="009F7981">
      <w:pPr>
        <w:pStyle w:val="tekst"/>
        <w:numPr>
          <w:ilvl w:val="0"/>
          <w:numId w:val="14"/>
        </w:numPr>
        <w:spacing w:before="0"/>
        <w:ind w:left="709"/>
      </w:pPr>
      <w:r>
        <w:lastRenderedPageBreak/>
        <w:t>2</w:t>
      </w:r>
      <w:r w:rsidR="00482571">
        <w:t>0</w:t>
      </w:r>
      <w:r w:rsidR="001D4DA1" w:rsidRPr="00A77E08">
        <w:t xml:space="preserve">000 kart elektronicznych bezkontaktowych </w:t>
      </w:r>
      <w:r w:rsidR="000A536C">
        <w:t xml:space="preserve">MIFARE CLASIC </w:t>
      </w:r>
      <w:r w:rsidR="001D4DA1" w:rsidRPr="00A77E08">
        <w:t>(nośniki biletów elektron</w:t>
      </w:r>
      <w:r w:rsidR="00BB5D11">
        <w:t>icznych),</w:t>
      </w:r>
    </w:p>
    <w:p w:rsidR="000A061D" w:rsidRDefault="001D4DA1" w:rsidP="009F7981">
      <w:pPr>
        <w:pStyle w:val="tekst"/>
        <w:numPr>
          <w:ilvl w:val="0"/>
          <w:numId w:val="14"/>
        </w:numPr>
        <w:spacing w:before="0"/>
        <w:ind w:left="709"/>
      </w:pPr>
      <w:proofErr w:type="gramStart"/>
      <w:r w:rsidRPr="0045042F">
        <w:t>oprogramowanie</w:t>
      </w:r>
      <w:proofErr w:type="gramEnd"/>
      <w:r w:rsidRPr="0045042F">
        <w:t xml:space="preserve"> aplikacyjne wraz z niezbędnymi licencjami</w:t>
      </w:r>
      <w:r w:rsidR="00BB5D11">
        <w:t>,</w:t>
      </w:r>
      <w:r w:rsidRPr="0045042F">
        <w:t xml:space="preserve"> </w:t>
      </w:r>
    </w:p>
    <w:p w:rsidR="000A061D" w:rsidRDefault="001D4DA1" w:rsidP="009F7981">
      <w:pPr>
        <w:pStyle w:val="tekst"/>
        <w:numPr>
          <w:ilvl w:val="0"/>
          <w:numId w:val="14"/>
        </w:numPr>
        <w:spacing w:before="0"/>
        <w:ind w:left="709"/>
      </w:pPr>
      <w:proofErr w:type="gramStart"/>
      <w:r w:rsidRPr="0045042F">
        <w:t>portal</w:t>
      </w:r>
      <w:proofErr w:type="gramEnd"/>
      <w:r w:rsidRPr="0045042F">
        <w:t xml:space="preserve"> internetowy z funkcją sklepu www</w:t>
      </w:r>
    </w:p>
    <w:p w:rsidR="000A061D" w:rsidRDefault="001D4DA1" w:rsidP="009F7981">
      <w:pPr>
        <w:pStyle w:val="tekst"/>
        <w:numPr>
          <w:ilvl w:val="0"/>
          <w:numId w:val="14"/>
        </w:numPr>
        <w:spacing w:before="0"/>
        <w:ind w:left="709"/>
      </w:pPr>
      <w:proofErr w:type="gramStart"/>
      <w:r w:rsidRPr="00DF0B45">
        <w:t>aplikacja</w:t>
      </w:r>
      <w:proofErr w:type="gramEnd"/>
      <w:r w:rsidRPr="00DF0B45">
        <w:t xml:space="preserve"> mobilna </w:t>
      </w:r>
      <w:r w:rsidR="00BB5D11">
        <w:t>z funkcją</w:t>
      </w:r>
      <w:r w:rsidRPr="00DF0B45">
        <w:t xml:space="preserve"> ”karta w komórce”</w:t>
      </w:r>
    </w:p>
    <w:p w:rsidR="000A061D" w:rsidRDefault="001D4DA1" w:rsidP="009F7981">
      <w:pPr>
        <w:pStyle w:val="tekst"/>
        <w:numPr>
          <w:ilvl w:val="0"/>
          <w:numId w:val="14"/>
        </w:numPr>
        <w:spacing w:before="0"/>
        <w:ind w:left="709"/>
      </w:pPr>
      <w:proofErr w:type="gramStart"/>
      <w:r w:rsidRPr="00083923">
        <w:t>interfejs</w:t>
      </w:r>
      <w:proofErr w:type="gramEnd"/>
      <w:r w:rsidRPr="00083923">
        <w:t xml:space="preserve"> wymiany danych pomiędzy innymi systemami</w:t>
      </w:r>
    </w:p>
    <w:p w:rsidR="000A061D" w:rsidRPr="00C51046" w:rsidRDefault="00CC254C" w:rsidP="00D5233A">
      <w:pPr>
        <w:pStyle w:val="Nagwek2"/>
      </w:pPr>
      <w:bookmarkStart w:id="149" w:name="_Toc465419757"/>
      <w:bookmarkStart w:id="150" w:name="_Toc1730178"/>
      <w:r w:rsidRPr="00C51046">
        <w:t xml:space="preserve">Opis zamawianego Systemu </w:t>
      </w:r>
      <w:r w:rsidR="00F067E6" w:rsidRPr="00C51046">
        <w:t>C</w:t>
      </w:r>
      <w:r w:rsidRPr="00C51046">
        <w:t>entralnego:</w:t>
      </w:r>
      <w:bookmarkEnd w:id="149"/>
      <w:bookmarkEnd w:id="150"/>
    </w:p>
    <w:p w:rsidR="000A061D" w:rsidRDefault="00CC254C" w:rsidP="009D550B">
      <w:pPr>
        <w:pStyle w:val="tekst"/>
      </w:pPr>
      <w:r w:rsidRPr="00C51046">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C51046">
        <w:t xml:space="preserve"> – w </w:t>
      </w:r>
      <w:proofErr w:type="gramStart"/>
      <w:r w:rsidR="00C51046" w:rsidRPr="00C51046">
        <w:t>tym  dostarczone</w:t>
      </w:r>
      <w:proofErr w:type="gramEnd"/>
      <w:r w:rsidR="00C51046" w:rsidRPr="00C51046">
        <w:t xml:space="preserve"> przez inne</w:t>
      </w:r>
      <w:r w:rsidR="00C51046">
        <w:t xml:space="preserve"> podmioty niż Wykonawca</w:t>
      </w:r>
      <w:r w:rsidR="00C51046" w:rsidRPr="00F15311">
        <w:t>,</w:t>
      </w:r>
      <w:r w:rsidR="00C51046">
        <w:t xml:space="preserve"> dopuszczone na podstawie odrębnych zleceń bądź umów</w:t>
      </w:r>
      <w:r w:rsidRPr="009233EF">
        <w:t xml:space="preserve">. </w:t>
      </w:r>
      <w:r w:rsidR="00BB26C7">
        <w:t>Obsługa poszczególnych procesów przez Operatorów Systemu musi odbywać się intuicyjnie</w:t>
      </w:r>
      <w:r w:rsidR="00BB26C7" w:rsidRPr="00BB26C7">
        <w:t xml:space="preserve"> i musi posiadać system podpowiedzi (z danych słownikowych) oraz </w:t>
      </w:r>
      <w:r w:rsidR="00BB26C7">
        <w:t xml:space="preserve">ma być zaprojektowana tak by </w:t>
      </w:r>
      <w:r w:rsidR="00BB26C7" w:rsidRPr="00BB26C7">
        <w:t xml:space="preserve">realizować </w:t>
      </w:r>
      <w:r w:rsidR="00BB26C7">
        <w:t xml:space="preserve">poszczególne operacje </w:t>
      </w:r>
      <w:r w:rsidR="00BB26C7" w:rsidRPr="00BB26C7">
        <w:t>przy jak najmniejszej ilości kroków.</w:t>
      </w:r>
    </w:p>
    <w:p w:rsidR="000A061D" w:rsidRDefault="00CC254C" w:rsidP="009D550B">
      <w:pPr>
        <w:pStyle w:val="tekst"/>
      </w:pPr>
      <w:r w:rsidRPr="00D72D41">
        <w:t xml:space="preserve">Poprzez zarządzanie rozumie się: </w:t>
      </w:r>
    </w:p>
    <w:p w:rsidR="000A061D" w:rsidRDefault="00CC254C" w:rsidP="009F7981">
      <w:pPr>
        <w:pStyle w:val="tekst"/>
        <w:numPr>
          <w:ilvl w:val="0"/>
          <w:numId w:val="47"/>
        </w:numPr>
        <w:spacing w:before="0"/>
        <w:ind w:left="709"/>
      </w:pPr>
      <w:proofErr w:type="gramStart"/>
      <w:r w:rsidRPr="00F067E6">
        <w:t>ewidencję</w:t>
      </w:r>
      <w:proofErr w:type="gramEnd"/>
      <w:r w:rsidRPr="00F067E6">
        <w:t xml:space="preserve"> urządzeń i aplikacji</w:t>
      </w:r>
    </w:p>
    <w:p w:rsidR="000A061D" w:rsidRDefault="00CC254C" w:rsidP="009F7981">
      <w:pPr>
        <w:pStyle w:val="tekst"/>
        <w:numPr>
          <w:ilvl w:val="0"/>
          <w:numId w:val="47"/>
        </w:numPr>
        <w:spacing w:before="0"/>
        <w:ind w:left="709"/>
      </w:pPr>
      <w:r w:rsidRPr="00F067E6">
        <w:t>pobieranie (z zewnętrznych systemów zarządzanych przez Zamawiającego poprzez udokumentowane API lub pliki bazodanowe, których struktura jest mu znana), generowanie i wgrywanie do urządzeń</w:t>
      </w:r>
      <w:r w:rsidR="006A027D">
        <w:t xml:space="preserve"> m.in.</w:t>
      </w:r>
      <w:r w:rsidRPr="00F067E6">
        <w:t xml:space="preserve">: taryf, numerów inwentarzowych pojazdów, przebiegu tras komunikacyjnych, numerów linii, numerów i nazw przystanków, </w:t>
      </w:r>
      <w:proofErr w:type="gramStart"/>
      <w:r w:rsidRPr="00F067E6">
        <w:t>listy  kart</w:t>
      </w:r>
      <w:proofErr w:type="gramEnd"/>
      <w:r w:rsidRPr="00F067E6">
        <w:t xml:space="preserve"> do doładowania, listy zablokowanych nośników (kart/aplikacji mobilnych), </w:t>
      </w:r>
    </w:p>
    <w:p w:rsidR="000A061D" w:rsidRDefault="00CC254C" w:rsidP="009F7981">
      <w:pPr>
        <w:pStyle w:val="tekst"/>
        <w:numPr>
          <w:ilvl w:val="0"/>
          <w:numId w:val="47"/>
        </w:numPr>
        <w:spacing w:before="0"/>
        <w:ind w:left="709"/>
      </w:pPr>
      <w:proofErr w:type="gramStart"/>
      <w:r w:rsidRPr="00F067E6">
        <w:t>projektowanie</w:t>
      </w:r>
      <w:proofErr w:type="gramEnd"/>
      <w:r w:rsidRPr="00F067E6">
        <w:t xml:space="preserve"> ekranów urządzeń,</w:t>
      </w:r>
    </w:p>
    <w:p w:rsidR="000A061D" w:rsidRDefault="00CC254C" w:rsidP="009F7981">
      <w:pPr>
        <w:pStyle w:val="tekst"/>
        <w:numPr>
          <w:ilvl w:val="0"/>
          <w:numId w:val="47"/>
        </w:numPr>
        <w:spacing w:before="0"/>
        <w:ind w:left="709"/>
      </w:pPr>
      <w:proofErr w:type="gramStart"/>
      <w:r w:rsidRPr="00F067E6">
        <w:t>projektowanie</w:t>
      </w:r>
      <w:proofErr w:type="gramEnd"/>
      <w:r w:rsidRPr="00F067E6">
        <w:t xml:space="preserve"> wyglądu (szaty graficznej) biletów,</w:t>
      </w:r>
    </w:p>
    <w:p w:rsidR="000A061D" w:rsidRDefault="00CC254C" w:rsidP="009F7981">
      <w:pPr>
        <w:pStyle w:val="tekst"/>
        <w:numPr>
          <w:ilvl w:val="0"/>
          <w:numId w:val="47"/>
        </w:numPr>
        <w:spacing w:before="0"/>
        <w:ind w:left="709"/>
      </w:pPr>
      <w:proofErr w:type="gramStart"/>
      <w:r w:rsidRPr="00F067E6">
        <w:t>diagnostykę</w:t>
      </w:r>
      <w:proofErr w:type="gramEnd"/>
      <w:r w:rsidRPr="00F067E6">
        <w:t xml:space="preserve"> (monitorowanie stanu) urządzeń i alerty, </w:t>
      </w:r>
    </w:p>
    <w:p w:rsidR="000A061D" w:rsidRDefault="00CC254C" w:rsidP="009F7981">
      <w:pPr>
        <w:pStyle w:val="tekst"/>
        <w:numPr>
          <w:ilvl w:val="0"/>
          <w:numId w:val="47"/>
        </w:numPr>
        <w:spacing w:before="0"/>
        <w:ind w:left="709"/>
      </w:pPr>
      <w:proofErr w:type="gramStart"/>
      <w:r w:rsidRPr="00F067E6">
        <w:t>zdalne</w:t>
      </w:r>
      <w:proofErr w:type="gramEnd"/>
      <w:r w:rsidRPr="00F067E6">
        <w:t xml:space="preserve"> zarządzanie urządzeniami w systemie,</w:t>
      </w:r>
    </w:p>
    <w:p w:rsidR="006A027D" w:rsidRDefault="006A027D" w:rsidP="009F7981">
      <w:pPr>
        <w:pStyle w:val="tekst"/>
        <w:numPr>
          <w:ilvl w:val="0"/>
          <w:numId w:val="47"/>
        </w:numPr>
        <w:spacing w:before="0"/>
        <w:ind w:left="709"/>
      </w:pPr>
      <w:proofErr w:type="gramStart"/>
      <w:r>
        <w:t>ewidencję</w:t>
      </w:r>
      <w:proofErr w:type="gramEnd"/>
      <w:r>
        <w:t xml:space="preserve"> zdarzeń</w:t>
      </w:r>
      <w:r w:rsidR="00E07D5A">
        <w:t xml:space="preserve"> transakcyjnych,</w:t>
      </w:r>
    </w:p>
    <w:p w:rsidR="000A061D" w:rsidRDefault="00CC254C" w:rsidP="009F7981">
      <w:pPr>
        <w:pStyle w:val="tekst"/>
        <w:numPr>
          <w:ilvl w:val="0"/>
          <w:numId w:val="47"/>
        </w:numPr>
        <w:spacing w:before="0"/>
        <w:ind w:left="709"/>
      </w:pPr>
      <w:proofErr w:type="gramStart"/>
      <w:r w:rsidRPr="00F067E6">
        <w:t>definiowanie</w:t>
      </w:r>
      <w:proofErr w:type="gramEnd"/>
      <w:r w:rsidRPr="00F067E6">
        <w:t xml:space="preserve"> raportów,</w:t>
      </w:r>
    </w:p>
    <w:p w:rsidR="000A061D" w:rsidRDefault="00CC254C" w:rsidP="009F7981">
      <w:pPr>
        <w:pStyle w:val="tekst"/>
        <w:numPr>
          <w:ilvl w:val="0"/>
          <w:numId w:val="47"/>
        </w:numPr>
        <w:spacing w:before="0"/>
        <w:ind w:left="709"/>
      </w:pPr>
      <w:proofErr w:type="gramStart"/>
      <w:r w:rsidRPr="00F067E6">
        <w:t>ustawianie</w:t>
      </w:r>
      <w:proofErr w:type="gramEnd"/>
      <w:r w:rsidRPr="00F067E6">
        <w:t xml:space="preserve"> automatycznego generowania wybranych raportów,</w:t>
      </w:r>
    </w:p>
    <w:p w:rsidR="000A061D" w:rsidRDefault="00CC254C" w:rsidP="009F7981">
      <w:pPr>
        <w:pStyle w:val="tekst"/>
        <w:numPr>
          <w:ilvl w:val="0"/>
          <w:numId w:val="47"/>
        </w:numPr>
        <w:spacing w:before="0"/>
        <w:ind w:left="709"/>
      </w:pPr>
      <w:proofErr w:type="gramStart"/>
      <w:r w:rsidRPr="00F067E6">
        <w:lastRenderedPageBreak/>
        <w:t>nadawanie</w:t>
      </w:r>
      <w:proofErr w:type="gramEnd"/>
      <w:r w:rsidRPr="00F067E6">
        <w:t xml:space="preserve"> uprawnień dostępu do systemu </w:t>
      </w:r>
      <w:r w:rsidR="00BF72DC">
        <w:t>Operatorom</w:t>
      </w:r>
      <w:r w:rsidRPr="00F067E6">
        <w:t xml:space="preserve"> systemu,</w:t>
      </w:r>
    </w:p>
    <w:p w:rsidR="000A061D" w:rsidRDefault="00CC254C" w:rsidP="009F7981">
      <w:pPr>
        <w:pStyle w:val="tekst"/>
        <w:numPr>
          <w:ilvl w:val="0"/>
          <w:numId w:val="47"/>
        </w:numPr>
        <w:spacing w:before="0"/>
        <w:ind w:left="709"/>
      </w:pPr>
      <w:proofErr w:type="gramStart"/>
      <w:r w:rsidRPr="00F067E6">
        <w:t>konfiguracja</w:t>
      </w:r>
      <w:proofErr w:type="gramEnd"/>
      <w:r w:rsidRPr="00F067E6">
        <w:t xml:space="preserve"> okien systemowych; dodawanie i odejmowanie pól edycji danych, nakładanie masek na pola, zarządzanie słownikami,</w:t>
      </w:r>
    </w:p>
    <w:p w:rsidR="000A061D" w:rsidRDefault="00CC254C" w:rsidP="009F7981">
      <w:pPr>
        <w:pStyle w:val="tekst"/>
        <w:numPr>
          <w:ilvl w:val="0"/>
          <w:numId w:val="47"/>
        </w:numPr>
        <w:spacing w:before="0"/>
        <w:ind w:left="709"/>
      </w:pPr>
      <w:proofErr w:type="gramStart"/>
      <w:r w:rsidRPr="00F067E6">
        <w:t>definiowanie</w:t>
      </w:r>
      <w:proofErr w:type="gramEnd"/>
      <w:r w:rsidRPr="00F067E6">
        <w:t xml:space="preserve"> schematów wymiany danych z zewnętrznymi sys</w:t>
      </w:r>
      <w:r w:rsidR="006A027D">
        <w:t>temami,</w:t>
      </w:r>
    </w:p>
    <w:p w:rsidR="00126453" w:rsidRDefault="006A027D" w:rsidP="009F7981">
      <w:pPr>
        <w:pStyle w:val="tekst"/>
        <w:numPr>
          <w:ilvl w:val="0"/>
          <w:numId w:val="47"/>
        </w:numPr>
        <w:spacing w:before="0"/>
        <w:ind w:left="709"/>
      </w:pPr>
      <w:proofErr w:type="gramStart"/>
      <w:r>
        <w:t>d</w:t>
      </w:r>
      <w:r w:rsidR="00126453">
        <w:t>efiniowanie</w:t>
      </w:r>
      <w:proofErr w:type="gramEnd"/>
      <w:r w:rsidR="00126453">
        <w:t xml:space="preserve"> okresów przechowywania danych, ich zakresu, momentu usunięcia i </w:t>
      </w:r>
      <w:proofErr w:type="spellStart"/>
      <w:r w:rsidR="00126453">
        <w:t>anonimizacji</w:t>
      </w:r>
      <w:proofErr w:type="spellEnd"/>
      <w:r w:rsidR="00126453">
        <w:t>.</w:t>
      </w:r>
    </w:p>
    <w:p w:rsidR="000A061D" w:rsidRPr="009D550B" w:rsidRDefault="005253C7" w:rsidP="00D5233A">
      <w:pPr>
        <w:pStyle w:val="Nagwek2"/>
      </w:pPr>
      <w:bookmarkStart w:id="151" w:name="_Toc448986140"/>
      <w:bookmarkStart w:id="152" w:name="_Toc1730179"/>
      <w:r w:rsidRPr="009D550B">
        <w:t>Obowiązki Wykonawcy</w:t>
      </w:r>
      <w:bookmarkEnd w:id="151"/>
      <w:bookmarkEnd w:id="152"/>
    </w:p>
    <w:p w:rsidR="000A061D" w:rsidRDefault="003A59C1" w:rsidP="009F7981">
      <w:pPr>
        <w:pStyle w:val="tekst"/>
        <w:numPr>
          <w:ilvl w:val="2"/>
          <w:numId w:val="11"/>
        </w:numPr>
        <w:ind w:left="851" w:hanging="776"/>
      </w:pPr>
      <w:bookmarkStart w:id="153" w:name="_Ref448182304"/>
      <w:r>
        <w:t xml:space="preserve">W terminie </w:t>
      </w:r>
      <w:r w:rsidR="003D1B9A">
        <w:t>6</w:t>
      </w:r>
      <w:r>
        <w:t>0 dni od podpisania Umowy Wykonawca wykona Analizę przedwdrożeniową (wraz z harmonogramem wdrożenia poszczególnych elementów systemu) i przedstawi ją Zamawiającemu do akceptacji.</w:t>
      </w:r>
    </w:p>
    <w:p w:rsidR="000A061D" w:rsidRDefault="00CC254C" w:rsidP="009F7981">
      <w:pPr>
        <w:pStyle w:val="tekst"/>
        <w:numPr>
          <w:ilvl w:val="2"/>
          <w:numId w:val="11"/>
        </w:numPr>
        <w:ind w:left="851" w:hanging="776"/>
      </w:pPr>
      <w:r w:rsidRPr="008405A9">
        <w:t>Przed uruchomieniem Systemu Wykonawca zobowiązany jest do:</w:t>
      </w:r>
      <w:bookmarkStart w:id="154" w:name="_Ref448182307"/>
      <w:bookmarkEnd w:id="153"/>
    </w:p>
    <w:p w:rsidR="000A061D" w:rsidRDefault="00CC254C" w:rsidP="009F7981">
      <w:pPr>
        <w:pStyle w:val="tekst"/>
        <w:numPr>
          <w:ilvl w:val="2"/>
          <w:numId w:val="15"/>
        </w:numPr>
        <w:ind w:left="851" w:hanging="426"/>
      </w:pPr>
      <w:proofErr w:type="gramStart"/>
      <w:r w:rsidRPr="009233EF">
        <w:t>przedstawienia</w:t>
      </w:r>
      <w:proofErr w:type="gramEnd"/>
      <w:r w:rsidRPr="009233EF">
        <w:t xml:space="preserve"> Zamawiającemu, w terminie </w:t>
      </w:r>
      <w:r>
        <w:t>z nim uzgodnionym</w:t>
      </w:r>
      <w:r w:rsidRPr="009233EF">
        <w:t xml:space="preserve"> schematu działania wraz z opisem funkcjonalnym architektury Systemu ze szczególnym</w:t>
      </w:r>
      <w:r>
        <w:t xml:space="preserve"> uwzględnieniem Serwerowni, </w:t>
      </w:r>
      <w:r w:rsidRPr="009233EF">
        <w:t>zabezpieczeń Syst</w:t>
      </w:r>
      <w:r w:rsidR="00126453">
        <w:t xml:space="preserve">emu przed niepowołanym dostępem, </w:t>
      </w:r>
      <w:r w:rsidRPr="009233EF">
        <w:t>przed utratą danych,</w:t>
      </w:r>
      <w:bookmarkEnd w:id="154"/>
      <w:r w:rsidR="00126453">
        <w:t xml:space="preserve"> utratą integralności danych i nieuprawnioną modyfikacją</w:t>
      </w:r>
    </w:p>
    <w:p w:rsidR="000A061D" w:rsidRDefault="00CC254C" w:rsidP="009F7981">
      <w:pPr>
        <w:pStyle w:val="tekst"/>
        <w:numPr>
          <w:ilvl w:val="2"/>
          <w:numId w:val="15"/>
        </w:numPr>
        <w:ind w:left="851" w:hanging="426"/>
      </w:pPr>
      <w:bookmarkStart w:id="155" w:name="_Ref448182308"/>
      <w:proofErr w:type="gramStart"/>
      <w:r w:rsidRPr="009233EF">
        <w:t>przedstawienia</w:t>
      </w:r>
      <w:proofErr w:type="gramEnd"/>
      <w:r w:rsidRPr="009233EF">
        <w:t xml:space="preserve"> Zamawiającemu do akceptacji, w terminie </w:t>
      </w:r>
      <w:r>
        <w:t xml:space="preserve">z nim uzgodnionym </w:t>
      </w:r>
      <w:r w:rsidRPr="009233EF">
        <w:t>sposobu:</w:t>
      </w:r>
      <w:bookmarkEnd w:id="155"/>
    </w:p>
    <w:p w:rsidR="000A061D" w:rsidRPr="00294C2A" w:rsidRDefault="00CC254C" w:rsidP="009F7981">
      <w:pPr>
        <w:pStyle w:val="Akapitzlist"/>
        <w:numPr>
          <w:ilvl w:val="2"/>
          <w:numId w:val="107"/>
        </w:numPr>
        <w:rPr>
          <w:color w:val="auto"/>
        </w:rPr>
      </w:pPr>
      <w:proofErr w:type="gramStart"/>
      <w:r w:rsidRPr="00294C2A">
        <w:rPr>
          <w:color w:val="auto"/>
        </w:rPr>
        <w:t>migracji</w:t>
      </w:r>
      <w:proofErr w:type="gramEnd"/>
      <w:r w:rsidRPr="00294C2A">
        <w:rPr>
          <w:color w:val="auto"/>
        </w:rPr>
        <w:t xml:space="preserve"> danych osobowych oraz transakcyjnych z dotychczas obsługiwanego systemu do nowego w momencie inicjacji przez Klienta (złożenie Wniosku o wprowadzenie do Systemu Karty imiennej wydanej i funkcjonującej przed dniem uruchomienia Systemu) – szczegóły migracji zostaną uzgodnione po podpisaniu umowy,</w:t>
      </w:r>
    </w:p>
    <w:p w:rsidR="000A061D" w:rsidRPr="00294C2A" w:rsidRDefault="00CC254C" w:rsidP="009F7981">
      <w:pPr>
        <w:pStyle w:val="Akapitzlist"/>
        <w:numPr>
          <w:ilvl w:val="2"/>
          <w:numId w:val="107"/>
        </w:numPr>
        <w:rPr>
          <w:color w:val="auto"/>
        </w:rPr>
      </w:pPr>
      <w:proofErr w:type="gramStart"/>
      <w:r w:rsidRPr="00294C2A">
        <w:rPr>
          <w:color w:val="auto"/>
        </w:rPr>
        <w:t>bezpiecznego</w:t>
      </w:r>
      <w:proofErr w:type="gramEnd"/>
      <w:r w:rsidRPr="00294C2A">
        <w:rPr>
          <w:color w:val="auto"/>
        </w:rPr>
        <w:t xml:space="preserve"> mapowania Kart przy wykorzystaniu dostarczonego przez Wykonawcę oprogramowania i propozycji odpowiednich procedur organizacyjnych.</w:t>
      </w:r>
    </w:p>
    <w:p w:rsidR="00DC44EB" w:rsidRPr="00294C2A" w:rsidRDefault="005253C7" w:rsidP="009F7981">
      <w:pPr>
        <w:pStyle w:val="Akapitzlist"/>
        <w:numPr>
          <w:ilvl w:val="2"/>
          <w:numId w:val="107"/>
        </w:numPr>
        <w:rPr>
          <w:color w:val="auto"/>
        </w:rPr>
      </w:pPr>
      <w:r w:rsidRPr="00294C2A">
        <w:rPr>
          <w:color w:val="auto"/>
        </w:rPr>
        <w:t>Ustalenia z Zamawiającym sposobu zabezpieczeń Kart przed nieuprawnionym kopiowaniem i kodowaniem.</w:t>
      </w:r>
    </w:p>
    <w:p w:rsidR="000A061D" w:rsidRDefault="00CC254C" w:rsidP="009F7981">
      <w:pPr>
        <w:pStyle w:val="tekst"/>
        <w:numPr>
          <w:ilvl w:val="2"/>
          <w:numId w:val="15"/>
        </w:numPr>
        <w:ind w:left="851" w:hanging="426"/>
      </w:pPr>
      <w:proofErr w:type="gramStart"/>
      <w:r w:rsidRPr="009233EF">
        <w:t>zaprojektowania</w:t>
      </w:r>
      <w:proofErr w:type="gramEnd"/>
      <w:r w:rsidRPr="009233EF">
        <w:t xml:space="preserve"> oprogramowania w sposób umożliwiający </w:t>
      </w:r>
      <w:r w:rsidR="00C90D62">
        <w:t xml:space="preserve">bezpieczne </w:t>
      </w:r>
      <w:r w:rsidRPr="009233EF">
        <w:t xml:space="preserve">przeniesienie danych osobowych i transakcyjnych z obecnie funkcjonującego systemu oraz import tych elementów do nowego Systemu Centralnego, </w:t>
      </w:r>
      <w:r w:rsidRPr="009233EF">
        <w:lastRenderedPageBreak/>
        <w:t>zgodnie z</w:t>
      </w:r>
      <w:r w:rsidR="00B1635F">
        <w:t> </w:t>
      </w:r>
      <w:r w:rsidRPr="009233EF">
        <w:t xml:space="preserve">zaakceptowanym przez Zamawiającego </w:t>
      </w:r>
      <w:r>
        <w:t xml:space="preserve">sposobem, o którym mowa powyżej </w:t>
      </w:r>
    </w:p>
    <w:p w:rsidR="000A061D" w:rsidRDefault="00CC254C" w:rsidP="009F7981">
      <w:pPr>
        <w:pStyle w:val="tekst"/>
        <w:numPr>
          <w:ilvl w:val="2"/>
          <w:numId w:val="15"/>
        </w:numPr>
        <w:ind w:left="851" w:hanging="426"/>
      </w:pPr>
      <w:proofErr w:type="gramStart"/>
      <w:r w:rsidRPr="009233EF">
        <w:t>dostarczenia</w:t>
      </w:r>
      <w:proofErr w:type="gramEnd"/>
      <w:r w:rsidRPr="009233EF">
        <w:t xml:space="preserve"> licencji na oprogramowanie Systemu Centralnego i systemów operacyjnych serwerów umożliwiające nielimitowany dostęp do Systemu Centralnego </w:t>
      </w:r>
      <w:r w:rsidR="00BF72DC">
        <w:t>Operatorom systemu</w:t>
      </w:r>
      <w:r>
        <w:t xml:space="preserve"> upoważnianym przez </w:t>
      </w:r>
      <w:r w:rsidRPr="009233EF">
        <w:t>Zamawiającego,</w:t>
      </w:r>
    </w:p>
    <w:p w:rsidR="000A061D" w:rsidRDefault="00CC254C" w:rsidP="009F7981">
      <w:pPr>
        <w:pStyle w:val="tekst"/>
        <w:numPr>
          <w:ilvl w:val="2"/>
          <w:numId w:val="15"/>
        </w:numPr>
        <w:ind w:left="851" w:hanging="426"/>
      </w:pPr>
      <w:bookmarkStart w:id="156" w:name="_Ref448182311"/>
      <w:r w:rsidRPr="009233EF">
        <w:t>przedstawienia Zamawiającemu do akceptacji funkcjonaln</w:t>
      </w:r>
      <w:r>
        <w:t>ych</w:t>
      </w:r>
      <w:r w:rsidRPr="009233EF">
        <w:t xml:space="preserve"> oraz graficzn</w:t>
      </w:r>
      <w:r>
        <w:t>ych</w:t>
      </w:r>
      <w:r w:rsidRPr="009233EF">
        <w:t xml:space="preserve"> interfejs</w:t>
      </w:r>
      <w:r>
        <w:t xml:space="preserve">ów dla wszystkich dostarczanych </w:t>
      </w:r>
      <w:proofErr w:type="gramStart"/>
      <w:r>
        <w:t>aplikacji</w:t>
      </w:r>
      <w:r w:rsidR="00717507">
        <w:t xml:space="preserve">, </w:t>
      </w:r>
      <w:r w:rsidR="0010449D">
        <w:t xml:space="preserve"> i</w:t>
      </w:r>
      <w:proofErr w:type="gramEnd"/>
      <w:r w:rsidR="0010449D">
        <w:t xml:space="preserve"> </w:t>
      </w:r>
      <w:r>
        <w:t>urządzeń</w:t>
      </w:r>
      <w:r w:rsidR="00BB26C7">
        <w:t xml:space="preserve"> </w:t>
      </w:r>
      <w:r w:rsidRPr="009233EF">
        <w:t>w</w:t>
      </w:r>
      <w:r w:rsidR="00B1635F">
        <w:t> </w:t>
      </w:r>
      <w:r w:rsidRPr="009233EF">
        <w:t>wersji papierowej i elektronicznej</w:t>
      </w:r>
      <w:r>
        <w:t xml:space="preserve"> w terminie uzgodnionym z</w:t>
      </w:r>
      <w:r w:rsidR="00B1635F">
        <w:t> </w:t>
      </w:r>
      <w:r>
        <w:t>Zamawiającym</w:t>
      </w:r>
      <w:r w:rsidRPr="009233EF">
        <w:t>.</w:t>
      </w:r>
      <w:bookmarkEnd w:id="156"/>
    </w:p>
    <w:p w:rsidR="008340C6" w:rsidRDefault="00647FF1" w:rsidP="009F7981">
      <w:pPr>
        <w:pStyle w:val="tekst"/>
        <w:numPr>
          <w:ilvl w:val="2"/>
          <w:numId w:val="15"/>
        </w:numPr>
        <w:ind w:left="851" w:hanging="426"/>
      </w:pPr>
      <w:proofErr w:type="gramStart"/>
      <w:r>
        <w:t>u</w:t>
      </w:r>
      <w:r w:rsidR="008340C6">
        <w:t>mieszczenia</w:t>
      </w:r>
      <w:proofErr w:type="gramEnd"/>
      <w:r w:rsidR="008340C6">
        <w:t xml:space="preserve"> w poszczególnych elementach systemu</w:t>
      </w:r>
      <w:r>
        <w:t xml:space="preserve">, w miejscach uzgodnionych z Zamawiającym, </w:t>
      </w:r>
      <w:r w:rsidR="008340C6">
        <w:t>w szczególności obsługiwanych przez Użytkowników (</w:t>
      </w:r>
      <w:r w:rsidR="00895975">
        <w:t xml:space="preserve">teksty </w:t>
      </w:r>
      <w:r w:rsidR="008340C6">
        <w:t>informacyjne, opisy elementów menu)</w:t>
      </w:r>
      <w:r w:rsidR="008340C6" w:rsidRPr="008340C6">
        <w:t xml:space="preserve"> </w:t>
      </w:r>
      <w:r w:rsidR="008340C6">
        <w:t>treści oraz tłumaczeń przekazanych przez Zamawiającego.</w:t>
      </w:r>
    </w:p>
    <w:p w:rsidR="000A061D" w:rsidRDefault="00CC254C" w:rsidP="009D550B">
      <w:pPr>
        <w:pStyle w:val="tekst"/>
      </w:pPr>
      <w:r w:rsidRPr="009233EF">
        <w:t xml:space="preserve">Zamawiający </w:t>
      </w:r>
      <w:proofErr w:type="gramStart"/>
      <w:r w:rsidRPr="009233EF">
        <w:t xml:space="preserve">wymaga </w:t>
      </w:r>
      <w:r>
        <w:t>aby</w:t>
      </w:r>
      <w:proofErr w:type="gramEnd"/>
      <w:r>
        <w:t xml:space="preserve"> </w:t>
      </w:r>
      <w:r w:rsidRPr="009233EF">
        <w:t>System Centraln</w:t>
      </w:r>
      <w:r>
        <w:t xml:space="preserve">y </w:t>
      </w:r>
      <w:r w:rsidR="00BF72DC">
        <w:t xml:space="preserve">wraz z jego podsystemami zarządzającymi </w:t>
      </w:r>
      <w:r>
        <w:t xml:space="preserve">został posadowiony na </w:t>
      </w:r>
      <w:r w:rsidRPr="009233EF">
        <w:t xml:space="preserve">dedykowanych dla </w:t>
      </w:r>
      <w:r>
        <w:t>niego serwerach</w:t>
      </w:r>
      <w:r w:rsidR="00BF72DC">
        <w:t xml:space="preserve"> wirtualnych</w:t>
      </w:r>
      <w:r>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t xml:space="preserve"> celem odpowiedniej alokacji zasobów udostępni</w:t>
      </w:r>
      <w:r w:rsidR="00712067">
        <w:t>a</w:t>
      </w:r>
      <w:r w:rsidR="00BF72DC">
        <w:t xml:space="preserve">nych przez </w:t>
      </w:r>
      <w:r w:rsidR="00712067">
        <w:t>Zamawiającego</w:t>
      </w:r>
      <w:r>
        <w:t>. System Centralny oraz wszystkie dostarczane podsystemy muszą działać w środowisku wirtualnym.</w:t>
      </w:r>
    </w:p>
    <w:p w:rsidR="000A061D" w:rsidRPr="009D550B" w:rsidRDefault="005253C7" w:rsidP="009F7981">
      <w:pPr>
        <w:pStyle w:val="tekst"/>
        <w:numPr>
          <w:ilvl w:val="2"/>
          <w:numId w:val="11"/>
        </w:numPr>
        <w:ind w:left="851" w:hanging="776"/>
      </w:pPr>
      <w:r w:rsidRPr="009D550B">
        <w:t>Od dnia uruchomienia Systemu w okresie objętym gwarancją Wykonawca zobowiązany jest do:</w:t>
      </w:r>
    </w:p>
    <w:p w:rsidR="000A061D" w:rsidRDefault="00CC254C" w:rsidP="009F7981">
      <w:pPr>
        <w:pStyle w:val="tekst"/>
        <w:numPr>
          <w:ilvl w:val="0"/>
          <w:numId w:val="48"/>
        </w:numPr>
        <w:spacing w:before="0"/>
        <w:ind w:left="851"/>
      </w:pPr>
      <w:proofErr w:type="gramStart"/>
      <w:r w:rsidRPr="009233EF">
        <w:t>zapewnienia</w:t>
      </w:r>
      <w:proofErr w:type="gramEnd"/>
      <w:r w:rsidRPr="009233EF">
        <w:t xml:space="preserve"> pełnej funkcjonalności Systemu Centralnego</w:t>
      </w:r>
      <w:r w:rsidRPr="00266242">
        <w:t xml:space="preserve"> </w:t>
      </w:r>
      <w:r>
        <w:t xml:space="preserve">w tym </w:t>
      </w:r>
      <w:r w:rsidRPr="009233EF">
        <w:t xml:space="preserve">sprawności dostarczonego oprogramowania Systemu Centralnego oraz </w:t>
      </w:r>
      <w:r>
        <w:t xml:space="preserve">wszystkich dostarczonych podsystemów </w:t>
      </w:r>
    </w:p>
    <w:p w:rsidR="000A061D" w:rsidRDefault="00CC254C" w:rsidP="009F7981">
      <w:pPr>
        <w:pStyle w:val="tekst"/>
        <w:numPr>
          <w:ilvl w:val="0"/>
          <w:numId w:val="48"/>
        </w:numPr>
        <w:spacing w:before="0"/>
        <w:ind w:left="851"/>
      </w:pPr>
      <w:proofErr w:type="gramStart"/>
      <w:r w:rsidRPr="009233EF">
        <w:t>zapewnienia</w:t>
      </w:r>
      <w:proofErr w:type="gramEnd"/>
      <w:r w:rsidRPr="009233EF">
        <w:t xml:space="preserve"> </w:t>
      </w:r>
      <w:proofErr w:type="spellStart"/>
      <w:r w:rsidRPr="009233EF">
        <w:t>back-up</w:t>
      </w:r>
      <w:proofErr w:type="spellEnd"/>
      <w:r w:rsidRPr="009233EF">
        <w:t xml:space="preserve"> Systemu Centralnego oraz możliwości odtworzenia danych z Systemu na wypadek ich utraty.</w:t>
      </w:r>
    </w:p>
    <w:p w:rsidR="000A061D" w:rsidRDefault="007E6B1B" w:rsidP="009F7981">
      <w:pPr>
        <w:pStyle w:val="tekst"/>
        <w:numPr>
          <w:ilvl w:val="0"/>
          <w:numId w:val="48"/>
        </w:numPr>
        <w:spacing w:before="0"/>
        <w:ind w:left="851"/>
      </w:pPr>
      <w:proofErr w:type="gramStart"/>
      <w:r>
        <w:t>p</w:t>
      </w:r>
      <w:r w:rsidR="00CC254C">
        <w:t>omoc</w:t>
      </w:r>
      <w:r>
        <w:t>y</w:t>
      </w:r>
      <w:proofErr w:type="gramEnd"/>
      <w:r>
        <w:t xml:space="preserve"> </w:t>
      </w:r>
      <w:r w:rsidR="00CC254C">
        <w:t xml:space="preserve">we </w:t>
      </w:r>
      <w:r w:rsidR="00CC254C" w:rsidRPr="009233EF">
        <w:t>wprowadzani</w:t>
      </w:r>
      <w:r w:rsidR="00CC254C">
        <w:t>u</w:t>
      </w:r>
      <w:r w:rsidR="00CC254C" w:rsidRPr="009233EF">
        <w:t xml:space="preserve"> zmian (aktualizacji) na życzenie Zamawiającego w </w:t>
      </w:r>
      <w:r w:rsidR="00CC254C">
        <w:t>oprogramowaniu Systemu Centralnego i wszystkich dostarczonych podsystemów, u</w:t>
      </w:r>
      <w:r w:rsidR="00CC254C" w:rsidRPr="009233EF">
        <w:t>rządzeń, Aplikacji mobiln</w:t>
      </w:r>
      <w:r w:rsidR="0044223F">
        <w:t>ych</w:t>
      </w:r>
      <w:r w:rsidR="00CC254C" w:rsidRPr="009233EF">
        <w:t xml:space="preserve"> oraz Strony </w:t>
      </w:r>
      <w:r w:rsidR="00CC254C">
        <w:t xml:space="preserve">www. </w:t>
      </w:r>
    </w:p>
    <w:p w:rsidR="00E07D5A" w:rsidRDefault="0010449D" w:rsidP="009F7981">
      <w:pPr>
        <w:pStyle w:val="tekst"/>
        <w:numPr>
          <w:ilvl w:val="2"/>
          <w:numId w:val="11"/>
        </w:numPr>
        <w:ind w:left="851" w:hanging="776"/>
      </w:pPr>
      <w:r w:rsidRPr="00B3519E">
        <w:lastRenderedPageBreak/>
        <w:t>Wykonawca</w:t>
      </w:r>
      <w:r>
        <w:t xml:space="preserve"> zobowiązany jest również do wydrukowania naklejek z logotypami unijnymi zgodnie z wytycznymi przedstawionymi w podręczniku „Zasady promocji i oznakowania projektów w Programie - umowy podpisane od 1 stycznia 2018 roku”, dostępnym na stronie: </w:t>
      </w:r>
    </w:p>
    <w:p w:rsidR="000A061D" w:rsidRDefault="00881CF4" w:rsidP="00E07D5A">
      <w:pPr>
        <w:pStyle w:val="tekst"/>
        <w:ind w:left="851" w:firstLine="0"/>
      </w:pPr>
      <w:hyperlink r:id="rId9" w:history="1">
        <w:r w:rsidR="0010449D" w:rsidRPr="004242FE">
          <w:rPr>
            <w:rStyle w:val="Hipercze"/>
            <w:rFonts w:eastAsiaTheme="majorEastAsia"/>
          </w:rPr>
          <w:t>https://www.polskawschodnia.gov.pl/strony/oprogramie/promocja/zasady-promocji-i-oznakowania-projektow/zasady-dla-umow-podpisanych-od-1-stycznia-2018-roku/</w:t>
        </w:r>
      </w:hyperlink>
      <w:r w:rsidR="0010449D">
        <w:t xml:space="preserve"> oraz oznakowania stosownymi naklejkami wszystkich dostarczonych w ramach zamówienia urządzeń</w:t>
      </w:r>
      <w:r w:rsidR="00C43DD7">
        <w:t xml:space="preserve"> i elementów systemu</w:t>
      </w:r>
      <w:r w:rsidR="0010449D">
        <w:t xml:space="preserve">.  </w:t>
      </w:r>
    </w:p>
    <w:p w:rsidR="00470167" w:rsidRDefault="008C7CC6" w:rsidP="009F7981">
      <w:pPr>
        <w:pStyle w:val="tekst"/>
        <w:numPr>
          <w:ilvl w:val="2"/>
          <w:numId w:val="11"/>
        </w:numPr>
        <w:ind w:left="851" w:hanging="776"/>
      </w:pPr>
      <w:r w:rsidRPr="00470167">
        <w:t>Środowisko testowe</w:t>
      </w:r>
      <w:r w:rsidR="00470167" w:rsidRPr="00470167">
        <w:t xml:space="preserve"> </w:t>
      </w:r>
    </w:p>
    <w:p w:rsidR="00470167" w:rsidRPr="00470167" w:rsidRDefault="00470167" w:rsidP="009F7981">
      <w:pPr>
        <w:pStyle w:val="tekst"/>
        <w:numPr>
          <w:ilvl w:val="0"/>
          <w:numId w:val="114"/>
        </w:numPr>
        <w:spacing w:before="0"/>
      </w:pPr>
      <w:r w:rsidRPr="00470167">
        <w:t xml:space="preserve">W ramach zamówienia Wykonawca zainstaluje i </w:t>
      </w:r>
      <w:proofErr w:type="gramStart"/>
      <w:r w:rsidRPr="00470167">
        <w:t>skonfiguruje  środowiska</w:t>
      </w:r>
      <w:proofErr w:type="gramEnd"/>
      <w:r w:rsidRPr="00470167">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w:t>
      </w:r>
      <w:r>
        <w:t xml:space="preserve">, poprawek programistycznych testów po przeprowadzonych aktualizacjach systemów operacyjnych. </w:t>
      </w:r>
      <w:r w:rsidRPr="00470167">
        <w:t xml:space="preserve"> Środowisko nie będzie zawierało prawdziwych danych z systemu produkcyjnego. W ramach środowiska testowego </w:t>
      </w:r>
      <w:r>
        <w:t>musi być</w:t>
      </w:r>
      <w:r w:rsidRPr="00470167">
        <w:t xml:space="preserve"> dostępna osobna baza danych.</w:t>
      </w:r>
    </w:p>
    <w:p w:rsidR="00470167" w:rsidRPr="00470167" w:rsidRDefault="00470167" w:rsidP="009F7981">
      <w:pPr>
        <w:pStyle w:val="tekst"/>
        <w:numPr>
          <w:ilvl w:val="0"/>
          <w:numId w:val="114"/>
        </w:numPr>
        <w:spacing w:before="0"/>
      </w:pPr>
      <w:r w:rsidRPr="00470167">
        <w:t>Do automatów mobi</w:t>
      </w:r>
      <w:r>
        <w:t>lnych i stacjonarnych oraz kasowników EMV Wykonawca d</w:t>
      </w:r>
      <w:r w:rsidRPr="00470167">
        <w:t>ostarcz</w:t>
      </w:r>
      <w:r>
        <w:t>y</w:t>
      </w:r>
      <w:r w:rsidRPr="00470167">
        <w:t xml:space="preserve"> oprogramowania </w:t>
      </w:r>
      <w:r>
        <w:t xml:space="preserve">testowe </w:t>
      </w:r>
      <w:r w:rsidRPr="00470167">
        <w:t>instalowane na maszynie wirtualnej umożliwiające samodzielną zmianę przez Zamawiającego taryfy, szaty graficznej interfejsu użytkownika, cennika sprzedawanych biletów (usług) oraz informacji wyświetlan</w:t>
      </w:r>
      <w:r>
        <w:t>ych</w:t>
      </w:r>
      <w:r w:rsidRPr="00470167">
        <w:t xml:space="preserve"> na ekranie </w:t>
      </w:r>
      <w:r>
        <w:t xml:space="preserve">urządzeń </w:t>
      </w:r>
      <w:r w:rsidRPr="00470167">
        <w:t>(jeżeli funkcjonalność nie została zapewniona przez</w:t>
      </w:r>
      <w:r>
        <w:t xml:space="preserve"> testowy</w:t>
      </w:r>
      <w:r w:rsidRPr="00470167">
        <w:t xml:space="preserve"> system </w:t>
      </w:r>
      <w:proofErr w:type="gramStart"/>
      <w:r w:rsidRPr="00470167">
        <w:t xml:space="preserve">centralny) . </w:t>
      </w:r>
      <w:proofErr w:type="gramEnd"/>
      <w:r w:rsidRPr="00470167">
        <w:t xml:space="preserve">Oprogramowanie powinno zawierać jak najbardziej zbliżoną funkcjonalność oraz wygląd wizualny do urządzeń fizycznych w zakresie testowania zmian w konfiguracji, zmian w taryfie, widoków ekranów graficznych, widoku wydrukowanych biletów, potwierdzeń itp. </w:t>
      </w:r>
    </w:p>
    <w:p w:rsidR="000A061D" w:rsidRDefault="00CC254C" w:rsidP="008D3721">
      <w:pPr>
        <w:pStyle w:val="Nagwek1"/>
      </w:pPr>
      <w:bookmarkStart w:id="157" w:name="_Toc1730180"/>
      <w:bookmarkStart w:id="158" w:name="_Toc448986141"/>
      <w:r w:rsidRPr="00A77E08">
        <w:t>Podstawowe moduły systemu</w:t>
      </w:r>
      <w:bookmarkEnd w:id="157"/>
    </w:p>
    <w:p w:rsidR="000A061D" w:rsidRDefault="00CC254C" w:rsidP="009D550B">
      <w:pPr>
        <w:pStyle w:val="tekst"/>
      </w:pPr>
      <w:r w:rsidRPr="002312B0">
        <w:t>System</w:t>
      </w:r>
      <w:r>
        <w:t xml:space="preserve"> centralny musi mieć budowę modułową. W jego skład muszą wchodzić:</w:t>
      </w:r>
    </w:p>
    <w:p w:rsidR="000A061D" w:rsidRDefault="00CC254C" w:rsidP="00D5233A">
      <w:pPr>
        <w:pStyle w:val="Nagwek2"/>
      </w:pPr>
      <w:bookmarkStart w:id="159" w:name="_Toc1730181"/>
      <w:r>
        <w:lastRenderedPageBreak/>
        <w:t>Moduł obsługi klienta</w:t>
      </w:r>
      <w:bookmarkEnd w:id="159"/>
      <w:r>
        <w:t xml:space="preserve"> </w:t>
      </w:r>
    </w:p>
    <w:p w:rsidR="00B30501" w:rsidRDefault="00B30501" w:rsidP="00204E23">
      <w:pPr>
        <w:pStyle w:val="tekst"/>
      </w:pPr>
      <w:r>
        <w:t xml:space="preserve">Obsługa Pasażera/Użytkownika realizowana </w:t>
      </w:r>
      <w:proofErr w:type="gramStart"/>
      <w:r>
        <w:t>będzie  w</w:t>
      </w:r>
      <w:proofErr w:type="gramEnd"/>
      <w:r>
        <w:t xml:space="preserve"> Punktach Obsługi prowadzonych przez Zamawiającego </w:t>
      </w:r>
      <w:r w:rsidR="00D8500A">
        <w:t xml:space="preserve">za pośrednictwem dostępnych w ogólnej sieci sprzedaży urządzeń  realizujących zadania </w:t>
      </w:r>
      <w:r>
        <w:t>w zakresie:</w:t>
      </w:r>
    </w:p>
    <w:p w:rsidR="00B30501" w:rsidRDefault="00B30501" w:rsidP="009F7981">
      <w:pPr>
        <w:pStyle w:val="tekst"/>
        <w:numPr>
          <w:ilvl w:val="2"/>
          <w:numId w:val="11"/>
        </w:numPr>
        <w:ind w:left="851" w:hanging="776"/>
      </w:pPr>
      <w:r>
        <w:t>Personalizacj</w:t>
      </w:r>
      <w:r w:rsidR="00204E23">
        <w:t>i</w:t>
      </w:r>
      <w:r>
        <w:t xml:space="preserve"> </w:t>
      </w:r>
      <w:r w:rsidR="006A6F50">
        <w:t xml:space="preserve">Nośników – realizacji wniosków </w:t>
      </w:r>
    </w:p>
    <w:p w:rsidR="006A6F50" w:rsidRPr="006A6F50" w:rsidRDefault="006A6F50" w:rsidP="009F7981">
      <w:pPr>
        <w:pStyle w:val="tekst"/>
        <w:numPr>
          <w:ilvl w:val="0"/>
          <w:numId w:val="80"/>
        </w:numPr>
        <w:spacing w:before="0"/>
      </w:pPr>
      <w:proofErr w:type="gramStart"/>
      <w:r w:rsidRPr="006A6F50">
        <w:t>przyjmowania</w:t>
      </w:r>
      <w:proofErr w:type="gramEnd"/>
      <w:r w:rsidRPr="006A6F50">
        <w:t xml:space="preserve"> wniosków od Pasażerów i przygotowania ich do archiwizacji,</w:t>
      </w:r>
    </w:p>
    <w:p w:rsidR="006A6F50" w:rsidRPr="006A6F50" w:rsidRDefault="006A6F50" w:rsidP="009F7981">
      <w:pPr>
        <w:pStyle w:val="tekst"/>
        <w:numPr>
          <w:ilvl w:val="0"/>
          <w:numId w:val="80"/>
        </w:numPr>
        <w:spacing w:before="0"/>
      </w:pPr>
      <w:r w:rsidRPr="006A6F50">
        <w:t xml:space="preserve">wykonywania zdjęć </w:t>
      </w:r>
      <w:proofErr w:type="gramStart"/>
      <w:r w:rsidRPr="006A6F50">
        <w:t>pasażerom  lub</w:t>
      </w:r>
      <w:proofErr w:type="gramEnd"/>
      <w:r w:rsidRPr="006A6F50">
        <w:t xml:space="preserve"> skanowania dostarczonych zdjęć;</w:t>
      </w:r>
    </w:p>
    <w:p w:rsidR="006A6F50" w:rsidRPr="006A6F50" w:rsidRDefault="006A6F50" w:rsidP="009F7981">
      <w:pPr>
        <w:pStyle w:val="tekst"/>
        <w:numPr>
          <w:ilvl w:val="0"/>
          <w:numId w:val="80"/>
        </w:numPr>
        <w:spacing w:before="0"/>
      </w:pPr>
      <w:proofErr w:type="gramStart"/>
      <w:r w:rsidRPr="006A6F50">
        <w:t>weryfikacji</w:t>
      </w:r>
      <w:proofErr w:type="gramEnd"/>
      <w:r w:rsidRPr="006A6F50">
        <w:t xml:space="preserve"> wniosków składanych osobiście oraz za pomocą Strony </w:t>
      </w:r>
      <w:r w:rsidRPr="00C5488F">
        <w:t>www</w:t>
      </w:r>
      <w:r w:rsidRPr="006A6F50">
        <w:t>,</w:t>
      </w:r>
    </w:p>
    <w:p w:rsidR="00C5488F" w:rsidRDefault="006A6F50" w:rsidP="009F7981">
      <w:pPr>
        <w:pStyle w:val="tekst"/>
        <w:numPr>
          <w:ilvl w:val="0"/>
          <w:numId w:val="80"/>
        </w:numPr>
        <w:spacing w:before="0"/>
      </w:pPr>
      <w:r w:rsidRPr="006A6F50">
        <w:t>wprowadzania do bazy danych systemu danych pers</w:t>
      </w:r>
      <w:r w:rsidRPr="00C5488F">
        <w:t>onalnych z Wniosków</w:t>
      </w:r>
      <w:r w:rsidR="00C5488F">
        <w:t xml:space="preserve"> – w tym takich jak: ulga, Karta Mieszkańca (</w:t>
      </w:r>
      <w:r w:rsidR="000D3856">
        <w:t xml:space="preserve">możliwość dodania </w:t>
      </w:r>
      <w:r w:rsidR="00C5488F">
        <w:t>znacznik</w:t>
      </w:r>
      <w:r w:rsidR="000D3856">
        <w:t>a</w:t>
      </w:r>
      <w:r w:rsidR="00C5488F">
        <w:t xml:space="preserve"> w systemie, że miejsce zamieszkania </w:t>
      </w:r>
      <w:proofErr w:type="gramStart"/>
      <w:r w:rsidR="00C5488F">
        <w:t>zweryfikowano jako</w:t>
      </w:r>
      <w:proofErr w:type="gramEnd"/>
      <w:r w:rsidR="00C5488F">
        <w:t xml:space="preserve"> Lublin); Wszelkie dane w tym osobowe, informacje na temat uzyskanych zgód i oświadczeń dotyczących </w:t>
      </w:r>
      <w:r w:rsidR="00D46220">
        <w:t xml:space="preserve">przetwarzania danych osobowych, w tym </w:t>
      </w:r>
      <w:r w:rsidR="00C5488F">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6A6F50" w:rsidRDefault="006A6F50" w:rsidP="009F7981">
      <w:pPr>
        <w:pStyle w:val="tekst"/>
        <w:numPr>
          <w:ilvl w:val="0"/>
          <w:numId w:val="80"/>
        </w:numPr>
        <w:spacing w:before="0"/>
      </w:pPr>
      <w:proofErr w:type="gramStart"/>
      <w:r w:rsidRPr="006A6F50">
        <w:t>modyfikacji</w:t>
      </w:r>
      <w:proofErr w:type="gramEnd"/>
      <w:r w:rsidRPr="006A6F50">
        <w:t xml:space="preserve"> danych personalnych Pasażerów, w tym również zdjęć dołączonych do wniosków składanych za pomocą strony </w:t>
      </w:r>
      <w:r w:rsidR="00C5488F" w:rsidRPr="00C5488F">
        <w:t>www bądź w Aplikacji mobilnej</w:t>
      </w:r>
      <w:r w:rsidRPr="006A6F50">
        <w:t>;</w:t>
      </w:r>
    </w:p>
    <w:p w:rsidR="006A6F50" w:rsidRPr="006A6F50" w:rsidRDefault="006A6F50" w:rsidP="009F7981">
      <w:pPr>
        <w:pStyle w:val="tekst"/>
        <w:numPr>
          <w:ilvl w:val="0"/>
          <w:numId w:val="80"/>
        </w:numPr>
        <w:spacing w:before="0"/>
      </w:pPr>
      <w:proofErr w:type="gramStart"/>
      <w:r w:rsidRPr="006A6F50">
        <w:t>elektronicznej</w:t>
      </w:r>
      <w:proofErr w:type="gramEnd"/>
      <w:r w:rsidRPr="006A6F50">
        <w:t xml:space="preserve"> i graficznej personalizacji akceptowanych przez System imiennych kart na postawie dostarczonych danych/dokumentów,</w:t>
      </w:r>
    </w:p>
    <w:p w:rsidR="006A6F50" w:rsidRPr="006A6F50" w:rsidRDefault="006A6F50" w:rsidP="009F7981">
      <w:pPr>
        <w:pStyle w:val="tekst"/>
        <w:numPr>
          <w:ilvl w:val="0"/>
          <w:numId w:val="80"/>
        </w:numPr>
        <w:spacing w:before="0"/>
      </w:pPr>
      <w:proofErr w:type="gramStart"/>
      <w:r w:rsidRPr="006A6F50">
        <w:t>elektronicznej</w:t>
      </w:r>
      <w:proofErr w:type="gramEnd"/>
      <w:r w:rsidRPr="006A6F50">
        <w:t xml:space="preserve"> personalizacji służbowych kart Zamawiającego,</w:t>
      </w:r>
    </w:p>
    <w:p w:rsidR="006A6F50" w:rsidRPr="006A6F50" w:rsidRDefault="006A6F50" w:rsidP="009F7981">
      <w:pPr>
        <w:pStyle w:val="tekst"/>
        <w:numPr>
          <w:ilvl w:val="0"/>
          <w:numId w:val="80"/>
        </w:numPr>
        <w:spacing w:before="0"/>
      </w:pPr>
      <w:proofErr w:type="gramStart"/>
      <w:r w:rsidRPr="006A6F50">
        <w:t>elektronicznej</w:t>
      </w:r>
      <w:proofErr w:type="gramEnd"/>
      <w:r w:rsidRPr="006A6F50">
        <w:t xml:space="preserve"> personalizacji akceptowanych przez System kart „na okaziciela”,</w:t>
      </w:r>
    </w:p>
    <w:p w:rsidR="006A6F50" w:rsidRPr="006A6F50" w:rsidRDefault="006A6F50" w:rsidP="009F7981">
      <w:pPr>
        <w:pStyle w:val="tekst"/>
        <w:numPr>
          <w:ilvl w:val="0"/>
          <w:numId w:val="80"/>
        </w:numPr>
        <w:spacing w:before="0"/>
      </w:pPr>
      <w:proofErr w:type="gramStart"/>
      <w:r w:rsidRPr="006A6F50">
        <w:t>elektronicznej</w:t>
      </w:r>
      <w:proofErr w:type="gramEnd"/>
      <w:r w:rsidRPr="006A6F50">
        <w:t xml:space="preserve"> i graficznej personalizacji akceptowanych przez System kart kontrolera,</w:t>
      </w:r>
    </w:p>
    <w:p w:rsidR="006A6F50" w:rsidRPr="006A6F50" w:rsidRDefault="006A6F50" w:rsidP="009F7981">
      <w:pPr>
        <w:pStyle w:val="tekst"/>
        <w:numPr>
          <w:ilvl w:val="0"/>
          <w:numId w:val="80"/>
        </w:numPr>
        <w:spacing w:before="0"/>
      </w:pPr>
      <w:proofErr w:type="gramStart"/>
      <w:r w:rsidRPr="006A6F50">
        <w:t>elektronicznej</w:t>
      </w:r>
      <w:proofErr w:type="gramEnd"/>
      <w:r w:rsidRPr="006A6F50">
        <w:t xml:space="preserve"> personalizacji innych nośników akceptowanych przez System;</w:t>
      </w:r>
    </w:p>
    <w:p w:rsidR="006A6F50" w:rsidRPr="006A6F50" w:rsidRDefault="006A6F50" w:rsidP="009F7981">
      <w:pPr>
        <w:pStyle w:val="tekst"/>
        <w:numPr>
          <w:ilvl w:val="0"/>
          <w:numId w:val="80"/>
        </w:numPr>
        <w:spacing w:before="0"/>
      </w:pPr>
      <w:proofErr w:type="gramStart"/>
      <w:r w:rsidRPr="006A6F50">
        <w:t>wydawania</w:t>
      </w:r>
      <w:proofErr w:type="gramEnd"/>
      <w:r w:rsidRPr="006A6F50">
        <w:t xml:space="preserve"> spersonalizowanych kart i/lub nośników,</w:t>
      </w:r>
    </w:p>
    <w:p w:rsidR="006A6F50" w:rsidRPr="006A6F50" w:rsidRDefault="006A6F50" w:rsidP="009F7981">
      <w:pPr>
        <w:pStyle w:val="tekst"/>
        <w:numPr>
          <w:ilvl w:val="0"/>
          <w:numId w:val="80"/>
        </w:numPr>
        <w:spacing w:before="0"/>
      </w:pPr>
      <w:proofErr w:type="gramStart"/>
      <w:r w:rsidRPr="006A6F50">
        <w:t>wydawania</w:t>
      </w:r>
      <w:proofErr w:type="gramEnd"/>
      <w:r w:rsidRPr="006A6F50">
        <w:t xml:space="preserve"> kart i/lub nośników „na okaziciela”, </w:t>
      </w:r>
    </w:p>
    <w:p w:rsidR="006A6F50" w:rsidRPr="006A6F50" w:rsidRDefault="006A6F50" w:rsidP="009F7981">
      <w:pPr>
        <w:pStyle w:val="tekst"/>
        <w:numPr>
          <w:ilvl w:val="0"/>
          <w:numId w:val="80"/>
        </w:numPr>
        <w:spacing w:before="0"/>
      </w:pPr>
      <w:proofErr w:type="gramStart"/>
      <w:r w:rsidRPr="006A6F50">
        <w:t>obsługi</w:t>
      </w:r>
      <w:proofErr w:type="gramEnd"/>
      <w:r w:rsidRPr="006A6F50">
        <w:t xml:space="preserve"> zgłoszeń dotyczących zagubionych lub skradzionych kart imiennych,</w:t>
      </w:r>
    </w:p>
    <w:p w:rsidR="006A6F50" w:rsidRDefault="006A6F50" w:rsidP="009F7981">
      <w:pPr>
        <w:pStyle w:val="tekst"/>
        <w:numPr>
          <w:ilvl w:val="0"/>
          <w:numId w:val="80"/>
        </w:numPr>
        <w:spacing w:before="0"/>
      </w:pPr>
      <w:proofErr w:type="gramStart"/>
      <w:r w:rsidRPr="00C5488F">
        <w:lastRenderedPageBreak/>
        <w:t>obsługi</w:t>
      </w:r>
      <w:proofErr w:type="gramEnd"/>
      <w:r w:rsidRPr="00C5488F">
        <w:t xml:space="preserve"> reklamacji</w:t>
      </w:r>
      <w:r w:rsidR="00E6755E">
        <w:t xml:space="preserve"> dotyczący personalizacji nośników</w:t>
      </w:r>
      <w:r w:rsidRPr="00C5488F">
        <w:t xml:space="preserve">, </w:t>
      </w:r>
      <w:r w:rsidR="00C5488F">
        <w:t xml:space="preserve">np.: </w:t>
      </w:r>
      <w:r w:rsidRPr="00C5488F">
        <w:t>pobierania opłaty za ponowną personalizację Karty– wydawanie duplikatów Kart, aktualizacja danych</w:t>
      </w:r>
    </w:p>
    <w:p w:rsidR="00D5674F" w:rsidRPr="00C5488F" w:rsidRDefault="00D5674F" w:rsidP="00D5233A">
      <w:pPr>
        <w:pStyle w:val="Nagwek2"/>
      </w:pPr>
      <w:bookmarkStart w:id="160" w:name="_Toc1730182"/>
      <w:r>
        <w:t>Realizacja sprzedaży</w:t>
      </w:r>
      <w:r w:rsidR="00250C90">
        <w:t xml:space="preserve"> - ogólnie</w:t>
      </w:r>
      <w:bookmarkEnd w:id="160"/>
    </w:p>
    <w:p w:rsidR="00250C90" w:rsidRDefault="00250C90" w:rsidP="009F7981">
      <w:pPr>
        <w:pStyle w:val="tekst"/>
        <w:numPr>
          <w:ilvl w:val="2"/>
          <w:numId w:val="11"/>
        </w:numPr>
        <w:ind w:left="851" w:hanging="776"/>
      </w:pPr>
      <w:r>
        <w:t xml:space="preserve">Sprzedaż biletów prowadzona </w:t>
      </w:r>
      <w:proofErr w:type="gramStart"/>
      <w:r>
        <w:t>będzie  przez</w:t>
      </w:r>
      <w:proofErr w:type="gramEnd"/>
      <w:r>
        <w:t xml:space="preserve"> Zamawiającego bezpośrednio we własnych punktach sprzedaży oraz </w:t>
      </w:r>
      <w:r w:rsidRPr="00D9758D">
        <w:t>w</w:t>
      </w:r>
      <w:r>
        <w:t> </w:t>
      </w:r>
      <w:r w:rsidRPr="00D9758D">
        <w:t xml:space="preserve">innych kanałach dystrybucji </w:t>
      </w:r>
      <w:r>
        <w:t xml:space="preserve">tj. </w:t>
      </w:r>
      <w:r w:rsidRPr="00D9758D">
        <w:t>automaty stacjonarne, automaty mobilne, aplikacja, sklep www, zew</w:t>
      </w:r>
      <w:r>
        <w:t>nętrzna sieć sprzedaży – kioski.</w:t>
      </w:r>
      <w:r w:rsidRPr="00D9758D">
        <w:t xml:space="preserve"> </w:t>
      </w:r>
    </w:p>
    <w:p w:rsidR="006A6F50" w:rsidRDefault="00D8500A" w:rsidP="009F7981">
      <w:pPr>
        <w:pStyle w:val="tekst"/>
        <w:numPr>
          <w:ilvl w:val="2"/>
          <w:numId w:val="11"/>
        </w:numPr>
        <w:ind w:left="851" w:hanging="776"/>
      </w:pPr>
      <w:r>
        <w:t>sprzedaż biletów</w:t>
      </w:r>
      <w:r w:rsidRPr="00D8500A">
        <w:t xml:space="preserve"> </w:t>
      </w:r>
      <w:r>
        <w:t>(w tym kodowani</w:t>
      </w:r>
      <w:r w:rsidR="00D5674F">
        <w:t>e</w:t>
      </w:r>
      <w:r>
        <w:t xml:space="preserve"> na nośnik fizyczny) /</w:t>
      </w:r>
      <w:r w:rsidR="00D3325A">
        <w:t> </w:t>
      </w:r>
      <w:r>
        <w:t>doładowani</w:t>
      </w:r>
      <w:r w:rsidR="00D5674F">
        <w:t>e</w:t>
      </w:r>
      <w:r>
        <w:t xml:space="preserve"> elektronicznej </w:t>
      </w:r>
      <w:proofErr w:type="gramStart"/>
      <w:r>
        <w:t xml:space="preserve">portmonetki  </w:t>
      </w:r>
      <w:r w:rsidR="00D3325A">
        <w:t>i</w:t>
      </w:r>
      <w:proofErr w:type="gramEnd"/>
      <w:r w:rsidR="00D3325A">
        <w:t xml:space="preserve"> rejestracj</w:t>
      </w:r>
      <w:r w:rsidR="00D5674F">
        <w:t>a</w:t>
      </w:r>
      <w:r w:rsidR="00D3325A">
        <w:t xml:space="preserve"> tych transakcji w systemie</w:t>
      </w:r>
      <w:r w:rsidR="00D5674F">
        <w:t xml:space="preserve"> polegać będzie na:</w:t>
      </w:r>
    </w:p>
    <w:p w:rsidR="00BF0B9E" w:rsidRDefault="00BF0B9E" w:rsidP="009F7981">
      <w:pPr>
        <w:pStyle w:val="tekst"/>
        <w:numPr>
          <w:ilvl w:val="0"/>
          <w:numId w:val="78"/>
        </w:numPr>
        <w:spacing w:before="0"/>
      </w:pPr>
      <w:proofErr w:type="gramStart"/>
      <w:r>
        <w:t>identyfikacj</w:t>
      </w:r>
      <w:r w:rsidR="00297340">
        <w:t>i</w:t>
      </w:r>
      <w:proofErr w:type="gramEnd"/>
      <w:r>
        <w:t xml:space="preserve"> klienta – poprzez przyłożenie Karty do czytnika lub podanie danych identyfikujących go w Systemie (np. nr telefonu, PESEL)</w:t>
      </w:r>
    </w:p>
    <w:p w:rsidR="004877BF" w:rsidRDefault="00BF0B9E" w:rsidP="009F7981">
      <w:pPr>
        <w:pStyle w:val="tekst"/>
        <w:numPr>
          <w:ilvl w:val="0"/>
          <w:numId w:val="78"/>
        </w:numPr>
        <w:spacing w:before="0"/>
      </w:pPr>
      <w:r w:rsidRPr="009D550B">
        <w:t>wyb</w:t>
      </w:r>
      <w:r w:rsidR="00297340">
        <w:t>o</w:t>
      </w:r>
      <w:r w:rsidRPr="009D550B">
        <w:t>r</w:t>
      </w:r>
      <w:r w:rsidR="00D5674F">
        <w:t>ze</w:t>
      </w:r>
      <w:r w:rsidRPr="009D550B">
        <w:t xml:space="preserve"> nośnika biletów</w:t>
      </w:r>
      <w:r>
        <w:t xml:space="preserve"> użytkowanego przez klienta i automatyczne </w:t>
      </w:r>
      <w:proofErr w:type="gramStart"/>
      <w:r>
        <w:t xml:space="preserve">przejście </w:t>
      </w:r>
      <w:r w:rsidRPr="009D550B">
        <w:t>. w</w:t>
      </w:r>
      <w:proofErr w:type="gramEnd"/>
      <w:r w:rsidRPr="009D550B">
        <w:t xml:space="preserve"> tryb sprzedaży biletów dedykowanych dla tego nośnika</w:t>
      </w:r>
      <w:r>
        <w:t xml:space="preserve">. </w:t>
      </w:r>
    </w:p>
    <w:p w:rsidR="004877BF" w:rsidRDefault="004877BF" w:rsidP="009F7981">
      <w:pPr>
        <w:pStyle w:val="tekst"/>
        <w:numPr>
          <w:ilvl w:val="0"/>
          <w:numId w:val="79"/>
        </w:numPr>
        <w:spacing w:before="0"/>
      </w:pPr>
      <w:r>
        <w:t>W przypadku aplikacji mobilnej:</w:t>
      </w:r>
    </w:p>
    <w:p w:rsidR="004877BF" w:rsidRDefault="004877BF" w:rsidP="009F7981">
      <w:pPr>
        <w:pStyle w:val="tekst"/>
        <w:numPr>
          <w:ilvl w:val="0"/>
          <w:numId w:val="106"/>
        </w:numPr>
        <w:spacing w:before="0"/>
      </w:pPr>
      <w:r>
        <w:t xml:space="preserve">Doładowania </w:t>
      </w:r>
      <w:proofErr w:type="gramStart"/>
      <w:r>
        <w:t>EP (co</w:t>
      </w:r>
      <w:proofErr w:type="gramEnd"/>
      <w:r>
        <w:t xml:space="preserve"> najmniej identyfikator Klienta/aplikacji, </w:t>
      </w:r>
      <w:r w:rsidRPr="0036364D">
        <w:t>data, godzina,</w:t>
      </w:r>
      <w:r>
        <w:t xml:space="preserve"> wartość doładowania);</w:t>
      </w:r>
    </w:p>
    <w:p w:rsidR="00D3325A" w:rsidRDefault="004877BF" w:rsidP="009F7981">
      <w:pPr>
        <w:pStyle w:val="tekst"/>
        <w:numPr>
          <w:ilvl w:val="0"/>
          <w:numId w:val="106"/>
        </w:numPr>
        <w:spacing w:before="0"/>
      </w:pPr>
      <w:r>
        <w:t>Sprzedaż</w:t>
      </w:r>
      <w:r w:rsidR="00297340">
        <w:t>y</w:t>
      </w:r>
      <w:r>
        <w:t xml:space="preserve"> biletu na dowolną ilość </w:t>
      </w:r>
      <w:proofErr w:type="gramStart"/>
      <w:r>
        <w:t>dni</w:t>
      </w:r>
      <w:r w:rsidRPr="0036364D">
        <w:t xml:space="preserve"> (co</w:t>
      </w:r>
      <w:proofErr w:type="gramEnd"/>
      <w:r w:rsidRPr="0036364D">
        <w:t xml:space="preserve"> najmniej </w:t>
      </w:r>
      <w:r>
        <w:t>identyfikator Klienta/aplikacji,</w:t>
      </w:r>
      <w:r w:rsidRPr="0036364D">
        <w:t xml:space="preserve"> data, godzina, </w:t>
      </w:r>
      <w:r>
        <w:t>data początku i końca biletu, ilość dni obowiązywania biletu, ulga</w:t>
      </w:r>
      <w:r w:rsidRPr="0036364D">
        <w:t>, wartość),</w:t>
      </w:r>
      <w:r w:rsidRPr="004877BF">
        <w:t xml:space="preserve"> </w:t>
      </w:r>
    </w:p>
    <w:p w:rsidR="004877BF" w:rsidRDefault="00D3325A" w:rsidP="009F7981">
      <w:pPr>
        <w:pStyle w:val="tekst"/>
        <w:numPr>
          <w:ilvl w:val="0"/>
          <w:numId w:val="106"/>
        </w:numPr>
        <w:spacing w:before="0"/>
      </w:pPr>
      <w:r>
        <w:t>M</w:t>
      </w:r>
      <w:r w:rsidR="004877BF">
        <w:t>ożliwoś</w:t>
      </w:r>
      <w:r w:rsidR="00297340">
        <w:t>ci</w:t>
      </w:r>
      <w:r w:rsidR="004877BF">
        <w:t xml:space="preserve"> sprawdzenia za pośrednictwem opcji kalkulatora ceny biletów optymalnego dla </w:t>
      </w:r>
      <w:proofErr w:type="gramStart"/>
      <w:r w:rsidR="004877BF">
        <w:t xml:space="preserve">Klienta </w:t>
      </w:r>
      <w:r w:rsidR="004877BF" w:rsidRPr="007E48DD">
        <w:t xml:space="preserve"> </w:t>
      </w:r>
      <w:r w:rsidR="004877BF">
        <w:t>rodzaju</w:t>
      </w:r>
      <w:proofErr w:type="gramEnd"/>
      <w:r w:rsidR="004877BF">
        <w:t xml:space="preserve"> biletu (ulga, od daty- do daty, ilość dni, cena) z możliwością przejścia do sprzedaży biletu.</w:t>
      </w:r>
    </w:p>
    <w:p w:rsidR="004877BF" w:rsidRDefault="00D3325A" w:rsidP="009F7981">
      <w:pPr>
        <w:pStyle w:val="tekst"/>
        <w:numPr>
          <w:ilvl w:val="0"/>
          <w:numId w:val="79"/>
        </w:numPr>
        <w:spacing w:before="0"/>
      </w:pPr>
      <w:r>
        <w:t>W przypadku s</w:t>
      </w:r>
      <w:r w:rsidR="004877BF">
        <w:t>przedaż</w:t>
      </w:r>
      <w:r>
        <w:t>y</w:t>
      </w:r>
      <w:r w:rsidR="004877BF">
        <w:t xml:space="preserve"> biletu na Kartę (</w:t>
      </w:r>
      <w:r w:rsidR="001A3986">
        <w:t>rejestracja w systemie co</w:t>
      </w:r>
      <w:r w:rsidR="004877BF" w:rsidRPr="006918D8">
        <w:t xml:space="preserve"> najmniej data, godzina</w:t>
      </w:r>
      <w:r w:rsidR="004877BF">
        <w:t xml:space="preserve">, data początku i końca </w:t>
      </w:r>
      <w:proofErr w:type="gramStart"/>
      <w:r w:rsidR="004877BF">
        <w:t xml:space="preserve">biletu, </w:t>
      </w:r>
      <w:r w:rsidR="004877BF" w:rsidRPr="006918D8">
        <w:t xml:space="preserve"> ilość</w:t>
      </w:r>
      <w:proofErr w:type="gramEnd"/>
      <w:r w:rsidR="004877BF" w:rsidRPr="006918D8">
        <w:t xml:space="preserve"> dni obowiązywania biletu, ulga, wartość, </w:t>
      </w:r>
      <w:r w:rsidR="004877BF">
        <w:t xml:space="preserve">numer Karty Klienta), </w:t>
      </w:r>
    </w:p>
    <w:p w:rsidR="009F2AFE" w:rsidRDefault="00EA117F" w:rsidP="009F7981">
      <w:pPr>
        <w:pStyle w:val="tekst"/>
        <w:numPr>
          <w:ilvl w:val="0"/>
          <w:numId w:val="78"/>
        </w:numPr>
        <w:spacing w:before="0"/>
      </w:pPr>
      <w:r>
        <w:t>Wybór sposobu płatności (gotówka, karta płatnicza, przelew)</w:t>
      </w:r>
      <w:r w:rsidR="001A3986">
        <w:t xml:space="preserve"> oraz w</w:t>
      </w:r>
      <w:r>
        <w:t xml:space="preserve">ystawienie dokumentu sprzedaży (paragon, faktura, nota księgowa), </w:t>
      </w:r>
      <w:r w:rsidR="00297340">
        <w:t>zawierającego</w:t>
      </w:r>
      <w:r>
        <w:t xml:space="preserve"> oznaczenie sposobu płatności</w:t>
      </w:r>
      <w:r w:rsidR="00BD455A">
        <w:t xml:space="preserve"> (gotówka, karta płatnicza, przelew)</w:t>
      </w:r>
      <w:r w:rsidR="009F2AFE">
        <w:t>.</w:t>
      </w:r>
      <w:r w:rsidR="00BD455A">
        <w:t xml:space="preserve"> </w:t>
      </w:r>
    </w:p>
    <w:p w:rsidR="00297340" w:rsidRDefault="00297340" w:rsidP="009F7981">
      <w:pPr>
        <w:pStyle w:val="tekst"/>
        <w:numPr>
          <w:ilvl w:val="0"/>
          <w:numId w:val="78"/>
        </w:numPr>
        <w:spacing w:before="0"/>
      </w:pPr>
      <w:r>
        <w:lastRenderedPageBreak/>
        <w:t>Przyjęcie płatności z automatycznym wygenerowaniem dokumentu KP (płatność gotówką) lub potwierdzenia przyjęcia płatności Kartą płatniczą</w:t>
      </w:r>
    </w:p>
    <w:p w:rsidR="00187E08" w:rsidRDefault="00187E08" w:rsidP="009F7981">
      <w:pPr>
        <w:pStyle w:val="tekst"/>
        <w:numPr>
          <w:ilvl w:val="0"/>
          <w:numId w:val="78"/>
        </w:numPr>
        <w:spacing w:before="0"/>
      </w:pPr>
      <w:r>
        <w:t xml:space="preserve">System musi umożliwiać wydrukowanie potwierdzenia zakupu/kodowania biletu/doładowania EP zawierającego min. datę, godziny sprzedaży, oznaczenie punktu (terminala), rodzaju asortymentu wg taryfy, wartości zakupu, dat ważności </w:t>
      </w:r>
      <w:proofErr w:type="gramStart"/>
      <w:r>
        <w:t>biletu (gdy</w:t>
      </w:r>
      <w:proofErr w:type="gramEnd"/>
      <w:r>
        <w:t xml:space="preserve"> dotyczy). Bezpośrednio po tym System musi umożliwić wydrukowanie dokumentu księgowego (faktura, paragon, nota księgowa).</w:t>
      </w:r>
    </w:p>
    <w:p w:rsidR="00FA599A" w:rsidRPr="00C95A5E" w:rsidRDefault="00FA599A" w:rsidP="009F7981">
      <w:pPr>
        <w:pStyle w:val="tekst"/>
        <w:numPr>
          <w:ilvl w:val="0"/>
          <w:numId w:val="78"/>
        </w:numPr>
        <w:spacing w:before="0"/>
      </w:pPr>
      <w:r w:rsidRPr="00C95A5E">
        <w:t xml:space="preserve">System Centralny musi umożliwiać wydrukowanie potwierdzenia zakodowania biletu/doładowania EP ze wszystkimi jego cechami, wykonanego </w:t>
      </w:r>
      <w:r>
        <w:t xml:space="preserve">wcześniej </w:t>
      </w:r>
      <w:r w:rsidRPr="00C95A5E">
        <w:t>w</w:t>
      </w:r>
      <w:r>
        <w:t> </w:t>
      </w:r>
      <w:r w:rsidRPr="00C95A5E">
        <w:t xml:space="preserve">dowolnym </w:t>
      </w:r>
      <w:r>
        <w:t xml:space="preserve">kanale dystrybucji, w tym w innym </w:t>
      </w:r>
      <w:r w:rsidRPr="00C95A5E">
        <w:t>Terminal</w:t>
      </w:r>
      <w:r>
        <w:t>u</w:t>
      </w:r>
      <w:r w:rsidRPr="00C95A5E">
        <w:t>.</w:t>
      </w:r>
    </w:p>
    <w:p w:rsidR="00250C90" w:rsidRDefault="00D5674F" w:rsidP="00D5233A">
      <w:pPr>
        <w:pStyle w:val="Nagwek2"/>
      </w:pPr>
      <w:bookmarkStart w:id="161" w:name="_Toc1730183"/>
      <w:r>
        <w:t>Realizacja zbiorczych zamówień</w:t>
      </w:r>
      <w:bookmarkEnd w:id="161"/>
      <w:r>
        <w:t xml:space="preserve"> </w:t>
      </w:r>
    </w:p>
    <w:p w:rsidR="00B76F0D" w:rsidRPr="00C95A5E" w:rsidRDefault="00B76F0D" w:rsidP="00250C90">
      <w:pPr>
        <w:pStyle w:val="tekst"/>
      </w:pPr>
      <w:r w:rsidRPr="00C95A5E">
        <w:t>System musi umożliwiać wprowadzenie w kartotece Kontrahentów zbiorczych zamówień na bilety</w:t>
      </w:r>
      <w:r w:rsidR="00297340" w:rsidRPr="00C95A5E">
        <w:t xml:space="preserve"> tzn. list</w:t>
      </w:r>
      <w:r w:rsidR="00703973" w:rsidRPr="00C95A5E">
        <w:t xml:space="preserve"> </w:t>
      </w:r>
      <w:r w:rsidR="00855CFE" w:rsidRPr="00C95A5E">
        <w:t xml:space="preserve">Użytkowników </w:t>
      </w:r>
      <w:proofErr w:type="gramStart"/>
      <w:r w:rsidR="00855CFE" w:rsidRPr="00C95A5E">
        <w:t>Systemu</w:t>
      </w:r>
      <w:r w:rsidR="00703973" w:rsidRPr="00C95A5E">
        <w:t xml:space="preserve"> dla który</w:t>
      </w:r>
      <w:r w:rsidR="00855CFE" w:rsidRPr="00C95A5E">
        <w:t>ch</w:t>
      </w:r>
      <w:proofErr w:type="gramEnd"/>
      <w:r w:rsidR="00703973" w:rsidRPr="00C95A5E">
        <w:t xml:space="preserve"> ma być zakodowany bilet</w:t>
      </w:r>
      <w:r w:rsidRPr="00C95A5E">
        <w:t>.</w:t>
      </w:r>
      <w:r w:rsidR="00703973" w:rsidRPr="00C95A5E">
        <w:t xml:space="preserve"> Zbiorcze zamówienie pozwoli na określenie Płatnika/Kontrahenta faktury bądź noty księgowej dla biletów zakodowanych dla osób wskazanych na liście</w:t>
      </w:r>
      <w:r w:rsidR="00CC7419" w:rsidRPr="00C95A5E">
        <w:t>. Musi istnieć możliwość składania zbiorczego zamówienia za pośrednictwem zrealizowanego przez Wykonawcę AP</w:t>
      </w:r>
      <w:r w:rsidR="00D5674F">
        <w:t xml:space="preserve">I </w:t>
      </w:r>
      <w:r w:rsidR="00CC7419" w:rsidRPr="00C95A5E">
        <w:t>(zakres przekazywanych w zamówieniu danych</w:t>
      </w:r>
      <w:r w:rsidR="00703973" w:rsidRPr="00C95A5E">
        <w:t xml:space="preserve"> </w:t>
      </w:r>
      <w:r w:rsidR="00CC7419" w:rsidRPr="00C95A5E">
        <w:t xml:space="preserve">zostanie uzgodniony z Zamawiającym). </w:t>
      </w:r>
      <w:r w:rsidR="00703973" w:rsidRPr="00C95A5E">
        <w:t>Wprowadzone zamówienia</w:t>
      </w:r>
      <w:r w:rsidRPr="00C95A5E">
        <w:t xml:space="preserve"> </w:t>
      </w:r>
      <w:r w:rsidR="00703973" w:rsidRPr="00C95A5E">
        <w:t xml:space="preserve">oraz zrealizowane pozycje wydania danego biletu z listy na zamówieniu </w:t>
      </w:r>
      <w:r w:rsidRPr="00C95A5E">
        <w:t>nie będą wchodziły bezpośrednio do rejestru sprzedaży</w:t>
      </w:r>
      <w:r w:rsidR="00703973" w:rsidRPr="00C95A5E">
        <w:t>,</w:t>
      </w:r>
      <w:r w:rsidRPr="00C95A5E">
        <w:t xml:space="preserve"> lecz dopiero po wystawieniu</w:t>
      </w:r>
      <w:r w:rsidR="00703973" w:rsidRPr="00C95A5E">
        <w:t xml:space="preserve"> zbiorczego</w:t>
      </w:r>
      <w:r w:rsidRPr="00C95A5E">
        <w:t xml:space="preserve"> dokumentu sprzedaży (faktura, nota k</w:t>
      </w:r>
      <w:r w:rsidR="00703973" w:rsidRPr="00C95A5E">
        <w:t>sięgowa).</w:t>
      </w:r>
      <w:r w:rsidR="00E135C5" w:rsidRPr="00C95A5E">
        <w:t xml:space="preserve"> Zakończenie</w:t>
      </w:r>
      <w:r w:rsidR="00703973" w:rsidRPr="00C95A5E">
        <w:t xml:space="preserve"> </w:t>
      </w:r>
      <w:r w:rsidR="00E135C5" w:rsidRPr="00C95A5E">
        <w:t>realizacji zamówienia odbywa</w:t>
      </w:r>
      <w:r w:rsidR="00297340" w:rsidRPr="00C95A5E">
        <w:t>ć</w:t>
      </w:r>
      <w:r w:rsidR="00E135C5" w:rsidRPr="00C95A5E">
        <w:t xml:space="preserve"> się</w:t>
      </w:r>
      <w:r w:rsidR="00297340" w:rsidRPr="00C95A5E">
        <w:t xml:space="preserve"> będzie</w:t>
      </w:r>
      <w:r w:rsidR="00E135C5" w:rsidRPr="00C95A5E">
        <w:t xml:space="preserve"> po</w:t>
      </w:r>
      <w:r w:rsidR="00297340" w:rsidRPr="00C95A5E">
        <w:t>przez jego zamknięcie, co wywoła</w:t>
      </w:r>
      <w:r w:rsidR="00E135C5" w:rsidRPr="00C95A5E">
        <w:t xml:space="preserve"> automatyczne przejście do wystawienia dokumentu sprzedaży, na którym system wprowadzi zrealizowane wcześniej pozycje zamówienia.  </w:t>
      </w:r>
    </w:p>
    <w:p w:rsidR="00250C90" w:rsidRDefault="00250C90" w:rsidP="00D5233A">
      <w:pPr>
        <w:pStyle w:val="Nagwek2"/>
      </w:pPr>
      <w:bookmarkStart w:id="162" w:name="_Toc1730184"/>
      <w:r>
        <w:t>Realizacja sprzedaży we własnych punktach Zamawiającego</w:t>
      </w:r>
      <w:bookmarkEnd w:id="162"/>
    </w:p>
    <w:p w:rsidR="000A061D" w:rsidRDefault="00250C90" w:rsidP="00250C90">
      <w:pPr>
        <w:pStyle w:val="tekst"/>
        <w:ind w:firstLine="0"/>
      </w:pPr>
      <w:r>
        <w:t>Sprzedaż w</w:t>
      </w:r>
      <w:r w:rsidR="0069433D">
        <w:t xml:space="preserve">e własnych punktach </w:t>
      </w:r>
      <w:r>
        <w:t xml:space="preserve">Zamawiającego </w:t>
      </w:r>
      <w:r w:rsidR="0069433D">
        <w:t xml:space="preserve">odbywać się będzie poprzez </w:t>
      </w:r>
      <w:r w:rsidR="00CC254C">
        <w:t>(</w:t>
      </w:r>
      <w:r w:rsidR="000133DC">
        <w:t xml:space="preserve">m.in. prowadzenie </w:t>
      </w:r>
      <w:r w:rsidR="00CC254C">
        <w:t>magazyn</w:t>
      </w:r>
      <w:r w:rsidR="000133DC">
        <w:t>u</w:t>
      </w:r>
      <w:r w:rsidR="00CC254C">
        <w:t xml:space="preserve"> biletów papierowych, rejestr</w:t>
      </w:r>
      <w:r w:rsidR="000133DC">
        <w:t>u</w:t>
      </w:r>
      <w:r w:rsidR="00CC254C">
        <w:t xml:space="preserve"> sprzedaży, </w:t>
      </w:r>
      <w:r w:rsidR="000133DC">
        <w:t xml:space="preserve">tworzenie </w:t>
      </w:r>
      <w:r w:rsidR="00CC254C">
        <w:t>raport</w:t>
      </w:r>
      <w:r w:rsidR="000133DC">
        <w:t>ów</w:t>
      </w:r>
      <w:r w:rsidR="00CC254C">
        <w:t xml:space="preserve"> </w:t>
      </w:r>
      <w:proofErr w:type="gramStart"/>
      <w:r w:rsidR="00CC254C">
        <w:t>kasow</w:t>
      </w:r>
      <w:r w:rsidR="000133DC">
        <w:t>ych</w:t>
      </w:r>
      <w:r w:rsidR="00CC254C">
        <w:t>,</w:t>
      </w:r>
      <w:r w:rsidR="000133DC">
        <w:t xml:space="preserve"> </w:t>
      </w:r>
      <w:r w:rsidR="00CC254C">
        <w:t xml:space="preserve"> </w:t>
      </w:r>
      <w:r w:rsidR="000133DC">
        <w:t>baza</w:t>
      </w:r>
      <w:proofErr w:type="gramEnd"/>
      <w:r w:rsidR="000133DC">
        <w:t xml:space="preserve"> </w:t>
      </w:r>
      <w:r w:rsidR="00CC254C">
        <w:t>kontrahen</w:t>
      </w:r>
      <w:r w:rsidR="000133DC">
        <w:t>tów</w:t>
      </w:r>
      <w:r w:rsidR="00CC254C">
        <w:t xml:space="preserve"> w tym ustalanie limitów kupieckich).</w:t>
      </w:r>
      <w:r w:rsidR="00F067E6">
        <w:t xml:space="preserve"> </w:t>
      </w:r>
      <w:r w:rsidR="00326B94">
        <w:t>Format</w:t>
      </w:r>
      <w:r w:rsidR="00CC254C">
        <w:t xml:space="preserve"> i treść </w:t>
      </w:r>
      <w:r w:rsidR="00CC254C">
        <w:lastRenderedPageBreak/>
        <w:t>faktur/paragonów/not</w:t>
      </w:r>
      <w:r w:rsidR="007740A8">
        <w:t xml:space="preserve"> księgowych</w:t>
      </w:r>
      <w:r w:rsidR="00CC254C">
        <w:t>, schemat numeracji itp. Zamawiający określi z Wykonawcą na późniejszym etapie.</w:t>
      </w:r>
    </w:p>
    <w:p w:rsidR="000A061D" w:rsidRPr="00C95A5E" w:rsidRDefault="00494C19" w:rsidP="009F7981">
      <w:pPr>
        <w:pStyle w:val="tekst"/>
        <w:numPr>
          <w:ilvl w:val="2"/>
          <w:numId w:val="11"/>
        </w:numPr>
        <w:ind w:left="851" w:hanging="776"/>
      </w:pPr>
      <w:r w:rsidRPr="00C95A5E">
        <w:t xml:space="preserve">W systemie musi być możliwość prowadzenia magazynu biletów papierowych (sprzedawanych z bloczka). </w:t>
      </w:r>
      <w:r w:rsidR="00CC254C" w:rsidRPr="00C95A5E">
        <w:t xml:space="preserve">Magazyn biletów papierowych musi umożliwiać prowadzenie ewidencji biletów w rozliczeniu na każdego </w:t>
      </w:r>
      <w:r w:rsidR="00712067" w:rsidRPr="00C95A5E">
        <w:t>operatora</w:t>
      </w:r>
      <w:r w:rsidR="00CC254C" w:rsidRPr="00C95A5E">
        <w:t xml:space="preserve"> systemu osobno. Magazyny biletów będą zasilane dokumentami magazynowymi MM</w:t>
      </w:r>
      <w:proofErr w:type="gramStart"/>
      <w:r w:rsidR="00CC254C" w:rsidRPr="00C95A5E">
        <w:t>,</w:t>
      </w:r>
      <w:r w:rsidR="007740A8" w:rsidRPr="00C95A5E">
        <w:t>- przesunięcie</w:t>
      </w:r>
      <w:proofErr w:type="gramEnd"/>
      <w:r w:rsidR="007740A8" w:rsidRPr="00C95A5E">
        <w:t xml:space="preserve"> międzymagazynowe </w:t>
      </w:r>
      <w:r w:rsidR="00CC254C" w:rsidRPr="00C95A5E">
        <w:t>PW</w:t>
      </w:r>
      <w:r w:rsidR="007740A8" w:rsidRPr="00C95A5E">
        <w:t xml:space="preserve"> – przyjęcie wewnętrzne</w:t>
      </w:r>
      <w:r w:rsidR="00CC254C" w:rsidRPr="00C95A5E">
        <w:t>, PZ</w:t>
      </w:r>
      <w:r w:rsidR="007740A8" w:rsidRPr="00C95A5E">
        <w:t xml:space="preserve"> – przyjęcie z zewnątrz</w:t>
      </w:r>
      <w:r w:rsidR="00CC254C" w:rsidRPr="00C95A5E">
        <w:t>. Rozchód biletów ewidencjonowany będzie za pomocą dokumentów MM, RW</w:t>
      </w:r>
      <w:r w:rsidR="007740A8" w:rsidRPr="00C95A5E">
        <w:t xml:space="preserve"> – rozchód wewnętrzny</w:t>
      </w:r>
      <w:r w:rsidR="00CC254C" w:rsidRPr="00C95A5E">
        <w:t>, WZ</w:t>
      </w:r>
      <w:r w:rsidR="007740A8" w:rsidRPr="00C95A5E">
        <w:t xml:space="preserve"> – wydanie na zewnątrz</w:t>
      </w:r>
      <w:r w:rsidR="00CC254C" w:rsidRPr="00C95A5E">
        <w:t xml:space="preserve"> (przy wystawianiu dokumentu księgowego). W każdej chwili </w:t>
      </w:r>
      <w:r w:rsidR="00712067" w:rsidRPr="00C95A5E">
        <w:t>operatorzy systemu</w:t>
      </w:r>
      <w:r w:rsidR="00CC254C" w:rsidRPr="00C95A5E">
        <w:t xml:space="preserve"> muszą mieć możliwość sprawdzenia stanu własnej kartoteki magazynowej. Musi istnieć możliwość wygenerowania stanów </w:t>
      </w:r>
      <w:r w:rsidR="0069433D">
        <w:t xml:space="preserve">kartotek </w:t>
      </w:r>
      <w:r w:rsidR="00CC254C" w:rsidRPr="00C95A5E">
        <w:t>magazynowych dla wszystkich magazynów według stanu bieżącego lub na koniec/początek dowolnego dnia. Musi istnieć możliwość zawężenia informacji za pomocą filtrowania. Musi istnieć możliwość wydruku z</w:t>
      </w:r>
      <w:r w:rsidR="00B1635F" w:rsidRPr="00C95A5E">
        <w:t> </w:t>
      </w:r>
      <w:r w:rsidR="00CC254C" w:rsidRPr="00C95A5E">
        <w:t xml:space="preserve">wygenerowanego zestawienia.  Sprzedaż biletu papierowego i wystawienie dokumentu księgowego (faktura/paragon/nota księgowa) musi skutkować automatycznym pomniejszeniem lub zwiększeniem stanu magazynowego biletów </w:t>
      </w:r>
      <w:r w:rsidR="00712067" w:rsidRPr="00C95A5E">
        <w:t>operatora systemu</w:t>
      </w:r>
      <w:r w:rsidR="00CC254C" w:rsidRPr="00C95A5E">
        <w:t xml:space="preserve"> wystawiającego dokument.</w:t>
      </w:r>
    </w:p>
    <w:p w:rsidR="000A061D" w:rsidRDefault="00CC254C" w:rsidP="009F7981">
      <w:pPr>
        <w:pStyle w:val="tekst"/>
        <w:numPr>
          <w:ilvl w:val="2"/>
          <w:numId w:val="11"/>
        </w:numPr>
        <w:ind w:left="851" w:hanging="776"/>
      </w:pPr>
      <w:r>
        <w:t xml:space="preserve">Rejestr sprzedaży musi grupować wszystkie zrealizowane transakcje sprzedaży ze wszystkich kanałów dystrybucji Zamawiającego (automaty stacjonarne, automaty mobilne, kasowniki, </w:t>
      </w:r>
      <w:r w:rsidR="0015050C">
        <w:t>terminale sprzedażowe, aplikacja</w:t>
      </w:r>
      <w:r>
        <w:t>, stron</w:t>
      </w:r>
      <w:r w:rsidR="0015050C">
        <w:t>a</w:t>
      </w:r>
      <w:r>
        <w:t xml:space="preserve"> www</w:t>
      </w:r>
      <w:r w:rsidR="000133DC">
        <w:t>, sprzedaż w punktach obsługi klienta</w:t>
      </w:r>
      <w:r>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t> </w:t>
      </w:r>
      <w:r>
        <w:t xml:space="preserve">pośrednictwem terminali w </w:t>
      </w:r>
      <w:r w:rsidR="00CF399D">
        <w:t>obcych punktach handlowych) i</w:t>
      </w:r>
      <w:r>
        <w:t xml:space="preserve"> </w:t>
      </w:r>
      <w:proofErr w:type="gramStart"/>
      <w:r>
        <w:t>kontrahentów dla których</w:t>
      </w:r>
      <w:proofErr w:type="gramEnd"/>
      <w:r>
        <w:t xml:space="preserve"> wystawiane </w:t>
      </w:r>
      <w:r w:rsidR="00FC03A7">
        <w:t>będą</w:t>
      </w:r>
      <w:r>
        <w:t xml:space="preserve"> noty księgowe</w:t>
      </w:r>
      <w:r w:rsidR="0069433D">
        <w:t>,</w:t>
      </w:r>
      <w:r w:rsidR="00CF399D">
        <w:t xml:space="preserve"> a także transakcji przy wykorzystani</w:t>
      </w:r>
      <w:r w:rsidR="00FF7598">
        <w:t xml:space="preserve">u </w:t>
      </w:r>
      <w:r w:rsidR="00CF399D">
        <w:t>zasobów EP (momentem sprzedaży jest doładowanie EP)</w:t>
      </w:r>
      <w:r>
        <w:t xml:space="preserve">. W przypadku późniejszego zgłoszenia klienta będzie możliwość wygenerowania faktury przy jednoczesnym automatycznym skorygowaniu paragonu przez system. </w:t>
      </w:r>
      <w:r w:rsidR="00FF7598">
        <w:t xml:space="preserve">W celu wykluczenia zdublowania dokumentów sprzedaży dla poszczególnych transakcji, system musi </w:t>
      </w:r>
      <w:r w:rsidR="00FF7598">
        <w:lastRenderedPageBreak/>
        <w:t>automatycznie oznaczać transakcje</w:t>
      </w:r>
      <w:r w:rsidR="0069433D">
        <w:t>,</w:t>
      </w:r>
      <w:r w:rsidR="00FF7598">
        <w:t xml:space="preserve"> do których wystawione były faktury bądź noty księgowe. </w:t>
      </w:r>
      <w:r w:rsidR="004A4043">
        <w:t xml:space="preserve">Musi być możliwość generowania zestawienia rejestru sprzedaży na żądanie każdego z </w:t>
      </w:r>
      <w:r w:rsidR="00712067">
        <w:t>operatorów</w:t>
      </w:r>
      <w:r w:rsidR="004A4043">
        <w:t xml:space="preserve"> systemu w dowolnym czasie </w:t>
      </w:r>
      <w:r w:rsidR="00B17543">
        <w:t xml:space="preserve">(w formie szczegółowej i zbiorczej) z </w:t>
      </w:r>
      <w:r w:rsidR="004A4043">
        <w:t xml:space="preserve">możliwością nakładania filtra na konkretnego </w:t>
      </w:r>
      <w:r w:rsidR="00712067">
        <w:t>operatora systemu</w:t>
      </w:r>
      <w:r w:rsidR="004A4043">
        <w:t xml:space="preserve">/grupę </w:t>
      </w:r>
      <w:r w:rsidR="00712067">
        <w:t>operatorów systemu</w:t>
      </w:r>
      <w:r w:rsidR="004A4043">
        <w:t>. W</w:t>
      </w:r>
      <w:r w:rsidR="00B1635F">
        <w:t> </w:t>
      </w:r>
      <w:r w:rsidR="004A4043">
        <w:t xml:space="preserve">rejestrze sprzedaży musi być możliwość oznaczenia np. w formie </w:t>
      </w:r>
      <w:proofErr w:type="spellStart"/>
      <w:r w:rsidR="004A4043">
        <w:t>check</w:t>
      </w:r>
      <w:proofErr w:type="spellEnd"/>
      <w:r w:rsidR="004A4043">
        <w:t xml:space="preserve"> </w:t>
      </w:r>
      <w:proofErr w:type="spellStart"/>
      <w:r w:rsidR="004A4043">
        <w:t>box</w:t>
      </w:r>
      <w:proofErr w:type="spellEnd"/>
      <w:r w:rsidR="004A4043">
        <w:t xml:space="preserve"> przyjęcia od kontrahenta faktury prowizyjnej. </w:t>
      </w:r>
    </w:p>
    <w:p w:rsidR="000A061D" w:rsidRDefault="00CC254C" w:rsidP="009F7981">
      <w:pPr>
        <w:pStyle w:val="tekst"/>
        <w:numPr>
          <w:ilvl w:val="2"/>
          <w:numId w:val="11"/>
        </w:numPr>
        <w:ind w:left="851" w:hanging="776"/>
      </w:pPr>
      <w:r>
        <w:t xml:space="preserve">Obsługa kasowa musi być prowadzona dla każdego upoważnionego </w:t>
      </w:r>
      <w:r w:rsidR="00712067">
        <w:t xml:space="preserve">-operatora </w:t>
      </w:r>
      <w:r>
        <w:t xml:space="preserve">systemu odrębnie. Dokumenty kasowe KP (kasa przyjmie) </w:t>
      </w:r>
      <w:r w:rsidRPr="00FE39B1">
        <w:t>oraz dokument</w:t>
      </w:r>
      <w:r>
        <w:t>y</w:t>
      </w:r>
      <w:r w:rsidRPr="00FE39B1">
        <w:t xml:space="preserve"> KW (kasa wypłaci)</w:t>
      </w:r>
      <w:r>
        <w:t xml:space="preserve"> muszą być </w:t>
      </w:r>
      <w:r w:rsidRPr="00FE39B1">
        <w:t>generowane automatycznie w</w:t>
      </w:r>
      <w:r w:rsidR="00B1635F">
        <w:t> </w:t>
      </w:r>
      <w:r w:rsidRPr="00FE39B1">
        <w:t xml:space="preserve">trakcie </w:t>
      </w:r>
      <w:r>
        <w:t>tworzenia dokumentu księgowego (f</w:t>
      </w:r>
      <w:r w:rsidRPr="00FE39B1">
        <w:t>aktury</w:t>
      </w:r>
      <w:r>
        <w:t>/p</w:t>
      </w:r>
      <w:r w:rsidRPr="00FE39B1">
        <w:t>aragonu)</w:t>
      </w:r>
      <w:r>
        <w:t xml:space="preserve">. Dodatkowo </w:t>
      </w:r>
      <w:r w:rsidR="00712067">
        <w:t>operator systemu</w:t>
      </w:r>
      <w:r>
        <w:t xml:space="preserve"> musi</w:t>
      </w:r>
      <w:r w:rsidRPr="00FE39B1">
        <w:t xml:space="preserve"> mieć możliwość samodzielnego stworzenia dokumentu kasowego KW</w:t>
      </w:r>
      <w:r>
        <w:t>/KP</w:t>
      </w:r>
      <w:r w:rsidRPr="00FE39B1">
        <w:t xml:space="preserve"> np.</w:t>
      </w:r>
      <w:r>
        <w:t xml:space="preserve"> </w:t>
      </w:r>
      <w:r w:rsidRPr="00FE39B1">
        <w:t xml:space="preserve">dla zaewidencjonowania wypłaty pieniędzy do Banku lub dla zaewidencjonowania wydawanej zaliczki na napełnienia automatów biletowych, czy przeksięgowań gotówki pomiędzy </w:t>
      </w:r>
      <w:r w:rsidR="00712067">
        <w:t>operatorami systemu</w:t>
      </w:r>
      <w:r>
        <w:t xml:space="preserve">. </w:t>
      </w:r>
      <w:r w:rsidRPr="00FE39B1">
        <w:t xml:space="preserve">Raport kasowy </w:t>
      </w:r>
      <w:r>
        <w:t>musi</w:t>
      </w:r>
      <w:r w:rsidRPr="00FE39B1">
        <w:t xml:space="preserve"> być tworzony osobno dla każdego z </w:t>
      </w:r>
      <w:r w:rsidR="00712067">
        <w:t>operatorów systemu</w:t>
      </w:r>
      <w:r w:rsidRPr="00FE39B1">
        <w:t xml:space="preserve">, przy czym sposób numeracji raportu określi Zamawiający. Raport kasowy </w:t>
      </w:r>
      <w:r>
        <w:t>musi</w:t>
      </w:r>
      <w:r w:rsidRPr="00FE39B1">
        <w:t xml:space="preserve"> wskazywać: bilans </w:t>
      </w:r>
      <w:proofErr w:type="gramStart"/>
      <w:r w:rsidRPr="00FE39B1">
        <w:t>otwarcia (BO</w:t>
      </w:r>
      <w:proofErr w:type="gramEnd"/>
      <w:r w:rsidRPr="00FE39B1">
        <w:t xml:space="preserve">), </w:t>
      </w:r>
      <w:r>
        <w:t>wpłaty</w:t>
      </w:r>
      <w:r w:rsidRPr="00FE39B1">
        <w:t xml:space="preserve">, wypłaty, </w:t>
      </w:r>
      <w:r w:rsidR="00B17543">
        <w:t xml:space="preserve">obroty, </w:t>
      </w:r>
      <w:r w:rsidRPr="00FE39B1">
        <w:t xml:space="preserve">bilans zamknięcia. Raport można będzie wydrukować w każdej chwili w trakcie dnia. </w:t>
      </w:r>
      <w:r>
        <w:t xml:space="preserve">Dodatkowo system musi umożliwiać wygenerowanie zestawienia </w:t>
      </w:r>
      <w:proofErr w:type="gramStart"/>
      <w:r>
        <w:t xml:space="preserve">zrealizowanych </w:t>
      </w:r>
      <w:r w:rsidR="00B17543">
        <w:t xml:space="preserve"> w</w:t>
      </w:r>
      <w:proofErr w:type="gramEnd"/>
      <w:r w:rsidR="00B17543">
        <w:t xml:space="preserve"> danym okresie (np. dzień, miesiąc) </w:t>
      </w:r>
      <w:r>
        <w:t xml:space="preserve">transakcji sprzedaży w podziale na rodzaj płatności m.in. gotówka, karta płatnicza, przelew. </w:t>
      </w:r>
      <w:r w:rsidRPr="00FE39B1">
        <w:t xml:space="preserve">Po zakończeniu pracy w danym dniu </w:t>
      </w:r>
      <w:r w:rsidR="00712067">
        <w:t>operatorzy systemu</w:t>
      </w:r>
      <w:r w:rsidRPr="00FE39B1">
        <w:t xml:space="preserve"> po kontroli stanu gotówki oraz wprowadzonych dokumentów księgowych </w:t>
      </w:r>
      <w:r>
        <w:t xml:space="preserve">muszą </w:t>
      </w:r>
      <w:r w:rsidRPr="00FE39B1">
        <w:t>mieć możliwość zamknięcia</w:t>
      </w:r>
      <w:r>
        <w:t xml:space="preserve"> i </w:t>
      </w:r>
      <w:r w:rsidRPr="00FE39B1">
        <w:t xml:space="preserve">wygenerowania raportu kasowego. </w:t>
      </w:r>
    </w:p>
    <w:p w:rsidR="000A061D" w:rsidRDefault="00CC254C" w:rsidP="009F7981">
      <w:pPr>
        <w:pStyle w:val="tekst"/>
        <w:numPr>
          <w:ilvl w:val="2"/>
          <w:numId w:val="11"/>
        </w:numPr>
        <w:ind w:left="851" w:hanging="776"/>
      </w:pPr>
      <w:r>
        <w:t>W systemie musi być możliwość prowadzenia bazy kontrahentów. Baza kontrahentów będzie stworzona z kartotek, zawierających informacje o</w:t>
      </w:r>
      <w:r w:rsidR="00B1635F">
        <w:t> </w:t>
      </w:r>
      <w:r>
        <w:t xml:space="preserve">kontrahencie (m.in. nazwa, adres, NIP), przyznane limity </w:t>
      </w:r>
      <w:proofErr w:type="gramStart"/>
      <w:r>
        <w:t>wartościowe,  wysokości</w:t>
      </w:r>
      <w:proofErr w:type="gramEnd"/>
      <w:r>
        <w:t xml:space="preserve"> prowizji, należności i zobowiązania. W oknie kontrahentów widoczne będą operacje dotyczące rozliczenia rozrachunków </w:t>
      </w:r>
      <w:r w:rsidRPr="007C4638">
        <w:t xml:space="preserve">tj. wystawiane dokumenty sprzedaży (faktury, paragony, noty księgowe), przyjmowania wpłat przelewem, gotówką lub kartą płatniczą (z możliwością wydrukowania </w:t>
      </w:r>
      <w:r w:rsidRPr="007C4638">
        <w:lastRenderedPageBreak/>
        <w:t>potwierdzenia KP z kasy lub potwierdzenia zapłaty kartą</w:t>
      </w:r>
      <w:r>
        <w:t xml:space="preserve">). </w:t>
      </w:r>
      <w:r w:rsidRPr="00F0686F">
        <w:t>System musi umożliwiać wygenerowania historii operacji wprowadzonych na danej kartotece.</w:t>
      </w:r>
      <w:r w:rsidR="0096600B">
        <w:t xml:space="preserve"> </w:t>
      </w:r>
      <w:r w:rsidRPr="00213A9A">
        <w:t>System musi umożliwiać wygenerowanie/wydrukowanie zestawienia niezapłaconych faktur, przeterminowanych należności zarówno dla pojedynczego kontrahenta jak i wszystkich kontrahentów.</w:t>
      </w:r>
      <w:r>
        <w:t xml:space="preserve"> </w:t>
      </w:r>
      <w:r w:rsidR="00707ADA">
        <w:t xml:space="preserve"> </w:t>
      </w:r>
      <w:r w:rsidR="00EF4D58">
        <w:t>Podczas wystawiania kolejnej faktury system poinformuje operatora o</w:t>
      </w:r>
      <w:r w:rsidR="005253C7" w:rsidRPr="009D550B">
        <w:t xml:space="preserve"> przekroczonym limicie kredytu lub przeterminowanych płatnościach kontrahenta.</w:t>
      </w:r>
      <w:r w:rsidR="00EF4D58">
        <w:t xml:space="preserve"> </w:t>
      </w:r>
      <w:r w:rsidRPr="00213A9A">
        <w:t>System musi umożliwiać tworzenie tzw. grup kontrahentów</w:t>
      </w:r>
      <w:r w:rsidR="00EB007E">
        <w:t>,</w:t>
      </w:r>
      <w:r w:rsidRPr="00213A9A">
        <w:t xml:space="preserve"> dla których tworzone będą ww. zestawienia </w:t>
      </w:r>
      <w:r w:rsidR="00DB2C3E">
        <w:t xml:space="preserve">sprzedaży </w:t>
      </w:r>
      <w:r w:rsidRPr="00213A9A">
        <w:t>np. przewoźnicy, jednostki samorządu terytorialnego itp.</w:t>
      </w:r>
      <w:r w:rsidR="00EB007E">
        <w:t xml:space="preserve"> </w:t>
      </w:r>
    </w:p>
    <w:p w:rsidR="000A061D" w:rsidRDefault="00CC254C" w:rsidP="009F7981">
      <w:pPr>
        <w:pStyle w:val="tekst"/>
        <w:numPr>
          <w:ilvl w:val="2"/>
          <w:numId w:val="11"/>
        </w:numPr>
        <w:ind w:left="851" w:hanging="776"/>
      </w:pPr>
      <w:r>
        <w:t xml:space="preserve">System musi umożliwiać prowadzenie rozliczenia urządzeń posiadanych przez Zamawiającego (automaty mobilne) poprzez „ręczne” wprowadzanie danych dotyczących sprzedaży, </w:t>
      </w:r>
      <w:proofErr w:type="spellStart"/>
      <w:r>
        <w:t>napełnień</w:t>
      </w:r>
      <w:proofErr w:type="spellEnd"/>
      <w:r>
        <w:t xml:space="preserve"> itp., natomiast rozliczenia gotówki będą ewidencjonowane automatycznie z importowanego wyciągu bankowego.</w:t>
      </w:r>
      <w:r w:rsidR="0059468D">
        <w:t xml:space="preserve"> Dane mają </w:t>
      </w:r>
      <w:r w:rsidR="0015050C">
        <w:t xml:space="preserve">być </w:t>
      </w:r>
      <w:r w:rsidR="0059468D">
        <w:t>prezentowane w zbiorczym raporcie rozliczeń automatów.</w:t>
      </w:r>
    </w:p>
    <w:p w:rsidR="00E6755E" w:rsidRDefault="00E6755E" w:rsidP="00D5233A">
      <w:pPr>
        <w:pStyle w:val="Nagwek2"/>
      </w:pPr>
      <w:bookmarkStart w:id="163" w:name="_Toc1730185"/>
      <w:r>
        <w:t xml:space="preserve">Realizacja sprzedaży </w:t>
      </w:r>
      <w:r w:rsidR="00AB2F73">
        <w:t>w zewnętrznych punktach sprzedaży</w:t>
      </w:r>
      <w:bookmarkEnd w:id="163"/>
    </w:p>
    <w:p w:rsidR="000A061D" w:rsidRPr="009D550B" w:rsidRDefault="00E6755E" w:rsidP="009F7981">
      <w:pPr>
        <w:pStyle w:val="tekst"/>
        <w:numPr>
          <w:ilvl w:val="2"/>
          <w:numId w:val="11"/>
        </w:numPr>
        <w:ind w:left="851" w:hanging="776"/>
      </w:pPr>
      <w:bookmarkStart w:id="164" w:name="_Toc532906121"/>
      <w:bookmarkStart w:id="165" w:name="_Toc532906122"/>
      <w:bookmarkStart w:id="166" w:name="_Toc532906123"/>
      <w:bookmarkEnd w:id="164"/>
      <w:bookmarkEnd w:id="165"/>
      <w:bookmarkEnd w:id="166"/>
      <w:r>
        <w:t xml:space="preserve">Sprzedaż w zewnętrznych punktach sprzedaży prowadzona będzie za pośrednictwem urządzenia (Terminala) do dystrybucji biletów; </w:t>
      </w:r>
      <w:r w:rsidR="0066661D" w:rsidRPr="00A77E08">
        <w:t xml:space="preserve">Terminale do dystrybucji </w:t>
      </w:r>
      <w:r w:rsidR="0066661D">
        <w:t>b</w:t>
      </w:r>
      <w:r w:rsidR="00AB2F73" w:rsidRPr="00A77E08">
        <w:t xml:space="preserve">iletów muszą być podczas pracy podłączone do Systemu Centralnego za pomocą modułu komunikacyjnego. Zamawiający dopuszcza rozwiązanie, w którym Terminale są </w:t>
      </w:r>
      <w:r w:rsidR="00AB2F73" w:rsidRPr="0045042F">
        <w:t>podłączone do dedykowanego systemu nimi zarządzającego, zintegrowanego z</w:t>
      </w:r>
      <w:r w:rsidR="00B1635F">
        <w:t> </w:t>
      </w:r>
      <w:r w:rsidR="00AB2F73" w:rsidRPr="0045042F">
        <w:t>Systemem Centralnym.</w:t>
      </w:r>
      <w:r w:rsidR="005253C7" w:rsidRPr="009D550B">
        <w:t xml:space="preserve"> Terminal musi przeprowadzić i rejestrować następujące operacje związane z procesem sprzedaży:</w:t>
      </w:r>
    </w:p>
    <w:p w:rsidR="000A061D" w:rsidRDefault="00AB2F73" w:rsidP="009F7981">
      <w:pPr>
        <w:pStyle w:val="tekst"/>
        <w:numPr>
          <w:ilvl w:val="0"/>
          <w:numId w:val="77"/>
        </w:numPr>
      </w:pPr>
      <w:r>
        <w:t xml:space="preserve">Doładowania </w:t>
      </w:r>
      <w:proofErr w:type="gramStart"/>
      <w:r>
        <w:t>EP (co</w:t>
      </w:r>
      <w:proofErr w:type="gramEnd"/>
      <w:r>
        <w:t xml:space="preserve"> najmniej identyfikator Klienta/aplikacji, </w:t>
      </w:r>
      <w:r w:rsidRPr="0036364D">
        <w:t>data, godzina,</w:t>
      </w:r>
      <w:r>
        <w:t xml:space="preserve"> wartość doładowania);</w:t>
      </w:r>
    </w:p>
    <w:p w:rsidR="000A061D" w:rsidRDefault="0066661D" w:rsidP="009F7981">
      <w:pPr>
        <w:pStyle w:val="tekst"/>
        <w:numPr>
          <w:ilvl w:val="0"/>
          <w:numId w:val="77"/>
        </w:numPr>
      </w:pPr>
      <w:r>
        <w:t xml:space="preserve">Sprzedaż </w:t>
      </w:r>
      <w:r w:rsidR="00AB2F73">
        <w:t>biletu na dowolną ilość dni</w:t>
      </w:r>
      <w:r w:rsidR="00AB2F73" w:rsidRPr="0036364D">
        <w:t xml:space="preserve"> (co najmniej </w:t>
      </w:r>
      <w:r w:rsidR="00AB2F73">
        <w:t>identyfikator Klienta/aplikacji,</w:t>
      </w:r>
      <w:r w:rsidR="00AB2F73" w:rsidRPr="0036364D">
        <w:t xml:space="preserve"> data, godzina, </w:t>
      </w:r>
      <w:r w:rsidR="00AB2F73">
        <w:t xml:space="preserve">data początku i końca </w:t>
      </w:r>
      <w:proofErr w:type="gramStart"/>
      <w:r w:rsidR="00AB2F73">
        <w:t xml:space="preserve">biletu , </w:t>
      </w:r>
      <w:proofErr w:type="gramEnd"/>
      <w:r w:rsidR="00AB2F73">
        <w:t>ilość dni obowiązywania biletu, ulga</w:t>
      </w:r>
      <w:r w:rsidR="00AB2F73" w:rsidRPr="0036364D">
        <w:t>, wartość),</w:t>
      </w:r>
    </w:p>
    <w:p w:rsidR="000A061D" w:rsidRDefault="0066661D" w:rsidP="009F7981">
      <w:pPr>
        <w:pStyle w:val="tekst"/>
        <w:numPr>
          <w:ilvl w:val="0"/>
          <w:numId w:val="77"/>
        </w:numPr>
      </w:pPr>
      <w:r>
        <w:lastRenderedPageBreak/>
        <w:t xml:space="preserve">Sprzedaż </w:t>
      </w:r>
      <w:r w:rsidR="00AB2F73">
        <w:t>biletu na Kartę (</w:t>
      </w:r>
      <w:r w:rsidR="00AB2F73" w:rsidRPr="006918D8">
        <w:t>co najmniej data, godzina</w:t>
      </w:r>
      <w:r>
        <w:t>, data początku i</w:t>
      </w:r>
      <w:r w:rsidR="00B1635F">
        <w:t> </w:t>
      </w:r>
      <w:r>
        <w:t xml:space="preserve">końca </w:t>
      </w:r>
      <w:proofErr w:type="gramStart"/>
      <w:r>
        <w:t xml:space="preserve">biletu, </w:t>
      </w:r>
      <w:r w:rsidR="00AB2F73" w:rsidRPr="006918D8">
        <w:t xml:space="preserve"> ilość</w:t>
      </w:r>
      <w:proofErr w:type="gramEnd"/>
      <w:r w:rsidR="00AB2F73" w:rsidRPr="006918D8">
        <w:t xml:space="preserve"> dni obowiązywania biletu, ulga, wartość, </w:t>
      </w:r>
      <w:r w:rsidR="00AB2F73">
        <w:t xml:space="preserve">numer Karty Klienta), </w:t>
      </w:r>
    </w:p>
    <w:p w:rsidR="000A061D" w:rsidRDefault="0066661D" w:rsidP="009F7981">
      <w:pPr>
        <w:pStyle w:val="tekst"/>
        <w:numPr>
          <w:ilvl w:val="0"/>
          <w:numId w:val="77"/>
        </w:numPr>
      </w:pPr>
      <w:r>
        <w:t xml:space="preserve">Zestawienie </w:t>
      </w:r>
      <w:r w:rsidR="00AB2F73" w:rsidRPr="007E48DD">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Default="00AB2F73" w:rsidP="009F7981">
      <w:pPr>
        <w:pStyle w:val="tekst"/>
        <w:numPr>
          <w:ilvl w:val="0"/>
          <w:numId w:val="77"/>
        </w:numPr>
      </w:pPr>
      <w:r>
        <w:t xml:space="preserve">możliwość sprawdzenia za pośrednictwem opcji kalkulatora ceny biletów optymalnego dla </w:t>
      </w:r>
      <w:proofErr w:type="gramStart"/>
      <w:r>
        <w:t xml:space="preserve">Klienta </w:t>
      </w:r>
      <w:r w:rsidRPr="007E48DD">
        <w:t xml:space="preserve"> </w:t>
      </w:r>
      <w:r>
        <w:t>rodzaju</w:t>
      </w:r>
      <w:proofErr w:type="gramEnd"/>
      <w:r>
        <w:t xml:space="preserve"> biletu (ulga, od daty- do daty, ilość dni, cena) z możliwością przejścia do sprzedaży biletu.</w:t>
      </w:r>
    </w:p>
    <w:p w:rsidR="00FA599A" w:rsidRDefault="00FA599A" w:rsidP="009F7981">
      <w:pPr>
        <w:pStyle w:val="tekst"/>
        <w:numPr>
          <w:ilvl w:val="0"/>
          <w:numId w:val="77"/>
        </w:numPr>
      </w:pPr>
      <w:r>
        <w:t>Wydruk, na dostarczonym przez Wykonawcę sprzęcie, potwierdzenia wykonanej transakcji</w:t>
      </w:r>
    </w:p>
    <w:p w:rsidR="000A061D" w:rsidRDefault="00AB2F73" w:rsidP="009F7981">
      <w:pPr>
        <w:pStyle w:val="tekst"/>
        <w:numPr>
          <w:ilvl w:val="2"/>
          <w:numId w:val="11"/>
        </w:numPr>
        <w:ind w:left="851" w:hanging="776"/>
      </w:pPr>
      <w:r w:rsidRPr="00B42D17">
        <w:t>W Systemie Centralnym musi być możliwość ustalenia globalnego limitu wartości sprzedaży dla danego terminala/grupy terminali, po przekroczeniu tego limitu sprzedaż musi być automatycznie blokowana.</w:t>
      </w:r>
    </w:p>
    <w:p w:rsidR="000A061D" w:rsidRDefault="00AB2F73" w:rsidP="009F7981">
      <w:pPr>
        <w:pStyle w:val="tekst"/>
        <w:numPr>
          <w:ilvl w:val="2"/>
          <w:numId w:val="11"/>
        </w:numPr>
        <w:ind w:left="851" w:hanging="776"/>
      </w:pPr>
      <w:r w:rsidRPr="00582BF4">
        <w:t>Oprogramowanie sprzedażowe Terminala musi posiadać zabezpieczenia zapewniające bezpieczeństwo przeprowadzanych transakcji.</w:t>
      </w:r>
    </w:p>
    <w:p w:rsidR="000A061D" w:rsidRDefault="00AB2F73" w:rsidP="009F7981">
      <w:pPr>
        <w:pStyle w:val="tekst"/>
        <w:numPr>
          <w:ilvl w:val="2"/>
          <w:numId w:val="11"/>
        </w:numPr>
        <w:ind w:left="851" w:hanging="776"/>
      </w:pPr>
      <w:r w:rsidRPr="00582BF4">
        <w:t>Terminal musi zapewnić możliwość zakończenia operacji w przypadku utraty zasilania</w:t>
      </w:r>
      <w:r>
        <w:t xml:space="preserve">, terminal po odzyskaniu zasilania musi przekazać dane dotyczące niedokończonej transakcji </w:t>
      </w:r>
      <w:proofErr w:type="gramStart"/>
      <w:r>
        <w:t>do  Systemu</w:t>
      </w:r>
      <w:proofErr w:type="gramEnd"/>
      <w:r>
        <w:t xml:space="preserve"> Centralnego, lub umożliwić pobranie tych danych na nośnik zewnętrzny</w:t>
      </w:r>
      <w:r w:rsidRPr="00582BF4">
        <w:t>.</w:t>
      </w:r>
    </w:p>
    <w:p w:rsidR="000A061D" w:rsidRPr="009D550B" w:rsidRDefault="005253C7" w:rsidP="009F7981">
      <w:pPr>
        <w:pStyle w:val="tekst"/>
        <w:numPr>
          <w:ilvl w:val="2"/>
          <w:numId w:val="11"/>
        </w:numPr>
        <w:ind w:left="851" w:hanging="776"/>
      </w:pPr>
      <w:r w:rsidRPr="009D550B">
        <w:t xml:space="preserve">Każdy sprzedawca dopuszczony przez </w:t>
      </w:r>
      <w:r w:rsidR="00C93269">
        <w:t>Zamawiającego</w:t>
      </w:r>
      <w:r w:rsidR="00C93269" w:rsidRPr="009D550B">
        <w:t xml:space="preserve"> </w:t>
      </w:r>
      <w:r w:rsidRPr="009D550B">
        <w:t>do obsługi Terminala będzie posiadał indywidualne konto, jednoznacznie identyfikujące prowadzone przez niego operacje.</w:t>
      </w:r>
    </w:p>
    <w:p w:rsidR="000A061D" w:rsidRPr="009D550B" w:rsidRDefault="005253C7" w:rsidP="009F7981">
      <w:pPr>
        <w:pStyle w:val="tekst"/>
        <w:numPr>
          <w:ilvl w:val="2"/>
          <w:numId w:val="11"/>
        </w:numPr>
        <w:ind w:left="851" w:hanging="776"/>
      </w:pPr>
      <w:r w:rsidRPr="009D550B">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9D550B" w:rsidRDefault="005253C7" w:rsidP="009F7981">
      <w:pPr>
        <w:pStyle w:val="tekst"/>
        <w:numPr>
          <w:ilvl w:val="2"/>
          <w:numId w:val="11"/>
        </w:numPr>
        <w:ind w:left="851" w:hanging="776"/>
      </w:pPr>
      <w:r w:rsidRPr="009D550B">
        <w:lastRenderedPageBreak/>
        <w:t xml:space="preserve">  Wykonawca zapewni w Terminalach bezobsługową z punktu widzenia Zamawiającego obsługę zmian taryf biletowych od wskazanej w Systemie Centralnym daty, zapewniając ciągłość sprzedaży.</w:t>
      </w:r>
    </w:p>
    <w:p w:rsidR="000A061D" w:rsidRPr="009D550B" w:rsidRDefault="005253C7" w:rsidP="009F7981">
      <w:pPr>
        <w:pStyle w:val="tekst"/>
        <w:numPr>
          <w:ilvl w:val="2"/>
          <w:numId w:val="11"/>
        </w:numPr>
        <w:ind w:left="851" w:hanging="776"/>
      </w:pPr>
      <w:r w:rsidRPr="009D550B">
        <w:t>Każdorazowo w przypadku braku możliwości sprzedaży biletu/ doładowania EP lub wydrukowania potwierdzenia z powodu braku papieru fakt ten ma zostać zaraportowany do Systemu Centralnego.</w:t>
      </w:r>
    </w:p>
    <w:p w:rsidR="000A061D" w:rsidRPr="009D550B" w:rsidRDefault="005253C7" w:rsidP="009F7981">
      <w:pPr>
        <w:pStyle w:val="tekst"/>
        <w:numPr>
          <w:ilvl w:val="2"/>
          <w:numId w:val="11"/>
        </w:numPr>
        <w:ind w:left="851" w:hanging="776"/>
      </w:pPr>
      <w:r w:rsidRPr="009D550B">
        <w:t>Terminal na bieżąco musi prowadzić diagnostykę swojego stanu technicznego (być wyposażony w system monitorowania pracy) i</w:t>
      </w:r>
      <w:r w:rsidR="00B1635F">
        <w:t> </w:t>
      </w:r>
      <w:r w:rsidRPr="009D550B">
        <w:t>przekazywać do Systemu Centralnego informację o swojej sprawności i</w:t>
      </w:r>
      <w:r w:rsidR="00B1635F">
        <w:t> </w:t>
      </w:r>
      <w:r w:rsidRPr="009D550B">
        <w:t>stanach technicznych, co najmniej w zakresie raportowania dostępności włączonego Terminala (gotowość do realizacji wszystkich założonych funkcji).</w:t>
      </w:r>
    </w:p>
    <w:p w:rsidR="000A061D" w:rsidRPr="009D550B" w:rsidRDefault="005253C7" w:rsidP="009F7981">
      <w:pPr>
        <w:pStyle w:val="tekst"/>
        <w:numPr>
          <w:ilvl w:val="2"/>
          <w:numId w:val="11"/>
        </w:numPr>
        <w:ind w:left="851" w:hanging="776"/>
      </w:pPr>
      <w:r w:rsidRPr="009D550B">
        <w:t>Terminal musi mieć możliwość wyświetlenia/wydrukowania komunikatu wysłanego z systemu centralnego.</w:t>
      </w:r>
    </w:p>
    <w:p w:rsidR="000A061D" w:rsidRDefault="00CC254C" w:rsidP="00D5233A">
      <w:pPr>
        <w:pStyle w:val="Nagwek2"/>
      </w:pPr>
      <w:bookmarkStart w:id="167" w:name="_Toc1730186"/>
      <w:r>
        <w:t>Obsługa reklamacji</w:t>
      </w:r>
      <w:r w:rsidR="00E6755E">
        <w:t xml:space="preserve"> transakcji</w:t>
      </w:r>
      <w:r>
        <w:t>;</w:t>
      </w:r>
      <w:bookmarkEnd w:id="167"/>
    </w:p>
    <w:p w:rsidR="000A061D" w:rsidRDefault="00326B94" w:rsidP="009D550B">
      <w:pPr>
        <w:pStyle w:val="tekst"/>
      </w:pPr>
      <w:r>
        <w:t xml:space="preserve">W zakresie reklamacji </w:t>
      </w:r>
      <w:r w:rsidR="00CC254C" w:rsidRPr="00A77E08">
        <w:t>System musi umożliwiać:</w:t>
      </w:r>
    </w:p>
    <w:p w:rsidR="000A061D" w:rsidRPr="00294C2A" w:rsidRDefault="00CC254C" w:rsidP="009F7981">
      <w:pPr>
        <w:pStyle w:val="tekst"/>
        <w:numPr>
          <w:ilvl w:val="2"/>
          <w:numId w:val="11"/>
        </w:numPr>
        <w:spacing w:before="0"/>
        <w:ind w:left="851" w:hanging="776"/>
      </w:pPr>
      <w:proofErr w:type="gramStart"/>
      <w:r>
        <w:t>zmianę</w:t>
      </w:r>
      <w:proofErr w:type="gramEnd"/>
      <w:r>
        <w:t>/zwrot/rozliczenie biletu wraz z opcją pobrania opłaty manipulacyjnej i</w:t>
      </w:r>
      <w:r w:rsidR="00B1635F">
        <w:t> </w:t>
      </w:r>
      <w:r>
        <w:t xml:space="preserve">automatycznym wystawieniem dokumentu księgowego (paragonu/faktury) </w:t>
      </w:r>
      <w:r w:rsidRPr="00294C2A">
        <w:t>wraz z korektą wartości sprzedaży paragonowej i wystawieniem odpowiedniego dokumentu:</w:t>
      </w:r>
    </w:p>
    <w:p w:rsidR="000A061D" w:rsidRPr="00294C2A" w:rsidRDefault="00CC254C" w:rsidP="00294C2A">
      <w:pPr>
        <w:pStyle w:val="Akapitzlist"/>
        <w:rPr>
          <w:color w:val="auto"/>
        </w:rPr>
      </w:pPr>
      <w:proofErr w:type="gramStart"/>
      <w:r w:rsidRPr="00294C2A">
        <w:rPr>
          <w:color w:val="auto"/>
        </w:rPr>
        <w:t>w</w:t>
      </w:r>
      <w:proofErr w:type="gramEnd"/>
      <w:r w:rsidRPr="00294C2A">
        <w:rPr>
          <w:color w:val="auto"/>
        </w:rPr>
        <w:t xml:space="preserve"> przypadku wypłaty gotówkowej dokumentu kasowego (KW – kasa wypłaci);</w:t>
      </w:r>
    </w:p>
    <w:p w:rsidR="000A061D" w:rsidRPr="00294C2A" w:rsidRDefault="00CC254C" w:rsidP="00294C2A">
      <w:pPr>
        <w:pStyle w:val="Akapitzlist"/>
        <w:rPr>
          <w:color w:val="auto"/>
        </w:rPr>
      </w:pPr>
      <w:proofErr w:type="gramStart"/>
      <w:r w:rsidRPr="00294C2A">
        <w:rPr>
          <w:color w:val="auto"/>
        </w:rPr>
        <w:t>w</w:t>
      </w:r>
      <w:proofErr w:type="gramEnd"/>
      <w:r w:rsidRPr="00294C2A">
        <w:rPr>
          <w:color w:val="auto"/>
        </w:rPr>
        <w:t xml:space="preserve"> przypadku wypłaty przelewem – polecenia przelewu;</w:t>
      </w:r>
    </w:p>
    <w:p w:rsidR="00B27153" w:rsidRDefault="00B27153" w:rsidP="00294C2A">
      <w:pPr>
        <w:pStyle w:val="tekst"/>
        <w:spacing w:before="0"/>
      </w:pPr>
      <w:r w:rsidRPr="00294C2A">
        <w:t xml:space="preserve">Kwotę zwrotu system będzie wskazywał przy użyciu „kalkulatora ceny biletu </w:t>
      </w:r>
      <w:r>
        <w:t>okresowego”</w:t>
      </w:r>
    </w:p>
    <w:p w:rsidR="000A061D" w:rsidRDefault="00CC254C" w:rsidP="009F7981">
      <w:pPr>
        <w:pStyle w:val="tekst"/>
        <w:numPr>
          <w:ilvl w:val="2"/>
          <w:numId w:val="11"/>
        </w:numPr>
        <w:ind w:left="851" w:hanging="776"/>
      </w:pPr>
      <w:proofErr w:type="gramStart"/>
      <w:r>
        <w:t>zmianę</w:t>
      </w:r>
      <w:proofErr w:type="gramEnd"/>
      <w:r>
        <w:t xml:space="preserve"> daty ważności/ulgi/numeru linii/nośnika;</w:t>
      </w:r>
    </w:p>
    <w:p w:rsidR="000A061D" w:rsidRDefault="00CC254C" w:rsidP="009F7981">
      <w:pPr>
        <w:pStyle w:val="tekst"/>
        <w:numPr>
          <w:ilvl w:val="2"/>
          <w:numId w:val="11"/>
        </w:numPr>
        <w:ind w:left="851" w:hanging="776"/>
      </w:pPr>
      <w:r>
        <w:t xml:space="preserve">wystawienie na życzenie Klienta </w:t>
      </w:r>
      <w:r w:rsidR="00C93269">
        <w:t xml:space="preserve">/ Użytkownika </w:t>
      </w:r>
      <w:r>
        <w:t>faktur za bilety z różnych kanałów dystrybucji</w:t>
      </w:r>
      <w:r w:rsidR="002E74BF">
        <w:t xml:space="preserve"> obsługiwanych przez Zamawiającego</w:t>
      </w:r>
      <w:r>
        <w:t xml:space="preserve">, w </w:t>
      </w:r>
      <w:proofErr w:type="gramStart"/>
      <w:r>
        <w:t>przypadku gdy</w:t>
      </w:r>
      <w:proofErr w:type="gramEnd"/>
      <w:r>
        <w:t xml:space="preserve"> wcześniej za zakupione bilety wystawiono paragony, z jednoczesnym automatycznym pomniejszeniem wartości sprzedaży paragonowej.</w:t>
      </w:r>
    </w:p>
    <w:p w:rsidR="000A061D" w:rsidRDefault="00CC254C" w:rsidP="00D5233A">
      <w:pPr>
        <w:pStyle w:val="Nagwek2"/>
      </w:pPr>
      <w:bookmarkStart w:id="168" w:name="_Toc1730187"/>
      <w:r>
        <w:lastRenderedPageBreak/>
        <w:t>Moduł rozliczeń</w:t>
      </w:r>
      <w:bookmarkEnd w:id="168"/>
    </w:p>
    <w:p w:rsidR="000A061D" w:rsidRDefault="00EB007E" w:rsidP="009F7981">
      <w:pPr>
        <w:pStyle w:val="tekst"/>
        <w:numPr>
          <w:ilvl w:val="2"/>
          <w:numId w:val="11"/>
        </w:numPr>
        <w:ind w:left="851" w:hanging="776"/>
      </w:pPr>
      <w:r>
        <w:t>P</w:t>
      </w:r>
      <w:r w:rsidR="00CC254C">
        <w:t>rzelewy bankowe - prowadzenie ewidencji wpłat na rachunek bankowy Zamawiającego poprzez import przelewu bankowego z systemów bankowych</w:t>
      </w:r>
      <w:r w:rsidR="00843F1D">
        <w:t xml:space="preserve"> i automatyczne przypisywanie operacji bankowych na właściwych „kontrahentów” np. r</w:t>
      </w:r>
      <w:r w:rsidR="00CC254C">
        <w:t xml:space="preserve">ozliczanie faktur przelewowych, </w:t>
      </w:r>
      <w:r w:rsidR="00843F1D">
        <w:t xml:space="preserve">przypisywanie </w:t>
      </w:r>
      <w:r w:rsidR="00CC254C">
        <w:t xml:space="preserve">płatności kartą płatniczą, </w:t>
      </w:r>
      <w:r w:rsidR="00843F1D">
        <w:t xml:space="preserve">ewidencja </w:t>
      </w:r>
      <w:r w:rsidR="00CC254C">
        <w:t xml:space="preserve">wpłat gotówki </w:t>
      </w:r>
      <w:r w:rsidR="00A20E35">
        <w:br/>
      </w:r>
      <w:r w:rsidR="00CC254C">
        <w:t xml:space="preserve">z poszczególnych kas Zamawiającego, </w:t>
      </w:r>
      <w:r w:rsidR="00843F1D">
        <w:t xml:space="preserve">ewidencja </w:t>
      </w:r>
      <w:r w:rsidR="00CC254C">
        <w:t xml:space="preserve">wpłat gotówki z automatów biletowych. </w:t>
      </w:r>
      <w:r w:rsidR="00A20E35">
        <w:t>System musi zapewnić</w:t>
      </w:r>
      <w:r w:rsidR="0080459F">
        <w:t xml:space="preserve"> ciągłość operacji wynikających z wyciągów bankowych oraz</w:t>
      </w:r>
      <w:r w:rsidR="00A20E35">
        <w:t xml:space="preserve"> kontrolę kompletności zbiorów przelewów bankowych a także dostęp do zbiorów danych pozwalających na uzyskanie w dowolnym czasie i za dowolnie wybrany okres sprawozdawczy jasnych </w:t>
      </w:r>
      <w:r w:rsidR="0080459F">
        <w:br/>
      </w:r>
      <w:r w:rsidR="00A20E35">
        <w:t>i zrozumiałych informacji o treści zapisów w nim dokonanych.</w:t>
      </w:r>
    </w:p>
    <w:p w:rsidR="000A061D" w:rsidRDefault="00EB007E" w:rsidP="009F7981">
      <w:pPr>
        <w:pStyle w:val="tekst"/>
        <w:numPr>
          <w:ilvl w:val="2"/>
          <w:numId w:val="11"/>
        </w:numPr>
        <w:ind w:left="851" w:hanging="776"/>
      </w:pPr>
      <w:r>
        <w:t>R</w:t>
      </w:r>
      <w:r w:rsidR="00CC254C">
        <w:t>ozliczenia rozrachunków kontrahentów</w:t>
      </w:r>
      <w:r>
        <w:t xml:space="preserve"> - </w:t>
      </w:r>
      <w:r w:rsidRPr="000115B7">
        <w:t xml:space="preserve">System musi </w:t>
      </w:r>
      <w:r>
        <w:t>um</w:t>
      </w:r>
      <w:r w:rsidRPr="000115B7">
        <w:t xml:space="preserve">ożliwiać </w:t>
      </w:r>
      <w:r>
        <w:t>tworzenie</w:t>
      </w:r>
      <w:r w:rsidR="00016554">
        <w:t xml:space="preserve"> zestawienia</w:t>
      </w:r>
      <w:r w:rsidRPr="000115B7">
        <w:t xml:space="preserve"> obrotów i sald rozrachunków kontrahentów</w:t>
      </w:r>
      <w:r>
        <w:t>, drukowanie</w:t>
      </w:r>
      <w:r w:rsidRPr="000115B7">
        <w:t xml:space="preserve"> wezwań do zapłaty, </w:t>
      </w:r>
      <w:r>
        <w:t>potwierdzeń sald</w:t>
      </w:r>
      <w:r w:rsidRPr="00EB007E">
        <w:t>,</w:t>
      </w:r>
      <w:r>
        <w:t xml:space="preserve"> naliczania odsetek, </w:t>
      </w:r>
      <w:r w:rsidRPr="00EB007E">
        <w:t>drukowani</w:t>
      </w:r>
      <w:r>
        <w:t>e</w:t>
      </w:r>
      <w:r w:rsidRPr="000115B7">
        <w:t xml:space="preserve"> not odsetkowych dla wszystkich bądź wybranych kontrahentów</w:t>
      </w:r>
      <w:r>
        <w:t xml:space="preserve">, </w:t>
      </w:r>
      <w:r w:rsidRPr="000115B7">
        <w:t>naliczania odsetek informacyjnie od faktur niezapłaconyc</w:t>
      </w:r>
      <w:r>
        <w:t>h</w:t>
      </w:r>
      <w:r w:rsidR="00CC254C">
        <w:t>. Okresy i wysokość odsetek muszą być definiowane przez Zamawiającego.</w:t>
      </w:r>
      <w:r w:rsidR="00707ADA">
        <w:t xml:space="preserve"> </w:t>
      </w:r>
    </w:p>
    <w:p w:rsidR="000A061D" w:rsidRDefault="00EB007E" w:rsidP="009F7981">
      <w:pPr>
        <w:pStyle w:val="tekst"/>
        <w:numPr>
          <w:ilvl w:val="2"/>
          <w:numId w:val="11"/>
        </w:numPr>
        <w:ind w:left="851" w:hanging="776"/>
      </w:pPr>
      <w:r>
        <w:t>R</w:t>
      </w:r>
      <w:r w:rsidR="00CC254C">
        <w:t xml:space="preserve">ozliczenie sprzedaży w poszczególnych kanałach dystrybucji tj. automaty, terminale, </w:t>
      </w:r>
      <w:r w:rsidR="00DC203C">
        <w:t xml:space="preserve">sklep www, </w:t>
      </w:r>
      <w:r w:rsidR="00CC254C">
        <w:t>aplikacja, kasowniki wraz z prowadzeniem roz</w:t>
      </w:r>
      <w:r w:rsidR="00DC203C">
        <w:t xml:space="preserve">liczeń </w:t>
      </w:r>
      <w:r w:rsidR="00DC203C">
        <w:br/>
        <w:t>z agentem rozliczeniowym - r</w:t>
      </w:r>
      <w:r w:rsidR="00CC254C">
        <w:t>ozliczenie transakcji kartą płatniczą odbywać się będzie z</w:t>
      </w:r>
      <w:r w:rsidR="00B1635F">
        <w:t> </w:t>
      </w:r>
      <w:r w:rsidR="00CC254C">
        <w:t>poziomu systemu centralnego dla sprzedaży z kasowników</w:t>
      </w:r>
      <w:r w:rsidR="00CC254C" w:rsidRPr="00D159CE">
        <w:t xml:space="preserve"> do obsługi zbliżeniowych kart płatniczych (EMV)</w:t>
      </w:r>
      <w:r w:rsidR="00CC254C">
        <w:t xml:space="preserve">, pozostałe transakcje wykonywane kartami płatniczymi w pozostałych urządzeniach funkcjonujących w systemie rozliczać się będą bezpośrednio z urządzeń. Każde urządzenie systemu będzie rozliczane </w:t>
      </w:r>
      <w:proofErr w:type="gramStart"/>
      <w:r w:rsidR="00CC254C">
        <w:t>indywidualnie (jako</w:t>
      </w:r>
      <w:proofErr w:type="gramEnd"/>
      <w:r w:rsidR="00CC254C">
        <w:t xml:space="preserve"> osobny „kontrahent”), w momencie płatności kartą transakcje będą traktowane jako opłacone, natomiast rozrachunek będzie przechodził na operatora finansowego. </w:t>
      </w:r>
    </w:p>
    <w:p w:rsidR="000A061D" w:rsidRDefault="00EB007E" w:rsidP="009F7981">
      <w:pPr>
        <w:pStyle w:val="tekst"/>
        <w:numPr>
          <w:ilvl w:val="2"/>
          <w:numId w:val="11"/>
        </w:numPr>
        <w:ind w:left="851" w:hanging="776"/>
      </w:pPr>
      <w:r>
        <w:t>P</w:t>
      </w:r>
      <w:r w:rsidR="00CC254C">
        <w:t>rowadzenie rejestru sprzedaży</w:t>
      </w:r>
      <w:r w:rsidR="004A4043">
        <w:t xml:space="preserve"> VAT.</w:t>
      </w:r>
      <w:r w:rsidR="00CC254C">
        <w:t xml:space="preserve"> </w:t>
      </w:r>
      <w:r w:rsidR="004A4043">
        <w:t xml:space="preserve">Rejestr sprzedaży VAT będzie podstawą do wygenerowania pliku JPK (zgodnego z wytycznymi Ministerstwa Finansów tj. struktury logicznej postaci elektronicznej ksiąg </w:t>
      </w:r>
      <w:r w:rsidR="004A4043">
        <w:lastRenderedPageBreak/>
        <w:t xml:space="preserve">podatkowych oraz dowodów księgowych, o których mowa w art. 193 a § 2 ustawy z dnia 29 sierpnia 1997 r. Ordynacja podatkowa Dz. U. </w:t>
      </w:r>
      <w:proofErr w:type="gramStart"/>
      <w:r w:rsidR="004A4043">
        <w:t>z</w:t>
      </w:r>
      <w:proofErr w:type="gramEnd"/>
      <w:r w:rsidR="004A4043">
        <w:t xml:space="preserve"> 201</w:t>
      </w:r>
      <w:r w:rsidR="004A1B93">
        <w:t>8</w:t>
      </w:r>
      <w:r w:rsidR="004A4043">
        <w:t xml:space="preserve"> r. poz. </w:t>
      </w:r>
      <w:r w:rsidR="004A1B93">
        <w:t>800</w:t>
      </w:r>
      <w:r w:rsidR="004A4043">
        <w:t xml:space="preserve">, z </w:t>
      </w:r>
      <w:proofErr w:type="spellStart"/>
      <w:r w:rsidR="004A4043">
        <w:t>późn</w:t>
      </w:r>
      <w:proofErr w:type="spellEnd"/>
      <w:r w:rsidR="004A4043">
        <w:t>. zm</w:t>
      </w:r>
      <w:proofErr w:type="gramStart"/>
      <w:r w:rsidR="004A4043">
        <w:t xml:space="preserve">.). </w:t>
      </w:r>
      <w:r w:rsidR="00CC254C">
        <w:t>Sprzedaż</w:t>
      </w:r>
      <w:proofErr w:type="gramEnd"/>
      <w:r w:rsidR="00CC254C">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Default="00EB007E" w:rsidP="009F7981">
      <w:pPr>
        <w:pStyle w:val="tekst"/>
        <w:numPr>
          <w:ilvl w:val="2"/>
          <w:numId w:val="11"/>
        </w:numPr>
        <w:ind w:left="851" w:hanging="776"/>
      </w:pPr>
      <w:r>
        <w:t>R</w:t>
      </w:r>
      <w:r w:rsidR="00CC254C">
        <w:t xml:space="preserve">ozliczenie kasowe urządzeń (napełnienia, wyjęcia gotówki z kasety końcowej, gotówka poza obiegiem, transakcje bezgotówkowe, stan konta EP) Zasilenie EP traktowane musi </w:t>
      </w:r>
      <w:proofErr w:type="gramStart"/>
      <w:r w:rsidR="00CC254C">
        <w:t>być jako</w:t>
      </w:r>
      <w:proofErr w:type="gramEnd"/>
      <w:r w:rsidR="00CC254C">
        <w:t xml:space="preserve"> sprzedaż, natomiast faktyczne wykorzystanie zasobów z EP do zakup</w:t>
      </w:r>
      <w:r w:rsidR="00A3234A">
        <w:t xml:space="preserve">ów </w:t>
      </w:r>
      <w:r w:rsidR="00CC254C">
        <w:t xml:space="preserve">nie powoduje zwiększenia sprzedaży, </w:t>
      </w:r>
      <w:r w:rsidR="00A3234A">
        <w:t>a jedynie ewidencjonuje ilość, wartość,</w:t>
      </w:r>
      <w:r w:rsidR="00CC254C">
        <w:t xml:space="preserve"> rodzaj sprzed</w:t>
      </w:r>
      <w:r w:rsidR="00A3234A">
        <w:t>anego</w:t>
      </w:r>
      <w:r w:rsidR="00CC254C">
        <w:t xml:space="preserve"> </w:t>
      </w:r>
      <w:r w:rsidR="00A3234A">
        <w:t>asortymentu</w:t>
      </w:r>
      <w:r w:rsidR="00CC254C">
        <w:t>.</w:t>
      </w:r>
    </w:p>
    <w:p w:rsidR="00F56960" w:rsidRDefault="00F56960" w:rsidP="009F7981">
      <w:pPr>
        <w:pStyle w:val="tekst"/>
        <w:numPr>
          <w:ilvl w:val="2"/>
          <w:numId w:val="11"/>
        </w:numPr>
        <w:ind w:left="851" w:hanging="776"/>
      </w:pPr>
      <w:r w:rsidRPr="00F56960">
        <w:t xml:space="preserve">System </w:t>
      </w:r>
      <w:r>
        <w:t>musi u</w:t>
      </w:r>
      <w:r w:rsidRPr="00F56960">
        <w:t>możliwia</w:t>
      </w:r>
      <w:r>
        <w:t>ć</w:t>
      </w:r>
      <w:r w:rsidRPr="00F56960">
        <w:t xml:space="preserve"> generowanie </w:t>
      </w:r>
      <w:r>
        <w:t xml:space="preserve">zbiorczego </w:t>
      </w:r>
      <w:r w:rsidRPr="00F56960">
        <w:t>raport</w:t>
      </w:r>
      <w:r>
        <w:t>u rozliczenia automatu</w:t>
      </w:r>
      <w:r w:rsidRPr="00F56960">
        <w:t xml:space="preserve"> przez </w:t>
      </w:r>
      <w:r w:rsidR="00DC203C">
        <w:t>operatora,</w:t>
      </w:r>
      <w:r w:rsidRPr="00F56960">
        <w:t xml:space="preserve"> tworzon</w:t>
      </w:r>
      <w:r>
        <w:t>ego</w:t>
      </w:r>
      <w:r w:rsidRPr="00F56960">
        <w:t xml:space="preserve"> na podstawie zadanego kryterium przedziału czasowego (</w:t>
      </w:r>
      <w:r w:rsidR="00B4312C">
        <w:t>operator</w:t>
      </w:r>
      <w:r w:rsidRPr="00F56960">
        <w:t xml:space="preserve"> może zdefiniować kryterium, że dane mają dotyczyć ostatniego dnia, tygodnia, miesiąca lub dowolnie zdefiniowanego zakresu czasowego), oraz wybranych poszczególnych urządzeń lub wcześniej zdefiniowanych grup urządzeń. Raport </w:t>
      </w:r>
      <w:r w:rsidR="00DC203C">
        <w:t>musi</w:t>
      </w:r>
      <w:r w:rsidRPr="00F56960">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F56960">
        <w:t>hopperach</w:t>
      </w:r>
      <w:proofErr w:type="spellEnd"/>
      <w:r w:rsidRPr="00F56960">
        <w:t>,  kwota</w:t>
      </w:r>
      <w:proofErr w:type="gramEnd"/>
      <w:r w:rsidRPr="00F56960">
        <w:t xml:space="preserve"> doładowań (kwota uzupełnień gotówką), kwota wyjętej gotówki, kwota wyjętej gotówki po przeliczeniu (dana pobierana </w:t>
      </w:r>
      <w:r w:rsidRPr="00B4312C">
        <w:t>z importowanego wyciągu bankowego</w:t>
      </w:r>
      <w:r w:rsidRPr="00F56960">
        <w:t xml:space="preserve">),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F56960">
        <w:t>gotówki</w:t>
      </w:r>
      <w:proofErr w:type="gramEnd"/>
      <w:r w:rsidRPr="00F56960">
        <w:t xml:space="preserve"> na koniec okresu), kwota gotówki wyjęta poza obiegiem pieniądza (pole edytowalne – wprowadzane ręcznie lub z raportu kasowego </w:t>
      </w:r>
      <w:r>
        <w:t>Operatora</w:t>
      </w:r>
      <w:r w:rsidRPr="00F56960">
        <w:t xml:space="preserve">). </w:t>
      </w:r>
      <w:r w:rsidR="00B4312C">
        <w:t>Operator</w:t>
      </w:r>
      <w:r w:rsidRPr="00F56960">
        <w:t xml:space="preserve"> </w:t>
      </w:r>
      <w:r w:rsidR="00DC203C">
        <w:t>musi mieć możliwość dowolnego zdefiniowania</w:t>
      </w:r>
      <w:r w:rsidRPr="00F56960">
        <w:t xml:space="preserve"> </w:t>
      </w:r>
      <w:r w:rsidRPr="00F56960">
        <w:lastRenderedPageBreak/>
        <w:t>kryteri</w:t>
      </w:r>
      <w:r w:rsidR="00DC203C">
        <w:t>ów</w:t>
      </w:r>
      <w:r w:rsidRPr="00F56960">
        <w:t xml:space="preserve"> np. definiując wartości mniejsze niż, większe </w:t>
      </w:r>
      <w:proofErr w:type="gramStart"/>
      <w:r w:rsidRPr="00F56960">
        <w:t>niż  lub</w:t>
      </w:r>
      <w:proofErr w:type="gramEnd"/>
      <w:r w:rsidRPr="00F56960">
        <w:t xml:space="preserve"> wybierając zdefiniowany zakres. Raport powinien być prezentowany w przejrzystej formie tab</w:t>
      </w:r>
      <w:r w:rsidR="00DB2C3E">
        <w:t>e</w:t>
      </w:r>
      <w:r w:rsidRPr="00F56960">
        <w:t xml:space="preserve">larycznej z możliwością parametryzowania wyglądu i treści nagłówka, stopki, czcionki itp. Wygenerowany raport powinien mieć możliwości eksportu do plików w formacie edytowalnym tj. np. Word, Excel, </w:t>
      </w:r>
      <w:proofErr w:type="spellStart"/>
      <w:r w:rsidRPr="00F56960">
        <w:t>csv</w:t>
      </w:r>
      <w:proofErr w:type="spellEnd"/>
      <w:r w:rsidRPr="00F56960">
        <w:t xml:space="preserve">, </w:t>
      </w:r>
      <w:proofErr w:type="spellStart"/>
      <w:r w:rsidRPr="00F56960">
        <w:t>html</w:t>
      </w:r>
      <w:proofErr w:type="spellEnd"/>
      <w:r w:rsidRPr="00F56960">
        <w:t xml:space="preserve"> jak i do formatu PDF. </w:t>
      </w:r>
    </w:p>
    <w:p w:rsidR="0080459F" w:rsidRPr="00F56960" w:rsidRDefault="0080459F" w:rsidP="009F7981">
      <w:pPr>
        <w:pStyle w:val="tekst"/>
        <w:numPr>
          <w:ilvl w:val="2"/>
          <w:numId w:val="11"/>
        </w:numPr>
        <w:ind w:left="851" w:hanging="776"/>
      </w:pPr>
      <w:r>
        <w:t xml:space="preserve">System musi zapewnić możliwość zamknięcia okresów rozliczeniowych polegających na nieodwracalnym wyłączeniu możliwości dokonywania zapisów księgowych w zbiorach tworzących </w:t>
      </w:r>
      <w:r w:rsidR="009D7239">
        <w:t>bazę rozrachunków, przelewów bankowych, rejestrów sprzedaży, rejestrów sprzedaży VAT. Okresy zamknięcia muszą być definiowane przez Zamawiającego.</w:t>
      </w:r>
    </w:p>
    <w:p w:rsidR="00F56960" w:rsidRDefault="00B4312C" w:rsidP="009F7981">
      <w:pPr>
        <w:pStyle w:val="tekst"/>
        <w:numPr>
          <w:ilvl w:val="2"/>
          <w:numId w:val="11"/>
        </w:numPr>
        <w:ind w:left="851" w:hanging="776"/>
      </w:pPr>
      <w:r w:rsidRPr="00B4312C">
        <w:t>System musi umożliwiać generowanie r</w:t>
      </w:r>
      <w:r w:rsidR="00F56960" w:rsidRPr="00F56960">
        <w:t>aport</w:t>
      </w:r>
      <w:r>
        <w:t>u transakcji tworzonego</w:t>
      </w:r>
      <w:r w:rsidR="00F56960" w:rsidRPr="00F56960">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Raport powinien wyświetlać minimum informacje, czasowe, </w:t>
      </w:r>
      <w:proofErr w:type="gramStart"/>
      <w:r w:rsidR="00F56960" w:rsidRPr="00F56960">
        <w:t>informacje  o</w:t>
      </w:r>
      <w:proofErr w:type="gramEnd"/>
      <w:r w:rsidR="00F56960" w:rsidRPr="00F56960">
        <w:t xml:space="preserve"> urządzeniu, dane o bilecie, zapłaconą kwotę, wydaną resztę, typ płatności, status transakcji, stan magazynów na bilony, banknoty, </w:t>
      </w:r>
      <w:proofErr w:type="spellStart"/>
      <w:r w:rsidR="00F56960" w:rsidRPr="00F56960">
        <w:t>hoppery</w:t>
      </w:r>
      <w:proofErr w:type="spellEnd"/>
      <w:r w:rsidR="00F56960" w:rsidRPr="00F56960">
        <w:t xml:space="preserve"> przed transakcją i po transakcji. Raport powinien być prezentowany w przejrzystej formie tab</w:t>
      </w:r>
      <w:r w:rsidR="00DB2C3E">
        <w:t>e</w:t>
      </w:r>
      <w:r w:rsidR="00F56960" w:rsidRPr="00F56960">
        <w:t>larycznej z możliwością parametryzowania wyglądu i treści nag</w:t>
      </w:r>
      <w:r w:rsidR="00DB2C3E">
        <w:t>łówka, stopki, czcionki itp.</w:t>
      </w:r>
      <w:r w:rsidR="00A20E35">
        <w:t xml:space="preserve"> </w:t>
      </w:r>
      <w:r w:rsidR="00F56960" w:rsidRPr="00F56960">
        <w:t xml:space="preserve">Wygenerowany raport powinien mieć możliwości eksportu do plików w formacie edytowalnym tj. np. Word, Excel, </w:t>
      </w:r>
      <w:proofErr w:type="spellStart"/>
      <w:r w:rsidR="00F56960" w:rsidRPr="00F56960">
        <w:t>csv</w:t>
      </w:r>
      <w:proofErr w:type="spellEnd"/>
      <w:r w:rsidR="00F56960" w:rsidRPr="00F56960">
        <w:t xml:space="preserve">, </w:t>
      </w:r>
      <w:proofErr w:type="spellStart"/>
      <w:r w:rsidR="00F56960" w:rsidRPr="00F56960">
        <w:t>html</w:t>
      </w:r>
      <w:proofErr w:type="spellEnd"/>
      <w:r w:rsidR="00F56960" w:rsidRPr="00F56960">
        <w:t xml:space="preserve"> jak i do formatu PDF.</w:t>
      </w:r>
    </w:p>
    <w:p w:rsidR="00761C66" w:rsidRDefault="00761C66" w:rsidP="009F7981">
      <w:pPr>
        <w:pStyle w:val="tekst"/>
        <w:numPr>
          <w:ilvl w:val="2"/>
          <w:numId w:val="11"/>
        </w:numPr>
        <w:ind w:left="851" w:hanging="776"/>
      </w:pPr>
      <w:r>
        <w:t>System musi umożliwiać wygenerowanie raportu rozliczeń sprzedaży automatów</w:t>
      </w:r>
      <w:r w:rsidRPr="00761C66">
        <w:t xml:space="preserve"> </w:t>
      </w:r>
      <w:r>
        <w:t>w podziale:</w:t>
      </w:r>
    </w:p>
    <w:p w:rsidR="00761C66" w:rsidRDefault="00761C66" w:rsidP="009F7981">
      <w:pPr>
        <w:pStyle w:val="tekst"/>
        <w:numPr>
          <w:ilvl w:val="0"/>
          <w:numId w:val="71"/>
        </w:numPr>
        <w:spacing w:before="0"/>
      </w:pPr>
      <w:proofErr w:type="gramStart"/>
      <w:r>
        <w:t>na</w:t>
      </w:r>
      <w:proofErr w:type="gramEnd"/>
      <w:r>
        <w:t xml:space="preserve"> rodzaj płatności </w:t>
      </w:r>
      <w:r w:rsidR="003F5344">
        <w:t>w poszczególnych urządzeniach</w:t>
      </w:r>
    </w:p>
    <w:p w:rsidR="003F5344" w:rsidRDefault="003F5344" w:rsidP="009F7981">
      <w:pPr>
        <w:pStyle w:val="tekst"/>
        <w:numPr>
          <w:ilvl w:val="0"/>
          <w:numId w:val="71"/>
        </w:numPr>
        <w:spacing w:before="0"/>
      </w:pPr>
      <w:proofErr w:type="gramStart"/>
      <w:r>
        <w:t>na</w:t>
      </w:r>
      <w:proofErr w:type="gramEnd"/>
      <w:r>
        <w:t xml:space="preserve"> rodzaj asortymentu w poszczególnych urządzeniach </w:t>
      </w:r>
    </w:p>
    <w:p w:rsidR="003F5344" w:rsidRDefault="003F5344" w:rsidP="009F7981">
      <w:pPr>
        <w:pStyle w:val="tekst"/>
        <w:numPr>
          <w:ilvl w:val="2"/>
          <w:numId w:val="11"/>
        </w:numPr>
        <w:ind w:left="851" w:hanging="776"/>
      </w:pPr>
      <w:r>
        <w:t>System musi umożliwiać wygenerowanie raportu udanych, rozliczonych transakcji zrealizowanych przy użyciu kart płatniczych w poszczególnych urządzeniach.</w:t>
      </w:r>
    </w:p>
    <w:p w:rsidR="000A061D" w:rsidRDefault="005253C7" w:rsidP="00D5233A">
      <w:pPr>
        <w:pStyle w:val="Nagwek2"/>
      </w:pPr>
      <w:bookmarkStart w:id="169" w:name="_Toc1730188"/>
      <w:r w:rsidRPr="009D550B">
        <w:lastRenderedPageBreak/>
        <w:t>Moduł administracyjny</w:t>
      </w:r>
      <w:bookmarkEnd w:id="169"/>
    </w:p>
    <w:p w:rsidR="000A061D" w:rsidRPr="009D550B" w:rsidRDefault="00494C19" w:rsidP="009D550B">
      <w:pPr>
        <w:pStyle w:val="tekst"/>
      </w:pPr>
      <w:r>
        <w:t>Moduł administracyjny spełniać będzie następujące funkcje:</w:t>
      </w:r>
    </w:p>
    <w:p w:rsidR="000A061D" w:rsidRDefault="00494C19" w:rsidP="009F7981">
      <w:pPr>
        <w:pStyle w:val="tekst"/>
        <w:numPr>
          <w:ilvl w:val="2"/>
          <w:numId w:val="11"/>
        </w:numPr>
        <w:spacing w:line="480" w:lineRule="auto"/>
        <w:ind w:left="851" w:hanging="776"/>
      </w:pPr>
      <w:r>
        <w:t xml:space="preserve">Nadawanie </w:t>
      </w:r>
      <w:proofErr w:type="gramStart"/>
      <w:r>
        <w:t>uprawnień</w:t>
      </w:r>
      <w:r w:rsidRPr="00A77E08">
        <w:t xml:space="preserve"> </w:t>
      </w:r>
      <w:r>
        <w:t xml:space="preserve"> - </w:t>
      </w:r>
      <w:r w:rsidR="00CC254C">
        <w:t>Użytkownicy</w:t>
      </w:r>
      <w:proofErr w:type="gramEnd"/>
      <w:r w:rsidR="00CC254C">
        <w:t xml:space="preserve"> / operatorzy</w:t>
      </w:r>
      <w:r w:rsidR="002E74BF">
        <w:t xml:space="preserve"> systemu</w:t>
      </w:r>
      <w:r w:rsidR="00CC254C">
        <w:t xml:space="preserve"> </w:t>
      </w:r>
    </w:p>
    <w:p w:rsidR="000A061D" w:rsidRDefault="00CC254C" w:rsidP="009F7981">
      <w:pPr>
        <w:pStyle w:val="tekst"/>
        <w:numPr>
          <w:ilvl w:val="0"/>
          <w:numId w:val="75"/>
        </w:numPr>
      </w:pPr>
      <w:r w:rsidRPr="00E16FD0">
        <w:t xml:space="preserve">Zarządzanie kontami użytkowników </w:t>
      </w:r>
      <w:r w:rsidR="002E74BF">
        <w:t xml:space="preserve">/ operatorów systemu </w:t>
      </w:r>
      <w:r w:rsidRPr="00E16FD0">
        <w:t>(zakładanie, usuwanie, modyfikacja kont użytkowników</w:t>
      </w:r>
      <w:r w:rsidR="002E74BF">
        <w:t>/operatorów systemu</w:t>
      </w:r>
      <w:r w:rsidRPr="00E16FD0">
        <w:t xml:space="preserve">, przeglądanie i zaawansowane przeszukiwanie historii operacji). Każdy użytkownik </w:t>
      </w:r>
      <w:r w:rsidR="002E74BF">
        <w:t xml:space="preserve">i operator systemu </w:t>
      </w:r>
      <w:r w:rsidRPr="00E16FD0">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E16FD0">
        <w:t>praw</w:t>
      </w:r>
      <w:proofErr w:type="gramEnd"/>
      <w:r w:rsidRPr="00E16FD0">
        <w:t xml:space="preserve"> dostępu do danych gromadzonych w systemie oraz praw do wykonywania poszczególnych funkcji. Musi umożliwiać grupowanie użytkowników </w:t>
      </w:r>
      <w:r w:rsidR="002E74BF">
        <w:t xml:space="preserve">oraz operatorów systemu </w:t>
      </w:r>
      <w:r w:rsidRPr="00E16FD0">
        <w:t>i nadawanie / odbieranie uprawnień całej grupie, jak i</w:t>
      </w:r>
      <w:r>
        <w:t> </w:t>
      </w:r>
      <w:r w:rsidRPr="00E16FD0">
        <w:t>indywidualnym użytkownikom</w:t>
      </w:r>
      <w:r w:rsidR="002E74BF">
        <w:t xml:space="preserve"> oraz operatorom systemu</w:t>
      </w:r>
      <w:r w:rsidRPr="00E16FD0">
        <w:t xml:space="preserve">. Konta </w:t>
      </w:r>
      <w:r w:rsidR="002E74BF">
        <w:t xml:space="preserve">operatorów systemu </w:t>
      </w:r>
      <w:r w:rsidRPr="00E16FD0">
        <w:t xml:space="preserve">mają ponadto pozwolić na automatyczną rejestrację </w:t>
      </w:r>
      <w:r w:rsidR="002E74BF">
        <w:t xml:space="preserve">ich </w:t>
      </w:r>
      <w:r w:rsidRPr="00E16FD0">
        <w:t>pracy z</w:t>
      </w:r>
      <w:r>
        <w:t> </w:t>
      </w:r>
      <w:r w:rsidRPr="00E16FD0">
        <w:t>oprogramowaniem (rejestrować należy wszystkie wywołania funkcji oraz odwołania do danych);</w:t>
      </w:r>
      <w:r w:rsidR="00F067E6">
        <w:t xml:space="preserve"> </w:t>
      </w:r>
    </w:p>
    <w:p w:rsidR="000A061D" w:rsidRDefault="00CC254C" w:rsidP="009F7981">
      <w:pPr>
        <w:pStyle w:val="tekst"/>
        <w:numPr>
          <w:ilvl w:val="0"/>
          <w:numId w:val="75"/>
        </w:numPr>
      </w:pPr>
      <w:r w:rsidRPr="005435AF">
        <w:t xml:space="preserve">Nadawanie uprawnień do poszczególnych opcji modułów, a w szczególności:  </w:t>
      </w:r>
    </w:p>
    <w:p w:rsidR="000A061D" w:rsidRPr="00294C2A" w:rsidRDefault="00CC254C" w:rsidP="009F7981">
      <w:pPr>
        <w:pStyle w:val="Akapitzlist"/>
        <w:numPr>
          <w:ilvl w:val="0"/>
          <w:numId w:val="76"/>
        </w:numPr>
        <w:rPr>
          <w:color w:val="auto"/>
        </w:rPr>
      </w:pPr>
      <w:r w:rsidRPr="00294C2A">
        <w:rPr>
          <w:color w:val="auto"/>
        </w:rPr>
        <w:t xml:space="preserve">Podgląd danych, </w:t>
      </w:r>
    </w:p>
    <w:p w:rsidR="000A061D" w:rsidRPr="00294C2A" w:rsidRDefault="00CC254C" w:rsidP="009F7981">
      <w:pPr>
        <w:pStyle w:val="Akapitzlist"/>
        <w:numPr>
          <w:ilvl w:val="0"/>
          <w:numId w:val="76"/>
        </w:numPr>
        <w:rPr>
          <w:color w:val="auto"/>
        </w:rPr>
      </w:pPr>
      <w:r w:rsidRPr="00294C2A">
        <w:rPr>
          <w:color w:val="auto"/>
        </w:rPr>
        <w:t>Generowanie i przegląd raportów.</w:t>
      </w:r>
    </w:p>
    <w:p w:rsidR="000A061D" w:rsidRPr="00294C2A" w:rsidRDefault="00CC254C" w:rsidP="009F7981">
      <w:pPr>
        <w:pStyle w:val="Akapitzlist"/>
        <w:numPr>
          <w:ilvl w:val="0"/>
          <w:numId w:val="76"/>
        </w:numPr>
        <w:rPr>
          <w:color w:val="auto"/>
        </w:rPr>
      </w:pPr>
      <w:r w:rsidRPr="00294C2A">
        <w:rPr>
          <w:color w:val="auto"/>
        </w:rPr>
        <w:t xml:space="preserve">Wydruk raportów. </w:t>
      </w:r>
    </w:p>
    <w:p w:rsidR="000A061D" w:rsidRPr="00294C2A" w:rsidRDefault="00CC254C" w:rsidP="009F7981">
      <w:pPr>
        <w:pStyle w:val="Akapitzlist"/>
        <w:numPr>
          <w:ilvl w:val="0"/>
          <w:numId w:val="76"/>
        </w:numPr>
        <w:rPr>
          <w:color w:val="auto"/>
        </w:rPr>
      </w:pPr>
      <w:r w:rsidRPr="00294C2A">
        <w:rPr>
          <w:color w:val="auto"/>
        </w:rPr>
        <w:t>Generowanie plików wymiany danych z innymi programami zewnętrznymi.</w:t>
      </w:r>
    </w:p>
    <w:p w:rsidR="000A061D" w:rsidRDefault="00CC254C" w:rsidP="009F7981">
      <w:pPr>
        <w:pStyle w:val="tekst"/>
        <w:numPr>
          <w:ilvl w:val="0"/>
          <w:numId w:val="75"/>
        </w:numPr>
      </w:pPr>
      <w:r w:rsidRPr="00E16FD0">
        <w:t xml:space="preserve">Zarządzanie grupami </w:t>
      </w:r>
      <w:proofErr w:type="gramStart"/>
      <w:r w:rsidRPr="00E16FD0">
        <w:t>praw</w:t>
      </w:r>
      <w:proofErr w:type="gramEnd"/>
      <w:r w:rsidRPr="00E16FD0">
        <w:t xml:space="preserve">: Oprogramowanie musi pozwalać na definiowanie grup uprawnień i przypisywanie do nich poszczególnych </w:t>
      </w:r>
      <w:r w:rsidR="002E74BF">
        <w:t xml:space="preserve">operatorów </w:t>
      </w:r>
      <w:r w:rsidRPr="00E16FD0">
        <w:t xml:space="preserve">systemu. Takie rozwiązanie ma pozwolić na łatwe definiowanie minimalnych uprawnień dla poszczególnych </w:t>
      </w:r>
      <w:r w:rsidR="002E74BF">
        <w:t>operatorów systemu</w:t>
      </w:r>
      <w:r w:rsidRPr="00E16FD0">
        <w:t>, a</w:t>
      </w:r>
      <w:r w:rsidR="00B1635F">
        <w:t> </w:t>
      </w:r>
      <w:r w:rsidRPr="00E16FD0">
        <w:t xml:space="preserve">następnie na indywidualne dodawanie dodatkowych </w:t>
      </w:r>
      <w:proofErr w:type="gramStart"/>
      <w:r w:rsidRPr="00E16FD0">
        <w:t>praw</w:t>
      </w:r>
      <w:proofErr w:type="gramEnd"/>
      <w:r w:rsidRPr="00E16FD0">
        <w:t xml:space="preserve"> dla uprzywilejowanych</w:t>
      </w:r>
      <w:r w:rsidR="002E74BF">
        <w:t xml:space="preserve"> operatorów systemu</w:t>
      </w:r>
      <w:r w:rsidRPr="00E16FD0">
        <w:t>;</w:t>
      </w:r>
    </w:p>
    <w:p w:rsidR="000A061D" w:rsidRDefault="001318DF" w:rsidP="009F7981">
      <w:pPr>
        <w:pStyle w:val="tekst"/>
        <w:numPr>
          <w:ilvl w:val="2"/>
          <w:numId w:val="11"/>
        </w:numPr>
        <w:spacing w:before="0" w:line="480" w:lineRule="auto"/>
        <w:ind w:left="851" w:hanging="776"/>
      </w:pPr>
      <w:r>
        <w:t>Naprawianie</w:t>
      </w:r>
      <w:r w:rsidR="00494C19">
        <w:t xml:space="preserve"> i diagnostyka </w:t>
      </w:r>
      <w:r w:rsidR="00CC3FA7">
        <w:t>u</w:t>
      </w:r>
      <w:r w:rsidR="00CC254C">
        <w:t>rządze</w:t>
      </w:r>
      <w:r w:rsidR="00CC3FA7">
        <w:t>ń</w:t>
      </w:r>
      <w:r w:rsidR="0043507D">
        <w:t>.</w:t>
      </w:r>
      <w:r w:rsidR="00CC254C">
        <w:t xml:space="preserve"> </w:t>
      </w:r>
    </w:p>
    <w:p w:rsidR="000A061D" w:rsidRDefault="00CC254C" w:rsidP="009F7981">
      <w:pPr>
        <w:pStyle w:val="tekst"/>
        <w:numPr>
          <w:ilvl w:val="2"/>
          <w:numId w:val="11"/>
        </w:numPr>
        <w:spacing w:before="0" w:line="480" w:lineRule="auto"/>
        <w:ind w:left="851" w:hanging="776"/>
      </w:pPr>
      <w:r>
        <w:lastRenderedPageBreak/>
        <w:t>Zarządzanie innymi modułami i usługami</w:t>
      </w:r>
      <w:r w:rsidR="0043507D">
        <w:t>.</w:t>
      </w:r>
    </w:p>
    <w:p w:rsidR="000A061D" w:rsidRDefault="00CC254C" w:rsidP="009F7981">
      <w:pPr>
        <w:pStyle w:val="tekst"/>
        <w:numPr>
          <w:ilvl w:val="2"/>
          <w:numId w:val="11"/>
        </w:numPr>
        <w:spacing w:before="0" w:line="480" w:lineRule="auto"/>
        <w:ind w:left="851" w:hanging="776"/>
      </w:pPr>
      <w:r>
        <w:t>Zarządzanie taryfą</w:t>
      </w:r>
      <w:r w:rsidR="0043507D">
        <w:t>.</w:t>
      </w:r>
    </w:p>
    <w:p w:rsidR="000A061D" w:rsidRDefault="00CC254C" w:rsidP="009F7981">
      <w:pPr>
        <w:pStyle w:val="tekst"/>
        <w:numPr>
          <w:ilvl w:val="2"/>
          <w:numId w:val="11"/>
        </w:numPr>
        <w:spacing w:before="0" w:line="480" w:lineRule="auto"/>
        <w:ind w:left="851" w:hanging="776"/>
      </w:pPr>
      <w:r>
        <w:t>Generator raportów</w:t>
      </w:r>
      <w:r w:rsidR="0043507D">
        <w:t>.</w:t>
      </w:r>
    </w:p>
    <w:p w:rsidR="000A061D" w:rsidRDefault="00CC254C" w:rsidP="009F7981">
      <w:pPr>
        <w:pStyle w:val="tekst"/>
        <w:numPr>
          <w:ilvl w:val="2"/>
          <w:numId w:val="11"/>
        </w:numPr>
        <w:spacing w:before="0"/>
        <w:ind w:left="851" w:hanging="776"/>
      </w:pPr>
      <w:r w:rsidRPr="005435AF">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Default="00CC254C" w:rsidP="009F7981">
      <w:pPr>
        <w:pStyle w:val="tekst"/>
        <w:numPr>
          <w:ilvl w:val="2"/>
          <w:numId w:val="11"/>
        </w:numPr>
        <w:spacing w:before="0" w:line="480" w:lineRule="auto"/>
        <w:ind w:left="851" w:hanging="776"/>
      </w:pPr>
      <w:r w:rsidRPr="00A77E08">
        <w:t>Aktualizacja wersji oprogramowania;</w:t>
      </w:r>
    </w:p>
    <w:p w:rsidR="000A061D" w:rsidRDefault="00CC254C" w:rsidP="009F7981">
      <w:pPr>
        <w:pStyle w:val="tekst"/>
        <w:numPr>
          <w:ilvl w:val="2"/>
          <w:numId w:val="11"/>
        </w:numPr>
        <w:spacing w:before="0" w:line="480" w:lineRule="auto"/>
        <w:ind w:left="851" w:hanging="776"/>
      </w:pPr>
      <w:r w:rsidRPr="005435AF">
        <w:t>Archiwizacja danych (wszystkich typów danych dostarczanych do serwera):</w:t>
      </w:r>
    </w:p>
    <w:p w:rsidR="000A061D" w:rsidRDefault="00CC254C" w:rsidP="0091082B">
      <w:pPr>
        <w:pStyle w:val="tekst"/>
        <w:spacing w:before="0"/>
      </w:pPr>
      <w:r w:rsidRPr="00B76874">
        <w:t>Oprogramowanie powinno udostępniać dwa tryby archiwizacji danych:</w:t>
      </w:r>
    </w:p>
    <w:p w:rsidR="000A061D" w:rsidRDefault="00CC254C" w:rsidP="009F7981">
      <w:pPr>
        <w:pStyle w:val="tekst"/>
        <w:numPr>
          <w:ilvl w:val="0"/>
          <w:numId w:val="49"/>
        </w:numPr>
      </w:pPr>
      <w:r w:rsidRPr="00B76874">
        <w:t>Automatyczną pełną archiwizację danych.</w:t>
      </w:r>
    </w:p>
    <w:p w:rsidR="000A061D" w:rsidRDefault="00CC254C" w:rsidP="009F7981">
      <w:pPr>
        <w:pStyle w:val="tekst"/>
        <w:numPr>
          <w:ilvl w:val="0"/>
          <w:numId w:val="49"/>
        </w:numPr>
      </w:pPr>
      <w:r w:rsidRPr="002A0341">
        <w:t>Eksport wybranych danych na nośniki zewnętrzne.</w:t>
      </w:r>
    </w:p>
    <w:p w:rsidR="000A061D" w:rsidRDefault="00CC254C" w:rsidP="009D550B">
      <w:pPr>
        <w:pStyle w:val="tekst"/>
      </w:pPr>
      <w:r w:rsidRPr="00B76874">
        <w:t xml:space="preserve">Oprogramowanie powinno stosować mechanizmy kompresji plików. Kompresja danych ma być dostępna dla obu trybów archiwizacji danych. </w:t>
      </w:r>
    </w:p>
    <w:p w:rsidR="000A061D" w:rsidRDefault="00CC254C" w:rsidP="009F7981">
      <w:pPr>
        <w:pStyle w:val="tekst"/>
        <w:numPr>
          <w:ilvl w:val="2"/>
          <w:numId w:val="11"/>
        </w:numPr>
        <w:spacing w:line="480" w:lineRule="auto"/>
        <w:ind w:left="851" w:hanging="776"/>
      </w:pPr>
      <w:r w:rsidRPr="00B76874">
        <w:t>Konfiguracja i parametryzacja oprogramowania.</w:t>
      </w:r>
    </w:p>
    <w:p w:rsidR="000A061D" w:rsidRDefault="008C7CC6" w:rsidP="009D550B">
      <w:pPr>
        <w:pStyle w:val="tekst"/>
      </w:pPr>
      <w:r w:rsidRPr="000E55C6">
        <w:t>Ustawienia oprogramowania, których zmiana jest prawdopodobna w</w:t>
      </w:r>
      <w:r>
        <w:t> </w:t>
      </w:r>
      <w:r w:rsidRPr="000E55C6">
        <w:t xml:space="preserve">trakcie jego funkcjonowania muszą być konfigurowalne z poziomu programu przez administratora bez poniesienia przez Zamawiającego dodatkowych kosztów </w:t>
      </w:r>
      <w:r w:rsidR="00CC254C" w:rsidRPr="000E55C6">
        <w:t>Parametry mają być zapisywane w określonych tabelach konfiguracyjnych bazy danych oprogramowania.</w:t>
      </w:r>
    </w:p>
    <w:p w:rsidR="000A061D" w:rsidRDefault="00CC254C" w:rsidP="009F7981">
      <w:pPr>
        <w:pStyle w:val="tekst"/>
        <w:numPr>
          <w:ilvl w:val="0"/>
          <w:numId w:val="50"/>
        </w:numPr>
      </w:pPr>
      <w:r w:rsidRPr="000E55C6">
        <w:t xml:space="preserve">Moduł ma w szczególności zapewnić prostą (przez graficzny interfejs) modyfikację parametrów) dla funkcjonowania poszczególnych modułów (raporty, przeglądy, konfiguracja itp.). </w:t>
      </w:r>
    </w:p>
    <w:p w:rsidR="000A061D" w:rsidRDefault="00CC254C" w:rsidP="009F7981">
      <w:pPr>
        <w:pStyle w:val="tekst"/>
        <w:numPr>
          <w:ilvl w:val="0"/>
          <w:numId w:val="50"/>
        </w:numPr>
      </w:pPr>
      <w:r w:rsidRPr="000E55C6">
        <w:t xml:space="preserve">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w:t>
      </w:r>
      <w:r w:rsidRPr="000E55C6">
        <w:lastRenderedPageBreak/>
        <w:t>administratora systemu i wyszczególnionych osób oraz możliwość przesyłania alarmów w postaci SMS na wskazany telefon komórkowy</w:t>
      </w:r>
      <w:r w:rsidR="002E74BF">
        <w:t xml:space="preserve"> (bramka SMS musi być możliwa do zdefiniowania przez Zamawiającego – koszty transmisji danych SMS ponosi </w:t>
      </w:r>
      <w:r w:rsidR="00EE0C52">
        <w:t>Z</w:t>
      </w:r>
      <w:r w:rsidR="002E74BF">
        <w:t>amawiający)</w:t>
      </w:r>
      <w:r w:rsidRPr="000E55C6">
        <w:t>.</w:t>
      </w:r>
    </w:p>
    <w:p w:rsidR="000A061D" w:rsidRDefault="00CC254C" w:rsidP="009F7981">
      <w:pPr>
        <w:pStyle w:val="tekst"/>
        <w:numPr>
          <w:ilvl w:val="0"/>
          <w:numId w:val="50"/>
        </w:numPr>
      </w:pPr>
      <w:r w:rsidRPr="000E55C6">
        <w:t>Zarządzanie oprogramowaniem ma się odbywać centralnie – z</w:t>
      </w:r>
      <w:r>
        <w:t> </w:t>
      </w:r>
      <w:r w:rsidRPr="000E55C6">
        <w:t>dowolnego komputera w sieci bądź wydzielonych tuneli IPSEC lub PPTP przez przeglądarkę internetową lub za pomocą środowiska aplikacyjnego z</w:t>
      </w:r>
      <w:r w:rsidR="00B1635F">
        <w:t> </w:t>
      </w:r>
      <w:r w:rsidRPr="000E55C6">
        <w:t>zastosowaniem odpowiednich zabezpieczeń. Nie wyklucza to uruchamiania z poziomu przeglądarki dodatkowych dedykowanych programów do realizacji zaawansowanych funkcji. W</w:t>
      </w:r>
      <w:r>
        <w:t> </w:t>
      </w:r>
      <w:r w:rsidRPr="000E55C6">
        <w:t>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Default="00CC254C" w:rsidP="009F7981">
      <w:pPr>
        <w:pStyle w:val="tekst"/>
        <w:numPr>
          <w:ilvl w:val="2"/>
          <w:numId w:val="11"/>
        </w:numPr>
        <w:spacing w:line="480" w:lineRule="auto"/>
        <w:ind w:left="851" w:hanging="776"/>
      </w:pPr>
      <w:r>
        <w:t>Dodatkowo w</w:t>
      </w:r>
      <w:r w:rsidRPr="005435AF">
        <w:t xml:space="preserve"> ramach modułu administracyjnego:</w:t>
      </w:r>
    </w:p>
    <w:p w:rsidR="000A061D" w:rsidRDefault="00CC254C" w:rsidP="009F7981">
      <w:pPr>
        <w:pStyle w:val="tekst"/>
        <w:numPr>
          <w:ilvl w:val="0"/>
          <w:numId w:val="16"/>
        </w:numPr>
      </w:pPr>
      <w:proofErr w:type="gramStart"/>
      <w:r>
        <w:t>musi</w:t>
      </w:r>
      <w:proofErr w:type="gramEnd"/>
      <w:r>
        <w:t xml:space="preserve"> istnieć możliwość ustawienia blokady wystawienia faktury w</w:t>
      </w:r>
      <w:r w:rsidR="00B1635F">
        <w:t> </w:t>
      </w:r>
      <w:r>
        <w:t>przypadku:</w:t>
      </w:r>
    </w:p>
    <w:p w:rsidR="000A061D" w:rsidRPr="00294C2A" w:rsidRDefault="00CC254C" w:rsidP="009F7981">
      <w:pPr>
        <w:pStyle w:val="Akapitzlist"/>
        <w:numPr>
          <w:ilvl w:val="2"/>
          <w:numId w:val="81"/>
        </w:numPr>
        <w:rPr>
          <w:color w:val="auto"/>
        </w:rPr>
      </w:pPr>
      <w:proofErr w:type="gramStart"/>
      <w:r w:rsidRPr="00294C2A">
        <w:rPr>
          <w:color w:val="auto"/>
        </w:rPr>
        <w:t>realizacji</w:t>
      </w:r>
      <w:proofErr w:type="gramEnd"/>
      <w:r w:rsidRPr="00294C2A">
        <w:rPr>
          <w:color w:val="auto"/>
        </w:rPr>
        <w:t xml:space="preserve"> transakcji w urządzeniach udostępnionych zewnętrznym kontrahentom;</w:t>
      </w:r>
    </w:p>
    <w:p w:rsidR="000A061D" w:rsidRPr="00294C2A" w:rsidRDefault="00CC254C" w:rsidP="009F7981">
      <w:pPr>
        <w:pStyle w:val="Akapitzlist"/>
        <w:numPr>
          <w:ilvl w:val="2"/>
          <w:numId w:val="81"/>
        </w:numPr>
        <w:rPr>
          <w:color w:val="auto"/>
        </w:rPr>
      </w:pPr>
      <w:proofErr w:type="gramStart"/>
      <w:r w:rsidRPr="00294C2A">
        <w:rPr>
          <w:color w:val="auto"/>
        </w:rPr>
        <w:t>realizacji</w:t>
      </w:r>
      <w:proofErr w:type="gramEnd"/>
      <w:r w:rsidRPr="00294C2A">
        <w:rPr>
          <w:color w:val="auto"/>
        </w:rPr>
        <w:t xml:space="preserve"> transakcji dla określonej grupy kontrahentów np. sprzedaż na rzecz innych jednostek Gminy Lublin.</w:t>
      </w:r>
    </w:p>
    <w:p w:rsidR="000A061D" w:rsidRDefault="00CC254C" w:rsidP="009F7981">
      <w:pPr>
        <w:pStyle w:val="tekst"/>
        <w:numPr>
          <w:ilvl w:val="0"/>
          <w:numId w:val="16"/>
        </w:numPr>
      </w:pPr>
      <w:proofErr w:type="gramStart"/>
      <w:r>
        <w:t>musi</w:t>
      </w:r>
      <w:proofErr w:type="gramEnd"/>
      <w:r>
        <w:t xml:space="preserve"> istnieć możliwość zdefiniowania ustawienia znacznika dla transakcji, do których wystawione były dokumenty sprzedaży (w celu wykluczenia zdublowania dokumentów dla poszczególnych transakcji). </w:t>
      </w:r>
    </w:p>
    <w:p w:rsidR="000A061D" w:rsidRDefault="00CC254C" w:rsidP="009F7981">
      <w:pPr>
        <w:pStyle w:val="tekst"/>
        <w:numPr>
          <w:ilvl w:val="0"/>
          <w:numId w:val="16"/>
        </w:numPr>
      </w:pPr>
      <w:proofErr w:type="gramStart"/>
      <w:r>
        <w:t>musi</w:t>
      </w:r>
      <w:proofErr w:type="gramEnd"/>
      <w:r>
        <w:t xml:space="preserve"> istnieć możliwość zablokowania samodzielnego wystawienia faktury przez Pasażera</w:t>
      </w:r>
      <w:r w:rsidR="002F355A">
        <w:t>/Użytkownika</w:t>
      </w:r>
      <w:r>
        <w:t xml:space="preserve"> dla transakcji zrealizowanej za pośrednictwem poszczególnych urządzeń.   Możliwość zablokowania samodzielnego wystawienia faktury przez Pasażera</w:t>
      </w:r>
      <w:r w:rsidR="002F355A">
        <w:t>/Użytkownika</w:t>
      </w:r>
      <w:r>
        <w:t xml:space="preserve"> do transakcji </w:t>
      </w:r>
      <w:r w:rsidRPr="00A21583">
        <w:t>zrealizowanych</w:t>
      </w:r>
      <w:r>
        <w:t xml:space="preserve"> na rzecz określonej grupy kontrahentów lub określonego kontrahenta np. zakup biletów p</w:t>
      </w:r>
      <w:r w:rsidR="00001E9E">
        <w:t>rzez pracodawcę dla pracowników (realizacja zbiorczych zamówień).</w:t>
      </w:r>
      <w:r>
        <w:t xml:space="preserve"> </w:t>
      </w:r>
    </w:p>
    <w:p w:rsidR="000A061D" w:rsidRDefault="00CC254C" w:rsidP="009F7981">
      <w:pPr>
        <w:pStyle w:val="tekst"/>
        <w:numPr>
          <w:ilvl w:val="0"/>
          <w:numId w:val="16"/>
        </w:numPr>
      </w:pPr>
      <w:proofErr w:type="gramStart"/>
      <w:r>
        <w:lastRenderedPageBreak/>
        <w:t>m</w:t>
      </w:r>
      <w:r w:rsidRPr="00A21583">
        <w:t>usi</w:t>
      </w:r>
      <w:proofErr w:type="gramEnd"/>
      <w:r w:rsidRPr="00A21583">
        <w:t xml:space="preserve"> istnieć możliwość </w:t>
      </w:r>
      <w:r>
        <w:t>konfiguracji</w:t>
      </w:r>
      <w:r w:rsidRPr="00A21583">
        <w:t xml:space="preserve"> </w:t>
      </w:r>
      <w:r>
        <w:t xml:space="preserve">wymagań technicznych niezbędnych do </w:t>
      </w:r>
      <w:r w:rsidRPr="00A21583">
        <w:t xml:space="preserve">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Default="00CC254C" w:rsidP="00CC254C"/>
    <w:p w:rsidR="000A061D" w:rsidRDefault="005253C7" w:rsidP="00D5233A">
      <w:pPr>
        <w:pStyle w:val="Nagwek2"/>
      </w:pPr>
      <w:bookmarkStart w:id="170" w:name="_Toc1730189"/>
      <w:r w:rsidRPr="009D550B">
        <w:t>Moduł analiz i raportów</w:t>
      </w:r>
      <w:bookmarkEnd w:id="170"/>
    </w:p>
    <w:p w:rsidR="000A061D" w:rsidRDefault="00AC5A26" w:rsidP="009F7981">
      <w:pPr>
        <w:pStyle w:val="tekst"/>
        <w:numPr>
          <w:ilvl w:val="2"/>
          <w:numId w:val="11"/>
        </w:numPr>
        <w:spacing w:line="480" w:lineRule="auto"/>
        <w:ind w:left="851" w:hanging="776"/>
      </w:pPr>
      <w:r>
        <w:t>Rodzaje raportów</w:t>
      </w:r>
    </w:p>
    <w:p w:rsidR="000A061D" w:rsidRDefault="00CC254C" w:rsidP="009D550B">
      <w:pPr>
        <w:pStyle w:val="tekst"/>
      </w:pPr>
      <w:r w:rsidRPr="00A77E08">
        <w:t>W module tym tworzone będą raporty ze wszystkich kanałów dystrybucji z</w:t>
      </w:r>
      <w:r w:rsidR="00A561C3">
        <w:t> </w:t>
      </w:r>
      <w:r w:rsidRPr="00A77E08">
        <w:t>możliwości</w:t>
      </w:r>
      <w:r w:rsidRPr="0045042F">
        <w:t>ą założenia filtra na konkretny kanał/urządzenie/grupy urządzeń</w:t>
      </w:r>
      <w:r w:rsidR="002F355A">
        <w:t>/operator systemu/ grupa operatorów systemu</w:t>
      </w:r>
      <w:r w:rsidRPr="0045042F">
        <w:t xml:space="preserve"> w tym:</w:t>
      </w:r>
    </w:p>
    <w:p w:rsidR="000A061D" w:rsidRDefault="00CC254C" w:rsidP="009F7981">
      <w:pPr>
        <w:pStyle w:val="tekst"/>
        <w:numPr>
          <w:ilvl w:val="0"/>
          <w:numId w:val="17"/>
        </w:numPr>
        <w:spacing w:before="0"/>
      </w:pPr>
      <w:r>
        <w:t>Raport sprzedanych biletów na konkretny dzień (ilość/wartość/dzień/godzina zakupu)</w:t>
      </w:r>
    </w:p>
    <w:p w:rsidR="000A061D" w:rsidRDefault="00CC254C" w:rsidP="009F7981">
      <w:pPr>
        <w:pStyle w:val="tekst"/>
        <w:numPr>
          <w:ilvl w:val="0"/>
          <w:numId w:val="17"/>
        </w:numPr>
        <w:spacing w:before="0"/>
      </w:pPr>
      <w:r>
        <w:t>Raport ilości biletów okresowych ważnych na zadany dzień (z możliwością założenia filtra na ilość dni pozostałych do końca ważności biletu/ulgi/typu biletu tj. jedna/wszystkie linie)</w:t>
      </w:r>
    </w:p>
    <w:p w:rsidR="000A061D" w:rsidRDefault="00CC254C" w:rsidP="009F7981">
      <w:pPr>
        <w:pStyle w:val="tekst"/>
        <w:numPr>
          <w:ilvl w:val="0"/>
          <w:numId w:val="17"/>
        </w:numPr>
        <w:spacing w:before="0"/>
      </w:pPr>
      <w:r>
        <w:t>Raport aktywnych użytkowników Karty/aplikacji według: PESEL, data zakodowania biletu/ stanu konta EP/ daty wydanie Karty/ ulgi (normalny, ulgowy)</w:t>
      </w:r>
    </w:p>
    <w:p w:rsidR="000A061D" w:rsidRDefault="00CC254C" w:rsidP="009F7981">
      <w:pPr>
        <w:pStyle w:val="tekst"/>
        <w:numPr>
          <w:ilvl w:val="0"/>
          <w:numId w:val="17"/>
        </w:numPr>
        <w:spacing w:before="0"/>
      </w:pPr>
      <w:r>
        <w:t xml:space="preserve">Zestawienie rozrachunków kontrahentów według stanu na określony dzień tzw. „stop klatka” </w:t>
      </w:r>
    </w:p>
    <w:p w:rsidR="000A061D" w:rsidRDefault="00CC254C" w:rsidP="009F7981">
      <w:pPr>
        <w:pStyle w:val="tekst"/>
        <w:numPr>
          <w:ilvl w:val="0"/>
          <w:numId w:val="17"/>
        </w:numPr>
        <w:spacing w:before="0"/>
      </w:pPr>
      <w:r>
        <w:t xml:space="preserve">Raport sprzedanych biletów według stanu na określony dzień w podziale na wartości netto/brutto/VAT z możliwością użycia filtru na kanał dystrybucji </w:t>
      </w:r>
    </w:p>
    <w:p w:rsidR="000A061D" w:rsidRDefault="00CC254C" w:rsidP="009F7981">
      <w:pPr>
        <w:pStyle w:val="tekst"/>
        <w:numPr>
          <w:ilvl w:val="0"/>
          <w:numId w:val="17"/>
        </w:numPr>
        <w:spacing w:before="0"/>
      </w:pPr>
      <w:r>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Default="00CC254C" w:rsidP="009F7981">
      <w:pPr>
        <w:pStyle w:val="tekst"/>
        <w:numPr>
          <w:ilvl w:val="0"/>
          <w:numId w:val="17"/>
        </w:numPr>
        <w:spacing w:before="0"/>
      </w:pPr>
      <w:r>
        <w:t>Raport sprzedanych biletów według stanu na określony dzień dla danego kontrahenta w podziale na rodzaje biletów.</w:t>
      </w:r>
    </w:p>
    <w:p w:rsidR="000A061D" w:rsidRDefault="00CC254C" w:rsidP="009F7981">
      <w:pPr>
        <w:pStyle w:val="tekst"/>
        <w:numPr>
          <w:ilvl w:val="0"/>
          <w:numId w:val="17"/>
        </w:numPr>
        <w:spacing w:before="0"/>
      </w:pPr>
      <w:r>
        <w:lastRenderedPageBreak/>
        <w:t xml:space="preserve">Raport o zrealizowanych, a </w:t>
      </w:r>
      <w:proofErr w:type="gramStart"/>
      <w:r>
        <w:t>nie przesłanych</w:t>
      </w:r>
      <w:proofErr w:type="gramEnd"/>
      <w:r>
        <w:t xml:space="preserve"> do systemu centralnego transakcjach sprzedaży biletów papierowych w podziale na urządzenia.</w:t>
      </w:r>
    </w:p>
    <w:p w:rsidR="000A061D" w:rsidRDefault="00CC254C" w:rsidP="009F7981">
      <w:pPr>
        <w:pStyle w:val="tekst"/>
        <w:numPr>
          <w:ilvl w:val="0"/>
          <w:numId w:val="17"/>
        </w:numPr>
        <w:spacing w:before="0"/>
      </w:pPr>
      <w:r>
        <w:t>Raport dokonanych transakcji według stanu na określony dzień dla zewnętrznych operatorów działających w ramach modułu usług obcych.</w:t>
      </w:r>
    </w:p>
    <w:p w:rsidR="00C25744" w:rsidRDefault="00C25744" w:rsidP="009F7981">
      <w:pPr>
        <w:pStyle w:val="tekst"/>
        <w:numPr>
          <w:ilvl w:val="0"/>
          <w:numId w:val="17"/>
        </w:numPr>
        <w:spacing w:before="0"/>
      </w:pPr>
      <w:r>
        <w:t>Raport o danych osobowych Użytkownika przetwarzanych w Systemie</w:t>
      </w:r>
    </w:p>
    <w:p w:rsidR="000A061D" w:rsidRDefault="00CC254C" w:rsidP="009D550B">
      <w:pPr>
        <w:pStyle w:val="tekst"/>
      </w:pPr>
      <w:r w:rsidRPr="005110F6">
        <w:t>Zawartość i ostateczny format raportów Wykonawca ustali z Zamawiającym na etapie realizacji.</w:t>
      </w:r>
    </w:p>
    <w:p w:rsidR="000A061D" w:rsidRDefault="00CC254C" w:rsidP="009D550B">
      <w:pPr>
        <w:pStyle w:val="tekst"/>
      </w:pPr>
      <w:r w:rsidRPr="005110F6">
        <w:t>Zamawiający zastrzega, aby raporty, analizy i zestawienia itp. obiekty powstające w wyniku analizy danych prezentowane były w formacie umożliwiającym ich przeniesienie do aplikacji Microsoft Office, a</w:t>
      </w:r>
      <w:r>
        <w:t> </w:t>
      </w:r>
      <w:r w:rsidRPr="005110F6">
        <w:t>w</w:t>
      </w:r>
      <w:r>
        <w:t> </w:t>
      </w:r>
      <w:r w:rsidRPr="005110F6">
        <w:t>szczególności do programu Microsoft Excel. Wykonawca zapewni również możliwość programowego eksportu uzyskanych zestawień do plików w</w:t>
      </w:r>
      <w:r>
        <w:t> </w:t>
      </w:r>
      <w:r w:rsidRPr="005110F6">
        <w:t xml:space="preserve">formacie rtf, xls, </w:t>
      </w:r>
      <w:proofErr w:type="spellStart"/>
      <w:r w:rsidRPr="005110F6">
        <w:t>xml</w:t>
      </w:r>
      <w:proofErr w:type="spellEnd"/>
      <w:r w:rsidRPr="005110F6">
        <w:t xml:space="preserve">, </w:t>
      </w:r>
      <w:proofErr w:type="spellStart"/>
      <w:r w:rsidRPr="005110F6">
        <w:t>html</w:t>
      </w:r>
      <w:proofErr w:type="spellEnd"/>
      <w:r w:rsidRPr="005110F6">
        <w:t>, txt.</w:t>
      </w:r>
    </w:p>
    <w:p w:rsidR="000A061D" w:rsidRDefault="00CC254C" w:rsidP="009F7981">
      <w:pPr>
        <w:pStyle w:val="tekst"/>
        <w:numPr>
          <w:ilvl w:val="2"/>
          <w:numId w:val="11"/>
        </w:numPr>
        <w:spacing w:line="480" w:lineRule="auto"/>
        <w:ind w:left="851" w:hanging="776"/>
      </w:pPr>
      <w:r>
        <w:t>Funkcjonalność modułu:</w:t>
      </w:r>
    </w:p>
    <w:p w:rsidR="000A061D" w:rsidRDefault="00CC254C" w:rsidP="009F7981">
      <w:pPr>
        <w:pStyle w:val="tekst"/>
        <w:numPr>
          <w:ilvl w:val="0"/>
          <w:numId w:val="18"/>
        </w:numPr>
        <w:spacing w:before="0"/>
      </w:pPr>
      <w:r w:rsidRPr="005435AF">
        <w:t>Moduł Raportów i Analiz winien umożliwiać tworzenie i dostęp do raportów i analiz.</w:t>
      </w:r>
    </w:p>
    <w:p w:rsidR="000A061D" w:rsidRDefault="00CC254C" w:rsidP="009F7981">
      <w:pPr>
        <w:pStyle w:val="tekst"/>
        <w:numPr>
          <w:ilvl w:val="0"/>
          <w:numId w:val="18"/>
        </w:numPr>
        <w:spacing w:before="0"/>
      </w:pPr>
      <w:r w:rsidRPr="005435AF">
        <w:t xml:space="preserve">Analizy i raporty są wykonywane na bieżąco na żądanie </w:t>
      </w:r>
      <w:r w:rsidR="002F355A">
        <w:t>operatora systemu</w:t>
      </w:r>
      <w:r w:rsidRPr="005435AF">
        <w:t xml:space="preserve">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0A061D" w:rsidRDefault="002F355A" w:rsidP="009F7981">
      <w:pPr>
        <w:pStyle w:val="tekst"/>
        <w:numPr>
          <w:ilvl w:val="0"/>
          <w:numId w:val="18"/>
        </w:numPr>
      </w:pPr>
      <w:r>
        <w:t>Operator systemu</w:t>
      </w:r>
      <w:r w:rsidR="00CC254C" w:rsidRPr="005435AF">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5435AF">
        <w:t>wybierane kiedy</w:t>
      </w:r>
      <w:proofErr w:type="gramEnd"/>
      <w:r w:rsidR="00CC254C" w:rsidRPr="005435AF">
        <w:t xml:space="preserve"> z szablonu tworzony jest konkretny raport/analiza. </w:t>
      </w:r>
    </w:p>
    <w:p w:rsidR="000A061D" w:rsidRDefault="00CC254C" w:rsidP="009F7981">
      <w:pPr>
        <w:pStyle w:val="tekst"/>
        <w:numPr>
          <w:ilvl w:val="0"/>
          <w:numId w:val="18"/>
        </w:numPr>
      </w:pPr>
      <w:r w:rsidRPr="005435AF">
        <w:t xml:space="preserve">W module jest ogólny zestaw szablonów uzupełniany i modyfikowany przez administratora, </w:t>
      </w:r>
    </w:p>
    <w:p w:rsidR="000A061D" w:rsidRDefault="00CC254C" w:rsidP="009F7981">
      <w:pPr>
        <w:pStyle w:val="tekst"/>
        <w:numPr>
          <w:ilvl w:val="0"/>
          <w:numId w:val="18"/>
        </w:numPr>
      </w:pPr>
      <w:r>
        <w:lastRenderedPageBreak/>
        <w:t>D</w:t>
      </w:r>
      <w:r w:rsidRPr="005435AF">
        <w:t>ostarczone oprogramowanie ma umożliwić tworzenie nowych raportów (funkcja generatora raportów). Zamawiający zastrzega sobie możliwość pełnej obsługi generatora raportów wg własnego uznania i</w:t>
      </w:r>
      <w:r w:rsidR="00A561C3">
        <w:t> </w:t>
      </w:r>
      <w:r w:rsidRPr="005435AF">
        <w:t>zapotrzebowania bez konieczności udziału osób / firm trzecich.</w:t>
      </w:r>
    </w:p>
    <w:p w:rsidR="000A061D" w:rsidRDefault="00CC254C" w:rsidP="009F7981">
      <w:pPr>
        <w:pStyle w:val="tekst"/>
        <w:numPr>
          <w:ilvl w:val="0"/>
          <w:numId w:val="18"/>
        </w:numPr>
      </w:pPr>
      <w:r w:rsidRPr="005435AF">
        <w:t>Częstotliwość generowania raportów standardowych: Raporty mają być generowane:</w:t>
      </w:r>
    </w:p>
    <w:p w:rsidR="000A061D" w:rsidRPr="00294C2A" w:rsidRDefault="00CC254C" w:rsidP="009F7981">
      <w:pPr>
        <w:pStyle w:val="Akapitzlist"/>
        <w:numPr>
          <w:ilvl w:val="2"/>
          <w:numId w:val="125"/>
        </w:numPr>
        <w:rPr>
          <w:color w:val="auto"/>
        </w:rPr>
      </w:pPr>
      <w:r w:rsidRPr="00294C2A">
        <w:rPr>
          <w:color w:val="auto"/>
        </w:rPr>
        <w:t>Automatycznie – częstotliwość i rodzaj raportu zgodnie z zadanymi w programie parametrami – np. w dni robocze o godz. 6.00 za dzień poprzedni.</w:t>
      </w:r>
    </w:p>
    <w:p w:rsidR="000A061D" w:rsidRPr="00294C2A" w:rsidRDefault="00CC254C" w:rsidP="009F7981">
      <w:pPr>
        <w:pStyle w:val="Akapitzlist"/>
        <w:numPr>
          <w:ilvl w:val="2"/>
          <w:numId w:val="125"/>
        </w:numPr>
        <w:rPr>
          <w:color w:val="auto"/>
        </w:rPr>
      </w:pPr>
      <w:r w:rsidRPr="00294C2A">
        <w:rPr>
          <w:color w:val="auto"/>
        </w:rPr>
        <w:t>Na życzenie.</w:t>
      </w:r>
    </w:p>
    <w:p w:rsidR="000A061D" w:rsidRDefault="00CC254C" w:rsidP="009F7981">
      <w:pPr>
        <w:pStyle w:val="tekst"/>
        <w:numPr>
          <w:ilvl w:val="0"/>
          <w:numId w:val="18"/>
        </w:numPr>
      </w:pPr>
      <w:r>
        <w:t>Dane muszą być</w:t>
      </w:r>
      <w:r w:rsidRPr="005435AF">
        <w:t xml:space="preserve"> prezentowa</w:t>
      </w:r>
      <w:r>
        <w:t>ne</w:t>
      </w:r>
      <w:r w:rsidRPr="005435AF">
        <w:t xml:space="preserve"> za pomocą jednorodnego interfejsu graficznego opartego o przeglądarkę internetową lub za pomocą środowiska aplikacyjnego, dając zaawansowanemu </w:t>
      </w:r>
      <w:r w:rsidR="002F355A">
        <w:t>operatorowi systemu</w:t>
      </w:r>
      <w:r w:rsidRPr="005435AF">
        <w:t xml:space="preserve"> dodatkową możliwość posłużenia się zapytaniem np. SQL do tworzenia szablonów, analiz raportów. Wykonawca udostępni w tym celu dokumentację ze szczegółowym opisem struktury bazy danych.</w:t>
      </w:r>
    </w:p>
    <w:p w:rsidR="000A061D" w:rsidRDefault="00CC254C" w:rsidP="00D5233A">
      <w:pPr>
        <w:pStyle w:val="Nagwek2"/>
      </w:pPr>
      <w:bookmarkStart w:id="171" w:name="_Toc1730190"/>
      <w:r>
        <w:t>Moduł obsługi urządzeń systemu.</w:t>
      </w:r>
      <w:bookmarkEnd w:id="171"/>
    </w:p>
    <w:p w:rsidR="000A061D" w:rsidRDefault="00CC254C" w:rsidP="009F7981">
      <w:pPr>
        <w:pStyle w:val="tekst"/>
        <w:numPr>
          <w:ilvl w:val="2"/>
          <w:numId w:val="11"/>
        </w:numPr>
        <w:spacing w:line="480" w:lineRule="auto"/>
        <w:ind w:left="851" w:hanging="776"/>
      </w:pPr>
      <w:r>
        <w:t>Moduł musi prezentować bieżący stan urządzeń, w tym:</w:t>
      </w:r>
    </w:p>
    <w:p w:rsidR="000A061D" w:rsidRDefault="00CC254C" w:rsidP="009F7981">
      <w:pPr>
        <w:pStyle w:val="tekst"/>
        <w:numPr>
          <w:ilvl w:val="0"/>
          <w:numId w:val="51"/>
        </w:numPr>
        <w:spacing w:before="0"/>
      </w:pPr>
      <w:proofErr w:type="gramStart"/>
      <w:r>
        <w:t>informacje</w:t>
      </w:r>
      <w:proofErr w:type="gramEnd"/>
      <w:r>
        <w:t xml:space="preserve"> o bieżącej pracy urządzenia – włączony/nieczynny/brak papieru/awaria/brak gotówki/przepełnienie kasety końcowej (skarbca)</w:t>
      </w:r>
    </w:p>
    <w:p w:rsidR="000A061D" w:rsidRDefault="00CC254C" w:rsidP="009F7981">
      <w:pPr>
        <w:pStyle w:val="tekst"/>
        <w:numPr>
          <w:ilvl w:val="0"/>
          <w:numId w:val="51"/>
        </w:numPr>
        <w:spacing w:before="0"/>
      </w:pPr>
      <w:proofErr w:type="gramStart"/>
      <w:r>
        <w:t>lokalizację</w:t>
      </w:r>
      <w:proofErr w:type="gramEnd"/>
      <w:r>
        <w:t xml:space="preserve"> urządzeń</w:t>
      </w:r>
    </w:p>
    <w:p w:rsidR="000A061D" w:rsidRDefault="00CC254C" w:rsidP="009F7981">
      <w:pPr>
        <w:pStyle w:val="tekst"/>
        <w:numPr>
          <w:ilvl w:val="0"/>
          <w:numId w:val="51"/>
        </w:numPr>
        <w:spacing w:before="0"/>
      </w:pPr>
      <w:proofErr w:type="gramStart"/>
      <w:r>
        <w:t>analiza</w:t>
      </w:r>
      <w:proofErr w:type="gramEnd"/>
      <w:r>
        <w:t xml:space="preserve"> zdarzeń</w:t>
      </w:r>
    </w:p>
    <w:p w:rsidR="000A061D" w:rsidRDefault="00CC254C" w:rsidP="009F7981">
      <w:pPr>
        <w:pStyle w:val="tekst"/>
        <w:numPr>
          <w:ilvl w:val="0"/>
          <w:numId w:val="51"/>
        </w:numPr>
        <w:spacing w:before="0"/>
      </w:pPr>
      <w:proofErr w:type="gramStart"/>
      <w:r>
        <w:t>przydzielenie</w:t>
      </w:r>
      <w:proofErr w:type="gramEnd"/>
      <w:r>
        <w:t xml:space="preserve"> urządzenia do kontrahenta/</w:t>
      </w:r>
      <w:r w:rsidR="002F355A">
        <w:t>operatora systemu</w:t>
      </w:r>
    </w:p>
    <w:p w:rsidR="000A061D" w:rsidRDefault="00CC254C" w:rsidP="009F7981">
      <w:pPr>
        <w:pStyle w:val="tekst"/>
        <w:numPr>
          <w:ilvl w:val="0"/>
          <w:numId w:val="51"/>
        </w:numPr>
        <w:spacing w:before="0"/>
      </w:pPr>
      <w:proofErr w:type="gramStart"/>
      <w:r>
        <w:t>blokowanie</w:t>
      </w:r>
      <w:proofErr w:type="gramEnd"/>
      <w:r>
        <w:t xml:space="preserve"> i odblokowywanie urządzeń</w:t>
      </w:r>
    </w:p>
    <w:p w:rsidR="000A061D" w:rsidRDefault="00CC254C" w:rsidP="009F7981">
      <w:pPr>
        <w:pStyle w:val="tekst"/>
        <w:numPr>
          <w:ilvl w:val="0"/>
          <w:numId w:val="51"/>
        </w:numPr>
        <w:spacing w:before="0"/>
      </w:pPr>
      <w:proofErr w:type="gramStart"/>
      <w:r>
        <w:t>brak</w:t>
      </w:r>
      <w:proofErr w:type="gramEnd"/>
      <w:r>
        <w:t xml:space="preserve"> połączenia z systemem centralnych i nieprzesłanie danych dotyczących sprzedanych biletów</w:t>
      </w:r>
    </w:p>
    <w:p w:rsidR="000A061D" w:rsidRDefault="00CC254C" w:rsidP="009F7981">
      <w:pPr>
        <w:pStyle w:val="tekst"/>
        <w:numPr>
          <w:ilvl w:val="2"/>
          <w:numId w:val="11"/>
        </w:numPr>
        <w:spacing w:line="480" w:lineRule="auto"/>
        <w:ind w:left="851" w:hanging="776"/>
      </w:pPr>
      <w:r>
        <w:t>System musi umożliwiać przejście z poziomu konkretnego urządzenia w</w:t>
      </w:r>
      <w:r w:rsidR="00A561C3">
        <w:t> </w:t>
      </w:r>
      <w:r>
        <w:t>module obsługi do modułu rozliczeń, raportowania i sprzedaży w</w:t>
      </w:r>
      <w:r w:rsidR="00A561C3">
        <w:t> </w:t>
      </w:r>
      <w:r>
        <w:t xml:space="preserve">zależności od nadanych uprawnień. </w:t>
      </w:r>
    </w:p>
    <w:p w:rsidR="000A061D" w:rsidRDefault="00CC254C" w:rsidP="00D5233A">
      <w:pPr>
        <w:pStyle w:val="Nagwek2"/>
      </w:pPr>
      <w:bookmarkStart w:id="172" w:name="_Toc1730191"/>
      <w:r>
        <w:lastRenderedPageBreak/>
        <w:t>Moduł usług obcych</w:t>
      </w:r>
      <w:bookmarkEnd w:id="172"/>
    </w:p>
    <w:p w:rsidR="000A061D" w:rsidRDefault="00CC254C" w:rsidP="009D550B">
      <w:pPr>
        <w:pStyle w:val="tekst"/>
      </w:pPr>
      <w:r>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t>/Użytkowników</w:t>
      </w:r>
      <w:r>
        <w:t xml:space="preserve">, dostępnych usług. </w:t>
      </w:r>
    </w:p>
    <w:p w:rsidR="000A061D" w:rsidRDefault="00CC254C" w:rsidP="008D3721">
      <w:pPr>
        <w:pStyle w:val="Nagwek1"/>
      </w:pPr>
      <w:bookmarkStart w:id="173" w:name="_Toc1730192"/>
      <w:r w:rsidRPr="00D72D41">
        <w:t>Wymagania Funkcjonalne</w:t>
      </w:r>
      <w:bookmarkEnd w:id="158"/>
      <w:r w:rsidRPr="00D72D41">
        <w:t xml:space="preserve"> wobec systemu</w:t>
      </w:r>
      <w:bookmarkEnd w:id="173"/>
    </w:p>
    <w:p w:rsidR="004F54D9" w:rsidRDefault="004F54D9" w:rsidP="00D5233A">
      <w:pPr>
        <w:pStyle w:val="Nagwek2"/>
      </w:pPr>
      <w:bookmarkStart w:id="174" w:name="_Toc1730193"/>
      <w:r>
        <w:t>Zadania realizowane przez System</w:t>
      </w:r>
      <w:bookmarkEnd w:id="174"/>
    </w:p>
    <w:p w:rsidR="000A061D" w:rsidRDefault="00CC254C" w:rsidP="004F54D9">
      <w:pPr>
        <w:pStyle w:val="tekst"/>
      </w:pPr>
      <w:r w:rsidRPr="009233EF">
        <w:t>System Centralny ma zapewnić:</w:t>
      </w:r>
    </w:p>
    <w:p w:rsidR="000A061D" w:rsidRDefault="00CC254C" w:rsidP="009F7981">
      <w:pPr>
        <w:pStyle w:val="tekst"/>
        <w:numPr>
          <w:ilvl w:val="2"/>
          <w:numId w:val="11"/>
        </w:numPr>
        <w:ind w:left="851" w:hanging="776"/>
      </w:pPr>
      <w:proofErr w:type="gramStart"/>
      <w:r w:rsidRPr="00577240">
        <w:t>tworzenie</w:t>
      </w:r>
      <w:proofErr w:type="gramEnd"/>
      <w:r w:rsidRPr="00577240">
        <w:t xml:space="preserve"> i zarządzanie </w:t>
      </w:r>
      <w:r w:rsidRPr="009233EF">
        <w:t>bazą danych osób wskazanych przez Zamawiając</w:t>
      </w:r>
      <w:r>
        <w:t>ego (np. kontrolerów biletów,</w:t>
      </w:r>
      <w:r w:rsidRPr="009233EF">
        <w:t xml:space="preserve"> serwisantów) wraz z możliwością ustal</w:t>
      </w:r>
      <w:r>
        <w:t xml:space="preserve">enia dla nich uprawnień dostępu. </w:t>
      </w:r>
      <w:r w:rsidRPr="00B01905">
        <w:t xml:space="preserve">System Centralny będzie posiadał możliwość tworzenia kont </w:t>
      </w:r>
      <w:r w:rsidR="002F355A">
        <w:t xml:space="preserve">Operatorów </w:t>
      </w:r>
      <w:proofErr w:type="gramStart"/>
      <w:r w:rsidR="002F355A">
        <w:t>systemu</w:t>
      </w:r>
      <w:r w:rsidRPr="00B01905">
        <w:t xml:space="preserve"> przez co</w:t>
      </w:r>
      <w:proofErr w:type="gramEnd"/>
      <w:r w:rsidRPr="00B01905">
        <w:t xml:space="preserve"> należy rozumieć osoby uprawnione obsługujące system lub z niego korzystające, co najmniej w</w:t>
      </w:r>
      <w:r w:rsidR="00D45D6C">
        <w:t> </w:t>
      </w:r>
      <w:r w:rsidRPr="00B01905">
        <w:t>zakresie:</w:t>
      </w:r>
    </w:p>
    <w:p w:rsidR="000A061D" w:rsidRDefault="00CC254C" w:rsidP="009F7981">
      <w:pPr>
        <w:numPr>
          <w:ilvl w:val="0"/>
          <w:numId w:val="82"/>
        </w:numPr>
        <w:suppressAutoHyphens w:val="0"/>
        <w:spacing w:line="360" w:lineRule="auto"/>
        <w:contextualSpacing/>
        <w:jc w:val="both"/>
        <w:rPr>
          <w:sz w:val="24"/>
        </w:rPr>
      </w:pPr>
      <w:proofErr w:type="gramStart"/>
      <w:r w:rsidRPr="00284AF0">
        <w:rPr>
          <w:sz w:val="24"/>
        </w:rPr>
        <w:t>imię</w:t>
      </w:r>
      <w:proofErr w:type="gramEnd"/>
      <w:r w:rsidRPr="00284AF0">
        <w:rPr>
          <w:sz w:val="24"/>
        </w:rPr>
        <w:t xml:space="preserve"> i nazwisko,</w:t>
      </w:r>
    </w:p>
    <w:p w:rsidR="000A061D" w:rsidRDefault="00CC254C" w:rsidP="009F7981">
      <w:pPr>
        <w:numPr>
          <w:ilvl w:val="0"/>
          <w:numId w:val="82"/>
        </w:numPr>
        <w:suppressAutoHyphens w:val="0"/>
        <w:spacing w:line="360" w:lineRule="auto"/>
        <w:contextualSpacing/>
        <w:jc w:val="both"/>
        <w:rPr>
          <w:sz w:val="24"/>
        </w:rPr>
      </w:pPr>
      <w:proofErr w:type="gramStart"/>
      <w:r w:rsidRPr="00284AF0">
        <w:rPr>
          <w:sz w:val="24"/>
        </w:rPr>
        <w:t>login</w:t>
      </w:r>
      <w:proofErr w:type="gramEnd"/>
      <w:r w:rsidRPr="00284AF0">
        <w:rPr>
          <w:sz w:val="24"/>
        </w:rPr>
        <w:t>,</w:t>
      </w:r>
    </w:p>
    <w:p w:rsidR="000A061D" w:rsidRDefault="00CC254C" w:rsidP="009F7981">
      <w:pPr>
        <w:numPr>
          <w:ilvl w:val="0"/>
          <w:numId w:val="82"/>
        </w:numPr>
        <w:suppressAutoHyphens w:val="0"/>
        <w:spacing w:line="360" w:lineRule="auto"/>
        <w:contextualSpacing/>
        <w:jc w:val="both"/>
        <w:rPr>
          <w:sz w:val="24"/>
        </w:rPr>
      </w:pPr>
      <w:proofErr w:type="gramStart"/>
      <w:r w:rsidRPr="00284AF0">
        <w:rPr>
          <w:sz w:val="24"/>
        </w:rPr>
        <w:t>hasło</w:t>
      </w:r>
      <w:proofErr w:type="gramEnd"/>
      <w:r w:rsidRPr="00284AF0">
        <w:rPr>
          <w:sz w:val="24"/>
        </w:rPr>
        <w:t>,</w:t>
      </w:r>
    </w:p>
    <w:p w:rsidR="000A061D" w:rsidRPr="009D550B" w:rsidRDefault="005253C7" w:rsidP="009F7981">
      <w:pPr>
        <w:numPr>
          <w:ilvl w:val="0"/>
          <w:numId w:val="82"/>
        </w:numPr>
        <w:suppressAutoHyphens w:val="0"/>
        <w:spacing w:line="360" w:lineRule="auto"/>
        <w:contextualSpacing/>
        <w:jc w:val="both"/>
        <w:rPr>
          <w:sz w:val="24"/>
        </w:rPr>
      </w:pPr>
      <w:proofErr w:type="gramStart"/>
      <w:r w:rsidRPr="009D550B">
        <w:rPr>
          <w:sz w:val="24"/>
        </w:rPr>
        <w:t>zakres</w:t>
      </w:r>
      <w:proofErr w:type="gramEnd"/>
      <w:r w:rsidRPr="009D550B">
        <w:rPr>
          <w:sz w:val="24"/>
        </w:rPr>
        <w:t xml:space="preserve"> uprawnienia.</w:t>
      </w:r>
    </w:p>
    <w:p w:rsidR="000A061D" w:rsidRDefault="00CC254C" w:rsidP="009F7981">
      <w:pPr>
        <w:pStyle w:val="tekst"/>
        <w:numPr>
          <w:ilvl w:val="2"/>
          <w:numId w:val="11"/>
        </w:numPr>
        <w:ind w:left="851" w:hanging="776"/>
      </w:pPr>
      <w:proofErr w:type="gramStart"/>
      <w:r w:rsidRPr="00B01905">
        <w:t>tworzenie</w:t>
      </w:r>
      <w:proofErr w:type="gramEnd"/>
      <w:r w:rsidRPr="00B01905">
        <w:t xml:space="preserve"> indywidualnego profilu Użytkownika</w:t>
      </w:r>
      <w:r w:rsidR="00EA302D">
        <w:t>/Operatora systemu</w:t>
      </w:r>
      <w:r w:rsidRPr="00B01905">
        <w:t xml:space="preserve"> zgodnie z potrzebami Zamawiającego – umożliwi utworzenie oddzielnych ról dla Użytkowników</w:t>
      </w:r>
      <w:r w:rsidR="00EA302D">
        <w:t xml:space="preserve"> / Operatorów systemu</w:t>
      </w:r>
      <w:r w:rsidRPr="00B01905">
        <w:t xml:space="preserve"> pełniących różne funkcje, w związku z tym potrzebujących różnych grup uprawnień, np. pracownik obsługi, pracownik działu rozliczeń, kontroler biletów, umożliwiających stosowny dostęp do Systemu Centralnego dla </w:t>
      </w:r>
      <w:r w:rsidR="002F355A">
        <w:t>Operatorów systemu</w:t>
      </w:r>
      <w:r w:rsidRPr="00B01905">
        <w:t xml:space="preserve">. </w:t>
      </w:r>
    </w:p>
    <w:p w:rsidR="000A061D" w:rsidRDefault="00CC254C" w:rsidP="009F7981">
      <w:pPr>
        <w:pStyle w:val="tekst"/>
        <w:numPr>
          <w:ilvl w:val="2"/>
          <w:numId w:val="11"/>
        </w:numPr>
        <w:ind w:left="851" w:hanging="776"/>
      </w:pPr>
      <w:r w:rsidRPr="00B01905">
        <w:t>Dostęp do Systemu Centralnego musi być realizowany zgodn</w:t>
      </w:r>
      <w:r w:rsidR="00D776FA">
        <w:t>i</w:t>
      </w:r>
      <w:r w:rsidRPr="00B01905">
        <w:t xml:space="preserve">e z wymogami dotyczącymi ochrony danych osobowych dla każdego z </w:t>
      </w:r>
      <w:r w:rsidR="002F355A">
        <w:t>Operatorów systemu</w:t>
      </w:r>
      <w:r w:rsidRPr="00B01905">
        <w:t>.</w:t>
      </w:r>
    </w:p>
    <w:p w:rsidR="000A061D" w:rsidRDefault="00CC254C" w:rsidP="009F7981">
      <w:pPr>
        <w:pStyle w:val="tekst"/>
        <w:numPr>
          <w:ilvl w:val="2"/>
          <w:numId w:val="11"/>
        </w:numPr>
        <w:ind w:left="851" w:hanging="776"/>
      </w:pPr>
      <w:proofErr w:type="gramStart"/>
      <w:r w:rsidRPr="00577240">
        <w:t>tworzenie</w:t>
      </w:r>
      <w:proofErr w:type="gramEnd"/>
      <w:r w:rsidRPr="00577240">
        <w:t xml:space="preserve"> i zarządzanie </w:t>
      </w:r>
      <w:r>
        <w:t>bazą danych Klientów</w:t>
      </w:r>
      <w:r w:rsidR="002F355A">
        <w:t>/Użytkowników</w:t>
      </w:r>
      <w:r>
        <w:t>.</w:t>
      </w:r>
    </w:p>
    <w:p w:rsidR="000A061D" w:rsidRDefault="00CC254C" w:rsidP="009F7981">
      <w:pPr>
        <w:pStyle w:val="tekst"/>
        <w:numPr>
          <w:ilvl w:val="0"/>
          <w:numId w:val="83"/>
        </w:numPr>
      </w:pPr>
      <w:r w:rsidRPr="009233EF">
        <w:lastRenderedPageBreak/>
        <w:t xml:space="preserve">Wykonawca utworzy w Systemie Centralnym bazę danych </w:t>
      </w:r>
      <w:r>
        <w:t>Klient</w:t>
      </w:r>
      <w:r w:rsidRPr="009233EF">
        <w:t xml:space="preserve">ów </w:t>
      </w:r>
      <w:r w:rsidR="002F355A">
        <w:t xml:space="preserve">/Użytkowników </w:t>
      </w:r>
      <w:r w:rsidRPr="009233EF">
        <w:t>w</w:t>
      </w:r>
      <w:r w:rsidR="00A561C3">
        <w:t> </w:t>
      </w:r>
      <w:r w:rsidRPr="009233EF">
        <w:t>zakresie obejmującym:</w:t>
      </w:r>
    </w:p>
    <w:p w:rsidR="000A061D" w:rsidRPr="00294C2A" w:rsidRDefault="00CC254C" w:rsidP="009F7981">
      <w:pPr>
        <w:pStyle w:val="Akapitzlist"/>
        <w:numPr>
          <w:ilvl w:val="2"/>
          <w:numId w:val="84"/>
        </w:numPr>
        <w:rPr>
          <w:color w:val="auto"/>
        </w:rPr>
      </w:pPr>
      <w:proofErr w:type="gramStart"/>
      <w:r w:rsidRPr="00294C2A">
        <w:rPr>
          <w:color w:val="auto"/>
        </w:rPr>
        <w:t>rodzaj</w:t>
      </w:r>
      <w:proofErr w:type="gramEnd"/>
      <w:r w:rsidRPr="00294C2A">
        <w:rPr>
          <w:color w:val="auto"/>
        </w:rPr>
        <w:t xml:space="preserve"> użytego nośnika funkcjonującego w ramach Systemu (karty/ Elektroniczna Legitymacja Studencka, aplikacja mobilna) – Zamawiający musi mieć możliwość tworzenia słownika rodzajów nośników wraz z możliwością definiowania/edytowania niezbędnych pól,</w:t>
      </w:r>
    </w:p>
    <w:p w:rsidR="000A061D" w:rsidRPr="00294C2A" w:rsidRDefault="00CC254C" w:rsidP="009F7981">
      <w:pPr>
        <w:pStyle w:val="Akapitzlist"/>
        <w:numPr>
          <w:ilvl w:val="2"/>
          <w:numId w:val="84"/>
        </w:numPr>
        <w:rPr>
          <w:color w:val="auto"/>
        </w:rPr>
      </w:pPr>
      <w:proofErr w:type="gramStart"/>
      <w:r w:rsidRPr="00294C2A">
        <w:rPr>
          <w:color w:val="auto"/>
        </w:rPr>
        <w:t>imię</w:t>
      </w:r>
      <w:proofErr w:type="gramEnd"/>
      <w:r w:rsidRPr="00294C2A">
        <w:rPr>
          <w:color w:val="auto"/>
        </w:rPr>
        <w:t>,</w:t>
      </w:r>
    </w:p>
    <w:p w:rsidR="000A061D" w:rsidRPr="00294C2A" w:rsidRDefault="00CC254C" w:rsidP="009F7981">
      <w:pPr>
        <w:pStyle w:val="Akapitzlist"/>
        <w:numPr>
          <w:ilvl w:val="2"/>
          <w:numId w:val="84"/>
        </w:numPr>
        <w:rPr>
          <w:color w:val="auto"/>
        </w:rPr>
      </w:pPr>
      <w:proofErr w:type="gramStart"/>
      <w:r w:rsidRPr="00294C2A">
        <w:rPr>
          <w:color w:val="auto"/>
        </w:rPr>
        <w:t>nazwisko</w:t>
      </w:r>
      <w:proofErr w:type="gramEnd"/>
      <w:r w:rsidRPr="00294C2A">
        <w:rPr>
          <w:color w:val="auto"/>
        </w:rPr>
        <w:t>,</w:t>
      </w:r>
    </w:p>
    <w:p w:rsidR="000A061D" w:rsidRPr="00294C2A" w:rsidRDefault="00CC254C" w:rsidP="009F7981">
      <w:pPr>
        <w:pStyle w:val="Akapitzlist"/>
        <w:numPr>
          <w:ilvl w:val="2"/>
          <w:numId w:val="84"/>
        </w:numPr>
        <w:rPr>
          <w:color w:val="auto"/>
        </w:rPr>
      </w:pPr>
      <w:r w:rsidRPr="00294C2A">
        <w:rPr>
          <w:color w:val="auto"/>
        </w:rPr>
        <w:t xml:space="preserve">PESEL (w </w:t>
      </w:r>
      <w:proofErr w:type="gramStart"/>
      <w:r w:rsidRPr="00294C2A">
        <w:rPr>
          <w:color w:val="auto"/>
        </w:rPr>
        <w:t>przypadku gdy</w:t>
      </w:r>
      <w:proofErr w:type="gramEnd"/>
      <w:r w:rsidRPr="00294C2A">
        <w:rPr>
          <w:color w:val="auto"/>
        </w:rPr>
        <w:t xml:space="preserve"> składającym wniosek jest obcokrajowiec – data urodzenia uzupełniana kolejnymi cyframi tworzącymi łącznie unikalny numer identyfikacyjny w systemie dla danego Klienta),</w:t>
      </w:r>
    </w:p>
    <w:p w:rsidR="000A061D" w:rsidRPr="00294C2A" w:rsidRDefault="00CC254C" w:rsidP="009F7981">
      <w:pPr>
        <w:pStyle w:val="Akapitzlist"/>
        <w:numPr>
          <w:ilvl w:val="2"/>
          <w:numId w:val="84"/>
        </w:numPr>
        <w:rPr>
          <w:color w:val="auto"/>
        </w:rPr>
      </w:pPr>
      <w:proofErr w:type="gramStart"/>
      <w:r w:rsidRPr="00294C2A">
        <w:rPr>
          <w:color w:val="auto"/>
        </w:rPr>
        <w:t>ulica</w:t>
      </w:r>
      <w:proofErr w:type="gramEnd"/>
      <w:r w:rsidRPr="00294C2A">
        <w:rPr>
          <w:color w:val="auto"/>
        </w:rPr>
        <w:t>/ miejscowość</w:t>
      </w:r>
    </w:p>
    <w:p w:rsidR="000A061D" w:rsidRPr="00294C2A" w:rsidRDefault="00CC254C" w:rsidP="009F7981">
      <w:pPr>
        <w:pStyle w:val="Akapitzlist"/>
        <w:numPr>
          <w:ilvl w:val="2"/>
          <w:numId w:val="84"/>
        </w:numPr>
        <w:rPr>
          <w:color w:val="auto"/>
        </w:rPr>
      </w:pPr>
      <w:proofErr w:type="gramStart"/>
      <w:r w:rsidRPr="00294C2A">
        <w:rPr>
          <w:color w:val="auto"/>
        </w:rPr>
        <w:t>nr</w:t>
      </w:r>
      <w:proofErr w:type="gramEnd"/>
      <w:r w:rsidRPr="00294C2A">
        <w:rPr>
          <w:color w:val="auto"/>
        </w:rPr>
        <w:t xml:space="preserve"> domu / mieszkania,</w:t>
      </w:r>
    </w:p>
    <w:p w:rsidR="000A061D" w:rsidRPr="00294C2A" w:rsidRDefault="00CC254C" w:rsidP="009F7981">
      <w:pPr>
        <w:pStyle w:val="Akapitzlist"/>
        <w:numPr>
          <w:ilvl w:val="2"/>
          <w:numId w:val="84"/>
        </w:numPr>
        <w:rPr>
          <w:color w:val="auto"/>
        </w:rPr>
      </w:pPr>
      <w:proofErr w:type="gramStart"/>
      <w:r w:rsidRPr="00294C2A">
        <w:rPr>
          <w:color w:val="auto"/>
        </w:rPr>
        <w:t>kod</w:t>
      </w:r>
      <w:proofErr w:type="gramEnd"/>
      <w:r w:rsidRPr="00294C2A">
        <w:rPr>
          <w:color w:val="auto"/>
        </w:rPr>
        <w:t xml:space="preserve"> pocztowy (wraz z bazą przyporządkowującą kod pocztowy do miejscowości/poczty i odwrotnie),</w:t>
      </w:r>
    </w:p>
    <w:p w:rsidR="000A061D" w:rsidRPr="00294C2A" w:rsidRDefault="00CC254C" w:rsidP="009F7981">
      <w:pPr>
        <w:pStyle w:val="Akapitzlist"/>
        <w:numPr>
          <w:ilvl w:val="2"/>
          <w:numId w:val="84"/>
        </w:numPr>
        <w:rPr>
          <w:color w:val="auto"/>
        </w:rPr>
      </w:pPr>
      <w:proofErr w:type="gramStart"/>
      <w:r w:rsidRPr="00294C2A">
        <w:rPr>
          <w:color w:val="auto"/>
        </w:rPr>
        <w:t>miasto</w:t>
      </w:r>
      <w:proofErr w:type="gramEnd"/>
      <w:r w:rsidRPr="00294C2A">
        <w:rPr>
          <w:color w:val="auto"/>
        </w:rPr>
        <w:t xml:space="preserve"> (poczta),</w:t>
      </w:r>
    </w:p>
    <w:p w:rsidR="000A061D" w:rsidRPr="00294C2A" w:rsidRDefault="00CC254C" w:rsidP="009F7981">
      <w:pPr>
        <w:pStyle w:val="Akapitzlist"/>
        <w:numPr>
          <w:ilvl w:val="2"/>
          <w:numId w:val="84"/>
        </w:numPr>
        <w:rPr>
          <w:color w:val="auto"/>
        </w:rPr>
      </w:pPr>
      <w:proofErr w:type="gramStart"/>
      <w:r w:rsidRPr="00294C2A">
        <w:rPr>
          <w:color w:val="auto"/>
        </w:rPr>
        <w:t>nr</w:t>
      </w:r>
      <w:proofErr w:type="gramEnd"/>
      <w:r w:rsidRPr="00294C2A">
        <w:rPr>
          <w:color w:val="auto"/>
        </w:rPr>
        <w:t xml:space="preserve"> telefonu,</w:t>
      </w:r>
    </w:p>
    <w:p w:rsidR="000A061D" w:rsidRPr="00294C2A" w:rsidRDefault="00CC254C" w:rsidP="009F7981">
      <w:pPr>
        <w:pStyle w:val="Akapitzlist"/>
        <w:numPr>
          <w:ilvl w:val="2"/>
          <w:numId w:val="84"/>
        </w:numPr>
        <w:rPr>
          <w:color w:val="auto"/>
        </w:rPr>
      </w:pPr>
      <w:proofErr w:type="gramStart"/>
      <w:r w:rsidRPr="00294C2A">
        <w:rPr>
          <w:color w:val="auto"/>
        </w:rPr>
        <w:t>e-mail</w:t>
      </w:r>
      <w:proofErr w:type="gramEnd"/>
      <w:r w:rsidRPr="00294C2A">
        <w:rPr>
          <w:color w:val="auto"/>
        </w:rPr>
        <w:t>,</w:t>
      </w:r>
    </w:p>
    <w:p w:rsidR="000A061D" w:rsidRPr="00294C2A" w:rsidRDefault="00CC254C" w:rsidP="009F7981">
      <w:pPr>
        <w:pStyle w:val="Akapitzlist"/>
        <w:numPr>
          <w:ilvl w:val="2"/>
          <w:numId w:val="84"/>
        </w:numPr>
        <w:rPr>
          <w:color w:val="auto"/>
        </w:rPr>
      </w:pPr>
      <w:proofErr w:type="gramStart"/>
      <w:r w:rsidRPr="00294C2A">
        <w:rPr>
          <w:color w:val="auto"/>
        </w:rPr>
        <w:t>zdjęcie</w:t>
      </w:r>
      <w:proofErr w:type="gramEnd"/>
      <w:r w:rsidRPr="00294C2A">
        <w:rPr>
          <w:color w:val="auto"/>
        </w:rPr>
        <w:t xml:space="preserve"> twarzy (plik graficzny wskazywany przez składającego wniosek) </w:t>
      </w:r>
    </w:p>
    <w:p w:rsidR="0043507D" w:rsidRPr="00294C2A" w:rsidRDefault="00CC254C" w:rsidP="009F7981">
      <w:pPr>
        <w:pStyle w:val="Akapitzlist"/>
        <w:numPr>
          <w:ilvl w:val="2"/>
          <w:numId w:val="84"/>
        </w:numPr>
        <w:rPr>
          <w:color w:val="auto"/>
        </w:rPr>
      </w:pPr>
      <w:proofErr w:type="gramStart"/>
      <w:r w:rsidRPr="00294C2A">
        <w:rPr>
          <w:color w:val="auto"/>
        </w:rPr>
        <w:t>zgody</w:t>
      </w:r>
      <w:proofErr w:type="gramEnd"/>
      <w:r w:rsidRPr="00294C2A">
        <w:rPr>
          <w:color w:val="auto"/>
        </w:rPr>
        <w:t xml:space="preserve"> na przetwarzanie danych, klauzule informacyjne oraz akceptację regulaminu - Zamawiający musi mieć możliwość</w:t>
      </w:r>
      <w:r w:rsidR="0043507D" w:rsidRPr="00294C2A">
        <w:rPr>
          <w:color w:val="auto"/>
        </w:rPr>
        <w:t> </w:t>
      </w:r>
      <w:r w:rsidRPr="00294C2A">
        <w:rPr>
          <w:color w:val="auto"/>
        </w:rPr>
        <w:t>definiowania/edytowania niezbędnych pól w tym zakresie,</w:t>
      </w:r>
      <w:r w:rsidR="0043507D" w:rsidRPr="00294C2A">
        <w:rPr>
          <w:color w:val="auto"/>
        </w:rPr>
        <w:t xml:space="preserve"> </w:t>
      </w:r>
    </w:p>
    <w:p w:rsidR="000A061D" w:rsidRDefault="00CC254C" w:rsidP="009F7981">
      <w:pPr>
        <w:pStyle w:val="tekst"/>
        <w:numPr>
          <w:ilvl w:val="0"/>
          <w:numId w:val="83"/>
        </w:numPr>
      </w:pPr>
      <w:r w:rsidRPr="00294C2A">
        <w:t xml:space="preserve">System Centralny będzie posiadał </w:t>
      </w:r>
      <w:r w:rsidR="00E81653" w:rsidRPr="00294C2A">
        <w:t xml:space="preserve">narzędzie do </w:t>
      </w:r>
      <w:r w:rsidRPr="00294C2A">
        <w:t xml:space="preserve">weryfikacji numeru PESEL </w:t>
      </w:r>
      <w:r w:rsidRPr="009233EF">
        <w:t>celem zabezpieczenia systemu przed podwójnym wprowadzeniem danych (wniosku) tej samej osoby, oraz przed wprowadzeniem nieprawidłowego numeru PESEL.</w:t>
      </w:r>
    </w:p>
    <w:p w:rsidR="000A061D" w:rsidRDefault="00CC254C" w:rsidP="009F7981">
      <w:pPr>
        <w:pStyle w:val="tekst"/>
        <w:numPr>
          <w:ilvl w:val="0"/>
          <w:numId w:val="83"/>
        </w:numPr>
      </w:pPr>
      <w:r w:rsidRPr="009233EF">
        <w:t xml:space="preserve">System Centralny umożliwi przetwarzanie danych </w:t>
      </w:r>
      <w:r>
        <w:t>Klient</w:t>
      </w:r>
      <w:r w:rsidRPr="009233EF">
        <w:t>ów</w:t>
      </w:r>
      <w:r w:rsidR="002F355A">
        <w:t>/Użytkowników</w:t>
      </w:r>
      <w:r w:rsidRPr="009233EF">
        <w:t xml:space="preserve"> nieposiadających numeru PESEL, (gdy kraj pochodzenia jest inny niż Polska).</w:t>
      </w:r>
    </w:p>
    <w:p w:rsidR="000A061D" w:rsidRDefault="00CC254C" w:rsidP="009F7981">
      <w:pPr>
        <w:pStyle w:val="tekst"/>
        <w:numPr>
          <w:ilvl w:val="0"/>
          <w:numId w:val="83"/>
        </w:numPr>
      </w:pPr>
      <w:bookmarkStart w:id="175" w:name="_Ref448182467"/>
      <w:r w:rsidRPr="009233EF">
        <w:t xml:space="preserve">System Centralny umożliwi przetwarzanie danych </w:t>
      </w:r>
      <w:r>
        <w:t>Klient</w:t>
      </w:r>
      <w:r w:rsidRPr="009233EF">
        <w:t>ów</w:t>
      </w:r>
      <w:r w:rsidR="002F355A">
        <w:t>/</w:t>
      </w:r>
      <w:proofErr w:type="gramStart"/>
      <w:r w:rsidR="002F355A">
        <w:t xml:space="preserve">Użytkowników </w:t>
      </w:r>
      <w:r w:rsidRPr="009233EF">
        <w:t xml:space="preserve"> w</w:t>
      </w:r>
      <w:proofErr w:type="gramEnd"/>
      <w:r w:rsidRPr="009233EF">
        <w:t xml:space="preserve"> taki sposób, aby możliwe było</w:t>
      </w:r>
      <w:bookmarkEnd w:id="175"/>
      <w:r>
        <w:t xml:space="preserve"> </w:t>
      </w:r>
      <w:r w:rsidRPr="009233EF">
        <w:t xml:space="preserve">obsłużenie wszystkich zdarzeń związanych z </w:t>
      </w:r>
      <w:r w:rsidRPr="009233EF">
        <w:lastRenderedPageBreak/>
        <w:t xml:space="preserve">obiegiem </w:t>
      </w:r>
      <w:r>
        <w:t>użytkowanych przez nich nośników,</w:t>
      </w:r>
      <w:r w:rsidRPr="009233EF">
        <w:t xml:space="preserve"> takich jak personalizacja, transakcje, blokowanie, odblokowywanie, usuwanie, obsługa reklamacji itp.</w:t>
      </w:r>
      <w:r>
        <w:t xml:space="preserve"> </w:t>
      </w:r>
    </w:p>
    <w:p w:rsidR="000A061D" w:rsidRDefault="00CC254C" w:rsidP="009F7981">
      <w:pPr>
        <w:pStyle w:val="tekst"/>
        <w:numPr>
          <w:ilvl w:val="0"/>
          <w:numId w:val="83"/>
        </w:numPr>
      </w:pPr>
      <w:r>
        <w:t>Poszczególne dane dotyczące Klientów</w:t>
      </w:r>
      <w:r w:rsidR="002F355A">
        <w:t>/Użytkowników</w:t>
      </w:r>
      <w:r>
        <w:t xml:space="preserve"> i użytkowanych przez nich nośników, muszą być możliwe do zdefiniowania poprzez słowniki (np.</w:t>
      </w:r>
      <w:r w:rsidRPr="00BC7D71">
        <w:t xml:space="preserve"> </w:t>
      </w:r>
      <w:r w:rsidRPr="009233EF">
        <w:t>rodzaj użyte</w:t>
      </w:r>
      <w:r>
        <w:t>go nośnika</w:t>
      </w:r>
      <w:r w:rsidRPr="009233EF">
        <w:t xml:space="preserve"> </w:t>
      </w:r>
      <w:r>
        <w:t xml:space="preserve">funkcjonującego w ramach Systemu tj. </w:t>
      </w:r>
      <w:r w:rsidRPr="009233EF">
        <w:t>karty</w:t>
      </w:r>
      <w:r>
        <w:t xml:space="preserve"> </w:t>
      </w:r>
      <w:r w:rsidRPr="009233EF">
        <w:t>/ E</w:t>
      </w:r>
      <w:r>
        <w:t>LS, aplikacji mobilnej itp., statusy klienta</w:t>
      </w:r>
      <w:r w:rsidR="002F355A">
        <w:t>/użytkownika</w:t>
      </w:r>
      <w:r>
        <w:t xml:space="preserve"> dotyczące użytkowania poszczególnych elementów systemu, </w:t>
      </w:r>
      <w:r w:rsidRPr="00BC7D71">
        <w:t xml:space="preserve">loginy, hasła (w formie zaszyfrowanej) do </w:t>
      </w:r>
      <w:r>
        <w:t xml:space="preserve">użytkowanych </w:t>
      </w:r>
      <w:r w:rsidRPr="00BC7D71">
        <w:t>elementów Systemu,</w:t>
      </w:r>
      <w:r>
        <w:t xml:space="preserve"> akceptacje klauzul, zgód i regulaminów Systemu) powinny stanowić odrębne tabele powiązane z bazą danych Klientów</w:t>
      </w:r>
      <w:r w:rsidR="002F355A">
        <w:t>/Użytkowników</w:t>
      </w:r>
      <w:r>
        <w:t xml:space="preserve"> poprzez identyfikator. </w:t>
      </w:r>
    </w:p>
    <w:p w:rsidR="000A061D" w:rsidRDefault="00CC254C" w:rsidP="009F7981">
      <w:pPr>
        <w:pStyle w:val="tekst"/>
        <w:numPr>
          <w:ilvl w:val="0"/>
          <w:numId w:val="83"/>
        </w:numPr>
      </w:pPr>
      <w:bookmarkStart w:id="176" w:name="_Ref448182476"/>
      <w:r>
        <w:t>W</w:t>
      </w:r>
      <w:r w:rsidRPr="009233EF">
        <w:t xml:space="preserve"> przypadku zgubienia, zniszczenia lub uszkodzenia K</w:t>
      </w:r>
      <w:r>
        <w:t>arty</w:t>
      </w:r>
      <w:r w:rsidRPr="009233EF">
        <w:t xml:space="preserve"> System będzie umożliwiał odtworzenie na wyda</w:t>
      </w:r>
      <w:r>
        <w:t xml:space="preserve">nym duplikacie Karty przypisanych do niej </w:t>
      </w:r>
      <w:r w:rsidRPr="009233EF">
        <w:t>bilet</w:t>
      </w:r>
      <w:r>
        <w:t>ów okresowych</w:t>
      </w:r>
      <w:r w:rsidRPr="009233EF">
        <w:t>, wraz z jednoczesnym zablokowaniem w Systemie starej karty</w:t>
      </w:r>
      <w:r>
        <w:t xml:space="preserve"> (skutkującym brakiem możliwości zapisu danych oraz komunikatem: Karta zablokowana)</w:t>
      </w:r>
      <w:r w:rsidRPr="009233EF">
        <w:t xml:space="preserve">. </w:t>
      </w:r>
      <w:bookmarkEnd w:id="176"/>
      <w:r>
        <w:t>W przypadku wydania duplikatu Karty system umożliwi wydruk dokumentu KP potwierdzającego pobranie opłaty manipulacyjnej.</w:t>
      </w:r>
    </w:p>
    <w:p w:rsidR="000A061D" w:rsidRDefault="00CC254C" w:rsidP="009F7981">
      <w:pPr>
        <w:pStyle w:val="tekst"/>
        <w:numPr>
          <w:ilvl w:val="0"/>
          <w:numId w:val="83"/>
        </w:numPr>
      </w:pPr>
      <w:r>
        <w:t xml:space="preserve">System Centralny posiadał będzie możliwość </w:t>
      </w:r>
      <w:r w:rsidRPr="009233EF">
        <w:t xml:space="preserve">tworzenie tzw. „czarnych list”, czyli listy </w:t>
      </w:r>
      <w:r>
        <w:t xml:space="preserve">nośników </w:t>
      </w:r>
      <w:r w:rsidRPr="009233EF">
        <w:t>zablokowanych oraz ich bieżącej dystrybucji do Urządzeń,</w:t>
      </w:r>
    </w:p>
    <w:p w:rsidR="000A061D" w:rsidRDefault="00CC254C" w:rsidP="009F7981">
      <w:pPr>
        <w:pStyle w:val="tekst"/>
        <w:numPr>
          <w:ilvl w:val="2"/>
          <w:numId w:val="11"/>
        </w:numPr>
        <w:spacing w:line="480" w:lineRule="auto"/>
        <w:ind w:left="851" w:hanging="776"/>
      </w:pPr>
      <w:proofErr w:type="gramStart"/>
      <w:r w:rsidRPr="00577240">
        <w:t>tworzenie</w:t>
      </w:r>
      <w:proofErr w:type="gramEnd"/>
      <w:r w:rsidRPr="00577240">
        <w:t xml:space="preserve"> i zarządzanie </w:t>
      </w:r>
      <w:r w:rsidRPr="009233EF">
        <w:t>bazą danych transakcji dokonanych w Systemie</w:t>
      </w:r>
      <w:r>
        <w:t>.</w:t>
      </w:r>
    </w:p>
    <w:p w:rsidR="000A061D" w:rsidRDefault="00CC254C" w:rsidP="009D550B">
      <w:pPr>
        <w:pStyle w:val="tekst"/>
      </w:pPr>
      <w:r>
        <w:t>System Centralny będzie rejestrował i przechowywał wszystkie dane o</w:t>
      </w:r>
      <w:r w:rsidR="00A561C3">
        <w:t> </w:t>
      </w:r>
      <w:r>
        <w:t>transakcjach dokonanych w Systemie i umożliwiał ich podgląd w zakresie zgodnym z przyznanymi Użytkownikowi</w:t>
      </w:r>
      <w:r w:rsidR="002F355A">
        <w:t>/Operatorowi systemu</w:t>
      </w:r>
      <w:r>
        <w:t xml:space="preserve"> uprawnieniami. System Centralny będzie zapisywał i</w:t>
      </w:r>
      <w:r w:rsidR="00A561C3">
        <w:t> </w:t>
      </w:r>
      <w:r>
        <w:t xml:space="preserve">przetwarzał wszystkie informacje związane z daną transakcją (w zależności od dostępnych w poszczególnych kanałach sprzedaży danych) w </w:t>
      </w:r>
      <w:proofErr w:type="gramStart"/>
      <w:r>
        <w:t>tym co</w:t>
      </w:r>
      <w:proofErr w:type="gramEnd"/>
      <w:r>
        <w:t xml:space="preserve"> najmniej:</w:t>
      </w:r>
    </w:p>
    <w:p w:rsidR="000A061D" w:rsidRDefault="00CC254C" w:rsidP="009F7981">
      <w:pPr>
        <w:pStyle w:val="tekst"/>
        <w:numPr>
          <w:ilvl w:val="0"/>
          <w:numId w:val="52"/>
        </w:numPr>
        <w:spacing w:before="0"/>
      </w:pPr>
      <w:proofErr w:type="gramStart"/>
      <w:r>
        <w:t>rodzaj</w:t>
      </w:r>
      <w:proofErr w:type="gramEnd"/>
      <w:r>
        <w:t xml:space="preserve"> biletu i okres ważności biletu (w przypadku biletów okresowych);</w:t>
      </w:r>
    </w:p>
    <w:p w:rsidR="000A061D" w:rsidRDefault="00CC254C" w:rsidP="009F7981">
      <w:pPr>
        <w:pStyle w:val="tekst"/>
        <w:numPr>
          <w:ilvl w:val="0"/>
          <w:numId w:val="52"/>
        </w:numPr>
        <w:spacing w:before="0"/>
      </w:pPr>
      <w:proofErr w:type="gramStart"/>
      <w:r>
        <w:t>wartość</w:t>
      </w:r>
      <w:proofErr w:type="gramEnd"/>
      <w:r>
        <w:t xml:space="preserve"> doładowania Elektronicznej Portmonetki,</w:t>
      </w:r>
    </w:p>
    <w:p w:rsidR="000A061D" w:rsidRDefault="00CC254C" w:rsidP="009F7981">
      <w:pPr>
        <w:pStyle w:val="tekst"/>
        <w:numPr>
          <w:ilvl w:val="0"/>
          <w:numId w:val="52"/>
        </w:numPr>
        <w:spacing w:before="0"/>
      </w:pPr>
      <w:proofErr w:type="gramStart"/>
      <w:r>
        <w:t>rodzaj</w:t>
      </w:r>
      <w:proofErr w:type="gramEnd"/>
      <w:r>
        <w:t xml:space="preserve"> i liczba biletów opłaconych z Elektronicznej Portmonetki,</w:t>
      </w:r>
    </w:p>
    <w:p w:rsidR="000A061D" w:rsidRDefault="00CC254C" w:rsidP="009F7981">
      <w:pPr>
        <w:pStyle w:val="tekst"/>
        <w:numPr>
          <w:ilvl w:val="0"/>
          <w:numId w:val="52"/>
        </w:numPr>
        <w:spacing w:before="0"/>
      </w:pPr>
      <w:proofErr w:type="gramStart"/>
      <w:r>
        <w:t>data</w:t>
      </w:r>
      <w:proofErr w:type="gramEnd"/>
      <w:r>
        <w:t xml:space="preserve"> i godzina transakcji oraz ważność biletu,</w:t>
      </w:r>
    </w:p>
    <w:p w:rsidR="000A061D" w:rsidRDefault="00CC254C" w:rsidP="009F7981">
      <w:pPr>
        <w:pStyle w:val="tekst"/>
        <w:numPr>
          <w:ilvl w:val="0"/>
          <w:numId w:val="52"/>
        </w:numPr>
        <w:spacing w:before="0"/>
      </w:pPr>
      <w:proofErr w:type="gramStart"/>
      <w:r>
        <w:t>rodzaj</w:t>
      </w:r>
      <w:proofErr w:type="gramEnd"/>
      <w:r>
        <w:t xml:space="preserve"> i liczba biletów opłaconych gotówką,</w:t>
      </w:r>
    </w:p>
    <w:p w:rsidR="000A061D" w:rsidRDefault="00CC254C" w:rsidP="009F7981">
      <w:pPr>
        <w:pStyle w:val="tekst"/>
        <w:numPr>
          <w:ilvl w:val="0"/>
          <w:numId w:val="52"/>
        </w:numPr>
        <w:spacing w:before="0"/>
      </w:pPr>
      <w:proofErr w:type="gramStart"/>
      <w:r>
        <w:t>rodzaj</w:t>
      </w:r>
      <w:proofErr w:type="gramEnd"/>
      <w:r>
        <w:t xml:space="preserve"> i liczba biletów opłaconych Zbliżeniową Kartą Płatniczą,</w:t>
      </w:r>
    </w:p>
    <w:p w:rsidR="000A061D" w:rsidRDefault="00CC254C" w:rsidP="009F7981">
      <w:pPr>
        <w:pStyle w:val="tekst"/>
        <w:numPr>
          <w:ilvl w:val="0"/>
          <w:numId w:val="52"/>
        </w:numPr>
        <w:spacing w:before="0"/>
      </w:pPr>
      <w:proofErr w:type="gramStart"/>
      <w:r>
        <w:t>rodzaju</w:t>
      </w:r>
      <w:proofErr w:type="gramEnd"/>
      <w:r>
        <w:t xml:space="preserve"> i ilości biletów opłaconych zbliżeniowo poprzez NFC,</w:t>
      </w:r>
    </w:p>
    <w:p w:rsidR="000A061D" w:rsidRDefault="00CC254C" w:rsidP="009F7981">
      <w:pPr>
        <w:pStyle w:val="tekst"/>
        <w:numPr>
          <w:ilvl w:val="0"/>
          <w:numId w:val="52"/>
        </w:numPr>
        <w:spacing w:before="0"/>
      </w:pPr>
      <w:proofErr w:type="gramStart"/>
      <w:r>
        <w:lastRenderedPageBreak/>
        <w:t>rodzaj</w:t>
      </w:r>
      <w:proofErr w:type="gramEnd"/>
      <w:r>
        <w:t xml:space="preserve"> i liczba biletów opłaconych za pośrednictwem urządzeń i aplikacji mobilnych w tym</w:t>
      </w:r>
      <w:r w:rsidRPr="00572955">
        <w:t xml:space="preserve"> typu BLIK i</w:t>
      </w:r>
      <w:r>
        <w:t> </w:t>
      </w:r>
      <w:proofErr w:type="spellStart"/>
      <w:r w:rsidR="0092681F">
        <w:t>Google</w:t>
      </w:r>
      <w:r w:rsidRPr="00572955">
        <w:t>Pay</w:t>
      </w:r>
      <w:proofErr w:type="spellEnd"/>
    </w:p>
    <w:p w:rsidR="000A061D" w:rsidRDefault="00CC254C" w:rsidP="009F7981">
      <w:pPr>
        <w:pStyle w:val="tekst"/>
        <w:numPr>
          <w:ilvl w:val="0"/>
          <w:numId w:val="52"/>
        </w:numPr>
        <w:spacing w:before="0"/>
      </w:pPr>
      <w:proofErr w:type="gramStart"/>
      <w:r>
        <w:t>numer</w:t>
      </w:r>
      <w:proofErr w:type="gramEnd"/>
      <w:r>
        <w:t xml:space="preserve"> Karty KBE, na jaką zrealizowano transakcję,</w:t>
      </w:r>
    </w:p>
    <w:p w:rsidR="000A061D" w:rsidRDefault="00CC254C" w:rsidP="009F7981">
      <w:pPr>
        <w:pStyle w:val="tekst"/>
        <w:numPr>
          <w:ilvl w:val="0"/>
          <w:numId w:val="52"/>
        </w:numPr>
        <w:spacing w:before="0"/>
      </w:pPr>
      <w:proofErr w:type="gramStart"/>
      <w:r>
        <w:t>numer</w:t>
      </w:r>
      <w:proofErr w:type="gramEnd"/>
      <w:r>
        <w:t xml:space="preserve"> </w:t>
      </w:r>
      <w:proofErr w:type="spellStart"/>
      <w:r>
        <w:t>tokena</w:t>
      </w:r>
      <w:proofErr w:type="spellEnd"/>
      <w:r>
        <w:t xml:space="preserve"> Zbliżeniowej Karty Płatniczej,</w:t>
      </w:r>
    </w:p>
    <w:p w:rsidR="000A061D" w:rsidRDefault="00CC254C" w:rsidP="009F7981">
      <w:pPr>
        <w:pStyle w:val="tekst"/>
        <w:numPr>
          <w:ilvl w:val="0"/>
          <w:numId w:val="52"/>
        </w:numPr>
        <w:spacing w:before="0"/>
      </w:pPr>
      <w:proofErr w:type="gramStart"/>
      <w:r>
        <w:t>numer</w:t>
      </w:r>
      <w:proofErr w:type="gramEnd"/>
      <w:r>
        <w:t xml:space="preserve"> telefonu, przy zakupie biletu dokonanym z wykorzystaniem Aplikacji Mobilnej, </w:t>
      </w:r>
    </w:p>
    <w:p w:rsidR="000A061D" w:rsidRDefault="00CC254C" w:rsidP="009F7981">
      <w:pPr>
        <w:pStyle w:val="tekst"/>
        <w:numPr>
          <w:ilvl w:val="0"/>
          <w:numId w:val="52"/>
        </w:numPr>
        <w:spacing w:before="0"/>
      </w:pPr>
      <w:proofErr w:type="gramStart"/>
      <w:r>
        <w:t>określenie</w:t>
      </w:r>
      <w:proofErr w:type="gramEnd"/>
      <w:r>
        <w:t xml:space="preserve"> kanału sprzedaży,</w:t>
      </w:r>
    </w:p>
    <w:p w:rsidR="000A061D" w:rsidRDefault="00CC254C" w:rsidP="009F7981">
      <w:pPr>
        <w:pStyle w:val="tekst"/>
        <w:numPr>
          <w:ilvl w:val="0"/>
          <w:numId w:val="52"/>
        </w:numPr>
        <w:spacing w:before="0"/>
      </w:pPr>
      <w:proofErr w:type="gramStart"/>
      <w:r>
        <w:t>określenie</w:t>
      </w:r>
      <w:proofErr w:type="gramEnd"/>
      <w:r>
        <w:t xml:space="preserve"> numeru punktu sprzedaży</w:t>
      </w:r>
    </w:p>
    <w:p w:rsidR="000A061D" w:rsidRDefault="00CC254C" w:rsidP="009F7981">
      <w:pPr>
        <w:pStyle w:val="tekst"/>
        <w:numPr>
          <w:ilvl w:val="0"/>
          <w:numId w:val="52"/>
        </w:numPr>
        <w:spacing w:before="0"/>
      </w:pPr>
      <w:proofErr w:type="gramStart"/>
      <w:r>
        <w:t>sposób</w:t>
      </w:r>
      <w:proofErr w:type="gramEnd"/>
      <w:r>
        <w:t xml:space="preserve"> zapłaty (gotówka/karta płatnicza/przelew).</w:t>
      </w:r>
    </w:p>
    <w:p w:rsidR="000A061D" w:rsidRDefault="00CC254C" w:rsidP="009D550B">
      <w:pPr>
        <w:pStyle w:val="tekst"/>
      </w:pPr>
      <w:r>
        <w:t>Możliwe będzie wygenerowanie potwierdzenia dowolnej zapisanej w systemie transakcji w dowolnym czasie i jego wydruk w formie tożsamej do wydruku zrealizowanego przez urządzenie w czasie transakcji</w:t>
      </w:r>
    </w:p>
    <w:p w:rsidR="000A061D" w:rsidRDefault="00CC254C" w:rsidP="009F7981">
      <w:pPr>
        <w:pStyle w:val="tekst"/>
        <w:numPr>
          <w:ilvl w:val="2"/>
          <w:numId w:val="11"/>
        </w:numPr>
        <w:spacing w:line="480" w:lineRule="auto"/>
        <w:ind w:left="851" w:hanging="776"/>
      </w:pPr>
      <w:proofErr w:type="gramStart"/>
      <w:r w:rsidRPr="00577240">
        <w:t>tworzenie</w:t>
      </w:r>
      <w:proofErr w:type="gramEnd"/>
      <w:r w:rsidRPr="00577240">
        <w:t xml:space="preserve"> i zarządzanie bazą danych reklamacji.</w:t>
      </w:r>
    </w:p>
    <w:p w:rsidR="000A061D" w:rsidRDefault="00CC254C" w:rsidP="009D550B">
      <w:pPr>
        <w:pStyle w:val="tekst"/>
      </w:pPr>
      <w:r w:rsidRPr="009233EF">
        <w:t>System Centralny umo</w:t>
      </w:r>
      <w:r>
        <w:t xml:space="preserve">żliwi prowadzenie obsługi </w:t>
      </w:r>
      <w:r w:rsidRPr="009233EF">
        <w:t xml:space="preserve">złożonych przez </w:t>
      </w:r>
      <w:r>
        <w:t>Klient</w:t>
      </w:r>
      <w:r w:rsidRPr="009233EF">
        <w:t>ów</w:t>
      </w:r>
      <w:r w:rsidR="00EE0C52">
        <w:t>/Użytkowników</w:t>
      </w:r>
      <w:r w:rsidRPr="009233EF">
        <w:t xml:space="preserve"> reklamacji, ich ewidencję oraz podgląd informacji o ich przebiegu.</w:t>
      </w:r>
    </w:p>
    <w:p w:rsidR="000A061D" w:rsidRDefault="00CC254C" w:rsidP="009D550B">
      <w:pPr>
        <w:pStyle w:val="tekst"/>
      </w:pPr>
      <w:r w:rsidRPr="009233EF">
        <w:t xml:space="preserve">System Centralny będzie </w:t>
      </w:r>
      <w:r>
        <w:t xml:space="preserve">automatycznie </w:t>
      </w:r>
      <w:r w:rsidRPr="009233EF">
        <w:t>rejestrował</w:t>
      </w:r>
      <w:r>
        <w:t xml:space="preserve"> </w:t>
      </w:r>
      <w:r w:rsidRPr="009233EF">
        <w:t>i przechowywał dane o wszystkich reklamacjach</w:t>
      </w:r>
      <w:r>
        <w:t xml:space="preserve"> składanych przez Klientów</w:t>
      </w:r>
      <w:r w:rsidR="00EE0C52">
        <w:t>/Użytkowników</w:t>
      </w:r>
      <w:r>
        <w:t xml:space="preserve"> na dedykowanym formularzu</w:t>
      </w:r>
      <w:r w:rsidRPr="009233EF">
        <w:t xml:space="preserve"> </w:t>
      </w:r>
      <w:r>
        <w:t xml:space="preserve">poprzez stronę www </w:t>
      </w:r>
      <w:r w:rsidRPr="009233EF">
        <w:t xml:space="preserve">w </w:t>
      </w:r>
      <w:proofErr w:type="gramStart"/>
      <w:r w:rsidRPr="009233EF">
        <w:t>zakresie co</w:t>
      </w:r>
      <w:proofErr w:type="gramEnd"/>
      <w:r w:rsidRPr="009233EF">
        <w:t xml:space="preserve"> najmniej:</w:t>
      </w:r>
    </w:p>
    <w:p w:rsidR="000A061D" w:rsidRDefault="00CC254C" w:rsidP="009F7981">
      <w:pPr>
        <w:pStyle w:val="tekst"/>
        <w:numPr>
          <w:ilvl w:val="0"/>
          <w:numId w:val="53"/>
        </w:numPr>
        <w:spacing w:before="0"/>
      </w:pPr>
      <w:r>
        <w:t xml:space="preserve">danych kontaktowych </w:t>
      </w:r>
      <w:proofErr w:type="gramStart"/>
      <w:r>
        <w:t>zgłaszającego  w</w:t>
      </w:r>
      <w:proofErr w:type="gramEnd"/>
      <w:r>
        <w:t xml:space="preserve"> tym adresu e-mail, </w:t>
      </w:r>
    </w:p>
    <w:p w:rsidR="000A061D" w:rsidRDefault="00CC254C" w:rsidP="009F7981">
      <w:pPr>
        <w:pStyle w:val="tekst"/>
        <w:numPr>
          <w:ilvl w:val="0"/>
          <w:numId w:val="53"/>
        </w:numPr>
        <w:spacing w:before="0"/>
      </w:pPr>
      <w:proofErr w:type="gramStart"/>
      <w:r w:rsidRPr="009233EF">
        <w:t>kanału</w:t>
      </w:r>
      <w:proofErr w:type="gramEnd"/>
      <w:r w:rsidRPr="009233EF">
        <w:t xml:space="preserve"> sprzedaży, </w:t>
      </w:r>
      <w:r>
        <w:t xml:space="preserve">punktu sprzedaży, </w:t>
      </w:r>
      <w:r w:rsidRPr="009233EF">
        <w:t>którego reklamacja dotyczy, rodzaju biletu i daty jego zakupu</w:t>
      </w:r>
    </w:p>
    <w:p w:rsidR="000A061D" w:rsidRDefault="00CC254C" w:rsidP="009F7981">
      <w:pPr>
        <w:pStyle w:val="tekst"/>
        <w:numPr>
          <w:ilvl w:val="0"/>
          <w:numId w:val="53"/>
        </w:numPr>
        <w:spacing w:before="0"/>
      </w:pPr>
      <w:proofErr w:type="gramStart"/>
      <w:r w:rsidRPr="009233EF">
        <w:t>przyporządkowania</w:t>
      </w:r>
      <w:proofErr w:type="gramEnd"/>
      <w:r w:rsidRPr="009233EF">
        <w:t xml:space="preserve"> reklamacji do </w:t>
      </w:r>
      <w:r>
        <w:t>Klient</w:t>
      </w:r>
      <w:r w:rsidRPr="009233EF">
        <w:t>a</w:t>
      </w:r>
      <w:r w:rsidR="00EE0C52">
        <w:t xml:space="preserve"> / Użytkownika</w:t>
      </w:r>
      <w:r w:rsidRPr="009233EF">
        <w:t xml:space="preserve"> / nośnika danych (numeru Karty / </w:t>
      </w:r>
      <w:proofErr w:type="spellStart"/>
      <w:r w:rsidRPr="009233EF">
        <w:t>tokenu</w:t>
      </w:r>
      <w:proofErr w:type="spellEnd"/>
      <w:r w:rsidRPr="009233EF">
        <w:t xml:space="preserve"> Zbliżeniowej Karty Płatniczej / numeru telefonu, na którym zainstalowano Aplikację Mobilną),</w:t>
      </w:r>
      <w:r>
        <w:t xml:space="preserve"> </w:t>
      </w:r>
    </w:p>
    <w:p w:rsidR="000A061D" w:rsidRDefault="00CC254C" w:rsidP="009F7981">
      <w:pPr>
        <w:pStyle w:val="tekst"/>
        <w:numPr>
          <w:ilvl w:val="0"/>
          <w:numId w:val="53"/>
        </w:numPr>
        <w:spacing w:before="0"/>
      </w:pPr>
      <w:proofErr w:type="gramStart"/>
      <w:r w:rsidRPr="009233EF">
        <w:t>rejestracji</w:t>
      </w:r>
      <w:proofErr w:type="gramEnd"/>
      <w:r w:rsidRPr="009233EF">
        <w:t xml:space="preserve"> daty i czasu przyjęcia oraz rozpatrzenia wniosku,</w:t>
      </w:r>
    </w:p>
    <w:p w:rsidR="000A061D" w:rsidRDefault="00CC254C" w:rsidP="009F7981">
      <w:pPr>
        <w:pStyle w:val="tekst"/>
        <w:numPr>
          <w:ilvl w:val="0"/>
          <w:numId w:val="53"/>
        </w:numPr>
        <w:spacing w:before="0"/>
      </w:pPr>
      <w:proofErr w:type="gramStart"/>
      <w:r w:rsidRPr="009233EF">
        <w:t>opisu</w:t>
      </w:r>
      <w:proofErr w:type="gramEnd"/>
      <w:r w:rsidRPr="009233EF">
        <w:t xml:space="preserve"> przyczyny złożenia reklamacji, </w:t>
      </w:r>
    </w:p>
    <w:p w:rsidR="000A061D" w:rsidRDefault="00CC254C" w:rsidP="009F7981">
      <w:pPr>
        <w:pStyle w:val="tekst"/>
        <w:numPr>
          <w:ilvl w:val="0"/>
          <w:numId w:val="53"/>
        </w:numPr>
        <w:spacing w:before="0"/>
      </w:pPr>
      <w:proofErr w:type="gramStart"/>
      <w:r w:rsidRPr="009233EF">
        <w:t>opisu</w:t>
      </w:r>
      <w:proofErr w:type="gramEnd"/>
      <w:r w:rsidRPr="009233EF">
        <w:t xml:space="preserve"> sposobu rozpatrzenia reklamacji,</w:t>
      </w:r>
    </w:p>
    <w:p w:rsidR="000A061D" w:rsidRDefault="00CC254C" w:rsidP="009F7981">
      <w:pPr>
        <w:pStyle w:val="tekst"/>
        <w:numPr>
          <w:ilvl w:val="0"/>
          <w:numId w:val="53"/>
        </w:numPr>
        <w:spacing w:before="0"/>
      </w:pPr>
      <w:proofErr w:type="gramStart"/>
      <w:r>
        <w:t>treść</w:t>
      </w:r>
      <w:proofErr w:type="gramEnd"/>
      <w:r>
        <w:t xml:space="preserve"> odpowiedzi na reklamację,</w:t>
      </w:r>
    </w:p>
    <w:p w:rsidR="000A061D" w:rsidRDefault="00CC254C" w:rsidP="009F7981">
      <w:pPr>
        <w:pStyle w:val="tekst"/>
        <w:numPr>
          <w:ilvl w:val="0"/>
          <w:numId w:val="53"/>
        </w:numPr>
        <w:spacing w:before="0"/>
      </w:pPr>
      <w:proofErr w:type="gramStart"/>
      <w:r w:rsidRPr="009233EF">
        <w:t>informacji</w:t>
      </w:r>
      <w:proofErr w:type="gramEnd"/>
      <w:r w:rsidRPr="009233EF">
        <w:t xml:space="preserve"> o pracowniku, który rozpatrzył reklamację i identyfikatorze Biura Obsługi Klienta,</w:t>
      </w:r>
    </w:p>
    <w:p w:rsidR="000A061D" w:rsidRDefault="00CC254C" w:rsidP="009F7981">
      <w:pPr>
        <w:pStyle w:val="tekst"/>
        <w:numPr>
          <w:ilvl w:val="0"/>
          <w:numId w:val="53"/>
        </w:numPr>
        <w:spacing w:before="0"/>
      </w:pPr>
      <w:proofErr w:type="gramStart"/>
      <w:r w:rsidRPr="009233EF">
        <w:t>informacji</w:t>
      </w:r>
      <w:proofErr w:type="gramEnd"/>
      <w:r w:rsidRPr="009233EF">
        <w:t xml:space="preserve"> o opłacie manipulacyjnej,</w:t>
      </w:r>
    </w:p>
    <w:p w:rsidR="000A061D" w:rsidRDefault="00CC254C" w:rsidP="009F7981">
      <w:pPr>
        <w:pStyle w:val="tekst"/>
        <w:numPr>
          <w:ilvl w:val="0"/>
          <w:numId w:val="53"/>
        </w:numPr>
        <w:spacing w:before="0"/>
      </w:pPr>
      <w:proofErr w:type="gramStart"/>
      <w:r w:rsidRPr="009233EF">
        <w:lastRenderedPageBreak/>
        <w:t>wartości</w:t>
      </w:r>
      <w:proofErr w:type="gramEnd"/>
      <w:r w:rsidRPr="009233EF">
        <w:t xml:space="preserve"> zmniejszonej kwoty (np. przy zwrocie biletu).</w:t>
      </w:r>
    </w:p>
    <w:p w:rsidR="000A061D" w:rsidRDefault="00CC254C" w:rsidP="009D550B">
      <w:pPr>
        <w:pStyle w:val="tekst"/>
      </w:pPr>
      <w:r>
        <w:t xml:space="preserve">Przesłanie wypełnionego przez </w:t>
      </w:r>
      <w:r w:rsidR="00EE0C52">
        <w:t>K</w:t>
      </w:r>
      <w:r>
        <w:t xml:space="preserve">lienta </w:t>
      </w:r>
      <w:r w:rsidR="00EE0C52">
        <w:t xml:space="preserve">/ Użytkownika </w:t>
      </w:r>
      <w:r>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t>K</w:t>
      </w:r>
      <w:r>
        <w:t>lienta</w:t>
      </w:r>
      <w:r w:rsidR="00EE0C52">
        <w:t xml:space="preserve"> / Użytkownika</w:t>
      </w:r>
      <w:r>
        <w:t xml:space="preserve"> przygotowanej odpowiedzi na reklamację.</w:t>
      </w:r>
    </w:p>
    <w:p w:rsidR="00CC254C" w:rsidRDefault="00CC254C" w:rsidP="00CC254C"/>
    <w:p w:rsidR="000A061D" w:rsidRDefault="00CC254C" w:rsidP="009F7981">
      <w:pPr>
        <w:pStyle w:val="tekst"/>
        <w:numPr>
          <w:ilvl w:val="2"/>
          <w:numId w:val="11"/>
        </w:numPr>
        <w:ind w:left="851" w:hanging="776"/>
      </w:pPr>
      <w:proofErr w:type="gramStart"/>
      <w:r w:rsidRPr="00577240">
        <w:t>tworzenie</w:t>
      </w:r>
      <w:proofErr w:type="gramEnd"/>
      <w:r w:rsidRPr="00577240">
        <w:t xml:space="preserve"> i zarządzanie </w:t>
      </w:r>
      <w:r w:rsidRPr="009233EF">
        <w:t>bazą danych kontroli biletow</w:t>
      </w:r>
      <w:r>
        <w:t>ych przeprowadzonych w Systemie.</w:t>
      </w:r>
    </w:p>
    <w:p w:rsidR="000A061D" w:rsidRDefault="00CC254C" w:rsidP="009F7981">
      <w:pPr>
        <w:pStyle w:val="tekst"/>
        <w:numPr>
          <w:ilvl w:val="0"/>
          <w:numId w:val="19"/>
        </w:numPr>
        <w:spacing w:before="0"/>
      </w:pPr>
      <w:r>
        <w:t>System Centralny będzie rejestrował i przechowywał wszystkie dane o</w:t>
      </w:r>
      <w:r w:rsidR="00A561C3">
        <w:t> </w:t>
      </w:r>
      <w:r>
        <w:t xml:space="preserve">przeprowadzonych za pomocą Czytników kontrolach biletów zapisanych w Systemie i umożliwiał ich podgląd dla </w:t>
      </w:r>
      <w:r w:rsidR="002F355A">
        <w:t>Operatorów systemu</w:t>
      </w:r>
      <w:r>
        <w:t xml:space="preserve"> Zamawiającego w</w:t>
      </w:r>
      <w:r w:rsidR="00A561C3">
        <w:t> </w:t>
      </w:r>
      <w:r>
        <w:t>zakresie zgodnym z przyznanymi uprawnieniami.</w:t>
      </w:r>
    </w:p>
    <w:p w:rsidR="000A061D" w:rsidRDefault="00CC254C" w:rsidP="009F7981">
      <w:pPr>
        <w:pStyle w:val="tekst"/>
        <w:numPr>
          <w:ilvl w:val="0"/>
          <w:numId w:val="19"/>
        </w:numPr>
        <w:spacing w:before="0"/>
      </w:pPr>
      <w:r>
        <w:t>System będzie zapisywał i przetwarzał wszystkie informacje związane z</w:t>
      </w:r>
      <w:r w:rsidR="00A561C3">
        <w:t> </w:t>
      </w:r>
      <w:r>
        <w:t xml:space="preserve">daną kontrolą, w </w:t>
      </w:r>
      <w:proofErr w:type="gramStart"/>
      <w:r>
        <w:t>tym co</w:t>
      </w:r>
      <w:proofErr w:type="gramEnd"/>
      <w:r>
        <w:t xml:space="preserve"> najmniej:</w:t>
      </w:r>
    </w:p>
    <w:p w:rsidR="000A061D" w:rsidRDefault="00CC254C" w:rsidP="009F7981">
      <w:pPr>
        <w:pStyle w:val="tekst"/>
        <w:numPr>
          <w:ilvl w:val="0"/>
          <w:numId w:val="54"/>
        </w:numPr>
        <w:spacing w:before="0"/>
        <w:ind w:left="1418"/>
      </w:pPr>
      <w:proofErr w:type="gramStart"/>
      <w:r>
        <w:t>dane</w:t>
      </w:r>
      <w:proofErr w:type="gramEnd"/>
      <w:r>
        <w:t xml:space="preserve"> indentyfikacyjne kontrolera,</w:t>
      </w:r>
    </w:p>
    <w:p w:rsidR="000A061D" w:rsidRDefault="00CC254C" w:rsidP="009F7981">
      <w:pPr>
        <w:pStyle w:val="tekst"/>
        <w:numPr>
          <w:ilvl w:val="0"/>
          <w:numId w:val="54"/>
        </w:numPr>
        <w:spacing w:before="0"/>
        <w:ind w:left="1418"/>
      </w:pPr>
      <w:proofErr w:type="gramStart"/>
      <w:r>
        <w:t>dane</w:t>
      </w:r>
      <w:proofErr w:type="gramEnd"/>
      <w:r>
        <w:t xml:space="preserve"> dotyczące pracy kontrolera (min. nr pojazdu, nr linii),</w:t>
      </w:r>
    </w:p>
    <w:p w:rsidR="000A061D" w:rsidRDefault="00CC254C" w:rsidP="009F7981">
      <w:pPr>
        <w:pStyle w:val="tekst"/>
        <w:numPr>
          <w:ilvl w:val="0"/>
          <w:numId w:val="54"/>
        </w:numPr>
        <w:spacing w:before="0"/>
        <w:ind w:left="1418"/>
      </w:pPr>
      <w:proofErr w:type="gramStart"/>
      <w:r>
        <w:t>numer</w:t>
      </w:r>
      <w:proofErr w:type="gramEnd"/>
      <w:r>
        <w:t xml:space="preserve"> kontrolowanego nośnika (Karty/ aplikacji mobilnej), </w:t>
      </w:r>
    </w:p>
    <w:p w:rsidR="000A061D" w:rsidRDefault="00CC254C" w:rsidP="009F7981">
      <w:pPr>
        <w:pStyle w:val="tekst"/>
        <w:numPr>
          <w:ilvl w:val="0"/>
          <w:numId w:val="54"/>
        </w:numPr>
        <w:spacing w:before="0"/>
        <w:ind w:left="1418"/>
      </w:pPr>
      <w:proofErr w:type="spellStart"/>
      <w:proofErr w:type="gramStart"/>
      <w:r>
        <w:t>token</w:t>
      </w:r>
      <w:proofErr w:type="spellEnd"/>
      <w:proofErr w:type="gramEnd"/>
      <w:r>
        <w:t xml:space="preserve"> Zbliżeniowej Karty Płatniczej,</w:t>
      </w:r>
    </w:p>
    <w:p w:rsidR="000A061D" w:rsidRDefault="00CC254C" w:rsidP="009F7981">
      <w:pPr>
        <w:pStyle w:val="tekst"/>
        <w:numPr>
          <w:ilvl w:val="0"/>
          <w:numId w:val="54"/>
        </w:numPr>
        <w:spacing w:before="0"/>
        <w:ind w:left="1418"/>
      </w:pPr>
      <w:proofErr w:type="gramStart"/>
      <w:r>
        <w:t>datę</w:t>
      </w:r>
      <w:proofErr w:type="gramEnd"/>
      <w:r>
        <w:t xml:space="preserve"> i godzinę blokady Kasowników / odblokowania Kasowników,</w:t>
      </w:r>
    </w:p>
    <w:p w:rsidR="000A061D" w:rsidRDefault="00CC254C" w:rsidP="009F7981">
      <w:pPr>
        <w:pStyle w:val="tekst"/>
        <w:numPr>
          <w:ilvl w:val="0"/>
          <w:numId w:val="54"/>
        </w:numPr>
        <w:spacing w:before="0"/>
        <w:ind w:left="1418"/>
      </w:pPr>
      <w:proofErr w:type="gramStart"/>
      <w:r>
        <w:t>datę</w:t>
      </w:r>
      <w:proofErr w:type="gramEnd"/>
      <w:r>
        <w:t xml:space="preserve"> i godzinę kontroli poszczególnych nośników biletów,</w:t>
      </w:r>
    </w:p>
    <w:p w:rsidR="000A061D" w:rsidRDefault="00CC254C" w:rsidP="009F7981">
      <w:pPr>
        <w:pStyle w:val="tekst"/>
        <w:numPr>
          <w:ilvl w:val="0"/>
          <w:numId w:val="54"/>
        </w:numPr>
        <w:spacing w:before="0"/>
        <w:ind w:left="1418"/>
      </w:pPr>
      <w:proofErr w:type="gramStart"/>
      <w:r>
        <w:t>rodzaj</w:t>
      </w:r>
      <w:proofErr w:type="gramEnd"/>
      <w:r>
        <w:t xml:space="preserve"> i liczbę kontrolowanych biletów,</w:t>
      </w:r>
    </w:p>
    <w:p w:rsidR="000A061D" w:rsidRDefault="00CC254C" w:rsidP="009F7981">
      <w:pPr>
        <w:pStyle w:val="tekst"/>
        <w:numPr>
          <w:ilvl w:val="0"/>
          <w:numId w:val="54"/>
        </w:numPr>
        <w:spacing w:before="0"/>
        <w:ind w:left="1418"/>
      </w:pPr>
      <w:proofErr w:type="gramStart"/>
      <w:r>
        <w:t>wynik</w:t>
      </w:r>
      <w:proofErr w:type="gramEnd"/>
      <w:r>
        <w:t xml:space="preserve"> kontroli (pozytywny, negatywny),</w:t>
      </w:r>
    </w:p>
    <w:p w:rsidR="000A061D" w:rsidRDefault="00CC254C" w:rsidP="009F7981">
      <w:pPr>
        <w:pStyle w:val="tekst"/>
        <w:numPr>
          <w:ilvl w:val="0"/>
          <w:numId w:val="54"/>
        </w:numPr>
        <w:spacing w:before="0"/>
        <w:ind w:left="1418"/>
      </w:pPr>
      <w:proofErr w:type="gramStart"/>
      <w:r>
        <w:t>w</w:t>
      </w:r>
      <w:proofErr w:type="gramEnd"/>
      <w:r>
        <w:t xml:space="preserve"> przypadku negatywnym informacja, czy wystawiona została opłata dodatkowa (TAK/NIE),</w:t>
      </w:r>
    </w:p>
    <w:p w:rsidR="000A061D" w:rsidRDefault="00CC254C" w:rsidP="009F7981">
      <w:pPr>
        <w:pStyle w:val="tekst"/>
        <w:numPr>
          <w:ilvl w:val="0"/>
          <w:numId w:val="54"/>
        </w:numPr>
        <w:spacing w:before="0"/>
        <w:ind w:left="1418"/>
      </w:pPr>
      <w:proofErr w:type="gramStart"/>
      <w:r>
        <w:t>informację</w:t>
      </w:r>
      <w:proofErr w:type="gramEnd"/>
      <w:r>
        <w:t xml:space="preserve"> o blokadzie karty,</w:t>
      </w:r>
    </w:p>
    <w:p w:rsidR="000A061D" w:rsidRDefault="00CC254C" w:rsidP="009F7981">
      <w:pPr>
        <w:pStyle w:val="tekst"/>
        <w:numPr>
          <w:ilvl w:val="0"/>
          <w:numId w:val="19"/>
        </w:numPr>
        <w:spacing w:before="0"/>
      </w:pPr>
      <w:r>
        <w:t xml:space="preserve">System Centralny umożliwi przetwarzanie danych o kontrolach w taki sposób, aby możliwe </w:t>
      </w:r>
      <w:proofErr w:type="gramStart"/>
      <w:r>
        <w:t>było co</w:t>
      </w:r>
      <w:proofErr w:type="gramEnd"/>
      <w:r>
        <w:t xml:space="preserve"> najmniej: </w:t>
      </w:r>
    </w:p>
    <w:p w:rsidR="000A061D" w:rsidRDefault="00CC254C" w:rsidP="009F7981">
      <w:pPr>
        <w:pStyle w:val="tekst"/>
        <w:numPr>
          <w:ilvl w:val="0"/>
          <w:numId w:val="55"/>
        </w:numPr>
        <w:spacing w:before="0"/>
      </w:pPr>
      <w:r>
        <w:t xml:space="preserve">ewidencjonowanie pracy poszczególnych kontrolerów w </w:t>
      </w:r>
      <w:proofErr w:type="gramStart"/>
      <w:r>
        <w:t>zakresie co</w:t>
      </w:r>
      <w:proofErr w:type="gramEnd"/>
      <w:r w:rsidR="00A561C3">
        <w:t> </w:t>
      </w:r>
      <w:r>
        <w:t xml:space="preserve">najmniej godzin ich pracy i liczby skontrolowanych nośników: Kart / </w:t>
      </w:r>
      <w:r>
        <w:lastRenderedPageBreak/>
        <w:t>aplikacji mobilnych, Zbliżeniowych Kart Płatniczych i innych dopuszczonych nośników biletów.</w:t>
      </w:r>
    </w:p>
    <w:p w:rsidR="000A061D" w:rsidRDefault="00CC254C" w:rsidP="009F7981">
      <w:pPr>
        <w:pStyle w:val="tekst"/>
        <w:numPr>
          <w:ilvl w:val="0"/>
          <w:numId w:val="55"/>
        </w:numPr>
        <w:spacing w:before="0"/>
      </w:pPr>
      <w:proofErr w:type="gramStart"/>
      <w:r>
        <w:t>tworzenie</w:t>
      </w:r>
      <w:proofErr w:type="gramEnd"/>
      <w:r>
        <w:t xml:space="preserve"> wielowymiarowych raportów dotyczących przeprowadzonych kontroli.</w:t>
      </w:r>
    </w:p>
    <w:p w:rsidR="000A061D" w:rsidRDefault="00CC254C" w:rsidP="009F7981">
      <w:pPr>
        <w:pStyle w:val="tekst"/>
        <w:numPr>
          <w:ilvl w:val="2"/>
          <w:numId w:val="11"/>
        </w:numPr>
        <w:ind w:left="851" w:hanging="776"/>
      </w:pPr>
      <w:r>
        <w:t xml:space="preserve">Tworzenie i zarządzanie </w:t>
      </w:r>
      <w:r w:rsidRPr="009233EF">
        <w:t>bazą danych Urządzeń wchodzących w skład Systemu,</w:t>
      </w:r>
    </w:p>
    <w:p w:rsidR="000A061D" w:rsidRDefault="00CC254C" w:rsidP="009D550B">
      <w:pPr>
        <w:pStyle w:val="tekst"/>
      </w:pPr>
      <w:r>
        <w:t>System Centralny będzie posiadał możliwość tworzenia bazy danych wszystkich Urządzeń wchodzących w skład Systemu.</w:t>
      </w:r>
    </w:p>
    <w:p w:rsidR="000A061D" w:rsidRDefault="005253C7" w:rsidP="009F7981">
      <w:pPr>
        <w:pStyle w:val="tekst"/>
        <w:numPr>
          <w:ilvl w:val="0"/>
          <w:numId w:val="21"/>
        </w:numPr>
        <w:spacing w:before="0"/>
      </w:pPr>
      <w:r w:rsidRPr="009D550B">
        <w:t>Dla Automatów stacjonarnych System Centralny będzie przetwarzał, co</w:t>
      </w:r>
      <w:r w:rsidR="00A561C3">
        <w:t> </w:t>
      </w:r>
      <w:r w:rsidRPr="009D550B">
        <w:t>najmniej takie atrybuty jak:</w:t>
      </w:r>
    </w:p>
    <w:p w:rsidR="000A061D" w:rsidRPr="00294C2A" w:rsidRDefault="005A207C" w:rsidP="009F7981">
      <w:pPr>
        <w:pStyle w:val="Akapitzlist"/>
        <w:numPr>
          <w:ilvl w:val="2"/>
          <w:numId w:val="126"/>
        </w:numPr>
        <w:rPr>
          <w:color w:val="auto"/>
        </w:rPr>
      </w:pPr>
      <w:proofErr w:type="gramStart"/>
      <w:r w:rsidRPr="00294C2A">
        <w:rPr>
          <w:color w:val="auto"/>
        </w:rPr>
        <w:t>numer</w:t>
      </w:r>
      <w:proofErr w:type="gramEnd"/>
      <w:r w:rsidRPr="00294C2A">
        <w:rPr>
          <w:color w:val="auto"/>
        </w:rPr>
        <w:t xml:space="preserve"> seryjny / numer ewidencyjny,</w:t>
      </w:r>
    </w:p>
    <w:p w:rsidR="000A061D" w:rsidRPr="00294C2A" w:rsidRDefault="005A207C" w:rsidP="009F7981">
      <w:pPr>
        <w:pStyle w:val="Akapitzlist"/>
        <w:numPr>
          <w:ilvl w:val="2"/>
          <w:numId w:val="126"/>
        </w:numPr>
        <w:rPr>
          <w:color w:val="auto"/>
        </w:rPr>
      </w:pPr>
      <w:proofErr w:type="gramStart"/>
      <w:r w:rsidRPr="00294C2A">
        <w:rPr>
          <w:color w:val="auto"/>
        </w:rPr>
        <w:t>adres</w:t>
      </w:r>
      <w:proofErr w:type="gramEnd"/>
      <w:r w:rsidRPr="00294C2A">
        <w:rPr>
          <w:color w:val="auto"/>
        </w:rPr>
        <w:t xml:space="preserve"> instalacji,</w:t>
      </w:r>
    </w:p>
    <w:p w:rsidR="000A061D" w:rsidRPr="00294C2A" w:rsidRDefault="005A207C" w:rsidP="009F7981">
      <w:pPr>
        <w:pStyle w:val="Akapitzlist"/>
        <w:numPr>
          <w:ilvl w:val="2"/>
          <w:numId w:val="126"/>
        </w:numPr>
        <w:rPr>
          <w:color w:val="auto"/>
        </w:rPr>
      </w:pPr>
      <w:proofErr w:type="gramStart"/>
      <w:r w:rsidRPr="00294C2A">
        <w:rPr>
          <w:color w:val="auto"/>
        </w:rPr>
        <w:t>współrzędne</w:t>
      </w:r>
      <w:proofErr w:type="gramEnd"/>
      <w:r w:rsidRPr="00294C2A">
        <w:rPr>
          <w:color w:val="auto"/>
        </w:rPr>
        <w:t xml:space="preserve"> geograficzne.</w:t>
      </w:r>
    </w:p>
    <w:p w:rsidR="000A061D" w:rsidRPr="00294C2A" w:rsidRDefault="005A207C" w:rsidP="009F7981">
      <w:pPr>
        <w:pStyle w:val="Akapitzlist"/>
        <w:numPr>
          <w:ilvl w:val="2"/>
          <w:numId w:val="126"/>
        </w:numPr>
        <w:rPr>
          <w:color w:val="auto"/>
        </w:rPr>
      </w:pPr>
      <w:proofErr w:type="gramStart"/>
      <w:r w:rsidRPr="00294C2A">
        <w:rPr>
          <w:color w:val="auto"/>
        </w:rPr>
        <w:t>awarie-wszystkie</w:t>
      </w:r>
      <w:proofErr w:type="gramEnd"/>
      <w:r w:rsidRPr="00294C2A">
        <w:rPr>
          <w:color w:val="auto"/>
        </w:rPr>
        <w:t xml:space="preserve"> błędy zakłócające prawidłową pracę urządzeń</w:t>
      </w:r>
    </w:p>
    <w:p w:rsidR="000A061D" w:rsidRDefault="00CC254C" w:rsidP="009F7981">
      <w:pPr>
        <w:pStyle w:val="tekst"/>
        <w:numPr>
          <w:ilvl w:val="0"/>
          <w:numId w:val="21"/>
        </w:numPr>
        <w:spacing w:before="0"/>
      </w:pPr>
      <w:r w:rsidRPr="00B43EFF">
        <w:t>Dla Kasowników i automatów mobilnych</w:t>
      </w:r>
      <w:r w:rsidRPr="00A77E08">
        <w:t xml:space="preserve"> System Centralny będzie przetwarzał, co najmniej takie atrybuty jak:</w:t>
      </w:r>
    </w:p>
    <w:p w:rsidR="000A061D" w:rsidRPr="00294C2A" w:rsidRDefault="00CC254C" w:rsidP="009F7981">
      <w:pPr>
        <w:pStyle w:val="Akapitzlist"/>
        <w:numPr>
          <w:ilvl w:val="2"/>
          <w:numId w:val="127"/>
        </w:numPr>
        <w:rPr>
          <w:color w:val="auto"/>
        </w:rPr>
      </w:pPr>
      <w:proofErr w:type="gramStart"/>
      <w:r w:rsidRPr="00294C2A">
        <w:rPr>
          <w:color w:val="auto"/>
        </w:rPr>
        <w:t>numer</w:t>
      </w:r>
      <w:proofErr w:type="gramEnd"/>
      <w:r w:rsidRPr="00294C2A">
        <w:rPr>
          <w:color w:val="auto"/>
        </w:rPr>
        <w:t xml:space="preserve"> seryjny / numer ewidencyjny,</w:t>
      </w:r>
    </w:p>
    <w:p w:rsidR="000A061D" w:rsidRPr="00294C2A" w:rsidRDefault="00CC254C" w:rsidP="009F7981">
      <w:pPr>
        <w:pStyle w:val="Akapitzlist"/>
        <w:numPr>
          <w:ilvl w:val="2"/>
          <w:numId w:val="127"/>
        </w:numPr>
        <w:rPr>
          <w:color w:val="auto"/>
        </w:rPr>
      </w:pPr>
      <w:proofErr w:type="gramStart"/>
      <w:r w:rsidRPr="00294C2A">
        <w:rPr>
          <w:color w:val="auto"/>
        </w:rPr>
        <w:t>identyfikator</w:t>
      </w:r>
      <w:proofErr w:type="gramEnd"/>
      <w:r w:rsidRPr="00294C2A">
        <w:rPr>
          <w:color w:val="auto"/>
        </w:rPr>
        <w:t xml:space="preserve"> pojazdu,</w:t>
      </w:r>
    </w:p>
    <w:p w:rsidR="000A061D" w:rsidRPr="00294C2A" w:rsidRDefault="00CC254C" w:rsidP="009F7981">
      <w:pPr>
        <w:pStyle w:val="Akapitzlist"/>
        <w:numPr>
          <w:ilvl w:val="2"/>
          <w:numId w:val="127"/>
        </w:numPr>
        <w:rPr>
          <w:color w:val="auto"/>
        </w:rPr>
      </w:pPr>
      <w:proofErr w:type="gramStart"/>
      <w:r w:rsidRPr="00294C2A">
        <w:rPr>
          <w:color w:val="auto"/>
        </w:rPr>
        <w:t>identyfikator</w:t>
      </w:r>
      <w:proofErr w:type="gramEnd"/>
      <w:r w:rsidRPr="00294C2A">
        <w:rPr>
          <w:color w:val="auto"/>
        </w:rPr>
        <w:t xml:space="preserve"> Urządzenia Pokładowego (dla kasowników).</w:t>
      </w:r>
    </w:p>
    <w:p w:rsidR="000A061D" w:rsidRPr="00294C2A" w:rsidRDefault="00CC254C" w:rsidP="009F7981">
      <w:pPr>
        <w:pStyle w:val="Akapitzlist"/>
        <w:numPr>
          <w:ilvl w:val="2"/>
          <w:numId w:val="127"/>
        </w:numPr>
        <w:rPr>
          <w:color w:val="auto"/>
        </w:rPr>
      </w:pPr>
      <w:proofErr w:type="gramStart"/>
      <w:r w:rsidRPr="00294C2A">
        <w:rPr>
          <w:color w:val="auto"/>
        </w:rPr>
        <w:t>awarie-wszystkie</w:t>
      </w:r>
      <w:proofErr w:type="gramEnd"/>
      <w:r w:rsidRPr="00294C2A">
        <w:rPr>
          <w:color w:val="auto"/>
        </w:rPr>
        <w:t xml:space="preserve"> błędy zakłócające prawidłową pracę urządzeń</w:t>
      </w:r>
    </w:p>
    <w:p w:rsidR="000A061D" w:rsidRDefault="005253C7" w:rsidP="009F7981">
      <w:pPr>
        <w:pStyle w:val="tekst"/>
        <w:numPr>
          <w:ilvl w:val="0"/>
          <w:numId w:val="21"/>
        </w:numPr>
      </w:pPr>
      <w:r w:rsidRPr="009D550B">
        <w:t xml:space="preserve">Dla Czytników </w:t>
      </w:r>
      <w:proofErr w:type="gramStart"/>
      <w:r w:rsidRPr="009D550B">
        <w:t xml:space="preserve">kontrolerskich </w:t>
      </w:r>
      <w:r w:rsidR="00CC254C">
        <w:t xml:space="preserve"> System</w:t>
      </w:r>
      <w:proofErr w:type="gramEnd"/>
      <w:r w:rsidR="00CC254C">
        <w:t xml:space="preserve"> będzie przetwarzał, co najmniej takie atrybuty jak:</w:t>
      </w:r>
    </w:p>
    <w:p w:rsidR="000A061D" w:rsidRPr="00294C2A" w:rsidRDefault="00CC254C" w:rsidP="009F7981">
      <w:pPr>
        <w:pStyle w:val="Akapitzlist"/>
        <w:numPr>
          <w:ilvl w:val="2"/>
          <w:numId w:val="128"/>
        </w:numPr>
        <w:rPr>
          <w:color w:val="auto"/>
        </w:rPr>
      </w:pPr>
      <w:proofErr w:type="gramStart"/>
      <w:r w:rsidRPr="00294C2A">
        <w:rPr>
          <w:color w:val="auto"/>
        </w:rPr>
        <w:t>numer</w:t>
      </w:r>
      <w:proofErr w:type="gramEnd"/>
      <w:r w:rsidRPr="00294C2A">
        <w:rPr>
          <w:color w:val="auto"/>
        </w:rPr>
        <w:t xml:space="preserve"> seryjny / numer ewidencyjny</w:t>
      </w:r>
    </w:p>
    <w:p w:rsidR="000A061D" w:rsidRPr="00294C2A" w:rsidRDefault="00CC254C" w:rsidP="009F7981">
      <w:pPr>
        <w:pStyle w:val="Akapitzlist"/>
        <w:numPr>
          <w:ilvl w:val="2"/>
          <w:numId w:val="128"/>
        </w:numPr>
        <w:rPr>
          <w:color w:val="auto"/>
        </w:rPr>
      </w:pPr>
      <w:proofErr w:type="gramStart"/>
      <w:r w:rsidRPr="00294C2A">
        <w:rPr>
          <w:color w:val="auto"/>
        </w:rPr>
        <w:t>awarie-wszystkie</w:t>
      </w:r>
      <w:proofErr w:type="gramEnd"/>
      <w:r w:rsidRPr="00294C2A">
        <w:rPr>
          <w:color w:val="auto"/>
        </w:rPr>
        <w:t xml:space="preserve"> błędy zakłócające prawidłową pracę urządzeń</w:t>
      </w:r>
    </w:p>
    <w:p w:rsidR="000A061D" w:rsidRDefault="005253C7" w:rsidP="009F7981">
      <w:pPr>
        <w:pStyle w:val="tekst"/>
        <w:numPr>
          <w:ilvl w:val="0"/>
          <w:numId w:val="21"/>
        </w:numPr>
      </w:pPr>
      <w:r w:rsidRPr="009D550B">
        <w:t xml:space="preserve">Dla Terminali sprzedażowych </w:t>
      </w:r>
      <w:r w:rsidR="00CC254C">
        <w:t>System będzie przetwarzał, co najmniej takie atrybuty jak:</w:t>
      </w:r>
    </w:p>
    <w:p w:rsidR="000A061D" w:rsidRPr="00294C2A" w:rsidRDefault="00CC254C" w:rsidP="009F7981">
      <w:pPr>
        <w:pStyle w:val="Akapitzlist"/>
        <w:numPr>
          <w:ilvl w:val="2"/>
          <w:numId w:val="129"/>
        </w:numPr>
        <w:rPr>
          <w:color w:val="auto"/>
        </w:rPr>
      </w:pPr>
      <w:proofErr w:type="gramStart"/>
      <w:r w:rsidRPr="00294C2A">
        <w:rPr>
          <w:color w:val="auto"/>
        </w:rPr>
        <w:t>numer</w:t>
      </w:r>
      <w:proofErr w:type="gramEnd"/>
      <w:r w:rsidRPr="00294C2A">
        <w:rPr>
          <w:color w:val="auto"/>
        </w:rPr>
        <w:t xml:space="preserve"> seryjny / numer ewidencyjny,</w:t>
      </w:r>
    </w:p>
    <w:p w:rsidR="000A061D" w:rsidRPr="00294C2A" w:rsidRDefault="00CC254C" w:rsidP="009F7981">
      <w:pPr>
        <w:pStyle w:val="Akapitzlist"/>
        <w:numPr>
          <w:ilvl w:val="2"/>
          <w:numId w:val="129"/>
        </w:numPr>
        <w:rPr>
          <w:color w:val="auto"/>
        </w:rPr>
      </w:pPr>
      <w:proofErr w:type="gramStart"/>
      <w:r w:rsidRPr="00294C2A">
        <w:rPr>
          <w:color w:val="auto"/>
        </w:rPr>
        <w:t>adres</w:t>
      </w:r>
      <w:proofErr w:type="gramEnd"/>
      <w:r w:rsidRPr="00294C2A">
        <w:rPr>
          <w:color w:val="auto"/>
        </w:rPr>
        <w:t xml:space="preserve"> instalacji,</w:t>
      </w:r>
    </w:p>
    <w:p w:rsidR="000A061D" w:rsidRPr="00294C2A" w:rsidRDefault="00CC254C" w:rsidP="009F7981">
      <w:pPr>
        <w:pStyle w:val="Akapitzlist"/>
        <w:numPr>
          <w:ilvl w:val="2"/>
          <w:numId w:val="129"/>
        </w:numPr>
        <w:rPr>
          <w:color w:val="auto"/>
        </w:rPr>
      </w:pPr>
      <w:proofErr w:type="gramStart"/>
      <w:r w:rsidRPr="00294C2A">
        <w:rPr>
          <w:color w:val="auto"/>
        </w:rPr>
        <w:t>współrzędne</w:t>
      </w:r>
      <w:proofErr w:type="gramEnd"/>
      <w:r w:rsidRPr="00294C2A">
        <w:rPr>
          <w:color w:val="auto"/>
        </w:rPr>
        <w:t xml:space="preserve"> geograficzne.</w:t>
      </w:r>
    </w:p>
    <w:p w:rsidR="000A061D" w:rsidRPr="00294C2A" w:rsidRDefault="00646C9A" w:rsidP="009F7981">
      <w:pPr>
        <w:pStyle w:val="Akapitzlist"/>
        <w:numPr>
          <w:ilvl w:val="2"/>
          <w:numId w:val="129"/>
        </w:numPr>
        <w:rPr>
          <w:color w:val="auto"/>
        </w:rPr>
      </w:pPr>
      <w:proofErr w:type="gramStart"/>
      <w:r w:rsidRPr="00294C2A">
        <w:rPr>
          <w:color w:val="auto"/>
        </w:rPr>
        <w:t>usterki</w:t>
      </w:r>
      <w:proofErr w:type="gramEnd"/>
      <w:r w:rsidRPr="00294C2A">
        <w:rPr>
          <w:color w:val="auto"/>
        </w:rPr>
        <w:t xml:space="preserve"> </w:t>
      </w:r>
      <w:r w:rsidR="00CC254C" w:rsidRPr="00294C2A">
        <w:rPr>
          <w:color w:val="auto"/>
        </w:rPr>
        <w:t>-</w:t>
      </w:r>
      <w:r w:rsidRPr="00294C2A">
        <w:rPr>
          <w:color w:val="auto"/>
        </w:rPr>
        <w:t xml:space="preserve"> </w:t>
      </w:r>
      <w:r w:rsidR="00CC254C" w:rsidRPr="00294C2A">
        <w:rPr>
          <w:color w:val="auto"/>
        </w:rPr>
        <w:t>wszystkie błędy zakłócające prawidłową pracę urządzeń</w:t>
      </w:r>
    </w:p>
    <w:p w:rsidR="000A061D" w:rsidRPr="00294C2A" w:rsidRDefault="00CC254C" w:rsidP="009F7981">
      <w:pPr>
        <w:pStyle w:val="Akapitzlist"/>
        <w:numPr>
          <w:ilvl w:val="2"/>
          <w:numId w:val="129"/>
        </w:numPr>
        <w:rPr>
          <w:color w:val="auto"/>
        </w:rPr>
      </w:pPr>
      <w:proofErr w:type="gramStart"/>
      <w:r w:rsidRPr="00294C2A">
        <w:rPr>
          <w:color w:val="auto"/>
        </w:rPr>
        <w:t>globalny</w:t>
      </w:r>
      <w:proofErr w:type="gramEnd"/>
      <w:r w:rsidRPr="00294C2A">
        <w:rPr>
          <w:color w:val="auto"/>
        </w:rPr>
        <w:t xml:space="preserve"> limit wartości sprzedaży wraz z możliwością blokowania sprzedaży,</w:t>
      </w:r>
    </w:p>
    <w:p w:rsidR="000A061D" w:rsidRDefault="00CC254C" w:rsidP="009D550B">
      <w:pPr>
        <w:pStyle w:val="tekst"/>
      </w:pPr>
      <w:r>
        <w:lastRenderedPageBreak/>
        <w:t>System umożliwi tworzenie wielowymiarowych raportów dla przetwarzanych danych.</w:t>
      </w:r>
    </w:p>
    <w:p w:rsidR="000A061D" w:rsidRPr="0091082B" w:rsidRDefault="00CC254C" w:rsidP="009F7981">
      <w:pPr>
        <w:pStyle w:val="tekst"/>
        <w:numPr>
          <w:ilvl w:val="2"/>
          <w:numId w:val="11"/>
        </w:numPr>
        <w:ind w:left="851" w:hanging="776"/>
      </w:pPr>
      <w:r w:rsidRPr="0091082B">
        <w:t xml:space="preserve">Tworzenie i zarządzanie bazą danych zdarzeń serwisowych Urządzeń wchodzących w skład Systemu (monitorowanie Urządzeń). </w:t>
      </w:r>
    </w:p>
    <w:p w:rsidR="000A061D" w:rsidRPr="0091082B" w:rsidRDefault="00CC254C" w:rsidP="009D550B">
      <w:pPr>
        <w:pStyle w:val="tekst"/>
      </w:pPr>
      <w:r w:rsidRPr="0091082B">
        <w:t>System Centralny będzie rejestrował i przechowywał wszystkie dane związane z</w:t>
      </w:r>
      <w:r w:rsidR="00A561C3" w:rsidRPr="0091082B">
        <w:t> </w:t>
      </w:r>
      <w:r w:rsidRPr="0091082B">
        <w:t>pracą Urządzeń w Systemie, umożliwiając ich identyfikację, informację o</w:t>
      </w:r>
      <w:r w:rsidR="00A561C3" w:rsidRPr="0091082B">
        <w:t> </w:t>
      </w:r>
      <w:r w:rsidRPr="0091082B">
        <w:t xml:space="preserve">sprawności, włączeniu/wyłączeniu, łączności internetowej </w:t>
      </w:r>
      <w:r w:rsidR="00294C2A">
        <w:t>o</w:t>
      </w:r>
      <w:r w:rsidRPr="0091082B">
        <w:t>nline/</w:t>
      </w:r>
      <w:r w:rsidR="00294C2A">
        <w:t xml:space="preserve"> </w:t>
      </w:r>
      <w:r w:rsidRPr="0091082B">
        <w:t xml:space="preserve">offline </w:t>
      </w:r>
      <w:r w:rsidR="00A561C3" w:rsidRPr="0091082B">
        <w:t> i </w:t>
      </w:r>
      <w:r w:rsidRPr="0091082B">
        <w:t xml:space="preserve"> umożliwienie bieżącego podglądu tej informacji w zakresie zgodnym z uprawnieniami danej roli wraz z kodami błędów</w:t>
      </w:r>
      <w:r w:rsidRPr="0091082B">
        <w:rPr>
          <w:shd w:val="clear" w:color="auto" w:fill="FFFFFF" w:themeFill="background1"/>
        </w:rPr>
        <w:t>/</w:t>
      </w:r>
      <w:r w:rsidR="005253C7" w:rsidRPr="0091082B">
        <w:rPr>
          <w:shd w:val="clear" w:color="auto" w:fill="FFFFFF" w:themeFill="background1"/>
        </w:rPr>
        <w:t xml:space="preserve">klasami </w:t>
      </w:r>
      <w:r w:rsidR="00EE0C52" w:rsidRPr="0091082B">
        <w:t>usterek</w:t>
      </w:r>
      <w:r w:rsidRPr="0091082B">
        <w:t xml:space="preserve"> Urządzeń.</w:t>
      </w:r>
    </w:p>
    <w:p w:rsidR="000A061D" w:rsidRDefault="00CC254C" w:rsidP="009F7981">
      <w:pPr>
        <w:pStyle w:val="tekst"/>
        <w:numPr>
          <w:ilvl w:val="2"/>
          <w:numId w:val="11"/>
        </w:numPr>
        <w:ind w:left="851" w:hanging="776"/>
      </w:pPr>
      <w:r w:rsidRPr="0091082B">
        <w:t>System Centralny musi umożliwić:</w:t>
      </w:r>
      <w:r>
        <w:t xml:space="preserve"> </w:t>
      </w:r>
    </w:p>
    <w:p w:rsidR="000A061D" w:rsidRDefault="00CC254C" w:rsidP="009F7981">
      <w:pPr>
        <w:pStyle w:val="tekst"/>
        <w:numPr>
          <w:ilvl w:val="0"/>
          <w:numId w:val="20"/>
        </w:numPr>
        <w:spacing w:before="0"/>
      </w:pPr>
      <w:proofErr w:type="gramStart"/>
      <w:r>
        <w:t>automatyczne</w:t>
      </w:r>
      <w:proofErr w:type="gramEnd"/>
      <w:r>
        <w:t xml:space="preserve"> raportowanie braku dostępności Kasowników </w:t>
      </w:r>
      <w:r w:rsidR="00EE0C52">
        <w:t xml:space="preserve">EMV </w:t>
      </w:r>
      <w:r>
        <w:t>oraz Automatów Stacjonarnych, wraz ze wskazaniem przyczyny niesprawności,</w:t>
      </w:r>
    </w:p>
    <w:p w:rsidR="000A061D" w:rsidRDefault="00CC254C" w:rsidP="009F7981">
      <w:pPr>
        <w:pStyle w:val="tekst"/>
        <w:numPr>
          <w:ilvl w:val="0"/>
          <w:numId w:val="20"/>
        </w:numPr>
        <w:spacing w:before="0"/>
      </w:pPr>
      <w:proofErr w:type="gramStart"/>
      <w:r>
        <w:t>zgłaszania</w:t>
      </w:r>
      <w:proofErr w:type="gramEnd"/>
      <w:r>
        <w:t xml:space="preserve"> Zamawiającemu Usterek innych niż raportowane automatycznie wraz ze wskazaniem przedmiotu Usterki, przyczyny niesprawności wraz z opcjonalnym dodawaniem komentarzy,</w:t>
      </w:r>
    </w:p>
    <w:p w:rsidR="000A061D" w:rsidRDefault="00CC254C" w:rsidP="009F7981">
      <w:pPr>
        <w:pStyle w:val="tekst"/>
        <w:numPr>
          <w:ilvl w:val="0"/>
          <w:numId w:val="20"/>
        </w:numPr>
        <w:spacing w:before="0"/>
      </w:pPr>
      <w:proofErr w:type="gramStart"/>
      <w:r>
        <w:t>ustalanie</w:t>
      </w:r>
      <w:proofErr w:type="gramEnd"/>
      <w:r>
        <w:t xml:space="preserve"> przez Zamawiającego Czasu napraw poszczególnych </w:t>
      </w:r>
      <w:r w:rsidRPr="004D1B95">
        <w:t xml:space="preserve">Usterek </w:t>
      </w:r>
      <w:r>
        <w:t>urządzeń oraz automatyczne ich wyliczanie i raportowanie,</w:t>
      </w:r>
    </w:p>
    <w:p w:rsidR="000A061D" w:rsidRDefault="00CC254C" w:rsidP="009F7981">
      <w:pPr>
        <w:pStyle w:val="tekst"/>
        <w:numPr>
          <w:ilvl w:val="0"/>
          <w:numId w:val="20"/>
        </w:numPr>
        <w:spacing w:before="0"/>
      </w:pPr>
      <w:r>
        <w:t xml:space="preserve">Obsługa Usterek w Systemie ma mieć charakter </w:t>
      </w:r>
      <w:proofErr w:type="spellStart"/>
      <w:r>
        <w:t>ticketowy</w:t>
      </w:r>
      <w:proofErr w:type="spellEnd"/>
      <w:r>
        <w:t xml:space="preserve"> – z</w:t>
      </w:r>
      <w:r w:rsidR="00A561C3">
        <w:t> </w:t>
      </w:r>
      <w:r>
        <w:t>rejestracją daty i godziny zgłoszenia, wskazaniem przyczyny niesprawności, opcjonalnym dodawaniem komentarzy, datą i godziną zlecenia usunięcia i usunięcia Usterki oraz wskazaniem osoby potwierdzającej ich usunięcie.</w:t>
      </w:r>
    </w:p>
    <w:p w:rsidR="000A061D" w:rsidRDefault="00CC254C" w:rsidP="009F7981">
      <w:pPr>
        <w:pStyle w:val="tekst"/>
        <w:numPr>
          <w:ilvl w:val="0"/>
          <w:numId w:val="20"/>
        </w:numPr>
        <w:spacing w:before="0"/>
      </w:pPr>
      <w:r>
        <w:t xml:space="preserve">System Centralny będzie posiadał mechanizmy cyklicznego (minimum raz na 15 minut – czas edytowany z poziomu administratora </w:t>
      </w:r>
      <w:proofErr w:type="gramStart"/>
      <w:r>
        <w:t>systemu)  sprawdzania</w:t>
      </w:r>
      <w:proofErr w:type="gramEnd"/>
      <w:r>
        <w:t xml:space="preserve"> stanu Urządzeń Systemu, w tym sprawdzenie łączności z</w:t>
      </w:r>
      <w:r w:rsidR="00A561C3">
        <w:t> </w:t>
      </w:r>
      <w:r>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t> </w:t>
      </w:r>
      <w:r>
        <w:t>którymi wymienia dane.</w:t>
      </w:r>
    </w:p>
    <w:p w:rsidR="000A061D" w:rsidRDefault="00CC254C" w:rsidP="009D550B">
      <w:pPr>
        <w:pStyle w:val="tekst"/>
      </w:pPr>
      <w:r w:rsidRPr="00CA194C">
        <w:t xml:space="preserve">Zamawiający dopuszcza rozwiązanie, w którym oprogramowanie Systemu Centralnego służące do obsługi poszczególnych urządzeń Systemu nie jest </w:t>
      </w:r>
      <w:r w:rsidRPr="00CA194C">
        <w:lastRenderedPageBreak/>
        <w:t>integralną częścią Systemu Centralnego. W takim jednakże wypadku Zamawiający wymaga pełnej integracji stosowanego oprogramowania z Systemem Centralnym.</w:t>
      </w:r>
    </w:p>
    <w:p w:rsidR="00CC254C" w:rsidRDefault="00CC254C" w:rsidP="00CC254C">
      <w:pPr>
        <w:ind w:firstLine="354"/>
      </w:pPr>
    </w:p>
    <w:p w:rsidR="000A061D" w:rsidRDefault="00CC254C" w:rsidP="009F7981">
      <w:pPr>
        <w:pStyle w:val="tekst"/>
        <w:numPr>
          <w:ilvl w:val="2"/>
          <w:numId w:val="11"/>
        </w:numPr>
        <w:ind w:left="851" w:hanging="776"/>
      </w:pPr>
      <w:r w:rsidRPr="009233EF">
        <w:t>System Centralny ma umożliwiać:</w:t>
      </w:r>
    </w:p>
    <w:p w:rsidR="000A061D" w:rsidRPr="00294C2A" w:rsidRDefault="00CC254C" w:rsidP="009F7981">
      <w:pPr>
        <w:pStyle w:val="Akapitzlist"/>
        <w:numPr>
          <w:ilvl w:val="2"/>
          <w:numId w:val="130"/>
        </w:numPr>
        <w:rPr>
          <w:color w:val="auto"/>
        </w:rPr>
      </w:pPr>
      <w:proofErr w:type="gramStart"/>
      <w:r w:rsidRPr="00294C2A">
        <w:rPr>
          <w:color w:val="auto"/>
        </w:rPr>
        <w:t>zarządzanie</w:t>
      </w:r>
      <w:proofErr w:type="gramEnd"/>
      <w:r w:rsidRPr="00294C2A">
        <w:rPr>
          <w:color w:val="auto"/>
        </w:rPr>
        <w:t xml:space="preserve"> wszystkimi modułami systemu, </w:t>
      </w:r>
    </w:p>
    <w:p w:rsidR="000A061D" w:rsidRPr="00294C2A" w:rsidRDefault="00CC254C" w:rsidP="009F7981">
      <w:pPr>
        <w:pStyle w:val="Akapitzlist"/>
        <w:numPr>
          <w:ilvl w:val="2"/>
          <w:numId w:val="130"/>
        </w:numPr>
        <w:rPr>
          <w:color w:val="auto"/>
        </w:rPr>
      </w:pPr>
      <w:proofErr w:type="gramStart"/>
      <w:r w:rsidRPr="00294C2A">
        <w:rPr>
          <w:color w:val="auto"/>
        </w:rPr>
        <w:t>zarządzanie</w:t>
      </w:r>
      <w:proofErr w:type="gramEnd"/>
      <w:r w:rsidRPr="00294C2A">
        <w:rPr>
          <w:color w:val="auto"/>
        </w:rPr>
        <w:t xml:space="preserve"> Urządzeniami wchodzącymi w skład Systemu oraz ich konfigurację zgodnie ze szczegółowymi opisami funkcjonalnymi opisanymi w rozdziałach poświęconych poszczególnym Urządzeniom,</w:t>
      </w:r>
    </w:p>
    <w:p w:rsidR="000A061D" w:rsidRPr="00294C2A" w:rsidRDefault="00CC254C" w:rsidP="009F7981">
      <w:pPr>
        <w:pStyle w:val="Akapitzlist"/>
        <w:numPr>
          <w:ilvl w:val="2"/>
          <w:numId w:val="130"/>
        </w:numPr>
        <w:rPr>
          <w:color w:val="auto"/>
        </w:rPr>
      </w:pPr>
      <w:proofErr w:type="gramStart"/>
      <w:r w:rsidRPr="00294C2A">
        <w:rPr>
          <w:color w:val="auto"/>
        </w:rPr>
        <w:t>zarządzanie</w:t>
      </w:r>
      <w:proofErr w:type="gramEnd"/>
      <w:r w:rsidRPr="00294C2A">
        <w:rPr>
          <w:color w:val="auto"/>
        </w:rPr>
        <w:t xml:space="preserve"> Aplikacjami Mobilnymi wchodzącymi w skład Systemu,</w:t>
      </w:r>
    </w:p>
    <w:p w:rsidR="000A061D" w:rsidRPr="00294C2A" w:rsidRDefault="00CC254C" w:rsidP="009F7981">
      <w:pPr>
        <w:pStyle w:val="Akapitzlist"/>
        <w:numPr>
          <w:ilvl w:val="2"/>
          <w:numId w:val="130"/>
        </w:numPr>
        <w:rPr>
          <w:color w:val="auto"/>
        </w:rPr>
      </w:pPr>
      <w:proofErr w:type="gramStart"/>
      <w:r w:rsidRPr="00294C2A">
        <w:rPr>
          <w:color w:val="auto"/>
        </w:rPr>
        <w:t>zarządzanie</w:t>
      </w:r>
      <w:proofErr w:type="gramEnd"/>
      <w:r w:rsidRPr="00294C2A">
        <w:rPr>
          <w:color w:val="auto"/>
        </w:rPr>
        <w:t xml:space="preserve"> Stroną www,</w:t>
      </w:r>
    </w:p>
    <w:p w:rsidR="000A061D" w:rsidRPr="00294C2A" w:rsidRDefault="00CC254C" w:rsidP="009F7981">
      <w:pPr>
        <w:pStyle w:val="Akapitzlist"/>
        <w:numPr>
          <w:ilvl w:val="2"/>
          <w:numId w:val="130"/>
        </w:numPr>
        <w:rPr>
          <w:color w:val="auto"/>
        </w:rPr>
      </w:pPr>
      <w:proofErr w:type="gramStart"/>
      <w:r w:rsidRPr="00294C2A">
        <w:rPr>
          <w:color w:val="auto"/>
        </w:rPr>
        <w:t>transmisję</w:t>
      </w:r>
      <w:proofErr w:type="gramEnd"/>
      <w:r w:rsidRPr="00294C2A">
        <w:rPr>
          <w:color w:val="auto"/>
        </w:rPr>
        <w:t xml:space="preserve"> danych z i do Urządzeń Systemu,</w:t>
      </w:r>
    </w:p>
    <w:p w:rsidR="000A061D" w:rsidRPr="00294C2A" w:rsidRDefault="00CC254C" w:rsidP="009F7981">
      <w:pPr>
        <w:pStyle w:val="Akapitzlist"/>
        <w:numPr>
          <w:ilvl w:val="2"/>
          <w:numId w:val="130"/>
        </w:numPr>
        <w:rPr>
          <w:color w:val="auto"/>
        </w:rPr>
      </w:pPr>
      <w:proofErr w:type="gramStart"/>
      <w:r w:rsidRPr="00294C2A">
        <w:rPr>
          <w:color w:val="auto"/>
        </w:rPr>
        <w:t>bieżącą</w:t>
      </w:r>
      <w:proofErr w:type="gramEnd"/>
      <w:r w:rsidRPr="00294C2A">
        <w:rPr>
          <w:color w:val="auto"/>
        </w:rPr>
        <w:t xml:space="preserve"> diagnostykę i raportowanie nieprawidłowości działania Urządzeń Systemu,</w:t>
      </w:r>
    </w:p>
    <w:p w:rsidR="000A061D" w:rsidRPr="00294C2A" w:rsidRDefault="00CC254C" w:rsidP="009F7981">
      <w:pPr>
        <w:pStyle w:val="Akapitzlist"/>
        <w:numPr>
          <w:ilvl w:val="2"/>
          <w:numId w:val="130"/>
        </w:numPr>
        <w:rPr>
          <w:color w:val="auto"/>
        </w:rPr>
      </w:pPr>
      <w:proofErr w:type="gramStart"/>
      <w:r w:rsidRPr="00294C2A">
        <w:rPr>
          <w:color w:val="auto"/>
        </w:rPr>
        <w:t>tworzenie</w:t>
      </w:r>
      <w:proofErr w:type="gramEnd"/>
      <w:r w:rsidRPr="00294C2A">
        <w:rPr>
          <w:color w:val="auto"/>
        </w:rPr>
        <w:t xml:space="preserve"> tzw. białych oraz czarnych list Kart,</w:t>
      </w:r>
    </w:p>
    <w:p w:rsidR="000A061D" w:rsidRPr="00294C2A" w:rsidRDefault="00CC254C" w:rsidP="009F7981">
      <w:pPr>
        <w:pStyle w:val="Akapitzlist"/>
        <w:numPr>
          <w:ilvl w:val="2"/>
          <w:numId w:val="130"/>
        </w:numPr>
        <w:rPr>
          <w:color w:val="auto"/>
        </w:rPr>
      </w:pPr>
      <w:proofErr w:type="gramStart"/>
      <w:r w:rsidRPr="00294C2A">
        <w:rPr>
          <w:color w:val="auto"/>
        </w:rPr>
        <w:t>wymianę</w:t>
      </w:r>
      <w:proofErr w:type="gramEnd"/>
      <w:r w:rsidRPr="00294C2A">
        <w:rPr>
          <w:color w:val="auto"/>
        </w:rPr>
        <w:t xml:space="preserve"> informacji z inny</w:t>
      </w:r>
      <w:r w:rsidR="004350B5" w:rsidRPr="00294C2A">
        <w:rPr>
          <w:color w:val="auto"/>
        </w:rPr>
        <w:t>mi</w:t>
      </w:r>
      <w:r w:rsidRPr="00294C2A">
        <w:rPr>
          <w:color w:val="auto"/>
        </w:rPr>
        <w:t xml:space="preserve"> system</w:t>
      </w:r>
      <w:r w:rsidR="004350B5" w:rsidRPr="00294C2A">
        <w:rPr>
          <w:color w:val="auto"/>
        </w:rPr>
        <w:t>ami</w:t>
      </w:r>
      <w:r w:rsidRPr="00294C2A">
        <w:rPr>
          <w:color w:val="auto"/>
        </w:rPr>
        <w:t xml:space="preserve"> Zamawiającego (za pośrednictwem API)</w:t>
      </w:r>
    </w:p>
    <w:p w:rsidR="000A061D" w:rsidRPr="00294C2A" w:rsidRDefault="00CC254C" w:rsidP="009F7981">
      <w:pPr>
        <w:pStyle w:val="Akapitzlist"/>
        <w:numPr>
          <w:ilvl w:val="2"/>
          <w:numId w:val="130"/>
        </w:numPr>
        <w:rPr>
          <w:color w:val="auto"/>
        </w:rPr>
      </w:pPr>
      <w:proofErr w:type="gramStart"/>
      <w:r w:rsidRPr="00294C2A">
        <w:rPr>
          <w:color w:val="auto"/>
        </w:rPr>
        <w:t>wymianę</w:t>
      </w:r>
      <w:proofErr w:type="gramEnd"/>
      <w:r w:rsidRPr="00294C2A">
        <w:rPr>
          <w:color w:val="auto"/>
        </w:rPr>
        <w:t xml:space="preserve"> informacji z innymi systemami zewnętrznymi za pośrednictwem zaprojektowanego przez wykonawcę API,</w:t>
      </w:r>
    </w:p>
    <w:p w:rsidR="000A061D" w:rsidRPr="00294C2A" w:rsidRDefault="00CC254C" w:rsidP="009F7981">
      <w:pPr>
        <w:pStyle w:val="Akapitzlist"/>
        <w:numPr>
          <w:ilvl w:val="2"/>
          <w:numId w:val="130"/>
        </w:numPr>
        <w:rPr>
          <w:color w:val="auto"/>
        </w:rPr>
      </w:pPr>
      <w:proofErr w:type="gramStart"/>
      <w:r w:rsidRPr="00294C2A">
        <w:rPr>
          <w:color w:val="auto"/>
        </w:rPr>
        <w:t>synchronizację</w:t>
      </w:r>
      <w:proofErr w:type="gramEnd"/>
      <w:r w:rsidRPr="00294C2A">
        <w:rPr>
          <w:color w:val="auto"/>
        </w:rPr>
        <w:t xml:space="preserve"> czasu wszystkich Urządzeń Systemu z czasem serwera,</w:t>
      </w:r>
    </w:p>
    <w:p w:rsidR="000A061D" w:rsidRPr="00294C2A" w:rsidRDefault="00CC254C" w:rsidP="009F7981">
      <w:pPr>
        <w:pStyle w:val="Akapitzlist"/>
        <w:numPr>
          <w:ilvl w:val="2"/>
          <w:numId w:val="130"/>
        </w:numPr>
        <w:rPr>
          <w:color w:val="auto"/>
        </w:rPr>
      </w:pPr>
      <w:r w:rsidRPr="00294C2A">
        <w:rPr>
          <w:color w:val="auto"/>
        </w:rPr>
        <w:t>synchronizację czasu serwera z minimum 3 serwerów NTP/</w:t>
      </w:r>
      <w:proofErr w:type="gramStart"/>
      <w:r w:rsidRPr="00294C2A">
        <w:rPr>
          <w:color w:val="auto"/>
        </w:rPr>
        <w:t>SNTP co</w:t>
      </w:r>
      <w:proofErr w:type="gramEnd"/>
      <w:r w:rsidRPr="00294C2A">
        <w:rPr>
          <w:color w:val="auto"/>
        </w:rPr>
        <w:t xml:space="preserve"> najmniej raz na godzinę,</w:t>
      </w:r>
    </w:p>
    <w:p w:rsidR="000A061D" w:rsidRPr="00294C2A" w:rsidRDefault="00CC254C" w:rsidP="009F7981">
      <w:pPr>
        <w:pStyle w:val="Akapitzlist"/>
        <w:numPr>
          <w:ilvl w:val="2"/>
          <w:numId w:val="130"/>
        </w:numPr>
        <w:rPr>
          <w:color w:val="auto"/>
        </w:rPr>
      </w:pPr>
      <w:proofErr w:type="gramStart"/>
      <w:r w:rsidRPr="00294C2A">
        <w:rPr>
          <w:color w:val="auto"/>
        </w:rPr>
        <w:t>rejestrowanie</w:t>
      </w:r>
      <w:proofErr w:type="gramEnd"/>
      <w:r w:rsidRPr="00294C2A">
        <w:rPr>
          <w:color w:val="auto"/>
        </w:rPr>
        <w:t xml:space="preserve"> i archiwizowanie danych serwisowych pochodzących z</w:t>
      </w:r>
      <w:r w:rsidR="00A561C3" w:rsidRPr="00294C2A">
        <w:rPr>
          <w:color w:val="auto"/>
        </w:rPr>
        <w:t> </w:t>
      </w:r>
      <w:r w:rsidRPr="00294C2A">
        <w:rPr>
          <w:color w:val="auto"/>
        </w:rPr>
        <w:t>Urządzeń Systemu,</w:t>
      </w:r>
    </w:p>
    <w:p w:rsidR="000A061D" w:rsidRPr="00294C2A" w:rsidRDefault="00CC254C" w:rsidP="009F7981">
      <w:pPr>
        <w:pStyle w:val="Akapitzlist"/>
        <w:numPr>
          <w:ilvl w:val="2"/>
          <w:numId w:val="130"/>
        </w:numPr>
        <w:rPr>
          <w:color w:val="auto"/>
        </w:rPr>
      </w:pPr>
      <w:proofErr w:type="gramStart"/>
      <w:r w:rsidRPr="00294C2A">
        <w:rPr>
          <w:color w:val="auto"/>
        </w:rPr>
        <w:t>tworzenie</w:t>
      </w:r>
      <w:proofErr w:type="gramEnd"/>
      <w:r w:rsidRPr="00294C2A">
        <w:rPr>
          <w:color w:val="auto"/>
        </w:rPr>
        <w:t xml:space="preserve"> wielowymiarowych raportów z baz danych Systemu Centralnego.</w:t>
      </w:r>
    </w:p>
    <w:p w:rsidR="000A061D" w:rsidRDefault="00CC254C" w:rsidP="009D550B">
      <w:pPr>
        <w:pStyle w:val="tekst"/>
      </w:pPr>
      <w:r w:rsidRPr="009233EF">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Default="00CC254C" w:rsidP="009F7981">
      <w:pPr>
        <w:pStyle w:val="tekst"/>
        <w:numPr>
          <w:ilvl w:val="2"/>
          <w:numId w:val="11"/>
        </w:numPr>
        <w:ind w:left="851" w:hanging="776"/>
      </w:pPr>
      <w:r w:rsidRPr="009233EF">
        <w:lastRenderedPageBreak/>
        <w:t xml:space="preserve">Zamawiający musi mieć możliwość eksportu danych osobowych i transakcyjnych z Systemu Centralnego do plików płaskich (np. </w:t>
      </w:r>
      <w:proofErr w:type="spellStart"/>
      <w:r w:rsidRPr="009233EF">
        <w:t>csv</w:t>
      </w:r>
      <w:proofErr w:type="spellEnd"/>
      <w:r w:rsidRPr="009233EF">
        <w:t xml:space="preserve">, </w:t>
      </w:r>
      <w:proofErr w:type="spellStart"/>
      <w:r w:rsidRPr="009233EF">
        <w:t>xml</w:t>
      </w:r>
      <w:proofErr w:type="spellEnd"/>
      <w:r w:rsidRPr="009233EF">
        <w:t xml:space="preserve">) z dowolnie zadanego przedziału czasu. </w:t>
      </w:r>
    </w:p>
    <w:p w:rsidR="000A061D" w:rsidRDefault="00CC254C" w:rsidP="009F7981">
      <w:pPr>
        <w:pStyle w:val="tekst"/>
        <w:numPr>
          <w:ilvl w:val="2"/>
          <w:numId w:val="11"/>
        </w:numPr>
        <w:ind w:left="851" w:hanging="776"/>
      </w:pPr>
      <w:r w:rsidRPr="009233EF">
        <w:t>System Centralny będzie pozwalał na tworzenie ról systemowych, do których będą dodawane poszczególne grupy uprawnień do wybranych grup funkcjonalności oraz do wybranych grup danych.</w:t>
      </w:r>
    </w:p>
    <w:p w:rsidR="000A061D" w:rsidRDefault="00CC254C" w:rsidP="009F7981">
      <w:pPr>
        <w:pStyle w:val="tekst"/>
        <w:numPr>
          <w:ilvl w:val="2"/>
          <w:numId w:val="11"/>
        </w:numPr>
        <w:ind w:left="851" w:hanging="776"/>
      </w:pPr>
      <w:r w:rsidRPr="009233EF">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9233EF">
        <w:t>ELS jako</w:t>
      </w:r>
      <w:proofErr w:type="gramEnd"/>
      <w:r w:rsidRPr="009233EF">
        <w:t xml:space="preserve"> nośnika biletu okresowego. System będzie umożliwi</w:t>
      </w:r>
      <w:r>
        <w:t xml:space="preserve">ał dopisanie ELS do bazy danych z użyciem numeru albumu oraz unikalnego numeru zawartego w </w:t>
      </w:r>
      <w:proofErr w:type="spellStart"/>
      <w:r>
        <w:t>czipie</w:t>
      </w:r>
      <w:proofErr w:type="spellEnd"/>
      <w:r>
        <w:t xml:space="preserve"> ELS.</w:t>
      </w:r>
    </w:p>
    <w:p w:rsidR="000A061D" w:rsidRDefault="00CC254C" w:rsidP="009F7981">
      <w:pPr>
        <w:pStyle w:val="tekst"/>
        <w:numPr>
          <w:ilvl w:val="2"/>
          <w:numId w:val="11"/>
        </w:numPr>
        <w:ind w:left="851" w:hanging="776"/>
      </w:pPr>
      <w:r w:rsidRPr="009233EF">
        <w:t>System Centralny będzie integrował d</w:t>
      </w:r>
      <w:r>
        <w:t>ane dotyczące transakcji na danym nośniku</w:t>
      </w:r>
      <w:r w:rsidRPr="009233EF">
        <w:t xml:space="preserve"> pochodzące z różnych kanałów sprzedaży, w taki sposób</w:t>
      </w:r>
      <w:r w:rsidR="00646C9A">
        <w:t>,</w:t>
      </w:r>
      <w:r w:rsidRPr="009233EF">
        <w:t xml:space="preserve"> że cała historia transakcji na </w:t>
      </w:r>
      <w:r>
        <w:t>tym nośniku</w:t>
      </w:r>
      <w:r w:rsidRPr="009233EF">
        <w:t xml:space="preserve"> będzie udostępniana </w:t>
      </w:r>
      <w:r w:rsidR="004350B5">
        <w:t>Użytkownikowi</w:t>
      </w:r>
      <w:r w:rsidRPr="009233EF">
        <w:t xml:space="preserve"> poprzez konto w Portalu </w:t>
      </w:r>
      <w:r>
        <w:t>Klient</w:t>
      </w:r>
      <w:r w:rsidRPr="009233EF">
        <w:t>a, niezależnie od tego, w którym kanale będzie on dokonywał zakupu biletu.</w:t>
      </w:r>
    </w:p>
    <w:p w:rsidR="000A061D" w:rsidRDefault="00CC254C" w:rsidP="009F7981">
      <w:pPr>
        <w:pStyle w:val="tekst"/>
        <w:numPr>
          <w:ilvl w:val="2"/>
          <w:numId w:val="11"/>
        </w:numPr>
        <w:ind w:left="851" w:hanging="776"/>
      </w:pPr>
      <w:r>
        <w:t>System musi posiadać</w:t>
      </w:r>
      <w:r w:rsidRPr="009233EF">
        <w:t xml:space="preserve"> funkcj</w:t>
      </w:r>
      <w:r>
        <w:t>ę</w:t>
      </w:r>
      <w:r w:rsidRPr="009233EF">
        <w:t xml:space="preserve">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Default="00CC254C" w:rsidP="009F7981">
      <w:pPr>
        <w:pStyle w:val="tekst"/>
        <w:numPr>
          <w:ilvl w:val="2"/>
          <w:numId w:val="11"/>
        </w:numPr>
        <w:ind w:left="851" w:hanging="776"/>
      </w:pPr>
      <w:r w:rsidRPr="009233EF">
        <w:t>System Centralny umożliwi przetwarzanie danych o transakcjach w taki sposób, aby możliwe było:</w:t>
      </w:r>
    </w:p>
    <w:p w:rsidR="000A061D" w:rsidRDefault="00CC254C" w:rsidP="009F7981">
      <w:pPr>
        <w:pStyle w:val="tekst"/>
        <w:numPr>
          <w:ilvl w:val="0"/>
          <w:numId w:val="69"/>
        </w:numPr>
      </w:pPr>
      <w:proofErr w:type="gramStart"/>
      <w:r w:rsidRPr="003A30A0">
        <w:t>tworzenie</w:t>
      </w:r>
      <w:proofErr w:type="gramEnd"/>
      <w:r w:rsidRPr="003A30A0">
        <w:t xml:space="preserve"> wielowymiarowych raportów</w:t>
      </w:r>
      <w:r w:rsidRPr="009233EF">
        <w:t xml:space="preserve"> dotyczących poszczególnych kanałów sprze</w:t>
      </w:r>
      <w:r>
        <w:t>daży / Urządzeń / typów biletów. Wykonawca udostępni zestaw gotowych raportów dostępnych dla Zamawiającego bezpośrednio z</w:t>
      </w:r>
      <w:r w:rsidR="00A561C3">
        <w:t> </w:t>
      </w:r>
      <w:r>
        <w:t>poziomu Systemu Centralnego do celów informacyjnych, operacyjnych i</w:t>
      </w:r>
      <w:r w:rsidR="00A561C3">
        <w:t> </w:t>
      </w:r>
      <w:r>
        <w:t xml:space="preserve">rozliczeniowych. Lista standardowych raportów możliwych do wygenerowania wg dowolnego okresu (w tym z możliwością agregowania informacji według lat / miesięcy / tygodni / dni / godzin) wskazanego przez Zamawiającego musi </w:t>
      </w:r>
      <w:proofErr w:type="gramStart"/>
      <w:r>
        <w:t>obejmować co</w:t>
      </w:r>
      <w:proofErr w:type="gramEnd"/>
      <w:r>
        <w:t xml:space="preserve"> najmniej:</w:t>
      </w:r>
    </w:p>
    <w:p w:rsidR="000A061D" w:rsidRDefault="00CC254C" w:rsidP="009F7981">
      <w:pPr>
        <w:pStyle w:val="tekst"/>
        <w:numPr>
          <w:ilvl w:val="0"/>
          <w:numId w:val="22"/>
        </w:numPr>
        <w:spacing w:before="0"/>
        <w:ind w:left="1418"/>
      </w:pPr>
      <w:proofErr w:type="gramStart"/>
      <w:r>
        <w:lastRenderedPageBreak/>
        <w:t>sprzedaż</w:t>
      </w:r>
      <w:proofErr w:type="gramEnd"/>
      <w:r>
        <w:t xml:space="preserve"> łączną ilościową i wartościową (w rozbiciu na kwoty netto, brutto, VAT),</w:t>
      </w:r>
    </w:p>
    <w:p w:rsidR="000A061D" w:rsidRDefault="00CC254C" w:rsidP="009F7981">
      <w:pPr>
        <w:pStyle w:val="tekst"/>
        <w:numPr>
          <w:ilvl w:val="0"/>
          <w:numId w:val="22"/>
        </w:numPr>
        <w:spacing w:before="0"/>
        <w:ind w:left="1418"/>
      </w:pPr>
      <w:proofErr w:type="gramStart"/>
      <w:r>
        <w:t>sprzedaż</w:t>
      </w:r>
      <w:proofErr w:type="gramEnd"/>
      <w:r>
        <w:t xml:space="preserve"> w podziale na kanały sprzedaży – ilościowo i wartościowo,</w:t>
      </w:r>
    </w:p>
    <w:p w:rsidR="000A061D" w:rsidRDefault="00CC254C" w:rsidP="009F7981">
      <w:pPr>
        <w:pStyle w:val="tekst"/>
        <w:numPr>
          <w:ilvl w:val="0"/>
          <w:numId w:val="22"/>
        </w:numPr>
        <w:spacing w:before="0"/>
        <w:ind w:left="1418"/>
      </w:pPr>
      <w:proofErr w:type="gramStart"/>
      <w:r>
        <w:t>sprzedaż</w:t>
      </w:r>
      <w:proofErr w:type="gramEnd"/>
      <w:r>
        <w:t xml:space="preserve"> w podziale na punkty sprzedaży (w możliwością wyodrębnienia sprzedaży z poszczególnych terminali)</w:t>
      </w:r>
      <w:r w:rsidR="00646C9A">
        <w:t xml:space="preserve"> </w:t>
      </w:r>
      <w:r>
        <w:t>– ilościowo i</w:t>
      </w:r>
      <w:r w:rsidR="00A561C3">
        <w:t> </w:t>
      </w:r>
      <w:r>
        <w:t>wartościowo,</w:t>
      </w:r>
    </w:p>
    <w:p w:rsidR="000A061D" w:rsidRDefault="00CC254C" w:rsidP="009F7981">
      <w:pPr>
        <w:pStyle w:val="tekst"/>
        <w:numPr>
          <w:ilvl w:val="0"/>
          <w:numId w:val="22"/>
        </w:numPr>
        <w:spacing w:before="0"/>
        <w:ind w:left="1418"/>
      </w:pPr>
      <w:proofErr w:type="gramStart"/>
      <w:r>
        <w:t>sprzedaż</w:t>
      </w:r>
      <w:proofErr w:type="gramEnd"/>
      <w:r>
        <w:t xml:space="preserve"> w podziale na Urządzenia systemowe – ilościowo i</w:t>
      </w:r>
      <w:r w:rsidR="00A561C3">
        <w:t> </w:t>
      </w:r>
      <w:r>
        <w:t>wartościowo,</w:t>
      </w:r>
    </w:p>
    <w:p w:rsidR="000A061D" w:rsidRDefault="00CC254C" w:rsidP="009F7981">
      <w:pPr>
        <w:pStyle w:val="tekst"/>
        <w:numPr>
          <w:ilvl w:val="0"/>
          <w:numId w:val="22"/>
        </w:numPr>
        <w:spacing w:before="0"/>
        <w:ind w:left="1418"/>
      </w:pPr>
      <w:proofErr w:type="gramStart"/>
      <w:r>
        <w:t>sprzedaż</w:t>
      </w:r>
      <w:proofErr w:type="gramEnd"/>
      <w:r>
        <w:t xml:space="preserve"> w podziale na rodzaje biletów – ilościowo i wartościowo, dla różnych kanałów dystrybucji, punktów sprzedaży, w tym dla biletów okresowych na jedną linię w podziale na określoną linię,</w:t>
      </w:r>
    </w:p>
    <w:p w:rsidR="000A061D" w:rsidRDefault="00CC254C" w:rsidP="009F7981">
      <w:pPr>
        <w:pStyle w:val="tekst"/>
        <w:numPr>
          <w:ilvl w:val="0"/>
          <w:numId w:val="22"/>
        </w:numPr>
        <w:spacing w:before="0"/>
        <w:ind w:left="1418"/>
      </w:pPr>
      <w:r>
        <w:t xml:space="preserve">zbiorczy raport sprzedażowy z danego urządzenia (np. dzienny, miesięczny, za zadany okres) w podziale na sposób płatności (gotówka/karta/przelew) specyfikujący rodzaj, </w:t>
      </w:r>
      <w:proofErr w:type="gramStart"/>
      <w:r>
        <w:t>ilość  i</w:t>
      </w:r>
      <w:proofErr w:type="gramEnd"/>
      <w:r>
        <w:t xml:space="preserve"> wartość przeprowadzonych transakcji,</w:t>
      </w:r>
    </w:p>
    <w:p w:rsidR="000A061D" w:rsidRDefault="00CC254C" w:rsidP="009F7981">
      <w:pPr>
        <w:pStyle w:val="tekst"/>
        <w:numPr>
          <w:ilvl w:val="0"/>
          <w:numId w:val="22"/>
        </w:numPr>
        <w:spacing w:before="0"/>
        <w:ind w:left="1418"/>
      </w:pPr>
      <w:proofErr w:type="gramStart"/>
      <w:r>
        <w:t>informację</w:t>
      </w:r>
      <w:proofErr w:type="gramEnd"/>
      <w:r>
        <w:t xml:space="preserve"> o ilości i wartości skasowań Elektronicznej Portmonetki oraz opłaconych zbliżeniowymi kartami płatniczymi biletów – w podziale na nominały biletów,</w:t>
      </w:r>
    </w:p>
    <w:p w:rsidR="000A061D" w:rsidRDefault="00CC254C" w:rsidP="009F7981">
      <w:pPr>
        <w:pStyle w:val="tekst"/>
        <w:numPr>
          <w:ilvl w:val="0"/>
          <w:numId w:val="22"/>
        </w:numPr>
        <w:spacing w:before="0"/>
        <w:ind w:left="1418"/>
      </w:pPr>
      <w:proofErr w:type="gramStart"/>
      <w:r>
        <w:t>rejestr</w:t>
      </w:r>
      <w:proofErr w:type="gramEnd"/>
      <w:r>
        <w:t xml:space="preserve"> aktywnych (ważnych) w zadanym przedziale czasu biletów okresowych według rodzajów biletów oraz zakupionych i</w:t>
      </w:r>
      <w:r w:rsidR="00A561C3">
        <w:t> </w:t>
      </w:r>
      <w:r>
        <w:t>niewykorzystanych środków na Elektronicznej Portmonetce.</w:t>
      </w:r>
    </w:p>
    <w:p w:rsidR="000A061D" w:rsidRDefault="00CC254C" w:rsidP="009F7981">
      <w:pPr>
        <w:pStyle w:val="tekst"/>
        <w:numPr>
          <w:ilvl w:val="0"/>
          <w:numId w:val="22"/>
        </w:numPr>
        <w:spacing w:before="0"/>
        <w:ind w:left="1418"/>
      </w:pPr>
      <w:proofErr w:type="gramStart"/>
      <w:r>
        <w:t>rejestr</w:t>
      </w:r>
      <w:proofErr w:type="gramEnd"/>
      <w:r>
        <w:t xml:space="preserve"> zwróconych i anulowanych biletów,</w:t>
      </w:r>
    </w:p>
    <w:p w:rsidR="000A061D" w:rsidRDefault="00CC254C" w:rsidP="009F7981">
      <w:pPr>
        <w:pStyle w:val="tekst"/>
        <w:numPr>
          <w:ilvl w:val="0"/>
          <w:numId w:val="22"/>
        </w:numPr>
        <w:spacing w:before="0"/>
        <w:ind w:left="1418"/>
      </w:pPr>
      <w:proofErr w:type="gramStart"/>
      <w:r>
        <w:t>rejestr</w:t>
      </w:r>
      <w:proofErr w:type="gramEnd"/>
      <w:r>
        <w:t xml:space="preserve"> zwróconych i anulowanych biletów okresowych i doładowań Elektronicznej Portmonetki,</w:t>
      </w:r>
    </w:p>
    <w:p w:rsidR="000A061D" w:rsidRDefault="00CC254C" w:rsidP="009F7981">
      <w:pPr>
        <w:pStyle w:val="tekst"/>
        <w:numPr>
          <w:ilvl w:val="0"/>
          <w:numId w:val="22"/>
        </w:numPr>
        <w:spacing w:before="0"/>
        <w:ind w:left="1418"/>
      </w:pPr>
      <w:proofErr w:type="gramStart"/>
      <w:r>
        <w:t>rejestr</w:t>
      </w:r>
      <w:proofErr w:type="gramEnd"/>
      <w:r>
        <w:t xml:space="preserve"> obsługiwanych</w:t>
      </w:r>
      <w:r w:rsidR="00FB1B3D">
        <w:t xml:space="preserve"> w</w:t>
      </w:r>
      <w:r>
        <w:t xml:space="preserve"> Systemie nośników z podziałem na ich rodzaje (Karta, aplikacja, ELS, inne),</w:t>
      </w:r>
    </w:p>
    <w:p w:rsidR="000A061D" w:rsidRDefault="00CC254C" w:rsidP="009F7981">
      <w:pPr>
        <w:pStyle w:val="tekst"/>
        <w:numPr>
          <w:ilvl w:val="0"/>
          <w:numId w:val="22"/>
        </w:numPr>
        <w:spacing w:before="0"/>
        <w:ind w:left="1418"/>
      </w:pPr>
      <w:proofErr w:type="gramStart"/>
      <w:r>
        <w:t>rejestr</w:t>
      </w:r>
      <w:proofErr w:type="gramEnd"/>
      <w:r>
        <w:t xml:space="preserve"> Kart zablokowanych,</w:t>
      </w:r>
    </w:p>
    <w:p w:rsidR="000A061D" w:rsidRDefault="00CC254C" w:rsidP="009F7981">
      <w:pPr>
        <w:pStyle w:val="tekst"/>
        <w:numPr>
          <w:ilvl w:val="0"/>
          <w:numId w:val="22"/>
        </w:numPr>
        <w:spacing w:before="0"/>
        <w:ind w:left="1418"/>
      </w:pPr>
      <w:proofErr w:type="gramStart"/>
      <w:r>
        <w:t>rejestr</w:t>
      </w:r>
      <w:proofErr w:type="gramEnd"/>
      <w:r>
        <w:t xml:space="preserve"> Kart spersonalizowanych i nieodebranych,</w:t>
      </w:r>
    </w:p>
    <w:p w:rsidR="000A061D" w:rsidRDefault="00CC254C" w:rsidP="009F7981">
      <w:pPr>
        <w:pStyle w:val="tekst"/>
        <w:numPr>
          <w:ilvl w:val="0"/>
          <w:numId w:val="22"/>
        </w:numPr>
        <w:spacing w:before="0"/>
        <w:ind w:left="1418"/>
      </w:pPr>
      <w:proofErr w:type="gramStart"/>
      <w:r>
        <w:t>rejestr</w:t>
      </w:r>
      <w:proofErr w:type="gramEnd"/>
      <w:r>
        <w:t xml:space="preserve"> nośników aktywnych, czyli takich, które w zadanym przedziale czasu posiadały ważny bilet okresowy (z podziałem na poszczególne rodzaje biletów) bądź doładowanie Elektronicznej Portmonetki, </w:t>
      </w:r>
    </w:p>
    <w:p w:rsidR="000A061D" w:rsidRDefault="00CC254C" w:rsidP="009F7981">
      <w:pPr>
        <w:pStyle w:val="tekst"/>
        <w:numPr>
          <w:ilvl w:val="0"/>
          <w:numId w:val="22"/>
        </w:numPr>
        <w:spacing w:before="0"/>
        <w:ind w:left="1418"/>
      </w:pPr>
      <w:r>
        <w:t xml:space="preserve">historię operacji zakupu biletów okresowych dla danego nośnika, historię doładowań i skasowań Elektronicznej Portmonetki wykonanych </w:t>
      </w:r>
      <w:r>
        <w:lastRenderedPageBreak/>
        <w:t>w aplikacji, historię skasowań dla wybranej Zbliżeniowej Karty Płatniczej (</w:t>
      </w:r>
      <w:proofErr w:type="gramStart"/>
      <w:r>
        <w:t>wyszukiwanej co</w:t>
      </w:r>
      <w:proofErr w:type="gramEnd"/>
      <w:r>
        <w:t xml:space="preserve"> najmniej po odczytanym </w:t>
      </w:r>
      <w:proofErr w:type="spellStart"/>
      <w:r>
        <w:t>tokenie</w:t>
      </w:r>
      <w:proofErr w:type="spellEnd"/>
      <w:r>
        <w:t xml:space="preserve"> Zbliżeniowej Karty Płatniczej, numerze PESEL, imieniu i nazwisku Klienta),</w:t>
      </w:r>
    </w:p>
    <w:p w:rsidR="000A061D" w:rsidRDefault="00CC254C" w:rsidP="009F7981">
      <w:pPr>
        <w:pStyle w:val="tekst"/>
        <w:numPr>
          <w:ilvl w:val="0"/>
          <w:numId w:val="22"/>
        </w:numPr>
        <w:spacing w:before="0"/>
        <w:ind w:left="1418"/>
      </w:pPr>
      <w:proofErr w:type="gramStart"/>
      <w:r>
        <w:t>rejestr</w:t>
      </w:r>
      <w:proofErr w:type="gramEnd"/>
      <w:r>
        <w:t xml:space="preserve"> obsłużonych reklamacji z uwzględnieniem ich statusu/wyniku (pozytywny negatywny), z możliwością określenia pracownika rozpatrującego reklamację/ </w:t>
      </w:r>
      <w:r w:rsidRPr="00222050">
        <w:t>miejsca obsługi reklamacji (numer BOK),</w:t>
      </w:r>
      <w:r>
        <w:t xml:space="preserve"> </w:t>
      </w:r>
    </w:p>
    <w:p w:rsidR="000A061D" w:rsidRDefault="00CC254C" w:rsidP="009F7981">
      <w:pPr>
        <w:pStyle w:val="tekst"/>
        <w:numPr>
          <w:ilvl w:val="0"/>
          <w:numId w:val="22"/>
        </w:numPr>
        <w:spacing w:before="0"/>
        <w:ind w:left="1418"/>
      </w:pPr>
      <w:proofErr w:type="gramStart"/>
      <w:r>
        <w:t>rejestr</w:t>
      </w:r>
      <w:proofErr w:type="gramEnd"/>
      <w:r>
        <w:t xml:space="preserve"> kontroli (w podziale na zadany okres i kontrolerów), w tym:</w:t>
      </w:r>
    </w:p>
    <w:p w:rsidR="000A061D" w:rsidRPr="00DD73F3" w:rsidRDefault="00CC254C" w:rsidP="009F7981">
      <w:pPr>
        <w:pStyle w:val="Akapitzlist"/>
        <w:numPr>
          <w:ilvl w:val="1"/>
          <w:numId w:val="113"/>
        </w:numPr>
        <w:rPr>
          <w:color w:val="auto"/>
        </w:rPr>
      </w:pPr>
      <w:proofErr w:type="gramStart"/>
      <w:r w:rsidRPr="00DD73F3">
        <w:rPr>
          <w:color w:val="auto"/>
        </w:rPr>
        <w:t>liczby</w:t>
      </w:r>
      <w:proofErr w:type="gramEnd"/>
      <w:r w:rsidRPr="00DD73F3">
        <w:rPr>
          <w:color w:val="auto"/>
        </w:rPr>
        <w:t xml:space="preserve"> przeprowadzonych kontroli,</w:t>
      </w:r>
    </w:p>
    <w:p w:rsidR="000A061D" w:rsidRPr="00DD73F3" w:rsidRDefault="00CC254C" w:rsidP="009F7981">
      <w:pPr>
        <w:pStyle w:val="Akapitzlist"/>
        <w:numPr>
          <w:ilvl w:val="1"/>
          <w:numId w:val="113"/>
        </w:numPr>
        <w:rPr>
          <w:color w:val="auto"/>
        </w:rPr>
      </w:pPr>
      <w:proofErr w:type="gramStart"/>
      <w:r w:rsidRPr="00DD73F3">
        <w:rPr>
          <w:color w:val="auto"/>
        </w:rPr>
        <w:t>informacji</w:t>
      </w:r>
      <w:proofErr w:type="gramEnd"/>
      <w:r w:rsidRPr="00DD73F3">
        <w:rPr>
          <w:color w:val="auto"/>
        </w:rPr>
        <w:t xml:space="preserve"> o zablokowanych Kartach.</w:t>
      </w:r>
    </w:p>
    <w:p w:rsidR="000A061D" w:rsidRDefault="00CC254C" w:rsidP="009F7981">
      <w:pPr>
        <w:pStyle w:val="tekst"/>
        <w:numPr>
          <w:ilvl w:val="0"/>
          <w:numId w:val="22"/>
        </w:numPr>
        <w:spacing w:before="0"/>
        <w:ind w:left="1418"/>
      </w:pPr>
      <w:proofErr w:type="gramStart"/>
      <w:r w:rsidRPr="002E1CAC">
        <w:t>uzyskanie</w:t>
      </w:r>
      <w:proofErr w:type="gramEnd"/>
      <w:r w:rsidRPr="002E1CAC">
        <w:t xml:space="preserve"> szczegółowej historii transakcji dla wybrane</w:t>
      </w:r>
      <w:r>
        <w:t>go nośnika</w:t>
      </w:r>
      <w:r w:rsidRPr="002E1CAC">
        <w:t xml:space="preserve">/ </w:t>
      </w:r>
      <w:r w:rsidR="00710561">
        <w:t>Użytkownika</w:t>
      </w:r>
      <w:r w:rsidRPr="002E1CAC">
        <w:t xml:space="preserve"> / Zbliżeniowej Karty Płatniczej</w:t>
      </w:r>
    </w:p>
    <w:p w:rsidR="000A061D" w:rsidRDefault="00CC254C" w:rsidP="009D550B">
      <w:pPr>
        <w:pStyle w:val="tekst"/>
      </w:pPr>
      <w:r>
        <w:t>Wykonawca uzgodni z Zamawiającym wygląd i funkcjonalność raportów przygotowanych przez Wykonawcę przed uruchomieniem Systemu.</w:t>
      </w:r>
    </w:p>
    <w:p w:rsidR="000A061D" w:rsidRDefault="00CC254C" w:rsidP="009F7981">
      <w:pPr>
        <w:pStyle w:val="tekst"/>
        <w:numPr>
          <w:ilvl w:val="2"/>
          <w:numId w:val="11"/>
        </w:numPr>
        <w:ind w:left="851" w:hanging="776"/>
      </w:pPr>
      <w:r w:rsidRPr="009233EF">
        <w:t>System Centralny musi zapewniać spójność matematyczną ilościowo-wartościową prezentowanych raportów i zgodność ich z zarejestrowanymi wpływami pieniężnymi ze sprzedaży.</w:t>
      </w:r>
      <w:r>
        <w:t xml:space="preserve"> </w:t>
      </w:r>
      <w:r w:rsidRPr="009233EF">
        <w:t>System Centralny umożliwi przeglądanie, wydruk oraz eksport do formatu pdf</w:t>
      </w:r>
      <w:r w:rsidR="00646C9A">
        <w:t>,</w:t>
      </w:r>
      <w:r w:rsidRPr="009233EF">
        <w:t xml:space="preserve"> </w:t>
      </w:r>
      <w:proofErr w:type="spellStart"/>
      <w:r w:rsidRPr="009233EF">
        <w:t>csv</w:t>
      </w:r>
      <w:proofErr w:type="spellEnd"/>
      <w:r w:rsidRPr="009233EF">
        <w:t xml:space="preserve"> i xls wszystkich dostępnych dla Zamawiającego raportów.</w:t>
      </w:r>
    </w:p>
    <w:p w:rsidR="000A061D" w:rsidRDefault="00CC254C" w:rsidP="009F7981">
      <w:pPr>
        <w:pStyle w:val="tekst"/>
        <w:numPr>
          <w:ilvl w:val="2"/>
          <w:numId w:val="11"/>
        </w:numPr>
        <w:ind w:left="851" w:hanging="776"/>
      </w:pPr>
      <w:r w:rsidRPr="009233EF">
        <w:t xml:space="preserve">Wykonawca przygotuje dodatkowe raporty wg wskazanych potrzeb Zamawiającego w liczbie nieprzekraczającej </w:t>
      </w:r>
      <w:r>
        <w:t>5</w:t>
      </w:r>
      <w:r w:rsidRPr="009233EF">
        <w:t xml:space="preserve"> (</w:t>
      </w:r>
      <w:r>
        <w:t>pięć</w:t>
      </w:r>
      <w:r w:rsidRPr="009233EF">
        <w:t>) nowych szablonów raportów w</w:t>
      </w:r>
      <w:r w:rsidR="00A561C3">
        <w:t> </w:t>
      </w:r>
      <w:r w:rsidRPr="009233EF">
        <w:t>ciągu każdego roku obowiązywania gwarancji.</w:t>
      </w:r>
      <w:r w:rsidR="00710561">
        <w:t xml:space="preserve"> Ich przygotowanie nie będzie pomniejszać ilości zagwarantowanych w ramach postępowania godzin </w:t>
      </w:r>
      <w:r w:rsidR="00A3234A">
        <w:t>dla D</w:t>
      </w:r>
      <w:r w:rsidR="00710561">
        <w:t>eweloper</w:t>
      </w:r>
      <w:r w:rsidR="00A3234A">
        <w:t>a</w:t>
      </w:r>
    </w:p>
    <w:p w:rsidR="000A061D" w:rsidRPr="007A7B12" w:rsidRDefault="00CC254C" w:rsidP="009F7981">
      <w:pPr>
        <w:pStyle w:val="tekst"/>
        <w:numPr>
          <w:ilvl w:val="2"/>
          <w:numId w:val="11"/>
        </w:numPr>
        <w:ind w:left="851" w:hanging="776"/>
      </w:pPr>
      <w:bookmarkStart w:id="177" w:name="_Toc448986146"/>
      <w:r w:rsidRPr="007A7B12">
        <w:t>Tworzenie i zarządzanie taryfą biletową</w:t>
      </w:r>
      <w:bookmarkEnd w:id="177"/>
      <w:r w:rsidRPr="007A7B12">
        <w:t>- System Centralny musi umożliwić wygenerowanie i obsługę taryfy biletowej zgodnej z</w:t>
      </w:r>
      <w:r w:rsidR="00A561C3" w:rsidRPr="007A7B12">
        <w:t> </w:t>
      </w:r>
      <w:r w:rsidRPr="007A7B12">
        <w:t>obowiązującym cennikiem biletów Zamawiającego. System Centralny musi umożliwiać:</w:t>
      </w:r>
    </w:p>
    <w:p w:rsidR="000A061D" w:rsidRDefault="00CC254C" w:rsidP="009F7981">
      <w:pPr>
        <w:pStyle w:val="tekst"/>
        <w:numPr>
          <w:ilvl w:val="0"/>
          <w:numId w:val="117"/>
        </w:numPr>
        <w:spacing w:before="0"/>
      </w:pPr>
      <w:bookmarkStart w:id="178" w:name="_Ref443684639"/>
      <w:r w:rsidRPr="0045042F">
        <w:t xml:space="preserve"> Wprowadzanie cen biletów:</w:t>
      </w:r>
    </w:p>
    <w:p w:rsidR="000A061D" w:rsidRDefault="00CC254C" w:rsidP="009F7981">
      <w:pPr>
        <w:pStyle w:val="tekst"/>
        <w:numPr>
          <w:ilvl w:val="0"/>
          <w:numId w:val="118"/>
        </w:numPr>
        <w:spacing w:before="0"/>
      </w:pPr>
      <w:r>
        <w:t>Jednoprzejazdowych,</w:t>
      </w:r>
    </w:p>
    <w:p w:rsidR="000A061D" w:rsidRDefault="00CC254C" w:rsidP="009F7981">
      <w:pPr>
        <w:pStyle w:val="tekst"/>
        <w:numPr>
          <w:ilvl w:val="0"/>
          <w:numId w:val="118"/>
        </w:numPr>
        <w:spacing w:before="0"/>
      </w:pPr>
      <w:r>
        <w:t xml:space="preserve">Czasowych, </w:t>
      </w:r>
    </w:p>
    <w:p w:rsidR="000A061D" w:rsidRDefault="00CC254C" w:rsidP="009F7981">
      <w:pPr>
        <w:pStyle w:val="tekst"/>
        <w:numPr>
          <w:ilvl w:val="0"/>
          <w:numId w:val="118"/>
        </w:numPr>
        <w:spacing w:before="0"/>
      </w:pPr>
      <w:r>
        <w:lastRenderedPageBreak/>
        <w:t xml:space="preserve">Przystankowych (z taryfy </w:t>
      </w:r>
      <w:proofErr w:type="spellStart"/>
      <w:r>
        <w:t>check</w:t>
      </w:r>
      <w:proofErr w:type="spellEnd"/>
      <w:r>
        <w:t>-in/out). Zamawiający musi mieć możliwość samodzielnego ustalania ceny poszczególnych biletów, w ramach samodzielnie ustalonych przedziałów dotyczących ilości przystanków.</w:t>
      </w:r>
    </w:p>
    <w:p w:rsidR="000A061D" w:rsidRDefault="00CC254C" w:rsidP="009F7981">
      <w:pPr>
        <w:pStyle w:val="tekst"/>
        <w:numPr>
          <w:ilvl w:val="0"/>
          <w:numId w:val="118"/>
        </w:numPr>
        <w:spacing w:before="0"/>
      </w:pPr>
      <w:r>
        <w:t>Okresowych (z uwzględnieniem biletów na dowolną liczbę dni w przedziale od 14 do 300) z zastrzeżeniem, że Zamawiający musi mieć możliwość dowolnego definiowania parametru ilości dni</w:t>
      </w:r>
    </w:p>
    <w:p w:rsidR="000A061D" w:rsidRDefault="00CC254C" w:rsidP="009F7981">
      <w:pPr>
        <w:pStyle w:val="tekst"/>
        <w:numPr>
          <w:ilvl w:val="0"/>
          <w:numId w:val="117"/>
        </w:numPr>
        <w:spacing w:before="0"/>
      </w:pPr>
      <w:r>
        <w:t xml:space="preserve">Zamawiający ustalać będzie za pomocą tzw. „kalkulatora ceny biletu okresowego” ceny poszczególnych biletów, w ramach ustalanych samodzielnie przedziałów:  </w:t>
      </w:r>
    </w:p>
    <w:p w:rsidR="000A061D" w:rsidRDefault="00CC254C" w:rsidP="009F7981">
      <w:pPr>
        <w:pStyle w:val="tekst"/>
        <w:numPr>
          <w:ilvl w:val="0"/>
          <w:numId w:val="119"/>
        </w:numPr>
        <w:spacing w:before="0"/>
      </w:pPr>
      <w:proofErr w:type="gramStart"/>
      <w:r>
        <w:t>np</w:t>
      </w:r>
      <w:proofErr w:type="gramEnd"/>
      <w:r>
        <w:t xml:space="preserve">. bilet ważny od 14 do 20 dni – wartość przeliczeniowa za 1 dzień </w:t>
      </w:r>
      <w:proofErr w:type="spellStart"/>
      <w:r>
        <w:t>2,00zł</w:t>
      </w:r>
      <w:proofErr w:type="spellEnd"/>
      <w:r>
        <w:t xml:space="preserve">; </w:t>
      </w:r>
    </w:p>
    <w:p w:rsidR="000A061D" w:rsidRDefault="00CC254C" w:rsidP="009F7981">
      <w:pPr>
        <w:pStyle w:val="tekst"/>
        <w:numPr>
          <w:ilvl w:val="0"/>
          <w:numId w:val="119"/>
        </w:numPr>
        <w:spacing w:before="0"/>
      </w:pPr>
      <w:proofErr w:type="gramStart"/>
      <w:r>
        <w:t>od</w:t>
      </w:r>
      <w:proofErr w:type="gramEnd"/>
      <w:r>
        <w:t xml:space="preserve"> 21 do 30 dni wartość przeliczeniowa za 1 dzień 1,90 zł; </w:t>
      </w:r>
    </w:p>
    <w:p w:rsidR="000A061D" w:rsidRDefault="00CC254C" w:rsidP="009F7981">
      <w:pPr>
        <w:pStyle w:val="tekst"/>
        <w:numPr>
          <w:ilvl w:val="0"/>
          <w:numId w:val="119"/>
        </w:numPr>
        <w:spacing w:before="0"/>
      </w:pPr>
      <w:proofErr w:type="gramStart"/>
      <w:r>
        <w:t>od</w:t>
      </w:r>
      <w:proofErr w:type="gramEnd"/>
      <w:r>
        <w:t xml:space="preserve"> 31 do 50 dni wartość przeliczeniowa za 1 dzień 1,75 zł. </w:t>
      </w:r>
    </w:p>
    <w:p w:rsidR="000A061D" w:rsidRDefault="00CC254C" w:rsidP="009F7981">
      <w:pPr>
        <w:pStyle w:val="tekst"/>
        <w:numPr>
          <w:ilvl w:val="0"/>
          <w:numId w:val="119"/>
        </w:numPr>
        <w:spacing w:before="0"/>
      </w:pPr>
      <w:proofErr w:type="gramStart"/>
      <w:r>
        <w:t>i</w:t>
      </w:r>
      <w:proofErr w:type="gramEnd"/>
      <w:r>
        <w:t xml:space="preserve"> w przypadku zakupu biletu 43 dniowego jego cena wynosi: 20 x 2,00 zł + 10 x 1,90 zł +13 x 1,75 zł = 81,75 zł.</w:t>
      </w:r>
    </w:p>
    <w:p w:rsidR="000A061D" w:rsidRDefault="00CC254C" w:rsidP="009F7981">
      <w:pPr>
        <w:pStyle w:val="tekst"/>
        <w:numPr>
          <w:ilvl w:val="0"/>
          <w:numId w:val="117"/>
        </w:numPr>
        <w:spacing w:before="0"/>
      </w:pPr>
      <w:proofErr w:type="gramStart"/>
      <w:r w:rsidRPr="009233EF">
        <w:t>zmiany</w:t>
      </w:r>
      <w:proofErr w:type="gramEnd"/>
      <w:r w:rsidRPr="009233EF">
        <w:t xml:space="preserve"> w systemie taryfowym, zmiany cen biletów, zmiany rodzajów biletów w zakresie czasu ich ważności,</w:t>
      </w:r>
      <w:r>
        <w:t xml:space="preserve"> zmiany przedziałów (w przypadku biletów z taryfy przystankowej i biletów okresowych),</w:t>
      </w:r>
    </w:p>
    <w:bookmarkEnd w:id="178"/>
    <w:p w:rsidR="004F54D9" w:rsidRDefault="004F54D9" w:rsidP="009F7981">
      <w:pPr>
        <w:pStyle w:val="tekst"/>
        <w:numPr>
          <w:ilvl w:val="0"/>
          <w:numId w:val="117"/>
        </w:numPr>
        <w:spacing w:before="0"/>
      </w:pPr>
      <w:proofErr w:type="gramStart"/>
      <w:r>
        <w:t>zarządzanie</w:t>
      </w:r>
      <w:proofErr w:type="gramEnd"/>
      <w:r>
        <w:t xml:space="preserve"> przedsprzedażą biletów – ustalenie maksymalnego dopuszczalnego okresu możliwości zakupu biletu przed rozpoczęciem jego ważności</w:t>
      </w:r>
      <w:r w:rsidR="00816184">
        <w:t xml:space="preserve"> (blokada zakupu przed określonym czasem rozpoczęcia ważności)</w:t>
      </w:r>
      <w:r>
        <w:t>.</w:t>
      </w:r>
      <w:r w:rsidR="00C11CB9">
        <w:t xml:space="preserve"> </w:t>
      </w:r>
    </w:p>
    <w:p w:rsidR="000A061D" w:rsidRDefault="00CC254C" w:rsidP="009F7981">
      <w:pPr>
        <w:pStyle w:val="tekst"/>
        <w:numPr>
          <w:ilvl w:val="0"/>
          <w:numId w:val="117"/>
        </w:numPr>
        <w:spacing w:before="0"/>
      </w:pPr>
      <w:proofErr w:type="gramStart"/>
      <w:r w:rsidRPr="009233EF">
        <w:t>zdalną</w:t>
      </w:r>
      <w:proofErr w:type="gramEnd"/>
      <w:r w:rsidRPr="009233EF">
        <w:t xml:space="preserve"> dystrybucję zmian systemu taryfowego do wszystkich Urządzeń wchodzących w skład Systemu, </w:t>
      </w:r>
    </w:p>
    <w:p w:rsidR="000A061D" w:rsidRDefault="00CC254C" w:rsidP="009F7981">
      <w:pPr>
        <w:pStyle w:val="tekst"/>
        <w:numPr>
          <w:ilvl w:val="0"/>
          <w:numId w:val="117"/>
        </w:numPr>
        <w:spacing w:before="0"/>
      </w:pPr>
      <w:proofErr w:type="gramStart"/>
      <w:r w:rsidRPr="009233EF">
        <w:t>ustanowienie</w:t>
      </w:r>
      <w:proofErr w:type="gramEnd"/>
      <w:r w:rsidRPr="009233EF">
        <w:t xml:space="preserve"> limitów korzystania z Elektronicznej Portmonetki poprzez zdefiniowanie maksymalnej kwoty (liczby punktów) dostępnej </w:t>
      </w:r>
      <w:r>
        <w:t>w aplikacji</w:t>
      </w:r>
      <w:r w:rsidRPr="009233EF">
        <w:t>,</w:t>
      </w:r>
    </w:p>
    <w:p w:rsidR="000A061D" w:rsidRDefault="00CC254C" w:rsidP="009F7981">
      <w:pPr>
        <w:pStyle w:val="tekst"/>
        <w:numPr>
          <w:ilvl w:val="0"/>
          <w:numId w:val="117"/>
        </w:numPr>
        <w:spacing w:before="0"/>
      </w:pPr>
      <w:proofErr w:type="gramStart"/>
      <w:r w:rsidRPr="009233EF">
        <w:t>zmianę</w:t>
      </w:r>
      <w:proofErr w:type="gramEnd"/>
      <w:r w:rsidRPr="009233EF">
        <w:t xml:space="preserve"> obowiązującej waluty z PLN na EURO.</w:t>
      </w:r>
    </w:p>
    <w:p w:rsidR="000A061D" w:rsidRDefault="00CC254C" w:rsidP="009F7981">
      <w:pPr>
        <w:pStyle w:val="tekst"/>
        <w:numPr>
          <w:ilvl w:val="0"/>
          <w:numId w:val="117"/>
        </w:numPr>
        <w:spacing w:before="0"/>
      </w:pPr>
      <w:r>
        <w:t>Obsługę reklamacji i zwrotu środków za zakupione i niewykorzystane bilety okresowe zgodnie z definiowanymi w kalkulatorze parametrami.</w:t>
      </w:r>
    </w:p>
    <w:p w:rsidR="000A061D" w:rsidRDefault="00CC254C" w:rsidP="009F7981">
      <w:pPr>
        <w:pStyle w:val="tekst"/>
        <w:numPr>
          <w:ilvl w:val="0"/>
          <w:numId w:val="117"/>
        </w:numPr>
        <w:spacing w:before="0"/>
      </w:pPr>
      <w:r>
        <w:t xml:space="preserve">System musi mieć możliwość rozliczeń transakcji wykonywanych za pośrednictwem bezstykowych kart płatniczych w kasownikach przystosowanych do ich obsługi oraz za pośrednictwem aplikacji mobilnej, w formie kumulacji wartości pobranych w danym okresie środków tzw. </w:t>
      </w:r>
      <w:r>
        <w:lastRenderedPageBreak/>
        <w:t>„</w:t>
      </w:r>
      <w:proofErr w:type="spellStart"/>
      <w:r>
        <w:t>caping</w:t>
      </w:r>
      <w:proofErr w:type="spellEnd"/>
      <w:r>
        <w:t xml:space="preserve">” i obciążenia konta klienta </w:t>
      </w:r>
      <w:r w:rsidR="00710561">
        <w:t xml:space="preserve">/ Użytkownika </w:t>
      </w:r>
      <w:r>
        <w:t>ustaloną wartością maksymalną w tym okresie.</w:t>
      </w:r>
    </w:p>
    <w:p w:rsidR="000A061D" w:rsidRPr="007D6D01" w:rsidRDefault="00CC254C" w:rsidP="009F7981">
      <w:pPr>
        <w:pStyle w:val="tekst"/>
        <w:numPr>
          <w:ilvl w:val="0"/>
          <w:numId w:val="69"/>
        </w:numPr>
        <w:spacing w:before="0"/>
      </w:pPr>
      <w:bookmarkStart w:id="179" w:name="_Toc448986151"/>
      <w:r w:rsidRPr="007D6D01">
        <w:t>Obsługa taryf innych podmiotów oferujących sprzedaż swoich usług. System musi mieć możliwość:</w:t>
      </w:r>
    </w:p>
    <w:p w:rsidR="000A061D" w:rsidRDefault="00CC254C" w:rsidP="009F7981">
      <w:pPr>
        <w:pStyle w:val="tekst"/>
        <w:numPr>
          <w:ilvl w:val="0"/>
          <w:numId w:val="68"/>
        </w:numPr>
        <w:spacing w:before="0"/>
      </w:pPr>
      <w:proofErr w:type="gramStart"/>
      <w:r>
        <w:t>obsługi</w:t>
      </w:r>
      <w:proofErr w:type="gramEnd"/>
      <w:r>
        <w:t xml:space="preserve"> innych podmiotów tj. założenie/edycja/usunięcie podmiotu oraz nadanie mu uprawnień do obsługi swojej taryfy, </w:t>
      </w:r>
    </w:p>
    <w:p w:rsidR="000A061D" w:rsidRDefault="00CC254C" w:rsidP="009F7981">
      <w:pPr>
        <w:pStyle w:val="tekst"/>
        <w:numPr>
          <w:ilvl w:val="0"/>
          <w:numId w:val="68"/>
        </w:numPr>
        <w:spacing w:before="0"/>
      </w:pPr>
      <w:proofErr w:type="gramStart"/>
      <w:r>
        <w:t>korzystania</w:t>
      </w:r>
      <w:proofErr w:type="gramEnd"/>
      <w:r>
        <w:t xml:space="preserve"> przez inne podmioty ze wspólnej bazy klientów</w:t>
      </w:r>
      <w:r w:rsidR="00710561">
        <w:t xml:space="preserve"> / Użytkowników</w:t>
      </w:r>
      <w:r>
        <w:t>, po uzyskaniu odrębnych wymaganych klauzul i zgód, akceptacji regulaminów</w:t>
      </w:r>
    </w:p>
    <w:p w:rsidR="000A061D" w:rsidRDefault="00CC254C" w:rsidP="009F7981">
      <w:pPr>
        <w:pStyle w:val="tekst"/>
        <w:numPr>
          <w:ilvl w:val="0"/>
          <w:numId w:val="68"/>
        </w:numPr>
        <w:spacing w:before="0"/>
      </w:pPr>
      <w:r>
        <w:t xml:space="preserve"> </w:t>
      </w:r>
      <w:proofErr w:type="gramStart"/>
      <w:r>
        <w:t>nadania</w:t>
      </w:r>
      <w:proofErr w:type="gramEnd"/>
      <w:r>
        <w:t xml:space="preserve"> w bazie danych klientów</w:t>
      </w:r>
      <w:r w:rsidR="00710561">
        <w:t xml:space="preserve"> / Użytkowników</w:t>
      </w:r>
      <w:r>
        <w:t xml:space="preserve"> odpowiedniego znacznika dotyczącego dostępu do usług danego podmiotu,</w:t>
      </w:r>
    </w:p>
    <w:p w:rsidR="000A061D" w:rsidRDefault="00CC254C" w:rsidP="009F7981">
      <w:pPr>
        <w:pStyle w:val="tekst"/>
        <w:numPr>
          <w:ilvl w:val="0"/>
          <w:numId w:val="69"/>
        </w:numPr>
        <w:spacing w:before="0"/>
      </w:pPr>
      <w:r>
        <w:t xml:space="preserve">Obsługa </w:t>
      </w:r>
      <w:r w:rsidRPr="00967F02">
        <w:t>uczestników/widzów imprez masowych (zgodnie z</w:t>
      </w:r>
      <w:r w:rsidR="00A561C3">
        <w:t> </w:t>
      </w:r>
      <w:r w:rsidRPr="00967F02">
        <w:t>porozumieniem z organizatorem</w:t>
      </w:r>
      <w:r>
        <w:t xml:space="preserve"> tych imprez</w:t>
      </w:r>
      <w:r w:rsidRPr="00967F02">
        <w:t>) i rejestrację dojazdu i</w:t>
      </w:r>
      <w:r w:rsidR="00A561C3">
        <w:t> </w:t>
      </w:r>
      <w:r w:rsidRPr="00967F02">
        <w:t xml:space="preserve">powrotu na/z imprezy </w:t>
      </w:r>
      <w:r>
        <w:t xml:space="preserve">poprzez </w:t>
      </w:r>
      <w:r w:rsidRPr="00967F02">
        <w:t>wygenerowani</w:t>
      </w:r>
      <w:r>
        <w:t>a</w:t>
      </w:r>
      <w:r w:rsidRPr="00967F02">
        <w:t xml:space="preserve"> </w:t>
      </w:r>
      <w:r>
        <w:t xml:space="preserve">w aplikacji mobilnej </w:t>
      </w:r>
      <w:r w:rsidRPr="00967F02">
        <w:t xml:space="preserve">identyfikatora </w:t>
      </w:r>
      <w:proofErr w:type="gramStart"/>
      <w:r w:rsidRPr="00967F02">
        <w:t>biletu  na</w:t>
      </w:r>
      <w:proofErr w:type="gramEnd"/>
      <w:r w:rsidRPr="00967F02">
        <w:t xml:space="preserve"> przejazd komunikacją miejską w postaci QR-kodu</w:t>
      </w:r>
      <w:r>
        <w:t xml:space="preserve"> dla danego uczestnika.</w:t>
      </w:r>
      <w:r w:rsidRPr="00967F02">
        <w:t xml:space="preserve"> </w:t>
      </w:r>
      <w:r>
        <w:t>System</w:t>
      </w:r>
      <w:r w:rsidRPr="00E57F72">
        <w:t xml:space="preserve"> musi umożliwiać wprowadzenie przekazanej przez organizatora eventu puli numerów sprzedanych na imprezę biletów oraz </w:t>
      </w:r>
      <w:r>
        <w:t>ilości biletów objętych usługą. Posiadacz biletu na imprezę masową rejestruje go poprzez aplikację mobilną otrzymując zwrotnie potwierdzenie przyznania uprawnień w postaci QR-kodu i</w:t>
      </w:r>
      <w:r w:rsidR="00A561C3">
        <w:t> </w:t>
      </w:r>
      <w:r>
        <w:t xml:space="preserve"> </w:t>
      </w:r>
      <w:r w:rsidRPr="00425FEB">
        <w:t>wygenerowania raportu stanowiącego podstawę do rozliczenia pomiędzy ZTM w Lublinie</w:t>
      </w:r>
      <w:r w:rsidR="00A11AC6">
        <w:t xml:space="preserve"> (zamawiającym)</w:t>
      </w:r>
      <w:r w:rsidRPr="00425FEB">
        <w:t xml:space="preserve"> a organizatorem imprezy.</w:t>
      </w:r>
      <w:r w:rsidR="00F21C22">
        <w:t xml:space="preserve"> </w:t>
      </w:r>
      <w:r>
        <w:t>System</w:t>
      </w:r>
      <w:r w:rsidRPr="00E57F72">
        <w:t xml:space="preserve"> musi posiadać opcję określenia zmiennych parametrów tj. np. maksymalna liczba </w:t>
      </w:r>
      <w:r>
        <w:t xml:space="preserve">biletów </w:t>
      </w:r>
      <w:r w:rsidRPr="00E57F72">
        <w:t>objętych refundacją kosztów przez organizatora</w:t>
      </w:r>
      <w:r>
        <w:t xml:space="preserve"> lub maksymalna kwota refundacji</w:t>
      </w:r>
      <w:r w:rsidRPr="00E57F72">
        <w:t>, zakres czasowy obowiązywania uprawnienia do przejazdu</w:t>
      </w:r>
      <w:r>
        <w:t>,</w:t>
      </w:r>
      <w:r w:rsidRPr="00E57F72">
        <w:t xml:space="preserve"> </w:t>
      </w:r>
      <w:r>
        <w:t>obsługę wprowadzonych</w:t>
      </w:r>
      <w:r w:rsidRPr="00E57F72">
        <w:t xml:space="preserve"> przez uczestnika imprezy </w:t>
      </w:r>
      <w:r>
        <w:t xml:space="preserve">w aplikacji mobilnej </w:t>
      </w:r>
      <w:r w:rsidRPr="00E57F72">
        <w:t>informacji o przysługującej mu uldze w</w:t>
      </w:r>
      <w:r w:rsidR="00A561C3">
        <w:t> </w:t>
      </w:r>
      <w:r w:rsidRPr="00E57F72">
        <w:t>przejazdach komunikacją miejską, itp.</w:t>
      </w:r>
    </w:p>
    <w:p w:rsidR="000A061D" w:rsidRPr="007D6D01" w:rsidRDefault="005253C7" w:rsidP="009F7981">
      <w:pPr>
        <w:pStyle w:val="tekst"/>
        <w:numPr>
          <w:ilvl w:val="0"/>
          <w:numId w:val="69"/>
        </w:numPr>
      </w:pPr>
      <w:r w:rsidRPr="007D6D01">
        <w:t>Obsługa funkcjonalności wymaganych dla urządzeń peryferyjnych</w:t>
      </w:r>
      <w:bookmarkEnd w:id="179"/>
      <w:r w:rsidRPr="007D6D01">
        <w:t>.</w:t>
      </w:r>
    </w:p>
    <w:p w:rsidR="000A061D" w:rsidRDefault="00CC254C" w:rsidP="009D550B">
      <w:pPr>
        <w:pStyle w:val="tekst"/>
      </w:pPr>
      <w:r w:rsidRPr="009233EF">
        <w:t>We wszystkich przypadkach, gdy niniejszy dokument wprost nie precyzuje funkcjonalności Systemu Centralnego, która jest konieczna do obsługi wymagań zdefiniowanych w OPZ dla urządzeń peryferyjnych Systemu (Kasowników</w:t>
      </w:r>
      <w:r w:rsidR="00EF1167">
        <w:t xml:space="preserve"> EMV</w:t>
      </w:r>
      <w:r w:rsidRPr="009233EF">
        <w:t xml:space="preserve">, Czytników, Automatów, Terminali), Strony </w:t>
      </w:r>
      <w:r>
        <w:t>www i Aplikacji</w:t>
      </w:r>
      <w:r w:rsidRPr="009233EF">
        <w:t xml:space="preserve"> Mobiln</w:t>
      </w:r>
      <w:r>
        <w:t>ej</w:t>
      </w:r>
      <w:r w:rsidRPr="009233EF">
        <w:t xml:space="preserve"> przyjmuje się, że </w:t>
      </w:r>
      <w:r w:rsidRPr="009233EF">
        <w:lastRenderedPageBreak/>
        <w:t xml:space="preserve">odpowiednia obsługa tej funkcjonalności w Systemie Centralnym, umożliwiająca jej użycie w </w:t>
      </w:r>
      <w:proofErr w:type="gramStart"/>
      <w:r w:rsidRPr="009233EF">
        <w:t>celu dla jakiego</w:t>
      </w:r>
      <w:proofErr w:type="gramEnd"/>
      <w:r w:rsidRPr="009233EF">
        <w:t xml:space="preserve"> została przeznaczona, jest wymagana. </w:t>
      </w:r>
    </w:p>
    <w:p w:rsidR="000A061D" w:rsidRPr="00C93269" w:rsidRDefault="00CC254C" w:rsidP="00D5233A">
      <w:pPr>
        <w:pStyle w:val="Nagwek2"/>
      </w:pPr>
      <w:bookmarkStart w:id="180" w:name="_Toc448986152"/>
      <w:bookmarkStart w:id="181" w:name="_Toc1730194"/>
      <w:r w:rsidRPr="00C93269">
        <w:t>Bezpieczeństwo Systemu i kopie zapasowe</w:t>
      </w:r>
      <w:bookmarkEnd w:id="180"/>
      <w:bookmarkEnd w:id="181"/>
      <w:r w:rsidRPr="00C93269">
        <w:t xml:space="preserve"> </w:t>
      </w:r>
    </w:p>
    <w:p w:rsidR="000A061D" w:rsidRPr="00C93269" w:rsidRDefault="00CC254C" w:rsidP="009F7981">
      <w:pPr>
        <w:pStyle w:val="tekst"/>
        <w:numPr>
          <w:ilvl w:val="2"/>
          <w:numId w:val="11"/>
        </w:numPr>
        <w:ind w:left="851" w:hanging="776"/>
      </w:pPr>
      <w:r w:rsidRPr="00EA302D">
        <w:t xml:space="preserve">Wykonawca pozostaje odpowiedzialny za zapewnienie odpowiedniego zabezpieczenia Systemu Centralnego przed próbami nieuprawnionego dostępu do danych, próbami nieuprawnionych manipulacji na danych, a także przed utratą danych </w:t>
      </w:r>
      <w:r w:rsidR="002F0B9A">
        <w:t xml:space="preserve">i utratą integralności danych </w:t>
      </w:r>
      <w:r w:rsidRPr="00EA302D">
        <w:t>w wyniku Awarii. W tym celu Syste</w:t>
      </w:r>
      <w:r w:rsidRPr="00646C9A">
        <w:t>m Centralny musi zostać wyposażony w</w:t>
      </w:r>
      <w:r w:rsidR="00A561C3" w:rsidRPr="00C2094F">
        <w:t> </w:t>
      </w:r>
      <w:r w:rsidRPr="00C2094F">
        <w:t xml:space="preserve">system wykrywania incydentów bezpieczeństwa, system wykonywania kopii zapasowych oraz procedury odtwarzania Systemu Centralnego po Awarii w taki sposób, aby zagwarantować świadczenie </w:t>
      </w:r>
      <w:r w:rsidR="004350B5" w:rsidRPr="00C93269">
        <w:t>u</w:t>
      </w:r>
      <w:r w:rsidRPr="00C93269">
        <w:t xml:space="preserve">sług </w:t>
      </w:r>
      <w:r w:rsidR="004350B5" w:rsidRPr="00C93269">
        <w:t>przez Zamawiającego</w:t>
      </w:r>
      <w:r w:rsidRPr="00C93269">
        <w:t>.</w:t>
      </w:r>
    </w:p>
    <w:p w:rsidR="000A061D" w:rsidRPr="00C93269" w:rsidRDefault="00CC254C" w:rsidP="009F7981">
      <w:pPr>
        <w:pStyle w:val="tekst"/>
        <w:numPr>
          <w:ilvl w:val="2"/>
          <w:numId w:val="11"/>
        </w:numPr>
        <w:ind w:left="851" w:hanging="776"/>
      </w:pPr>
      <w:r w:rsidRPr="00C93269">
        <w:t xml:space="preserve">System Centralny </w:t>
      </w:r>
      <w:r w:rsidR="004350B5" w:rsidRPr="00C93269">
        <w:t xml:space="preserve">będzie posadowiony na zasobach udostępnionych przez Zamawiającego zgodnych z przekazanym przez Wykonawcę zapotrzebowaniem (zawartym w formularzu oferty) będzie </w:t>
      </w:r>
      <w:r w:rsidRPr="00C93269">
        <w:t xml:space="preserve">oparty o dedykowane serwery </w:t>
      </w:r>
      <w:r w:rsidR="004350B5" w:rsidRPr="00C93269">
        <w:t>wirtualne</w:t>
      </w:r>
      <w:r w:rsidRPr="00C93269">
        <w:t xml:space="preserve">, posiadające mechanizmy nadmiarowości oraz objęte oprogramowaniem </w:t>
      </w:r>
      <w:proofErr w:type="spellStart"/>
      <w:r w:rsidRPr="00C93269">
        <w:t>klastrującym</w:t>
      </w:r>
      <w:proofErr w:type="spellEnd"/>
      <w:r w:rsidRPr="00C93269">
        <w:t xml:space="preserve"> High-</w:t>
      </w:r>
      <w:proofErr w:type="spellStart"/>
      <w:r w:rsidRPr="00C93269">
        <w:t>Availability</w:t>
      </w:r>
      <w:proofErr w:type="spellEnd"/>
      <w:r w:rsidRPr="00C93269">
        <w:t xml:space="preserve"> (HA).</w:t>
      </w:r>
    </w:p>
    <w:p w:rsidR="000A061D" w:rsidRPr="00C93269" w:rsidRDefault="00CC254C" w:rsidP="009F7981">
      <w:pPr>
        <w:pStyle w:val="tekst"/>
        <w:numPr>
          <w:ilvl w:val="2"/>
          <w:numId w:val="11"/>
        </w:numPr>
        <w:ind w:left="851" w:hanging="776"/>
      </w:pPr>
      <w:r w:rsidRPr="00C93269">
        <w:t xml:space="preserve">Baza danych </w:t>
      </w:r>
      <w:r w:rsidR="004350B5" w:rsidRPr="00C93269">
        <w:t xml:space="preserve">/ bazy danych </w:t>
      </w:r>
      <w:r w:rsidRPr="00C93269">
        <w:t>b</w:t>
      </w:r>
      <w:r w:rsidR="004350B5" w:rsidRPr="00C93269">
        <w:t>ędzie</w:t>
      </w:r>
      <w:r w:rsidRPr="00C93269">
        <w:t xml:space="preserve"> umieszczona na wydajnej macierzy</w:t>
      </w:r>
      <w:r w:rsidR="004350B5" w:rsidRPr="00C93269">
        <w:t xml:space="preserve"> (zasoby udostępnione przez Zamawiającego zgodne z zapotrzebowaniem zawartym w formularzu oferty</w:t>
      </w:r>
      <w:r w:rsidR="00E953E7" w:rsidRPr="00C93269">
        <w:t>)</w:t>
      </w:r>
      <w:r w:rsidRPr="00C93269">
        <w:t>, która zapewni możliwość replikacji danych.</w:t>
      </w:r>
    </w:p>
    <w:p w:rsidR="000A061D" w:rsidRPr="00C93269" w:rsidRDefault="00CC254C" w:rsidP="009F7981">
      <w:pPr>
        <w:pStyle w:val="tekst"/>
        <w:numPr>
          <w:ilvl w:val="2"/>
          <w:numId w:val="11"/>
        </w:numPr>
        <w:ind w:left="851" w:hanging="776"/>
      </w:pPr>
      <w:r w:rsidRPr="00C93269">
        <w:t xml:space="preserve">System kopii zapasowych </w:t>
      </w:r>
      <w:r w:rsidR="00E953E7" w:rsidRPr="00C93269">
        <w:t>Zamawiającego jest</w:t>
      </w:r>
      <w:r w:rsidRPr="00C93269">
        <w:t xml:space="preserve"> zbudowany w oparciu o serwery z</w:t>
      </w:r>
      <w:r w:rsidR="00A561C3" w:rsidRPr="00C93269">
        <w:t> </w:t>
      </w:r>
      <w:r w:rsidRPr="00C93269">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C93269">
        <w:t>jest</w:t>
      </w:r>
      <w:r w:rsidRPr="00C93269">
        <w:t xml:space="preserve"> biblioteka wirtualna, na której będą składowane kopiowane dane, podlegające procesowi reduplikacji. Kopie wszystkich serwerów </w:t>
      </w:r>
      <w:r w:rsidR="00E953E7" w:rsidRPr="00C93269">
        <w:t xml:space="preserve">dostarczonego przez Wykonawcę </w:t>
      </w:r>
      <w:r w:rsidRPr="00C93269">
        <w:t xml:space="preserve">Systemu Centralnego </w:t>
      </w:r>
      <w:r w:rsidR="00E953E7" w:rsidRPr="00C93269">
        <w:t>muszą</w:t>
      </w:r>
      <w:r w:rsidRPr="00C93269">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C93269" w:rsidRDefault="000C1C88" w:rsidP="009F7981">
      <w:pPr>
        <w:pStyle w:val="tekst"/>
        <w:numPr>
          <w:ilvl w:val="2"/>
          <w:numId w:val="11"/>
        </w:numPr>
        <w:ind w:left="851" w:hanging="776"/>
      </w:pPr>
      <w:r w:rsidRPr="00C93269">
        <w:lastRenderedPageBreak/>
        <w:t xml:space="preserve">Wszystkie czynności implikujące ingerencję w zasoby i sam system w tym operacje logowania i czas pracy w systemie powinny być rejestrowane i zawierać m.in. informacje na temat operatora </w:t>
      </w:r>
      <w:proofErr w:type="gramStart"/>
      <w:r w:rsidRPr="00C93269">
        <w:t>systemu,  terminala</w:t>
      </w:r>
      <w:proofErr w:type="gramEnd"/>
      <w:r w:rsidRPr="00C93269">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C93269" w:rsidRDefault="00D50CB3" w:rsidP="009F7981">
      <w:pPr>
        <w:pStyle w:val="tekst"/>
        <w:numPr>
          <w:ilvl w:val="2"/>
          <w:numId w:val="11"/>
        </w:numPr>
        <w:ind w:left="851" w:hanging="776"/>
      </w:pPr>
      <w:r w:rsidRPr="00C93269">
        <w:t xml:space="preserve">System centralny wraz ze wszystkim podsystemami musi umożliwiać pracę w środowisku Active Directory. Wykonawca musi określić zasady i polityki </w:t>
      </w:r>
      <w:proofErr w:type="gramStart"/>
      <w:r w:rsidRPr="00C93269">
        <w:t>bezpieczeństwa  (GPO</w:t>
      </w:r>
      <w:proofErr w:type="gramEnd"/>
      <w:r w:rsidRPr="00C93269">
        <w:t>) dla grup, operatorów i administratorów systemu.</w:t>
      </w:r>
    </w:p>
    <w:p w:rsidR="00B065C4" w:rsidRDefault="00D50CB3" w:rsidP="009F7981">
      <w:pPr>
        <w:pStyle w:val="tekst"/>
        <w:numPr>
          <w:ilvl w:val="2"/>
          <w:numId w:val="11"/>
        </w:numPr>
        <w:ind w:left="851" w:hanging="776"/>
      </w:pPr>
      <w:r w:rsidRPr="00C93269">
        <w:t xml:space="preserve">Zalogowanie operatora systemu do </w:t>
      </w:r>
      <w:proofErr w:type="gramStart"/>
      <w:r w:rsidRPr="00C93269">
        <w:t>domeny  musi</w:t>
      </w:r>
      <w:proofErr w:type="gramEnd"/>
      <w:r w:rsidRPr="00C93269">
        <w:t xml:space="preserve"> umożliwić równocześnie zalogowanie użytkownika do systemu centralnego oraz podsystemów bez konieczności ponownego wprowadzania loginu i hasła.</w:t>
      </w:r>
    </w:p>
    <w:p w:rsidR="00CC254C" w:rsidRPr="009233EF" w:rsidRDefault="00CC254C" w:rsidP="00CC254C"/>
    <w:p w:rsidR="000A061D" w:rsidRDefault="00CC254C" w:rsidP="008D3721">
      <w:pPr>
        <w:pStyle w:val="Nagwek1"/>
      </w:pPr>
      <w:bookmarkStart w:id="182" w:name="_Toc1730195"/>
      <w:r w:rsidRPr="00A77E08">
        <w:t>Aplikacja mobilna typu: ”karta w komórce”</w:t>
      </w:r>
      <w:bookmarkEnd w:id="182"/>
    </w:p>
    <w:p w:rsidR="000A061D" w:rsidRDefault="00CC254C" w:rsidP="009D550B">
      <w:pPr>
        <w:pStyle w:val="tekst"/>
      </w:pPr>
      <w:r>
        <w:t xml:space="preserve">Aplikacja mobilna 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t xml:space="preserve">kontrolą co najmniej 2 </w:t>
      </w:r>
      <w:proofErr w:type="gramStart"/>
      <w:r w:rsidR="002A1030">
        <w:t xml:space="preserve">systemów </w:t>
      </w:r>
      <w:r>
        <w:t xml:space="preserve"> operacyjnych</w:t>
      </w:r>
      <w:proofErr w:type="gramEnd"/>
      <w:r>
        <w:t xml:space="preserve"> tj. iOS i android w</w:t>
      </w:r>
      <w:r w:rsidR="00A561C3">
        <w:t> </w:t>
      </w:r>
      <w:r>
        <w:t xml:space="preserve">najpopularniejszych oraz najnowszych, wspieranych przez ich producentów wersjach. Na dzień ogłoszenia niniejszego postępowania Zamawiający określa dla systemu android wersję </w:t>
      </w:r>
      <w:r w:rsidR="002303EF">
        <w:t xml:space="preserve">8.0 </w:t>
      </w:r>
      <w:proofErr w:type="gramStart"/>
      <w:r>
        <w:t>a</w:t>
      </w:r>
      <w:proofErr w:type="gramEnd"/>
      <w:r>
        <w:t xml:space="preserve"> dla systemu iOS </w:t>
      </w:r>
      <w:r w:rsidR="002303EF">
        <w:t>12</w:t>
      </w:r>
      <w:r>
        <w:t>.</w:t>
      </w:r>
      <w:r w:rsidR="002A1030">
        <w:t xml:space="preserve"> </w:t>
      </w:r>
      <w:r>
        <w:t xml:space="preserve">Ostateczną listę wersji systemów operacyjnych strony ustalą w terminie </w:t>
      </w:r>
      <w:r w:rsidR="00264F63">
        <w:t xml:space="preserve">60 </w:t>
      </w:r>
      <w:r>
        <w:t>dni od dnia podpisania umowy.</w:t>
      </w:r>
    </w:p>
    <w:p w:rsidR="000A061D" w:rsidRDefault="00CC254C" w:rsidP="00D5233A">
      <w:pPr>
        <w:pStyle w:val="Nagwek2"/>
      </w:pPr>
      <w:bookmarkStart w:id="183" w:name="_Toc1730196"/>
      <w:r>
        <w:t>Obowiązki Wykonawcy:</w:t>
      </w:r>
      <w:bookmarkEnd w:id="183"/>
    </w:p>
    <w:p w:rsidR="000A061D" w:rsidRDefault="00CC254C" w:rsidP="007A7B12">
      <w:pPr>
        <w:pStyle w:val="tekst"/>
      </w:pPr>
      <w:r>
        <w:t xml:space="preserve">Na dzień uruchomienia Systemu Wykonawca zaprojektuje i udostępni Aplikację Mobilną, która stanowiła będzie alternatywę dla fizycznego nośnika KBE oraz </w:t>
      </w:r>
      <w:proofErr w:type="gramStart"/>
      <w:r>
        <w:t>umożliwi  m</w:t>
      </w:r>
      <w:proofErr w:type="gramEnd"/>
      <w:r>
        <w:t>.in. sprzedaż biletów Zamawiającego poprzez urządzenia mobilne, takie jak telefon komórkowy czy tablet.</w:t>
      </w:r>
      <w:r w:rsidR="00F21C22">
        <w:t xml:space="preserve"> </w:t>
      </w:r>
      <w:r w:rsidR="005253C7" w:rsidRPr="009D550B">
        <w:t>Grafika i</w:t>
      </w:r>
      <w:r w:rsidR="00A561C3">
        <w:t> </w:t>
      </w:r>
      <w:r w:rsidR="005253C7" w:rsidRPr="009D550B">
        <w:t>kolorystyka aplikacji mobilnej</w:t>
      </w:r>
      <w:r w:rsidR="00C43DD7">
        <w:t xml:space="preserve"> </w:t>
      </w:r>
      <w:proofErr w:type="gramStart"/>
      <w:r w:rsidR="00C43DD7">
        <w:t xml:space="preserve">musi </w:t>
      </w:r>
      <w:r w:rsidR="005253C7" w:rsidRPr="009D550B">
        <w:t xml:space="preserve"> być</w:t>
      </w:r>
      <w:proofErr w:type="gramEnd"/>
      <w:r w:rsidR="005253C7" w:rsidRPr="009D550B">
        <w:t xml:space="preserve"> zgodna z koncepcją kreacyjną opracowaną na potrzeby promocji projektu oraz </w:t>
      </w:r>
      <w:r w:rsidR="005253C7" w:rsidRPr="009D550B">
        <w:lastRenderedPageBreak/>
        <w:t>uwzględniać oznakowanie w postaci logotypów unijnych, zgodnie z wytycznymi przedstawionymi w</w:t>
      </w:r>
      <w:r w:rsidR="00A561C3">
        <w:t> </w:t>
      </w:r>
      <w:r w:rsidR="005253C7" w:rsidRPr="009D550B">
        <w:t>podręczniku „Zasady promocji i oznakowania projektów w Programie - umowy podpisane od 1 stycznia 2018 roku”, dostępnym na stronie:</w:t>
      </w:r>
      <w:r w:rsidR="00F21C22">
        <w:t> </w:t>
      </w:r>
    </w:p>
    <w:p w:rsidR="000A061D" w:rsidRPr="009D550B" w:rsidRDefault="00881CF4" w:rsidP="007A7B12">
      <w:pPr>
        <w:pStyle w:val="tekst"/>
        <w:rPr>
          <w:rStyle w:val="Hipercze"/>
          <w:bCs w:val="0"/>
          <w:color w:val="548DD4" w:themeColor="text2" w:themeTint="99"/>
          <w:u w:val="none"/>
        </w:rPr>
      </w:pPr>
      <w:hyperlink r:id="rId10" w:history="1">
        <w:r w:rsidR="005253C7" w:rsidRPr="009D550B">
          <w:rPr>
            <w:rStyle w:val="Hipercze"/>
            <w:color w:val="548DD4" w:themeColor="text2" w:themeTint="99"/>
          </w:rPr>
          <w:t>https://www.polskawschodnia.gov.pl/strony/o-programie/promocja/zasady-promocji-i-oznakowania-projektow/zasady-dla-umow-podpisanych-od-1-stycznia-2018-roku/</w:t>
        </w:r>
      </w:hyperlink>
    </w:p>
    <w:p w:rsidR="000A061D" w:rsidRDefault="00CC254C" w:rsidP="009F7981">
      <w:pPr>
        <w:pStyle w:val="tekst"/>
        <w:numPr>
          <w:ilvl w:val="2"/>
          <w:numId w:val="11"/>
        </w:numPr>
        <w:ind w:left="851" w:hanging="776"/>
      </w:pPr>
      <w:r>
        <w:t>Wykonawca zaprojektuje specjalne API umożliwiające automatyczną wymianę danych z innymi podmiotami współpracującymi w ramach LOF.</w:t>
      </w:r>
      <w:r w:rsidDel="00902A47">
        <w:t xml:space="preserve"> </w:t>
      </w:r>
    </w:p>
    <w:p w:rsidR="000A061D" w:rsidRDefault="00CC254C" w:rsidP="009F7981">
      <w:pPr>
        <w:pStyle w:val="tekst"/>
        <w:numPr>
          <w:ilvl w:val="2"/>
          <w:numId w:val="11"/>
        </w:numPr>
        <w:ind w:left="851" w:hanging="776"/>
      </w:pPr>
      <w:r>
        <w:t>API będzie umożliwiało udostępnienie i wymianę z systemem centralnym zamawiającego wszystkich informacji potrzebnych do zakupu wszystkich rodzajów biletów wskazanych przez zamawiającego, dedykowanych dla tego kanału dystrybucji oraz danych potrzebnych do prawidłowego zrealizowania transakcji z tym związanych dla zewnętrznych aplikacji.</w:t>
      </w:r>
    </w:p>
    <w:p w:rsidR="000A061D" w:rsidRDefault="00CC254C" w:rsidP="009F7981">
      <w:pPr>
        <w:pStyle w:val="tekst"/>
        <w:numPr>
          <w:ilvl w:val="2"/>
          <w:numId w:val="11"/>
        </w:numPr>
        <w:ind w:left="851" w:hanging="776"/>
      </w:pPr>
      <w:r>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t>potransakcyjnych</w:t>
      </w:r>
      <w:proofErr w:type="spellEnd"/>
      <w:r>
        <w:t>.</w:t>
      </w:r>
    </w:p>
    <w:p w:rsidR="000A061D" w:rsidRDefault="00CC254C" w:rsidP="009F7981">
      <w:pPr>
        <w:pStyle w:val="tekst"/>
        <w:numPr>
          <w:ilvl w:val="2"/>
          <w:numId w:val="11"/>
        </w:numPr>
        <w:ind w:left="851" w:hanging="776"/>
      </w:pPr>
      <w:r>
        <w:t xml:space="preserve">Sprzedaż realizowana przez zewnętrzne aplikacje Mobilne musi być raportowana do Systemu Centralnego w sposób umożliwiający identyfikację poszczególnych </w:t>
      </w:r>
      <w:proofErr w:type="gramStart"/>
      <w:r>
        <w:t>operacji  realizowanych</w:t>
      </w:r>
      <w:proofErr w:type="gramEnd"/>
      <w:r>
        <w:t xml:space="preserve"> przez wszystkie kanały dystrybucji w tym każdej zewnętrznej Aplikacji, zintegrowanej z systemem aplikacji.</w:t>
      </w:r>
    </w:p>
    <w:p w:rsidR="000A061D" w:rsidRDefault="00CC254C" w:rsidP="009F7981">
      <w:pPr>
        <w:pStyle w:val="tekst"/>
        <w:numPr>
          <w:ilvl w:val="2"/>
          <w:numId w:val="11"/>
        </w:numPr>
        <w:ind w:left="851" w:hanging="776"/>
      </w:pPr>
      <w:r>
        <w:t>Stworzona przez Wykonawcę Aplikacja Mobilna będzie połączona z</w:t>
      </w:r>
      <w:r w:rsidR="00A561C3">
        <w:t> </w:t>
      </w:r>
      <w:r>
        <w:t>systemem centralnym wyłącznie za pomocą stworzonego przez niego API bez potrzeby stosowania jakichkolwiek innych elementów dodatkowych.</w:t>
      </w:r>
    </w:p>
    <w:p w:rsidR="000A061D" w:rsidRDefault="00CC254C" w:rsidP="009F7981">
      <w:pPr>
        <w:pStyle w:val="tekst"/>
        <w:numPr>
          <w:ilvl w:val="2"/>
          <w:numId w:val="11"/>
        </w:numPr>
        <w:ind w:left="851" w:hanging="776"/>
      </w:pPr>
      <w:r>
        <w:t xml:space="preserve">Od dnia uruchomienia </w:t>
      </w:r>
      <w:proofErr w:type="gramStart"/>
      <w:r>
        <w:t>Systemu  w</w:t>
      </w:r>
      <w:proofErr w:type="gramEnd"/>
      <w:r>
        <w:t xml:space="preserve"> okresie gwarancji Wykonawca zapewni:</w:t>
      </w:r>
    </w:p>
    <w:p w:rsidR="000A061D" w:rsidRDefault="00CC254C" w:rsidP="009F7981">
      <w:pPr>
        <w:pStyle w:val="tekst"/>
        <w:numPr>
          <w:ilvl w:val="0"/>
          <w:numId w:val="131"/>
        </w:numPr>
        <w:spacing w:before="0"/>
      </w:pPr>
      <w:proofErr w:type="gramStart"/>
      <w:r>
        <w:t>dostępność</w:t>
      </w:r>
      <w:proofErr w:type="gramEnd"/>
      <w:r>
        <w:t xml:space="preserve"> autorskiej Aplikacji Mobilnej w tzw. marketach,</w:t>
      </w:r>
    </w:p>
    <w:p w:rsidR="000A061D" w:rsidRDefault="00CC254C" w:rsidP="009F7981">
      <w:pPr>
        <w:pStyle w:val="tekst"/>
        <w:numPr>
          <w:ilvl w:val="0"/>
          <w:numId w:val="131"/>
        </w:numPr>
        <w:spacing w:before="0"/>
      </w:pPr>
      <w:proofErr w:type="gramStart"/>
      <w:r>
        <w:t>bieżącą</w:t>
      </w:r>
      <w:proofErr w:type="gramEnd"/>
      <w:r>
        <w:t xml:space="preserve"> obsługę i utrzymanie gotowości funkcjonalnej Aplikacji Mobilnej.</w:t>
      </w:r>
    </w:p>
    <w:p w:rsidR="000A061D" w:rsidRDefault="00CC254C" w:rsidP="009F7981">
      <w:pPr>
        <w:pStyle w:val="tekst"/>
        <w:numPr>
          <w:ilvl w:val="2"/>
          <w:numId w:val="11"/>
        </w:numPr>
        <w:ind w:left="851" w:hanging="776"/>
      </w:pPr>
      <w:r>
        <w:t>Specyfikacja techniczna i funkcjonalna API musi być opisana przez Wykonawcę w dokumentacji na dzień startu systemu i</w:t>
      </w:r>
      <w:r w:rsidR="00A561C3">
        <w:t> </w:t>
      </w:r>
      <w:r>
        <w:t xml:space="preserve">udostępniona </w:t>
      </w:r>
      <w:r>
        <w:lastRenderedPageBreak/>
        <w:t>Zamawiającemu z prawem przekazania jej przez Zamawiającego innym wykonawcom.</w:t>
      </w:r>
    </w:p>
    <w:p w:rsidR="00B3519E" w:rsidRDefault="00CC254C" w:rsidP="009F7981">
      <w:pPr>
        <w:pStyle w:val="tekst"/>
        <w:numPr>
          <w:ilvl w:val="2"/>
          <w:numId w:val="11"/>
        </w:numPr>
        <w:ind w:left="851" w:hanging="776"/>
      </w:pPr>
      <w:r>
        <w:t xml:space="preserve">Wykonawca </w:t>
      </w:r>
      <w:proofErr w:type="gramStart"/>
      <w:r>
        <w:t>przeniesie  autorskie</w:t>
      </w:r>
      <w:proofErr w:type="gramEnd"/>
      <w:r>
        <w:t xml:space="preserve">  prawa  majątkowe  do  apli</w:t>
      </w:r>
      <w:r w:rsidR="00011F43">
        <w:t xml:space="preserve">kacji,  łącznie  z  prawem  na </w:t>
      </w:r>
      <w:r>
        <w:t>udzielanie zezwoleń na wykonywania zależnego prawa autorskiego uprawniające zamawiającego do modyfikacji oprogramowania i</w:t>
      </w:r>
      <w:r w:rsidR="00A561C3">
        <w:t> </w:t>
      </w:r>
      <w:r>
        <w:t xml:space="preserve">jego kodów źródłowych); </w:t>
      </w:r>
    </w:p>
    <w:p w:rsidR="000A061D" w:rsidRDefault="00CC254C" w:rsidP="00D5233A">
      <w:pPr>
        <w:pStyle w:val="Nagwek2"/>
      </w:pPr>
      <w:bookmarkStart w:id="184" w:name="_Toc1730197"/>
      <w:r>
        <w:t>Opis ogólny Aplikacji Mobilnej</w:t>
      </w:r>
      <w:bookmarkEnd w:id="184"/>
    </w:p>
    <w:p w:rsidR="000A061D" w:rsidRDefault="00CC254C" w:rsidP="009F7981">
      <w:pPr>
        <w:pStyle w:val="tekst"/>
        <w:numPr>
          <w:ilvl w:val="2"/>
          <w:numId w:val="11"/>
        </w:numPr>
        <w:ind w:left="851" w:hanging="776"/>
      </w:pPr>
      <w:r>
        <w:t>Wykonawca zapewni zgodność Aplikacji Mobilnej z pojawiającymi się aktualizacjami systemów operacyjnych w okresie gwarancji maximum do 4-</w:t>
      </w:r>
      <w:r w:rsidR="00A561C3">
        <w:t> k</w:t>
      </w:r>
      <w:r>
        <w:t>rotnej aktualizacji dla każdego z systemów operacyjnych.</w:t>
      </w:r>
    </w:p>
    <w:p w:rsidR="000A061D" w:rsidRDefault="00CC254C" w:rsidP="009F7981">
      <w:pPr>
        <w:pStyle w:val="tekst"/>
        <w:numPr>
          <w:ilvl w:val="2"/>
          <w:numId w:val="11"/>
        </w:numPr>
        <w:ind w:left="851" w:hanging="776"/>
      </w:pPr>
      <w:r w:rsidRPr="00AB70F0">
        <w:t>Z Aplikacji mobilnej tzw. „Karty w komórce” korzystać mogą wyłącznie użytkownicy, którzy wcześniej złożyli stosowny Wniosek o wydanie K</w:t>
      </w:r>
      <w:r>
        <w:t>arty</w:t>
      </w:r>
      <w:r w:rsidRPr="00AB70F0">
        <w:t>/aktywację aplikacji i których dane zostały potwierdzone i</w:t>
      </w:r>
      <w:r w:rsidR="00A561C3">
        <w:t> </w:t>
      </w:r>
      <w:r w:rsidRPr="00AB70F0">
        <w:t>wprowadzone do systemu.</w:t>
      </w:r>
      <w:r w:rsidRPr="00B96E50">
        <w:t xml:space="preserve"> Wniosek o w</w:t>
      </w:r>
      <w:r>
        <w:t xml:space="preserve">ydanie Karty/aktywację aplikacji zawierać będzie m.in. </w:t>
      </w:r>
      <w:r w:rsidRPr="00B96E50">
        <w:t xml:space="preserve">klauzule informacyjne, zgody na przetwarzanie danych oraz </w:t>
      </w:r>
      <w:r>
        <w:t xml:space="preserve">akceptację </w:t>
      </w:r>
      <w:r w:rsidRPr="00B96E50">
        <w:t>regulamin</w:t>
      </w:r>
      <w:r>
        <w:t>u</w:t>
      </w:r>
      <w:r w:rsidRPr="00B96E50">
        <w:t>. Bez udzielenia zgody oraz potwierdzenia faktu zaznajomienia się z Regulaminem nie będzie możliwe utworzenie konta i używanie Aplikacji Mobilnej.</w:t>
      </w:r>
      <w:r>
        <w:t xml:space="preserve"> W przypadku zmiany regulaminu/ treści wyrażanych przez użytkownika zgód aplikacja wygeneruje i wyśle do użytkownika stosowny </w:t>
      </w:r>
      <w:proofErr w:type="gramStart"/>
      <w:r>
        <w:t>komunikat .</w:t>
      </w:r>
      <w:proofErr w:type="gramEnd"/>
    </w:p>
    <w:p w:rsidR="000A061D" w:rsidRDefault="00CC254C" w:rsidP="009F7981">
      <w:pPr>
        <w:pStyle w:val="tekst"/>
        <w:numPr>
          <w:ilvl w:val="2"/>
          <w:numId w:val="11"/>
        </w:numPr>
        <w:spacing w:line="480" w:lineRule="auto"/>
        <w:ind w:left="851" w:hanging="776"/>
      </w:pPr>
      <w:r>
        <w:t xml:space="preserve">Aplikacja </w:t>
      </w:r>
      <w:r w:rsidR="00FD67F5">
        <w:t xml:space="preserve">będzie umożliwiała użytkownikom założenie </w:t>
      </w:r>
      <w:r w:rsidR="005253C7" w:rsidRPr="009D550B">
        <w:t>konta nowego użytkownika w systemie – wprowadzenie danych:</w:t>
      </w:r>
    </w:p>
    <w:p w:rsidR="000A061D" w:rsidRPr="001D56A8" w:rsidRDefault="00CC254C" w:rsidP="009F7981">
      <w:pPr>
        <w:pStyle w:val="tekst"/>
        <w:numPr>
          <w:ilvl w:val="0"/>
          <w:numId w:val="134"/>
        </w:numPr>
        <w:spacing w:before="0"/>
      </w:pPr>
      <w:proofErr w:type="gramStart"/>
      <w:r w:rsidRPr="001D56A8">
        <w:t>obligatoryjnie</w:t>
      </w:r>
      <w:proofErr w:type="gramEnd"/>
      <w:r w:rsidRPr="001D56A8">
        <w:t xml:space="preserve">: </w:t>
      </w:r>
    </w:p>
    <w:p w:rsidR="001D56A8" w:rsidRPr="001D56A8" w:rsidRDefault="001D56A8" w:rsidP="009F7981">
      <w:pPr>
        <w:pStyle w:val="tekst"/>
        <w:numPr>
          <w:ilvl w:val="0"/>
          <w:numId w:val="132"/>
        </w:numPr>
        <w:spacing w:before="0"/>
      </w:pPr>
      <w:proofErr w:type="gramStart"/>
      <w:r w:rsidRPr="001D56A8">
        <w:t>imię</w:t>
      </w:r>
      <w:proofErr w:type="gramEnd"/>
      <w:r w:rsidRPr="001D56A8">
        <w:t xml:space="preserve"> i nazwisko, </w:t>
      </w:r>
    </w:p>
    <w:p w:rsidR="001D56A8" w:rsidRPr="001D56A8" w:rsidRDefault="001D56A8" w:rsidP="009F7981">
      <w:pPr>
        <w:pStyle w:val="tekst"/>
        <w:numPr>
          <w:ilvl w:val="0"/>
          <w:numId w:val="132"/>
        </w:numPr>
        <w:spacing w:before="0"/>
      </w:pPr>
      <w:r w:rsidRPr="001D56A8">
        <w:t>PESEL</w:t>
      </w:r>
      <w:r>
        <w:t xml:space="preserve"> </w:t>
      </w:r>
      <w:r w:rsidRPr="001D56A8">
        <w:t xml:space="preserve">(w </w:t>
      </w:r>
      <w:proofErr w:type="gramStart"/>
      <w:r w:rsidRPr="001D56A8">
        <w:t>przypadku gdy</w:t>
      </w:r>
      <w:proofErr w:type="gramEnd"/>
      <w:r w:rsidRPr="001D56A8">
        <w:t xml:space="preserve"> składającym wniosek jest obcokrajowiec – możliwość zaznaczenia opcji „Jestem obcokrajowcem” i wprowadzenia daty urodzenia),</w:t>
      </w:r>
    </w:p>
    <w:p w:rsidR="001D56A8" w:rsidRPr="001D56A8" w:rsidRDefault="001D56A8" w:rsidP="009F7981">
      <w:pPr>
        <w:pStyle w:val="tekst"/>
        <w:numPr>
          <w:ilvl w:val="0"/>
          <w:numId w:val="132"/>
        </w:numPr>
        <w:spacing w:before="0"/>
      </w:pPr>
      <w:proofErr w:type="gramStart"/>
      <w:r w:rsidRPr="001D56A8">
        <w:t>nr</w:t>
      </w:r>
      <w:proofErr w:type="gramEnd"/>
      <w:r w:rsidRPr="001D56A8">
        <w:t xml:space="preserve"> telefonu</w:t>
      </w:r>
    </w:p>
    <w:p w:rsidR="00B81AD3" w:rsidRPr="001D56A8" w:rsidRDefault="00B81AD3" w:rsidP="009F7981">
      <w:pPr>
        <w:pStyle w:val="tekst"/>
        <w:numPr>
          <w:ilvl w:val="0"/>
          <w:numId w:val="132"/>
        </w:numPr>
        <w:spacing w:before="0"/>
      </w:pPr>
      <w:proofErr w:type="gramStart"/>
      <w:r w:rsidRPr="001D56A8">
        <w:t>zdjęcie</w:t>
      </w:r>
      <w:proofErr w:type="gramEnd"/>
      <w:r w:rsidRPr="001D56A8">
        <w:t xml:space="preserve"> - wprowadzone zdjęcie użytkownika zapisywane jest w systemie centralnym oraz lokalnie w aplikacji mobilnej. Zapisane zdjęcie podpisywane jest dodatkowo sumą kontrolną weryfikowaną przy </w:t>
      </w:r>
      <w:r w:rsidRPr="001D56A8">
        <w:lastRenderedPageBreak/>
        <w:t>uruchomieniu aplikacji. W przypadku braku zgodności sumy kontrolnej aplikacja aktualizuje zdjęcie z systemu centralnego. Nie istnieje możliwość samodzielnej zmiany zdjęcia przez użytkownika – wykonawca uniemożliwi taką zmianę.</w:t>
      </w:r>
    </w:p>
    <w:p w:rsidR="001A642F" w:rsidRPr="001D56A8" w:rsidRDefault="00CC254C" w:rsidP="009F7981">
      <w:pPr>
        <w:pStyle w:val="tekst"/>
        <w:numPr>
          <w:ilvl w:val="0"/>
          <w:numId w:val="134"/>
        </w:numPr>
        <w:spacing w:before="0"/>
      </w:pPr>
      <w:proofErr w:type="gramStart"/>
      <w:r w:rsidRPr="001D56A8">
        <w:t>dobrowolnie</w:t>
      </w:r>
      <w:proofErr w:type="gramEnd"/>
      <w:r w:rsidRPr="001D56A8">
        <w:t xml:space="preserve">: </w:t>
      </w:r>
    </w:p>
    <w:p w:rsidR="000A061D" w:rsidRPr="001D56A8" w:rsidRDefault="00CC254C" w:rsidP="009F7981">
      <w:pPr>
        <w:pStyle w:val="tekst"/>
        <w:numPr>
          <w:ilvl w:val="0"/>
          <w:numId w:val="133"/>
        </w:numPr>
        <w:spacing w:before="0"/>
      </w:pPr>
      <w:proofErr w:type="gramStart"/>
      <w:r w:rsidRPr="001D56A8">
        <w:t>adres</w:t>
      </w:r>
      <w:proofErr w:type="gramEnd"/>
      <w:r w:rsidRPr="001D56A8">
        <w:t xml:space="preserve"> email, </w:t>
      </w:r>
    </w:p>
    <w:p w:rsidR="000A061D" w:rsidRPr="001D56A8" w:rsidRDefault="00CC254C" w:rsidP="009F7981">
      <w:pPr>
        <w:pStyle w:val="tekst"/>
        <w:numPr>
          <w:ilvl w:val="0"/>
          <w:numId w:val="133"/>
        </w:numPr>
        <w:spacing w:before="0"/>
      </w:pPr>
      <w:proofErr w:type="gramStart"/>
      <w:r w:rsidRPr="001D56A8">
        <w:t>informacje</w:t>
      </w:r>
      <w:proofErr w:type="gramEnd"/>
      <w:r w:rsidRPr="001D56A8">
        <w:t xml:space="preserve"> o przysługujących ulgach (z terminem jej obowiązywania) – ulga będzie aktywna po udokumentowaniu przez Klienta w BOK Zamawiającego </w:t>
      </w:r>
    </w:p>
    <w:p w:rsidR="000A061D" w:rsidRDefault="00CC254C" w:rsidP="009F7981">
      <w:pPr>
        <w:pStyle w:val="tekst"/>
        <w:numPr>
          <w:ilvl w:val="2"/>
          <w:numId w:val="11"/>
        </w:numPr>
        <w:ind w:left="851" w:hanging="776"/>
      </w:pPr>
      <w:r w:rsidRPr="00A77E08">
        <w:t>Zamawiający musi mieć możliwość, z poziomu systemu centralnego, dowolnego konfigurowania (w tym dodawania i edycji) poszczególnych pól dotyczących danych w obu powyżej wymienionych kategoria</w:t>
      </w:r>
      <w:r w:rsidRPr="0045042F">
        <w:t>ch. Na dzień uruchomienia systemu zamawiający przewiduje ww. zakres danych.</w:t>
      </w:r>
    </w:p>
    <w:p w:rsidR="00BA31C5" w:rsidRDefault="00CC254C" w:rsidP="009F7981">
      <w:pPr>
        <w:pStyle w:val="tekst"/>
        <w:numPr>
          <w:ilvl w:val="0"/>
          <w:numId w:val="135"/>
        </w:numPr>
        <w:spacing w:before="0"/>
      </w:pPr>
      <w:r>
        <w:t xml:space="preserve">przy zainstalowaniu aplikacji przez użytkownika, </w:t>
      </w:r>
      <w:r w:rsidRPr="00BA31C5">
        <w:rPr>
          <w:b/>
        </w:rPr>
        <w:t>który posiada już</w:t>
      </w:r>
      <w:r w:rsidRPr="00BA31C5">
        <w:t xml:space="preserve"> </w:t>
      </w:r>
      <w:r w:rsidRPr="00BA31C5">
        <w:rPr>
          <w:b/>
        </w:rPr>
        <w:t>konto w nowym systemie</w:t>
      </w:r>
      <w:r w:rsidR="00011F43">
        <w:t xml:space="preserve"> </w:t>
      </w:r>
      <w:r>
        <w:t>wprowadzenie numeru Karty oraz nr</w:t>
      </w:r>
      <w:r w:rsidR="00A561C3">
        <w:t> </w:t>
      </w:r>
      <w:r>
        <w:t xml:space="preserve">PESEL (dla </w:t>
      </w:r>
      <w:proofErr w:type="spellStart"/>
      <w:r>
        <w:t>zwalidowania</w:t>
      </w:r>
      <w:proofErr w:type="spellEnd"/>
      <w:r>
        <w:t xml:space="preserve"> danych użytkownika) – wprowadza nr</w:t>
      </w:r>
      <w:r w:rsidR="00A561C3">
        <w:t> </w:t>
      </w:r>
      <w:proofErr w:type="gramStart"/>
      <w:r>
        <w:t>telefonu na którym</w:t>
      </w:r>
      <w:proofErr w:type="gramEnd"/>
      <w:r>
        <w:t xml:space="preserve"> będzie korzystał z aplikacji, ustala swój login i</w:t>
      </w:r>
      <w:r w:rsidR="00A561C3">
        <w:t> </w:t>
      </w:r>
      <w:r>
        <w:t xml:space="preserve">hasło do aplikacji (domyślnie nr tel. lub e-mail) </w:t>
      </w:r>
    </w:p>
    <w:p w:rsidR="000A061D" w:rsidRDefault="00CC254C" w:rsidP="009F7981">
      <w:pPr>
        <w:pStyle w:val="tekst"/>
        <w:numPr>
          <w:ilvl w:val="0"/>
          <w:numId w:val="135"/>
        </w:numPr>
        <w:spacing w:before="0"/>
      </w:pPr>
      <w:r>
        <w:t xml:space="preserve">przy zainstalowaniu aplikacji przez użytkownika, </w:t>
      </w:r>
      <w:r w:rsidRPr="00BA31C5">
        <w:rPr>
          <w:b/>
        </w:rPr>
        <w:t xml:space="preserve">który </w:t>
      </w:r>
      <w:r w:rsidR="005253C7" w:rsidRPr="00BA31C5">
        <w:rPr>
          <w:b/>
        </w:rPr>
        <w:t>posiada Kartę (KBE) zarejestrowaną w starym systemie</w:t>
      </w:r>
      <w:r>
        <w:t xml:space="preserve"> – nie posiada </w:t>
      </w:r>
      <w:r w:rsidRPr="00BD7486">
        <w:t>kont</w:t>
      </w:r>
      <w:r>
        <w:t>a</w:t>
      </w:r>
      <w:r w:rsidRPr="00BD7486">
        <w:t xml:space="preserve"> w</w:t>
      </w:r>
      <w:r w:rsidR="00A561C3">
        <w:t> </w:t>
      </w:r>
      <w:r w:rsidRPr="00BD7486">
        <w:t>nowym systemie</w:t>
      </w:r>
      <w:r>
        <w:t xml:space="preserve">: </w:t>
      </w:r>
      <w:r w:rsidRPr="00BD7486">
        <w:t xml:space="preserve">wprowadzenie numeru Karty oraz nr PESEL (dla </w:t>
      </w:r>
      <w:proofErr w:type="spellStart"/>
      <w:r w:rsidRPr="00BD7486">
        <w:t>zwalidowania</w:t>
      </w:r>
      <w:proofErr w:type="spellEnd"/>
      <w:r w:rsidRPr="00BD7486">
        <w:t xml:space="preserve"> danych użytkownika) – wprowadza </w:t>
      </w:r>
      <w:r>
        <w:t xml:space="preserve">imię, nazwisko, </w:t>
      </w:r>
      <w:r w:rsidRPr="00BD7486">
        <w:t>nr</w:t>
      </w:r>
      <w:r w:rsidR="00A561C3">
        <w:t> </w:t>
      </w:r>
      <w:proofErr w:type="gramStart"/>
      <w:r w:rsidRPr="00BD7486">
        <w:t>telefonu na którym</w:t>
      </w:r>
      <w:proofErr w:type="gramEnd"/>
      <w:r w:rsidRPr="00BD7486">
        <w:t xml:space="preserve"> będzie korzystał z aplikacji, ustala swój login i</w:t>
      </w:r>
      <w:r w:rsidR="00A561C3">
        <w:t> </w:t>
      </w:r>
      <w:r w:rsidRPr="00BD7486">
        <w:t xml:space="preserve">hasło do aplikacji (domyślnie nr tel. lub e-mail) </w:t>
      </w:r>
    </w:p>
    <w:p w:rsidR="000A061D" w:rsidRDefault="00CC254C" w:rsidP="009F7981">
      <w:pPr>
        <w:pStyle w:val="tekst"/>
        <w:numPr>
          <w:ilvl w:val="2"/>
          <w:numId w:val="11"/>
        </w:numPr>
        <w:ind w:left="851" w:hanging="776"/>
      </w:pPr>
      <w:r>
        <w:t xml:space="preserve">W przypadku zmiany aparatu telefonicznego przez użytkownika aplikacji System umożliwiał będzie odtworzenie konfiguracji konta w aplikacji (ustawień profilu użytkownika) oraz odtworzenie w niej wszystkich zakupionych biletów oraz stanu elektronicznej portmonetki z jednoczesnym zablokowaniem możliwości korzystania z aplikacji na poprzednim aparacie telefonicznym użytkownika. Aplikacja mobilna dla danego konta użytkownika może być aktywna wyłącznie na jednym urządzeniu. </w:t>
      </w:r>
    </w:p>
    <w:p w:rsidR="000A061D" w:rsidRDefault="00CC254C" w:rsidP="009F7981">
      <w:pPr>
        <w:pStyle w:val="tekst"/>
        <w:numPr>
          <w:ilvl w:val="2"/>
          <w:numId w:val="11"/>
        </w:numPr>
        <w:ind w:left="851" w:hanging="776"/>
      </w:pPr>
      <w:r>
        <w:t xml:space="preserve">W przypadkach zmiany danych </w:t>
      </w:r>
      <w:r w:rsidR="00710561">
        <w:t>Użytkownika</w:t>
      </w:r>
      <w:r>
        <w:t xml:space="preserve"> /przypomnienia hasła/zmiany aparatu</w:t>
      </w:r>
      <w:r w:rsidR="00C2094F">
        <w:t>,</w:t>
      </w:r>
      <w:r>
        <w:t xml:space="preserve"> na którym użytkowana jest aplikacja mobilna, </w:t>
      </w:r>
      <w:r w:rsidRPr="009233EF">
        <w:t xml:space="preserve">do </w:t>
      </w:r>
      <w:r>
        <w:t>Klient</w:t>
      </w:r>
      <w:r w:rsidRPr="009233EF">
        <w:t xml:space="preserve">a wysyłany </w:t>
      </w:r>
      <w:r w:rsidRPr="009233EF">
        <w:lastRenderedPageBreak/>
        <w:t xml:space="preserve">będzie </w:t>
      </w:r>
      <w:r>
        <w:t>sms z kodem autoryzującym zmianę</w:t>
      </w:r>
      <w:r w:rsidRPr="009233EF">
        <w:t xml:space="preserve">. </w:t>
      </w:r>
      <w:r>
        <w:t xml:space="preserve">Wprowadzenie kodu autoryzującego </w:t>
      </w:r>
      <w:r w:rsidRPr="009233EF">
        <w:t xml:space="preserve">aktywuje możliwość </w:t>
      </w:r>
      <w:r>
        <w:t>zatwierdzenia wprowadzonych zmian</w:t>
      </w:r>
      <w:r w:rsidRPr="009233EF">
        <w:t xml:space="preserve">. W przypadku, gdy </w:t>
      </w:r>
      <w:r w:rsidR="00710561">
        <w:t>Użytkownik</w:t>
      </w:r>
      <w:r w:rsidRPr="009233EF">
        <w:t xml:space="preserve"> nie </w:t>
      </w:r>
      <w:r>
        <w:t>wprowadzi kodu autoryzującego</w:t>
      </w:r>
      <w:r w:rsidRPr="009233EF">
        <w:t xml:space="preserve"> w czasie </w:t>
      </w:r>
      <w:r>
        <w:t>15</w:t>
      </w:r>
      <w:r w:rsidR="00A561C3">
        <w:t> </w:t>
      </w:r>
      <w:r>
        <w:t>minut</w:t>
      </w:r>
      <w:r w:rsidRPr="009233EF">
        <w:t xml:space="preserve">, </w:t>
      </w:r>
      <w:r>
        <w:t>stanie się on nieaktywny</w:t>
      </w:r>
      <w:r w:rsidRPr="009233EF">
        <w:t xml:space="preserve">. </w:t>
      </w:r>
    </w:p>
    <w:p w:rsidR="000A061D" w:rsidRDefault="00CC254C" w:rsidP="009F7981">
      <w:pPr>
        <w:pStyle w:val="tekst"/>
        <w:numPr>
          <w:ilvl w:val="2"/>
          <w:numId w:val="11"/>
        </w:numPr>
        <w:ind w:left="851" w:hanging="776"/>
      </w:pPr>
      <w:r>
        <w:t xml:space="preserve">W przypadku zmiany numeru telefonu/zdjęcia przeniesienie danych aplikacji użytkownika (w tym ustawienia oraz bilety i stan elektronicznej portmonetki) możliwe będzie wyłącznie poprzez system centralny przez operatora </w:t>
      </w:r>
      <w:r w:rsidR="00F27BC3">
        <w:t xml:space="preserve">systemu </w:t>
      </w:r>
      <w:r>
        <w:t>Zamawiającego (wymagać to będzie osobistej wizyty Klienta</w:t>
      </w:r>
      <w:r w:rsidR="00F27BC3">
        <w:t>/Użytkownika</w:t>
      </w:r>
      <w:r>
        <w:t xml:space="preserve"> w</w:t>
      </w:r>
      <w:r w:rsidR="00A561C3">
        <w:t> </w:t>
      </w:r>
      <w:r>
        <w:t>B</w:t>
      </w:r>
      <w:r w:rsidR="00264F63">
        <w:t xml:space="preserve">iurze </w:t>
      </w:r>
      <w:r>
        <w:t>O</w:t>
      </w:r>
      <w:r w:rsidR="00264F63">
        <w:t xml:space="preserve">bsługi </w:t>
      </w:r>
      <w:r>
        <w:t>Zamawiającego</w:t>
      </w:r>
      <w:r w:rsidR="00264F63">
        <w:t xml:space="preserve"> (zwanym dalej BOK)</w:t>
      </w:r>
      <w:r>
        <w:t xml:space="preserve"> i okazanie stosownego dokumentu tożsamości i</w:t>
      </w:r>
      <w:r w:rsidR="00A561C3">
        <w:t> </w:t>
      </w:r>
      <w:r>
        <w:t>wypełnienia wniosku)</w:t>
      </w:r>
    </w:p>
    <w:p w:rsidR="000A061D" w:rsidRDefault="00CC254C" w:rsidP="009F7981">
      <w:pPr>
        <w:pStyle w:val="tekst"/>
        <w:numPr>
          <w:ilvl w:val="2"/>
          <w:numId w:val="11"/>
        </w:numPr>
        <w:ind w:left="851" w:hanging="776"/>
      </w:pPr>
      <w:r>
        <w:t xml:space="preserve">Zalogowanie i wylogowanie z aplikacji. Aplikacja musi umożliwiać zapamiętywanie loginu i hasła ustalonego przez </w:t>
      </w:r>
      <w:r w:rsidR="00710561">
        <w:t>Użytkownika</w:t>
      </w:r>
      <w:r>
        <w:t xml:space="preserve">. </w:t>
      </w:r>
    </w:p>
    <w:p w:rsidR="000A061D" w:rsidRDefault="00CC254C" w:rsidP="009F7981">
      <w:pPr>
        <w:pStyle w:val="tekst"/>
        <w:numPr>
          <w:ilvl w:val="2"/>
          <w:numId w:val="11"/>
        </w:numPr>
        <w:ind w:left="851" w:hanging="776"/>
      </w:pPr>
      <w:r>
        <w:t xml:space="preserve">zakup biletów zgodnie </w:t>
      </w:r>
      <w:proofErr w:type="gramStart"/>
      <w:r>
        <w:t>z  tzw</w:t>
      </w:r>
      <w:proofErr w:type="gramEnd"/>
      <w:r>
        <w:t xml:space="preserve">. taryfą przystankową (z zastosowanie </w:t>
      </w:r>
      <w:proofErr w:type="spellStart"/>
      <w:r>
        <w:t>check</w:t>
      </w:r>
      <w:proofErr w:type="spellEnd"/>
      <w:r>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Default="00CC254C" w:rsidP="009F7981">
      <w:pPr>
        <w:pStyle w:val="tekst"/>
        <w:numPr>
          <w:ilvl w:val="2"/>
          <w:numId w:val="11"/>
        </w:numPr>
        <w:ind w:left="851" w:hanging="776"/>
      </w:pPr>
      <w:proofErr w:type="gramStart"/>
      <w:r>
        <w:t>zakup</w:t>
      </w:r>
      <w:proofErr w:type="gramEnd"/>
      <w:r>
        <w:t xml:space="preserve"> biletów zgodnie z taryfą czasową, </w:t>
      </w:r>
    </w:p>
    <w:p w:rsidR="000A061D" w:rsidRDefault="00CC254C" w:rsidP="009F7981">
      <w:pPr>
        <w:pStyle w:val="tekst"/>
        <w:numPr>
          <w:ilvl w:val="2"/>
          <w:numId w:val="11"/>
        </w:numPr>
        <w:ind w:left="851" w:hanging="776"/>
      </w:pPr>
      <w:r>
        <w:t>Zakup biletów okresowych na dowolną zadaną ilość dni wraz z tzw. kalkulatorem ceny</w:t>
      </w:r>
      <w:r w:rsidR="00001E9E">
        <w:t xml:space="preserve"> biletów.</w:t>
      </w:r>
    </w:p>
    <w:p w:rsidR="000A061D" w:rsidRDefault="00CC254C" w:rsidP="009D550B">
      <w:pPr>
        <w:pStyle w:val="tekst"/>
      </w:pPr>
      <w:r>
        <w:t xml:space="preserve">Zakupiony/skasowany bilet będzie wygenerowany w postaci </w:t>
      </w:r>
      <w:proofErr w:type="spellStart"/>
      <w:r>
        <w:t>Qr</w:t>
      </w:r>
      <w:proofErr w:type="spellEnd"/>
      <w:r>
        <w:t>-kodu do</w:t>
      </w:r>
      <w:r w:rsidR="00A561C3">
        <w:t> </w:t>
      </w:r>
      <w:r>
        <w:t>sprawdzenia przez kontrolera. QR-kod będzie zawierał m.in.: nr</w:t>
      </w:r>
      <w:r w:rsidR="00821F35">
        <w:t> identyfikacyjny</w:t>
      </w:r>
      <w:r w:rsidR="00A561C3">
        <w:t> </w:t>
      </w:r>
      <w:r>
        <w:t>użytkownika, datę i godzinę sprzedaży, typ biletu, nr biletu, nr boczny pojazdu.</w:t>
      </w:r>
    </w:p>
    <w:p w:rsidR="000A061D" w:rsidRDefault="00CC254C" w:rsidP="009F7981">
      <w:pPr>
        <w:pStyle w:val="tekst"/>
        <w:numPr>
          <w:ilvl w:val="2"/>
          <w:numId w:val="11"/>
        </w:numPr>
        <w:ind w:left="851" w:hanging="776"/>
      </w:pPr>
      <w:r>
        <w:t>Aplikacja Mobilna musi zawierać funkcjonalność sprzedaży pełnej oferty taryfowej realizowanej przez System dedykowa</w:t>
      </w:r>
      <w:r w:rsidR="001F337E">
        <w:t>nej dla tego kanału dystrybucji (w tym innych usług także z różną stawką VAT).</w:t>
      </w:r>
    </w:p>
    <w:p w:rsidR="000A061D" w:rsidRDefault="00CC254C" w:rsidP="009F7981">
      <w:pPr>
        <w:pStyle w:val="tekst"/>
        <w:numPr>
          <w:ilvl w:val="2"/>
          <w:numId w:val="11"/>
        </w:numPr>
        <w:ind w:left="851" w:hanging="776"/>
      </w:pPr>
      <w:r>
        <w:t>Utworzenie i konfiguracja „ulubionych pozycji w taryfie”</w:t>
      </w:r>
    </w:p>
    <w:p w:rsidR="000A061D" w:rsidRDefault="00CC254C" w:rsidP="009F7981">
      <w:pPr>
        <w:pStyle w:val="tekst"/>
        <w:numPr>
          <w:ilvl w:val="2"/>
          <w:numId w:val="11"/>
        </w:numPr>
        <w:ind w:left="851" w:hanging="776"/>
      </w:pPr>
      <w:r>
        <w:t xml:space="preserve">Doładowanie tzw. portmonetki za pośrednictwem dostępnych płatności </w:t>
      </w:r>
      <w:proofErr w:type="gramStart"/>
      <w:r>
        <w:t>elektronicznych (</w:t>
      </w:r>
      <w:r w:rsidR="00C2094F">
        <w:t xml:space="preserve"> </w:t>
      </w:r>
      <w:r>
        <w:t>co</w:t>
      </w:r>
      <w:proofErr w:type="gramEnd"/>
      <w:r>
        <w:t xml:space="preserve"> najmniej: przelewy bankowe, obciążenie karty lub konta)</w:t>
      </w:r>
    </w:p>
    <w:p w:rsidR="000A061D" w:rsidRDefault="00CC254C" w:rsidP="009F7981">
      <w:pPr>
        <w:pStyle w:val="tekst"/>
        <w:numPr>
          <w:ilvl w:val="2"/>
          <w:numId w:val="11"/>
        </w:numPr>
        <w:ind w:left="851" w:hanging="776"/>
      </w:pPr>
      <w:r>
        <w:lastRenderedPageBreak/>
        <w:t>Okazanie biletu do kontroli (z wygenerowanym QR-kodem) – ważnego/ostatnio zakupionego/skasowanego biletu</w:t>
      </w:r>
    </w:p>
    <w:p w:rsidR="000A061D" w:rsidRDefault="00CC254C" w:rsidP="009F7981">
      <w:pPr>
        <w:pStyle w:val="tekst"/>
        <w:numPr>
          <w:ilvl w:val="2"/>
          <w:numId w:val="11"/>
        </w:numPr>
        <w:ind w:left="851" w:hanging="776"/>
      </w:pPr>
      <w:r>
        <w:t xml:space="preserve">Korzystanie </w:t>
      </w:r>
      <w:r w:rsidR="00531E25">
        <w:t xml:space="preserve">bez opuszczania aplikacji </w:t>
      </w:r>
      <w:r>
        <w:t>z „</w:t>
      </w:r>
      <w:proofErr w:type="spellStart"/>
      <w:r>
        <w:t>planera</w:t>
      </w:r>
      <w:proofErr w:type="spellEnd"/>
      <w:r>
        <w:t xml:space="preserve"> podróży” – pokazanie możliwych połączeń wraz z</w:t>
      </w:r>
      <w:r w:rsidR="00A561C3">
        <w:t> </w:t>
      </w:r>
      <w:r>
        <w:t>godziną odjazdu, czasem trwania podróży, liczbą przesiadek.  Dla każdej z opcji przejazdów realizowanych lubelską komunikacją miejską wyświetlana jest cena przejazdu (dla połączeń z przesiadką pojazdami w</w:t>
      </w:r>
      <w:r w:rsidR="00A561C3">
        <w:t> </w:t>
      </w:r>
      <w:r>
        <w:t>ramach wspólnej taryfy, sugeruje wyłącznie bilety czasowe).</w:t>
      </w:r>
    </w:p>
    <w:p w:rsidR="000A061D" w:rsidRDefault="00CC254C" w:rsidP="009F7981">
      <w:pPr>
        <w:pStyle w:val="tekst"/>
        <w:numPr>
          <w:ilvl w:val="2"/>
          <w:numId w:val="11"/>
        </w:numPr>
        <w:ind w:left="851" w:hanging="776"/>
      </w:pPr>
      <w:proofErr w:type="gramStart"/>
      <w:r>
        <w:t>sprawdzenia</w:t>
      </w:r>
      <w:proofErr w:type="gramEnd"/>
      <w:r>
        <w:t xml:space="preserve"> wszelkich danych dotyczących konta </w:t>
      </w:r>
      <w:r w:rsidR="00F27BC3">
        <w:t xml:space="preserve">użytkownika </w:t>
      </w:r>
      <w:r>
        <w:t>(aktywne bilety, historia transakcji min. z okresu 6 m-</w:t>
      </w:r>
      <w:proofErr w:type="spellStart"/>
      <w:r>
        <w:t>cy</w:t>
      </w:r>
      <w:proofErr w:type="spellEnd"/>
      <w:r>
        <w:t xml:space="preserve"> wraz z możliwością wskazania transakcji, za które chce otrzymać fakturę (zgodnie z obowiązującymi w</w:t>
      </w:r>
      <w:r w:rsidR="00A561C3">
        <w:t> </w:t>
      </w:r>
      <w:r>
        <w:t>tym zakresie przepisami prawa), aktualnego stanu doładowania),</w:t>
      </w:r>
    </w:p>
    <w:p w:rsidR="000A061D" w:rsidRDefault="00CC254C" w:rsidP="009F7981">
      <w:pPr>
        <w:pStyle w:val="tekst"/>
        <w:numPr>
          <w:ilvl w:val="2"/>
          <w:numId w:val="11"/>
        </w:numPr>
        <w:ind w:left="851" w:hanging="776"/>
      </w:pPr>
      <w:proofErr w:type="gramStart"/>
      <w:r>
        <w:t>wskazanie</w:t>
      </w:r>
      <w:proofErr w:type="gramEnd"/>
      <w:r>
        <w:t xml:space="preserve"> opcji otrzymania faktury za bieżącą transakcję – użytkownik otrzyma powiadomienie o wygenerowanym, gotowym do pobrania dokumencie</w:t>
      </w:r>
      <w:r w:rsidR="00EE6E14">
        <w:t xml:space="preserve"> (w formacie pdf).</w:t>
      </w:r>
    </w:p>
    <w:p w:rsidR="000A061D" w:rsidRDefault="00CC254C" w:rsidP="009F7981">
      <w:pPr>
        <w:pStyle w:val="tekst"/>
        <w:numPr>
          <w:ilvl w:val="2"/>
          <w:numId w:val="11"/>
        </w:numPr>
        <w:ind w:left="851" w:hanging="776"/>
      </w:pPr>
      <w:proofErr w:type="gramStart"/>
      <w:r>
        <w:t>wygenerowanie</w:t>
      </w:r>
      <w:proofErr w:type="gramEnd"/>
      <w:r>
        <w:t xml:space="preserve"> identyfikatora użytkownika w systemie w postaci QR-kodu (do ewentualnego wykorzystania przez inne instytucje współdziałające w</w:t>
      </w:r>
      <w:r w:rsidR="00A561C3">
        <w:t> </w:t>
      </w:r>
      <w:r>
        <w:t>systemie)</w:t>
      </w:r>
    </w:p>
    <w:p w:rsidR="000A061D" w:rsidRPr="009D550B" w:rsidRDefault="005253C7" w:rsidP="009F7981">
      <w:pPr>
        <w:pStyle w:val="tekst"/>
        <w:numPr>
          <w:ilvl w:val="2"/>
          <w:numId w:val="11"/>
        </w:numPr>
        <w:ind w:left="851" w:hanging="776"/>
      </w:pPr>
      <w:proofErr w:type="gramStart"/>
      <w:r w:rsidRPr="009D550B">
        <w:t>wygenerowanie</w:t>
      </w:r>
      <w:proofErr w:type="gramEnd"/>
      <w:r w:rsidRPr="009D550B">
        <w:t xml:space="preserve"> identyfikatora biletu na przejazd komunikacją miejską w</w:t>
      </w:r>
      <w:r w:rsidR="00A561C3">
        <w:t> </w:t>
      </w:r>
      <w:r w:rsidRPr="009D550B">
        <w:t>postaci QR-kodu dla uczestników/widzów imprez masowych (zgodnie z</w:t>
      </w:r>
      <w:r w:rsidR="00A561C3">
        <w:t> </w:t>
      </w:r>
      <w:r w:rsidRPr="009D550B">
        <w:t>porozumieniem z organizatorem) i opcją rejestracji dojazdu i powrotu na/z imprezy.</w:t>
      </w:r>
    </w:p>
    <w:p w:rsidR="000A061D" w:rsidRDefault="00CC254C" w:rsidP="009F7981">
      <w:pPr>
        <w:pStyle w:val="tekst"/>
        <w:numPr>
          <w:ilvl w:val="2"/>
          <w:numId w:val="11"/>
        </w:numPr>
        <w:ind w:left="851" w:hanging="776"/>
      </w:pPr>
      <w:proofErr w:type="gramStart"/>
      <w:r>
        <w:t>włączanie</w:t>
      </w:r>
      <w:proofErr w:type="gramEnd"/>
      <w:r>
        <w:t>/wyłączanie opcji powiadomień dostępnych w aplikacji w tym o</w:t>
      </w:r>
      <w:r w:rsidR="00A561C3">
        <w:t> </w:t>
      </w:r>
      <w:r>
        <w:t>zbliżającym się terminie ważności biletu okresowego.</w:t>
      </w:r>
    </w:p>
    <w:p w:rsidR="000A061D" w:rsidRDefault="00CC254C" w:rsidP="009F7981">
      <w:pPr>
        <w:pStyle w:val="tekst"/>
        <w:numPr>
          <w:ilvl w:val="2"/>
          <w:numId w:val="11"/>
        </w:numPr>
        <w:ind w:left="851" w:hanging="776"/>
      </w:pPr>
      <w:proofErr w:type="gramStart"/>
      <w:r>
        <w:t>dostęp</w:t>
      </w:r>
      <w:proofErr w:type="gramEnd"/>
      <w:r>
        <w:t xml:space="preserve"> do treści informacyjnych dedykowanych dla aplikacji (również pochodzących z innych źródeł danych np. API </w:t>
      </w:r>
      <w:r w:rsidRPr="00913A21">
        <w:t>inn</w:t>
      </w:r>
      <w:r>
        <w:t>ych</w:t>
      </w:r>
      <w:r w:rsidRPr="00913A21">
        <w:t xml:space="preserve"> instytucj</w:t>
      </w:r>
      <w:r>
        <w:t>i</w:t>
      </w:r>
      <w:r w:rsidRPr="00913A21">
        <w:t xml:space="preserve"> współdziałając</w:t>
      </w:r>
      <w:r>
        <w:t xml:space="preserve">ych </w:t>
      </w:r>
      <w:r w:rsidRPr="00913A21">
        <w:t>w systemie</w:t>
      </w:r>
      <w:r>
        <w:t>)</w:t>
      </w:r>
      <w:r w:rsidRPr="00CF5FEA">
        <w:t xml:space="preserve"> </w:t>
      </w:r>
    </w:p>
    <w:p w:rsidR="000A061D" w:rsidRDefault="000121B4" w:rsidP="009F7981">
      <w:pPr>
        <w:pStyle w:val="tekst"/>
        <w:numPr>
          <w:ilvl w:val="2"/>
          <w:numId w:val="11"/>
        </w:numPr>
        <w:ind w:left="851" w:hanging="776"/>
      </w:pPr>
      <w:proofErr w:type="gramStart"/>
      <w:r>
        <w:t>obsługa</w:t>
      </w:r>
      <w:proofErr w:type="gramEnd"/>
      <w:r>
        <w:t xml:space="preserve"> aplikacji musi</w:t>
      </w:r>
      <w:r w:rsidRPr="009D550B">
        <w:t xml:space="preserve"> być </w:t>
      </w:r>
      <w:r>
        <w:t xml:space="preserve">możliwa </w:t>
      </w:r>
      <w:r w:rsidRPr="009D550B">
        <w:t xml:space="preserve">w min. 3 językach (na moment uruchomienia systemu będą to: polski, angielski, ukraiński). Zamawiający wymaga możliwości tworzenia innych wersji językowych poprzez edycję flagi </w:t>
      </w:r>
      <w:r w:rsidRPr="009D550B">
        <w:lastRenderedPageBreak/>
        <w:t>kraju, treści tłumaczenia w słownikach językowych</w:t>
      </w:r>
      <w:r>
        <w:t xml:space="preserve">, </w:t>
      </w:r>
      <w:r w:rsidR="00CC254C">
        <w:t>wybór /przełączanie wersji językowych</w:t>
      </w:r>
    </w:p>
    <w:p w:rsidR="000A061D" w:rsidRDefault="0086359C" w:rsidP="009F7981">
      <w:pPr>
        <w:pStyle w:val="tekst"/>
        <w:numPr>
          <w:ilvl w:val="2"/>
          <w:numId w:val="11"/>
        </w:numPr>
        <w:ind w:left="851" w:hanging="776"/>
      </w:pPr>
      <w:r>
        <w:t xml:space="preserve">Grafika ekranu Aplikacji Mobilnej musi </w:t>
      </w:r>
      <w:r w:rsidRPr="00520017">
        <w:t>być zgodna z koncepcją kreacyjną opracowaną na potrzeby promocji projektu</w:t>
      </w:r>
      <w:r>
        <w:t>.</w:t>
      </w:r>
      <w:r w:rsidRPr="00520017">
        <w:t xml:space="preserve"> </w:t>
      </w:r>
      <w:proofErr w:type="gramStart"/>
      <w:r w:rsidR="00CC254C">
        <w:t>Wykonawca na co</w:t>
      </w:r>
      <w:proofErr w:type="gramEnd"/>
      <w:r w:rsidR="00CC254C">
        <w:t xml:space="preserve"> najmniej 90 dni przed datą gotowości uruchomienia Systemu przedstawi 2 alternatywne projekty wyglądu ekranów Aplikacji Mobilnej oraz jej ergonomii i dokonywał będzie ewentualnych zmian, zgodnie z zaleceniami Zamawiającego, tak by najpóźniej na 60 dni przed datą gotowości uruchomienia Systemu uzyskać akceptację Zamawiającego w tym zakresie. </w:t>
      </w:r>
    </w:p>
    <w:p w:rsidR="000A061D" w:rsidRDefault="00AF2CF0" w:rsidP="009F7981">
      <w:pPr>
        <w:pStyle w:val="tekst"/>
        <w:numPr>
          <w:ilvl w:val="2"/>
          <w:numId w:val="11"/>
        </w:numPr>
        <w:ind w:left="851" w:hanging="776"/>
      </w:pPr>
      <w:r>
        <w:t>P</w:t>
      </w:r>
      <w:r w:rsidR="00CC254C">
        <w:t>oszczególne transakcje w Aplikacji Mobilnej mają być wysyłane w trybie on-line do Systemu Centralnego, w sposób umożliwiający Zamawiającemu generowanie raportów sprzedażowych, jak dla innych kanałów dystrybucji biletów.</w:t>
      </w:r>
    </w:p>
    <w:p w:rsidR="000A061D" w:rsidRDefault="00CC254C" w:rsidP="009F7981">
      <w:pPr>
        <w:pStyle w:val="tekst"/>
        <w:numPr>
          <w:ilvl w:val="2"/>
          <w:numId w:val="11"/>
        </w:numPr>
        <w:ind w:left="851" w:hanging="776"/>
      </w:pPr>
      <w:r>
        <w:t>Aplikacja będzie posiadała mechanizm zabezpieczania przed nieuprawnionym przejęciem konta użytkownika Aplikacji i używaniem do wnoszenia opłat za przejazdy przez niepowołaną osobę.</w:t>
      </w:r>
    </w:p>
    <w:p w:rsidR="00CC254C" w:rsidRDefault="00CC254C" w:rsidP="00CC254C"/>
    <w:p w:rsidR="000A061D" w:rsidRDefault="00CC254C" w:rsidP="00D5233A">
      <w:pPr>
        <w:pStyle w:val="Nagwek2"/>
      </w:pPr>
      <w:bookmarkStart w:id="185" w:name="_Toc1730198"/>
      <w:r>
        <w:t>Sprzedaż biletów w Aplikacji Mobilnej</w:t>
      </w:r>
      <w:bookmarkEnd w:id="185"/>
    </w:p>
    <w:p w:rsidR="000A061D" w:rsidRDefault="00CC254C" w:rsidP="009F7981">
      <w:pPr>
        <w:pStyle w:val="tekst"/>
        <w:numPr>
          <w:ilvl w:val="2"/>
          <w:numId w:val="11"/>
        </w:numPr>
        <w:ind w:left="851" w:hanging="776"/>
      </w:pPr>
      <w:r>
        <w:t>Ekran użytkownika Aplikacji będzie pozwalał na wybór dowolnego biletu z</w:t>
      </w:r>
      <w:r w:rsidR="00A561C3">
        <w:t> </w:t>
      </w:r>
      <w:r>
        <w:t xml:space="preserve">aktualnej taryfy biletowej Zamawiającego, dedykowanej dla tego kanału dystrybucji, oraz zapoznanie się z jego ceną i dostępnymi ulgami. </w:t>
      </w:r>
    </w:p>
    <w:p w:rsidR="000A061D" w:rsidRDefault="00CC254C" w:rsidP="009F7981">
      <w:pPr>
        <w:pStyle w:val="tekst"/>
        <w:numPr>
          <w:ilvl w:val="2"/>
          <w:numId w:val="11"/>
        </w:numPr>
        <w:ind w:left="851" w:hanging="776"/>
      </w:pPr>
      <w:r>
        <w:t>Wybór oferty przejazdowej (np. ograniczenie jej wyłącznie do biletów jednoprzejazdowych / czasowych) dostępnej w Aplikacji Mobilnej będzie konfigurowany w Systemie Centralnym.</w:t>
      </w:r>
    </w:p>
    <w:p w:rsidR="000A061D" w:rsidRDefault="00CC254C" w:rsidP="009F7981">
      <w:pPr>
        <w:pStyle w:val="tekst"/>
        <w:numPr>
          <w:ilvl w:val="2"/>
          <w:numId w:val="11"/>
        </w:numPr>
        <w:ind w:left="851" w:hanging="776"/>
      </w:pPr>
      <w:r>
        <w:t>Zakup biletów przez użytkowników korzystających z funkcjonalności „Karta w komórce” odbywać się będzie na zasadach analogicznych jak w</w:t>
      </w:r>
      <w:r w:rsidR="00A561C3">
        <w:t> </w:t>
      </w:r>
      <w:r>
        <w:t xml:space="preserve">przypadku tradycyjnej KBE. </w:t>
      </w:r>
    </w:p>
    <w:p w:rsidR="000A061D" w:rsidRDefault="00CC254C" w:rsidP="009F7981">
      <w:pPr>
        <w:pStyle w:val="tekst"/>
        <w:numPr>
          <w:ilvl w:val="2"/>
          <w:numId w:val="11"/>
        </w:numPr>
        <w:ind w:left="851" w:hanging="776"/>
      </w:pPr>
      <w:r>
        <w:t xml:space="preserve">W przypadku biletu na okaziciela może on być aktywny tylko na jednym urządzeniu mobilnym. </w:t>
      </w:r>
    </w:p>
    <w:p w:rsidR="000A061D" w:rsidRDefault="00CC254C" w:rsidP="009F7981">
      <w:pPr>
        <w:pStyle w:val="tekst"/>
        <w:numPr>
          <w:ilvl w:val="2"/>
          <w:numId w:val="11"/>
        </w:numPr>
        <w:ind w:left="851" w:hanging="776"/>
      </w:pPr>
      <w:r>
        <w:t>W przypadku biletów z taryfy czasowej po wybraniu rodzaju biletu (i</w:t>
      </w:r>
      <w:r w:rsidR="00A561C3">
        <w:t> </w:t>
      </w:r>
      <w:r>
        <w:t xml:space="preserve">ewentualnej ulgi) Aplikacja Mobilna umożliwi wybór liczby biletów tego </w:t>
      </w:r>
      <w:r>
        <w:lastRenderedPageBreak/>
        <w:t>rodzaju do nabycia. Maksymalna liczba biletów możliwych do nabycia w</w:t>
      </w:r>
      <w:r w:rsidR="00A561C3">
        <w:t> </w:t>
      </w:r>
      <w:r>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Default="00CC254C" w:rsidP="009F7981">
      <w:pPr>
        <w:pStyle w:val="tekst"/>
        <w:numPr>
          <w:ilvl w:val="2"/>
          <w:numId w:val="11"/>
        </w:numPr>
        <w:ind w:left="851" w:hanging="776"/>
      </w:pPr>
      <w:r>
        <w:t>W przypadku wyboru biletu, który tego wymaga, Aplikacja Mobilna zażąda od użytkownika Aplikacji wprowadzenia numeru bocznego pojazdu</w:t>
      </w:r>
      <w:r w:rsidRPr="00FA13E5">
        <w:t xml:space="preserve"> </w:t>
      </w:r>
      <w:r>
        <w:t xml:space="preserve">(czteroznakowego), bądź nr linii (3 znaki w formacie </w:t>
      </w:r>
      <w:proofErr w:type="spellStart"/>
      <w:r>
        <w:t>alafanumerycznym</w:t>
      </w:r>
      <w:proofErr w:type="spellEnd"/>
      <w:r>
        <w:t xml:space="preserve">) </w:t>
      </w:r>
      <w:proofErr w:type="gramStart"/>
      <w:r>
        <w:t>na  której</w:t>
      </w:r>
      <w:proofErr w:type="gramEnd"/>
      <w:r>
        <w:t xml:space="preserve"> bilet ma obowiązywać .</w:t>
      </w:r>
    </w:p>
    <w:p w:rsidR="000A061D" w:rsidRDefault="00CC254C" w:rsidP="009F7981">
      <w:pPr>
        <w:pStyle w:val="tekst"/>
        <w:numPr>
          <w:ilvl w:val="2"/>
          <w:numId w:val="11"/>
        </w:numPr>
        <w:ind w:left="851" w:hanging="776"/>
      </w:pPr>
      <w:r>
        <w:t xml:space="preserve">W celu walidacji poprawności wprowadzonych przez pasażera numerów bocznych pojazdów i prawidłowego rozliczenia taryfy </w:t>
      </w:r>
      <w:proofErr w:type="spellStart"/>
      <w:r>
        <w:t>check</w:t>
      </w:r>
      <w:proofErr w:type="spellEnd"/>
      <w:r>
        <w:t>-in/out przewiduje się wymianę danych za pośrednictwem istniejącego API o</w:t>
      </w:r>
      <w:r w:rsidR="00A561C3">
        <w:t> </w:t>
      </w:r>
      <w:r>
        <w:t>strukturze znanej Zamawiającemu z danymi o aktualnej dostępności i</w:t>
      </w:r>
      <w:r w:rsidR="00A561C3">
        <w:t> </w:t>
      </w:r>
      <w:r>
        <w:t>pozycji pojazdów komunikacji miejskiej.</w:t>
      </w:r>
    </w:p>
    <w:p w:rsidR="000A061D" w:rsidRDefault="00CC254C" w:rsidP="009F7981">
      <w:pPr>
        <w:pStyle w:val="tekst"/>
        <w:numPr>
          <w:ilvl w:val="2"/>
          <w:numId w:val="11"/>
        </w:numPr>
        <w:ind w:left="851" w:hanging="776"/>
      </w:pPr>
      <w:r>
        <w:t>Po wyborze rodzaju, ewentualnej ulgi i liczby biletów Aplikacja przystąpi do pobrania płatności.</w:t>
      </w:r>
    </w:p>
    <w:p w:rsidR="000A061D" w:rsidRDefault="00CC254C" w:rsidP="009F7981">
      <w:pPr>
        <w:pStyle w:val="tekst"/>
        <w:numPr>
          <w:ilvl w:val="2"/>
          <w:numId w:val="11"/>
        </w:numPr>
        <w:ind w:left="851" w:hanging="776"/>
      </w:pPr>
      <w:r>
        <w:t>W przypadku biletów z taryfy przystankowej pasażer</w:t>
      </w:r>
      <w:r w:rsidR="00F27BC3">
        <w:t xml:space="preserve"> /Użytkownik</w:t>
      </w:r>
      <w:r>
        <w:t xml:space="preserve"> dokonuje </w:t>
      </w:r>
      <w:r w:rsidR="00791D60">
        <w:t>sc</w:t>
      </w:r>
      <w:r>
        <w:t>zytania nr</w:t>
      </w:r>
      <w:r w:rsidR="00A561C3">
        <w:t> </w:t>
      </w:r>
      <w:r>
        <w:t xml:space="preserve">bocznego pojazdu zapisanego w postaci QR-kodu lub </w:t>
      </w:r>
      <w:proofErr w:type="spellStart"/>
      <w:r>
        <w:t>tagu</w:t>
      </w:r>
      <w:proofErr w:type="spellEnd"/>
      <w:r>
        <w:t xml:space="preserve"> NFC na</w:t>
      </w:r>
      <w:r w:rsidR="00A561C3">
        <w:t> </w:t>
      </w:r>
      <w:r>
        <w:t>umieszczonej w pojeździe naklejce bądź wprowadza ten numer ręcznie w aplikacji, co powoduje skasowanie biletu (</w:t>
      </w:r>
      <w:proofErr w:type="spellStart"/>
      <w:r>
        <w:t>check</w:t>
      </w:r>
      <w:proofErr w:type="spellEnd"/>
      <w:r>
        <w:t>-in) a tym samym ustalenie rozpoczęcia podróży. Powtórne sczytanie bądź naciśniecie w</w:t>
      </w:r>
      <w:r w:rsidR="00A561C3">
        <w:t> </w:t>
      </w:r>
      <w:r>
        <w:t>aplikacji pola STOP spowoduje ustalenie momentu zakończenia podróży (</w:t>
      </w:r>
      <w:proofErr w:type="spellStart"/>
      <w:r>
        <w:t>check</w:t>
      </w:r>
      <w:proofErr w:type="spellEnd"/>
      <w:r>
        <w:t xml:space="preserve">-out). Fakt zarejestrowania </w:t>
      </w:r>
      <w:proofErr w:type="spellStart"/>
      <w:r>
        <w:t>check</w:t>
      </w:r>
      <w:proofErr w:type="spellEnd"/>
      <w:r>
        <w:t xml:space="preserve">-out w aplikacji będzie potwierdzone w aplikacji wyraźnym komunikatem. Brak </w:t>
      </w:r>
      <w:proofErr w:type="spellStart"/>
      <w:r>
        <w:t>check</w:t>
      </w:r>
      <w:proofErr w:type="spellEnd"/>
      <w:r>
        <w:t xml:space="preserve">-out spowoduje naliczenie opłaty za pełny przejazd (zgodnie z obowiązującą taryfą). </w:t>
      </w:r>
    </w:p>
    <w:p w:rsidR="000A061D" w:rsidRDefault="00CC254C" w:rsidP="009F7981">
      <w:pPr>
        <w:pStyle w:val="tekst"/>
        <w:numPr>
          <w:ilvl w:val="2"/>
          <w:numId w:val="11"/>
        </w:numPr>
        <w:ind w:left="851" w:hanging="776"/>
      </w:pPr>
      <w:r>
        <w:t xml:space="preserve">W przypadku braku </w:t>
      </w:r>
      <w:proofErr w:type="spellStart"/>
      <w:r>
        <w:t>check</w:t>
      </w:r>
      <w:proofErr w:type="spellEnd"/>
      <w:r>
        <w:t xml:space="preserve">-out i ponownego uruchomienia </w:t>
      </w:r>
      <w:proofErr w:type="spellStart"/>
      <w:r>
        <w:t>check</w:t>
      </w:r>
      <w:proofErr w:type="spellEnd"/>
      <w:r>
        <w:t xml:space="preserve">-in w innym pojeździe opłata za przejazd naliczana jest ponownie (od pierwszego przystanku). Taryfa </w:t>
      </w:r>
      <w:proofErr w:type="spellStart"/>
      <w:r>
        <w:t>check</w:t>
      </w:r>
      <w:proofErr w:type="spellEnd"/>
      <w:r>
        <w:t xml:space="preserve">-in/out ma zastosowanie wyłącznie do przejazdów jednym pojazdem (bez </w:t>
      </w:r>
      <w:proofErr w:type="gramStart"/>
      <w:r>
        <w:t>możliwości  przesiadek</w:t>
      </w:r>
      <w:proofErr w:type="gramEnd"/>
      <w:r>
        <w:t>).</w:t>
      </w:r>
    </w:p>
    <w:p w:rsidR="000A061D" w:rsidRDefault="00CC254C" w:rsidP="009F7981">
      <w:pPr>
        <w:pStyle w:val="tekst"/>
        <w:numPr>
          <w:ilvl w:val="2"/>
          <w:numId w:val="11"/>
        </w:numPr>
        <w:ind w:left="851" w:hanging="776"/>
      </w:pPr>
      <w:r>
        <w:t xml:space="preserve">W celu umożliwienia pasażerom </w:t>
      </w:r>
      <w:r w:rsidR="00F27BC3">
        <w:t xml:space="preserve">/ Użytkownikom </w:t>
      </w:r>
      <w:r>
        <w:t xml:space="preserve">sprawnego zakupu biletów w taryfie </w:t>
      </w:r>
      <w:proofErr w:type="spellStart"/>
      <w:r>
        <w:t>check</w:t>
      </w:r>
      <w:proofErr w:type="spellEnd"/>
      <w:r>
        <w:t>-in/out Wykonawca dostarczy naklejki z umieszczonym na nich 4-cyfrowym numerem pojazdu zapisanym w formie: numerycznej, QR-</w:t>
      </w:r>
      <w:r>
        <w:lastRenderedPageBreak/>
        <w:t xml:space="preserve">kodu oraz </w:t>
      </w:r>
      <w:proofErr w:type="spellStart"/>
      <w:r>
        <w:t>tagu</w:t>
      </w:r>
      <w:proofErr w:type="spellEnd"/>
      <w:r>
        <w:t xml:space="preserve"> NFC w ilości 5 szt. / pojazd, nie więcej niż 400 szt. </w:t>
      </w:r>
      <w:r w:rsidR="005B3178">
        <w:t>P</w:t>
      </w:r>
      <w:r>
        <w:t>ojazdów</w:t>
      </w:r>
      <w:r w:rsidR="005B3178">
        <w:t xml:space="preserve"> o wielkości uzgodnionej z Zamawiającym</w:t>
      </w:r>
      <w:r>
        <w:t>.</w:t>
      </w:r>
      <w:r w:rsidR="00AF6DE8">
        <w:t xml:space="preserve"> Wzór graficzny </w:t>
      </w:r>
      <w:proofErr w:type="gramStart"/>
      <w:r w:rsidR="00AF6DE8">
        <w:t xml:space="preserve">naklejki </w:t>
      </w:r>
      <w:r w:rsidR="005B3178">
        <w:t xml:space="preserve"> </w:t>
      </w:r>
      <w:r w:rsidR="00C43DD7">
        <w:t>musi</w:t>
      </w:r>
      <w:proofErr w:type="gramEnd"/>
      <w:r w:rsidR="00C43DD7">
        <w:t xml:space="preserve"> </w:t>
      </w:r>
      <w:r w:rsidR="00AF6DE8">
        <w:t xml:space="preserve">być zgodny z koncepcją kreacyjną opracowaną na potrzeby promocji projektu i uzgodniony z Zamawiającym. </w:t>
      </w:r>
      <w:r>
        <w:t xml:space="preserve"> Zamawiający wymaga ponadto dostarczenia niezbędnych narzędzi (wraz z</w:t>
      </w:r>
      <w:r w:rsidR="00A561C3">
        <w:t> </w:t>
      </w:r>
      <w:r>
        <w:t>oprogramowaniem) umożliwiających samodzielne programowanie w</w:t>
      </w:r>
      <w:r w:rsidR="00A561C3">
        <w:t> </w:t>
      </w:r>
      <w:r>
        <w:t xml:space="preserve">przyszłości </w:t>
      </w:r>
      <w:proofErr w:type="spellStart"/>
      <w:r>
        <w:t>tagów</w:t>
      </w:r>
      <w:proofErr w:type="spellEnd"/>
      <w:r>
        <w:t xml:space="preserve"> NFC i generowanie QR-kodów w wyżej opisanym zakresie.</w:t>
      </w:r>
    </w:p>
    <w:p w:rsidR="008F114F" w:rsidRDefault="008F114F" w:rsidP="009F7981">
      <w:pPr>
        <w:pStyle w:val="tekst"/>
        <w:numPr>
          <w:ilvl w:val="2"/>
          <w:numId w:val="11"/>
        </w:numPr>
        <w:ind w:left="851" w:hanging="776"/>
      </w:pPr>
      <w:r>
        <w:t>Wykonawca zapewni i przedstawi do akceptacji Zamawiającego mechanizm zabezpieczający możliwość zakupu/skasowania biletu po rozpoczęciu kontroli.</w:t>
      </w:r>
    </w:p>
    <w:p w:rsidR="000A061D" w:rsidRDefault="00CC254C" w:rsidP="00D5233A">
      <w:pPr>
        <w:pStyle w:val="Nagwek2"/>
      </w:pPr>
      <w:bookmarkStart w:id="186" w:name="_Toc1730199"/>
      <w:r>
        <w:t>Płatności w Aplikacji Mobilnej</w:t>
      </w:r>
      <w:bookmarkEnd w:id="186"/>
    </w:p>
    <w:p w:rsidR="000A061D" w:rsidRDefault="00CC254C" w:rsidP="009F7981">
      <w:pPr>
        <w:pStyle w:val="tekst"/>
        <w:numPr>
          <w:ilvl w:val="2"/>
          <w:numId w:val="11"/>
        </w:numPr>
        <w:ind w:left="851" w:hanging="776"/>
      </w:pPr>
      <w:r>
        <w:t xml:space="preserve">Aplikacja Mobilna będzie posiadać możliwość dokonywania zakupów biletów w Aplikacji za pomocą współcześnie stosowanych technik pobierania płatności elektronicznych, przy czym będą to techniki właściwe dla urządzeń mobilnych. Funkcje </w:t>
      </w:r>
      <w:r w:rsidR="00B61FC8">
        <w:t>A</w:t>
      </w:r>
      <w:r>
        <w:t>plikacji Mobilnej muszą umożliwiać pobranie środków płatniczych od klienta</w:t>
      </w:r>
      <w:r w:rsidR="00F27BC3">
        <w:t>/Użytkownika</w:t>
      </w:r>
      <w:r>
        <w:t xml:space="preserve"> bez opuszczania Aplikacji, </w:t>
      </w:r>
      <w:r w:rsidRPr="009F068A">
        <w:t>z</w:t>
      </w:r>
      <w:r w:rsidR="007449A1">
        <w:t> </w:t>
      </w:r>
      <w:r w:rsidRPr="009F068A">
        <w:t>ewentualnym</w:t>
      </w:r>
      <w:r>
        <w:t xml:space="preserve"> przyjęciem autoryzacji poprzez SMS.</w:t>
      </w:r>
    </w:p>
    <w:p w:rsidR="000A061D" w:rsidRDefault="00CC254C" w:rsidP="009F7981">
      <w:pPr>
        <w:pStyle w:val="tekst"/>
        <w:numPr>
          <w:ilvl w:val="2"/>
          <w:numId w:val="11"/>
        </w:numPr>
        <w:ind w:left="851" w:hanging="776"/>
      </w:pPr>
      <w:r>
        <w:t>Aplikacja Mobilna musi umożliwiać zarówno dokonanie płatności w ciężar karty płatniczej, której dane zostały wprowadzone do Aplikacji, jak i w ciężar rachunku bankowego, którego szczegóły podano w Aplikacji, a także w</w:t>
      </w:r>
      <w:r w:rsidR="00A561C3">
        <w:t> </w:t>
      </w:r>
      <w:r>
        <w:t xml:space="preserve">ciężar konta elektronicznej portmonetki zrealizowanej w Aplikacji Mobilnej, którą </w:t>
      </w:r>
      <w:r w:rsidR="00F27BC3">
        <w:t>Użytkownik</w:t>
      </w:r>
      <w:r>
        <w:t xml:space="preserve"> może wcześniej zasilić środkami płatniczymi.</w:t>
      </w:r>
    </w:p>
    <w:p w:rsidR="00625D7A" w:rsidRPr="009D550B" w:rsidRDefault="00625D7A" w:rsidP="009F7981">
      <w:pPr>
        <w:pStyle w:val="tekst"/>
        <w:numPr>
          <w:ilvl w:val="2"/>
          <w:numId w:val="11"/>
        </w:numPr>
        <w:ind w:left="851" w:hanging="776"/>
      </w:pPr>
      <w:r>
        <w:t xml:space="preserve">Aplikacja </w:t>
      </w:r>
      <w:r w:rsidRPr="009D550B">
        <w:t>musi umożliwiać przekazywanie środków z</w:t>
      </w:r>
      <w:r>
        <w:t> </w:t>
      </w:r>
      <w:r w:rsidRPr="009D550B">
        <w:t>płatności bezgotówkowych na odrębne konta bankowe zdefiniowane w</w:t>
      </w:r>
      <w:r>
        <w:t> </w:t>
      </w:r>
      <w:r w:rsidRPr="009D550B">
        <w:t>systemie centralnym dla różnych usług (pozycji taryfowych).</w:t>
      </w:r>
    </w:p>
    <w:p w:rsidR="000A061D" w:rsidRDefault="00CC254C" w:rsidP="009F7981">
      <w:pPr>
        <w:pStyle w:val="tekst"/>
        <w:numPr>
          <w:ilvl w:val="2"/>
          <w:numId w:val="11"/>
        </w:numPr>
        <w:ind w:left="851" w:hanging="776"/>
      </w:pPr>
      <w:r>
        <w:t>Aplikacja Mobilna musi umożliwiać dodanie oraz usunięcie danych karty płatniczej lub danych konta bankowego.</w:t>
      </w:r>
    </w:p>
    <w:p w:rsidR="000A061D" w:rsidRDefault="00CC254C" w:rsidP="009F7981">
      <w:pPr>
        <w:pStyle w:val="tekst"/>
        <w:numPr>
          <w:ilvl w:val="2"/>
          <w:numId w:val="11"/>
        </w:numPr>
        <w:ind w:left="851" w:hanging="776"/>
      </w:pPr>
      <w:r>
        <w:t>Aplikacja Mobilna musi zapewniać odpowiednią autoryzację dostępu</w:t>
      </w:r>
      <w:r w:rsidR="009622E0">
        <w:t xml:space="preserve"> do konta lub karty płatniczej </w:t>
      </w:r>
      <w:proofErr w:type="spellStart"/>
      <w:r w:rsidR="009622E0">
        <w:t>K</w:t>
      </w:r>
      <w:r>
        <w:t>ienta</w:t>
      </w:r>
      <w:proofErr w:type="spellEnd"/>
      <w:r w:rsidR="00F27BC3">
        <w:t>/Użytkownika</w:t>
      </w:r>
      <w:r>
        <w:t>, tak</w:t>
      </w:r>
      <w:r w:rsidR="00C2094F">
        <w:t>,</w:t>
      </w:r>
      <w:r>
        <w:t xml:space="preserve"> aby możliwa był</w:t>
      </w:r>
      <w:r w:rsidR="00C2094F">
        <w:t>a</w:t>
      </w:r>
      <w:r>
        <w:t xml:space="preserve"> realizacja płatności. </w:t>
      </w:r>
    </w:p>
    <w:p w:rsidR="000A061D" w:rsidRDefault="00CC254C" w:rsidP="009F7981">
      <w:pPr>
        <w:pStyle w:val="tekst"/>
        <w:numPr>
          <w:ilvl w:val="2"/>
          <w:numId w:val="11"/>
        </w:numPr>
        <w:ind w:left="851" w:hanging="776"/>
      </w:pPr>
      <w:r>
        <w:lastRenderedPageBreak/>
        <w:t xml:space="preserve">Aplikacja musi zapewnić infrastrukturę umożliwiającą podłączenie do systemu płatności dowolnego operatora płatności. Wykonawca musi przekazać Zamawiającemu pełną dokumentację sposobu tego podłączenia. </w:t>
      </w:r>
    </w:p>
    <w:p w:rsidR="000A061D" w:rsidRDefault="00CC254C" w:rsidP="00D5233A">
      <w:pPr>
        <w:pStyle w:val="Nagwek2"/>
      </w:pPr>
      <w:bookmarkStart w:id="187" w:name="_Toc1730200"/>
      <w:r>
        <w:t xml:space="preserve">Obsługa </w:t>
      </w:r>
      <w:r w:rsidRPr="00967F02">
        <w:t>uczestników/widzów imprez masowych</w:t>
      </w:r>
      <w:bookmarkEnd w:id="187"/>
      <w:r w:rsidRPr="00967F02">
        <w:t xml:space="preserve"> </w:t>
      </w:r>
    </w:p>
    <w:p w:rsidR="000A061D" w:rsidRDefault="00CC254C" w:rsidP="009D550B">
      <w:pPr>
        <w:pStyle w:val="tekst"/>
      </w:pPr>
      <w:r>
        <w:t xml:space="preserve">Aplikacja musi umożliwiać </w:t>
      </w:r>
      <w:r w:rsidRPr="00967F02">
        <w:t xml:space="preserve">rejestrację </w:t>
      </w:r>
      <w:r>
        <w:t xml:space="preserve">biletu na </w:t>
      </w:r>
      <w:proofErr w:type="gramStart"/>
      <w:r w:rsidRPr="00967F02">
        <w:t>imprez</w:t>
      </w:r>
      <w:r>
        <w:t>ę</w:t>
      </w:r>
      <w:r w:rsidRPr="00967F02">
        <w:t xml:space="preserve"> </w:t>
      </w:r>
      <w:r>
        <w:t xml:space="preserve"> poprzez</w:t>
      </w:r>
      <w:proofErr w:type="gramEnd"/>
      <w:r>
        <w:t xml:space="preserve"> wprowadzenie za pośrednictwem aplikacji mobilnej jego numeru oraz określenia informacji o</w:t>
      </w:r>
      <w:r w:rsidR="00A561C3">
        <w:t> </w:t>
      </w:r>
      <w:r>
        <w:t xml:space="preserve">przysługującej użytkownikowi </w:t>
      </w:r>
      <w:r w:rsidRPr="00E57F72">
        <w:t>uldze w przejazdach komunikacją miejską</w:t>
      </w:r>
      <w:r>
        <w:t xml:space="preserve">.  Na tej podstawie w systemie centralnym zostanie wygenerowany </w:t>
      </w:r>
      <w:r w:rsidRPr="00967F02">
        <w:t xml:space="preserve">identyfikator biletu na przejazd komunikacją miejską </w:t>
      </w:r>
      <w:r>
        <w:t xml:space="preserve">i następnie prezentowany </w:t>
      </w:r>
      <w:r w:rsidRPr="00967F02">
        <w:t>w postaci QR-kodu</w:t>
      </w:r>
      <w:r>
        <w:t xml:space="preserve"> w</w:t>
      </w:r>
      <w:r w:rsidR="00A561C3">
        <w:t> </w:t>
      </w:r>
      <w:r>
        <w:t>aplikacji użytkownika.</w:t>
      </w:r>
      <w:r w:rsidRPr="00967F02">
        <w:t xml:space="preserve"> </w:t>
      </w:r>
    </w:p>
    <w:p w:rsidR="000A061D" w:rsidRDefault="00CC254C" w:rsidP="00D5233A">
      <w:pPr>
        <w:pStyle w:val="Nagwek2"/>
      </w:pPr>
      <w:bookmarkStart w:id="188" w:name="_Toc1730201"/>
      <w:r>
        <w:t>Przechowywanie i kontrola biletów w Aplikacji Mobilnej</w:t>
      </w:r>
      <w:bookmarkEnd w:id="188"/>
    </w:p>
    <w:p w:rsidR="000A061D" w:rsidRDefault="00CC254C" w:rsidP="009F7981">
      <w:pPr>
        <w:pStyle w:val="tekst"/>
        <w:numPr>
          <w:ilvl w:val="2"/>
          <w:numId w:val="11"/>
        </w:numPr>
        <w:ind w:left="851" w:hanging="776"/>
      </w:pPr>
      <w:r>
        <w:t xml:space="preserve">Nabyty bilet na przejazd będzie dostępny w Aplikacji przez cały okres </w:t>
      </w:r>
      <w:proofErr w:type="gramStart"/>
      <w:r>
        <w:t>jego  obowiązywania</w:t>
      </w:r>
      <w:proofErr w:type="gramEnd"/>
      <w:r>
        <w:t>.</w:t>
      </w:r>
    </w:p>
    <w:p w:rsidR="000A061D" w:rsidRDefault="00CC254C" w:rsidP="009F7981">
      <w:pPr>
        <w:pStyle w:val="tekst"/>
        <w:numPr>
          <w:ilvl w:val="2"/>
          <w:numId w:val="11"/>
        </w:numPr>
        <w:ind w:left="851" w:hanging="776"/>
      </w:pPr>
      <w:r>
        <w:t>Przechowywanie biletu w Aplikacji będzie zabezpieczone przed nadużyciami, między innymi przed przeniesieniem biletu do telefonu / tabletu innego użytkownika Aplikacji.</w:t>
      </w:r>
      <w:r w:rsidRPr="00694692">
        <w:t xml:space="preserve"> Na 60 dni przed </w:t>
      </w:r>
      <w:r w:rsidR="00B61FC8">
        <w:t>d</w:t>
      </w:r>
      <w:r w:rsidRPr="00694692">
        <w:t>atą gotowości do uruchomienia Systemu Wykonawca przedstawi Zamawiającemu do akceptacji sposób zabezpieczenia</w:t>
      </w:r>
      <w:r>
        <w:t>.</w:t>
      </w:r>
    </w:p>
    <w:p w:rsidR="000A061D" w:rsidRDefault="00CC254C" w:rsidP="009F7981">
      <w:pPr>
        <w:pStyle w:val="tekst"/>
        <w:numPr>
          <w:ilvl w:val="2"/>
          <w:numId w:val="11"/>
        </w:numPr>
        <w:ind w:left="851" w:hanging="776"/>
      </w:pPr>
      <w:r>
        <w:t xml:space="preserve">Posiadany przez użytkownika Aplikacji bilet będzie przechowywany </w:t>
      </w:r>
      <w:r w:rsidRPr="009F068A">
        <w:t>w</w:t>
      </w:r>
      <w:r w:rsidR="007449A1">
        <w:t> </w:t>
      </w:r>
      <w:r w:rsidRPr="009F068A">
        <w:t>Systemie</w:t>
      </w:r>
      <w:r>
        <w:t xml:space="preserve"> Centralnym i przywrócenie telefonu do ustawień fabrycznych, ponowna instalacja aplikacji lub wylogowanie i powtórne logowanie się użytkownika do Aplikacji Mobilnej musi spowodować wgranie z Serwera Centralnego do Aplikacji Mobilnej posiadanego przez użytkownika Aplikacji biletu/biletów.</w:t>
      </w:r>
    </w:p>
    <w:p w:rsidR="000A061D" w:rsidRDefault="00CC254C" w:rsidP="009F7981">
      <w:pPr>
        <w:pStyle w:val="tekst"/>
        <w:numPr>
          <w:ilvl w:val="2"/>
          <w:numId w:val="11"/>
        </w:numPr>
        <w:ind w:left="851" w:hanging="776"/>
      </w:pPr>
      <w:r>
        <w:t>Bilet musi być przechowywany w Aplikacji Mobilnej i musi być możliwy do okazania do kontroli również bez połączenia z siecią GSM.</w:t>
      </w:r>
    </w:p>
    <w:p w:rsidR="000A061D" w:rsidRDefault="00CC254C" w:rsidP="009F7981">
      <w:pPr>
        <w:pStyle w:val="tekst"/>
        <w:numPr>
          <w:ilvl w:val="2"/>
          <w:numId w:val="11"/>
        </w:numPr>
        <w:ind w:left="851" w:hanging="776"/>
      </w:pPr>
      <w:r>
        <w:t xml:space="preserve">Dane biletu muszą być dostępne do kontroli przez Czytnik Kontrolerski poprzez wyświetlenie biletu na ekranie urządzenia mobilnego. </w:t>
      </w:r>
      <w:r w:rsidRPr="00694692">
        <w:t xml:space="preserve">Celem weryfikacji źródła dystrybucji biletu, jego składową będzie kod QR, który będzie zawierał parametry biletu, dodatkowo podpisane sygnaturą cyfrową, </w:t>
      </w:r>
      <w:r w:rsidRPr="00694692">
        <w:lastRenderedPageBreak/>
        <w:t xml:space="preserve">weryfikowaną przez urządzenie kontrolerskie. Rozwiązanie powyższe uniemożliwi wygenerowanie kodu QR z innego źródła niż Mobilny System Dystrybucji Biletu. </w:t>
      </w:r>
    </w:p>
    <w:p w:rsidR="000A061D" w:rsidRDefault="00CC254C" w:rsidP="009F7981">
      <w:pPr>
        <w:pStyle w:val="tekst"/>
        <w:numPr>
          <w:ilvl w:val="2"/>
          <w:numId w:val="11"/>
        </w:numPr>
        <w:ind w:left="851" w:hanging="776"/>
      </w:pPr>
      <w:r>
        <w:t>Po odczytaniu przez czytnik kontrolerski biletu z aplikacji jego ważność jest weryfikowana w systemie centralnym</w:t>
      </w:r>
    </w:p>
    <w:p w:rsidR="000A061D" w:rsidRDefault="00CC254C" w:rsidP="009F7981">
      <w:pPr>
        <w:pStyle w:val="tekst"/>
        <w:numPr>
          <w:ilvl w:val="2"/>
          <w:numId w:val="11"/>
        </w:numPr>
        <w:ind w:left="851" w:hanging="776"/>
      </w:pPr>
      <w:r>
        <w:t>Dane o bilecie zapisane w postaci QR-kodu, o którym mowa w punkcie powyżej, muszą być zaszyfrowane w taki sposób, aby nie było możliwe podrabianie biletów.</w:t>
      </w:r>
    </w:p>
    <w:p w:rsidR="000A061D" w:rsidRDefault="00CC254C" w:rsidP="009F7981">
      <w:pPr>
        <w:pStyle w:val="tekst"/>
        <w:numPr>
          <w:ilvl w:val="2"/>
          <w:numId w:val="11"/>
        </w:numPr>
        <w:ind w:left="851" w:hanging="776"/>
      </w:pPr>
      <w:r>
        <w:t xml:space="preserve">Po wygaśnięciu ważności biletu Aplikacja Mobilna oznaczy </w:t>
      </w:r>
      <w:proofErr w:type="gramStart"/>
      <w:r>
        <w:t>bilet jako</w:t>
      </w:r>
      <w:proofErr w:type="gramEnd"/>
      <w:r>
        <w:t xml:space="preserve"> nieaktywny.</w:t>
      </w:r>
    </w:p>
    <w:p w:rsidR="000A061D" w:rsidRDefault="00CC254C" w:rsidP="009D550B">
      <w:pPr>
        <w:pStyle w:val="tekst"/>
      </w:pPr>
      <w:r>
        <w:t>Na 60 dni przed Datą gotowości do uruchomienia Systemu Wykonawca przedstawi Zamawiającemu do akceptacji sposób zabezpieczenia Aplikacji przed możliwością zakupu biletów w Aplikacji Mobilnej już po rozpoczęciu kontroli biletów w</w:t>
      </w:r>
      <w:r w:rsidR="007449A1">
        <w:t> </w:t>
      </w:r>
      <w:r>
        <w:t>pojeździe.</w:t>
      </w:r>
    </w:p>
    <w:p w:rsidR="000A061D" w:rsidRDefault="00CC254C" w:rsidP="00D5233A">
      <w:pPr>
        <w:pStyle w:val="Nagwek2"/>
      </w:pPr>
      <w:bookmarkStart w:id="189" w:name="_Toc1730202"/>
      <w:r>
        <w:t>Zarządzanie/administrowanie Aplikacją</w:t>
      </w:r>
      <w:bookmarkEnd w:id="189"/>
    </w:p>
    <w:p w:rsidR="000A061D" w:rsidRDefault="00CC254C" w:rsidP="009F7981">
      <w:pPr>
        <w:pStyle w:val="tekst"/>
        <w:numPr>
          <w:ilvl w:val="2"/>
          <w:numId w:val="11"/>
        </w:numPr>
        <w:ind w:left="851" w:hanging="776"/>
      </w:pPr>
      <w:r>
        <w:t xml:space="preserve">Aplikacja będzie posiadać własny </w:t>
      </w:r>
      <w:proofErr w:type="spellStart"/>
      <w:r>
        <w:t>backof</w:t>
      </w:r>
      <w:r w:rsidR="009622E0">
        <w:t>f</w:t>
      </w:r>
      <w:r>
        <w:t>ice</w:t>
      </w:r>
      <w:proofErr w:type="spellEnd"/>
      <w:r>
        <w:t xml:space="preserve"> umożliwiający </w:t>
      </w:r>
      <w:r w:rsidR="008C5AF6">
        <w:t xml:space="preserve">zarządzanie </w:t>
      </w:r>
      <w:r>
        <w:t>nią, a w szczególności:</w:t>
      </w:r>
    </w:p>
    <w:p w:rsidR="000A061D" w:rsidRPr="00D647F3" w:rsidRDefault="00CC254C" w:rsidP="009F7981">
      <w:pPr>
        <w:pStyle w:val="tekst"/>
        <w:numPr>
          <w:ilvl w:val="0"/>
          <w:numId w:val="136"/>
        </w:numPr>
        <w:spacing w:before="0"/>
      </w:pPr>
      <w:r w:rsidRPr="00D647F3">
        <w:t>Podłączanie stałych treści pochodzących z systemu centralnego (regulaminy, taryfy itp.)</w:t>
      </w:r>
    </w:p>
    <w:p w:rsidR="000A061D" w:rsidRPr="00D647F3" w:rsidRDefault="00CC254C" w:rsidP="009F7981">
      <w:pPr>
        <w:pStyle w:val="tekst"/>
        <w:numPr>
          <w:ilvl w:val="0"/>
          <w:numId w:val="136"/>
        </w:numPr>
        <w:spacing w:before="0"/>
      </w:pPr>
      <w:r w:rsidRPr="00D647F3">
        <w:t>Wysyłanie powiadomień np. o terminie wygaśnięcia biletu, komunikatów specjalnych</w:t>
      </w:r>
    </w:p>
    <w:p w:rsidR="000A061D" w:rsidRPr="00D647F3" w:rsidRDefault="00CC254C" w:rsidP="009F7981">
      <w:pPr>
        <w:pStyle w:val="tekst"/>
        <w:numPr>
          <w:ilvl w:val="0"/>
          <w:numId w:val="136"/>
        </w:numPr>
        <w:spacing w:before="0"/>
      </w:pPr>
      <w:r w:rsidRPr="00D647F3">
        <w:t xml:space="preserve">Podłączenia treści z serwisów zewnętrznych </w:t>
      </w:r>
    </w:p>
    <w:p w:rsidR="000A061D" w:rsidRPr="00D647F3" w:rsidRDefault="00CC254C" w:rsidP="009F7981">
      <w:pPr>
        <w:pStyle w:val="tekst"/>
        <w:numPr>
          <w:ilvl w:val="0"/>
          <w:numId w:val="136"/>
        </w:numPr>
        <w:spacing w:before="0"/>
      </w:pPr>
      <w:r w:rsidRPr="00D647F3">
        <w:t>Zaprojektowanie, zaimplementowanie</w:t>
      </w:r>
      <w:r w:rsidR="008C5AF6" w:rsidRPr="00D647F3">
        <w:t xml:space="preserve"> </w:t>
      </w:r>
      <w:r w:rsidRPr="00D647F3">
        <w:t>a także aktywowanie/</w:t>
      </w:r>
      <w:r w:rsidR="008C5AF6" w:rsidRPr="00D647F3">
        <w:t xml:space="preserve"> </w:t>
      </w:r>
      <w:r w:rsidRPr="00D647F3">
        <w:t>dezaktywowanie dodatkowych „kafelków” umożliwiających podłączenie innych usług</w:t>
      </w:r>
    </w:p>
    <w:p w:rsidR="000A061D" w:rsidRDefault="00CC3FA7" w:rsidP="008D3721">
      <w:pPr>
        <w:pStyle w:val="Nagwek1"/>
      </w:pPr>
      <w:bookmarkStart w:id="190" w:name="_Toc1730203"/>
      <w:r>
        <w:t>Automat mobilny</w:t>
      </w:r>
      <w:bookmarkEnd w:id="190"/>
    </w:p>
    <w:p w:rsidR="000A061D" w:rsidRDefault="005E60E4" w:rsidP="00D5233A">
      <w:pPr>
        <w:pStyle w:val="Nagwek2"/>
      </w:pPr>
      <w:bookmarkStart w:id="191" w:name="_Toc1730204"/>
      <w:r w:rsidRPr="00BA1632">
        <w:t>Opis techniczny automatu:</w:t>
      </w:r>
      <w:bookmarkEnd w:id="191"/>
    </w:p>
    <w:p w:rsidR="000A061D" w:rsidRDefault="005E60E4" w:rsidP="009F7981">
      <w:pPr>
        <w:pStyle w:val="tekst"/>
        <w:numPr>
          <w:ilvl w:val="0"/>
          <w:numId w:val="137"/>
        </w:numPr>
        <w:spacing w:before="0"/>
      </w:pPr>
      <w:r w:rsidRPr="00B20C1C">
        <w:t>Waga netto automatu (bez papieru) – nie więcej niż 20 kg.</w:t>
      </w:r>
    </w:p>
    <w:p w:rsidR="000A061D" w:rsidRDefault="005E60E4" w:rsidP="009F7981">
      <w:pPr>
        <w:pStyle w:val="tekst"/>
        <w:numPr>
          <w:ilvl w:val="0"/>
          <w:numId w:val="137"/>
        </w:numPr>
        <w:spacing w:before="0"/>
      </w:pPr>
      <w:r w:rsidRPr="00B20C1C">
        <w:t>Nominalne napięcie: 24 VDC.</w:t>
      </w:r>
    </w:p>
    <w:p w:rsidR="000A061D" w:rsidRDefault="005E60E4" w:rsidP="009F7981">
      <w:pPr>
        <w:pStyle w:val="tekst"/>
        <w:numPr>
          <w:ilvl w:val="0"/>
          <w:numId w:val="137"/>
        </w:numPr>
        <w:spacing w:before="0"/>
      </w:pPr>
      <w:r w:rsidRPr="00B20C1C">
        <w:lastRenderedPageBreak/>
        <w:t>Temperatury pracy: -20/+50 °C.</w:t>
      </w:r>
    </w:p>
    <w:p w:rsidR="000A061D" w:rsidRDefault="005E60E4" w:rsidP="009F7981">
      <w:pPr>
        <w:pStyle w:val="tekst"/>
        <w:numPr>
          <w:ilvl w:val="0"/>
          <w:numId w:val="137"/>
        </w:numPr>
        <w:spacing w:before="0"/>
      </w:pPr>
      <w:r w:rsidRPr="00B20C1C">
        <w:t>Wyposażony w baterię, która w przypadku braku zasilania zewnętrznego pozwoli na zakończenie trwających operacji.</w:t>
      </w:r>
    </w:p>
    <w:p w:rsidR="000A061D" w:rsidRDefault="005E60E4" w:rsidP="009F7981">
      <w:pPr>
        <w:pStyle w:val="tekst"/>
        <w:numPr>
          <w:ilvl w:val="0"/>
          <w:numId w:val="137"/>
        </w:numPr>
        <w:spacing w:before="0"/>
      </w:pPr>
      <w:r w:rsidRPr="00B20C1C">
        <w:t>Obudowa ze stali, drzwi ze stali nierdzewnej, monitor LCD – wandaloodporny”, tj. posiadający obudowę o podwyższonej wytrzymałości odporną na c</w:t>
      </w:r>
      <w:r w:rsidRPr="00A77E08">
        <w:t>e</w:t>
      </w:r>
      <w:r w:rsidRPr="00B20C1C">
        <w:t>lowe działanie czynnika ludzkiego np. poprzez użycie siły. Ekran dotykowy musi być odporny na zarysowania, pęknięcia, stłuczenia itp. spowodowane działaniem czynnika ludzkiego.</w:t>
      </w:r>
    </w:p>
    <w:p w:rsidR="000A061D" w:rsidRDefault="005E60E4" w:rsidP="009F7981">
      <w:pPr>
        <w:pStyle w:val="tekst"/>
        <w:numPr>
          <w:ilvl w:val="0"/>
          <w:numId w:val="137"/>
        </w:numPr>
        <w:spacing w:before="0"/>
      </w:pPr>
      <w:proofErr w:type="gramStart"/>
      <w:r w:rsidRPr="00B20C1C">
        <w:t>obudowa</w:t>
      </w:r>
      <w:proofErr w:type="gramEnd"/>
      <w:r w:rsidRPr="00B20C1C">
        <w:t xml:space="preserve"> automatu jest zamknięta, odporna na uszkodzenia (wandaloodporna</w:t>
      </w:r>
      <w:r w:rsidR="00B5006B">
        <w:t>, odporna na żrące ciecze i kwasy</w:t>
      </w:r>
      <w:r w:rsidRPr="00B20C1C">
        <w:t>) i warunki otoczenia (m.in. wilgotność</w:t>
      </w:r>
      <w:r w:rsidR="00B5006B">
        <w:t>, wysokie temperatury,</w:t>
      </w:r>
      <w:r w:rsidRPr="00B20C1C">
        <w:t>),</w:t>
      </w:r>
    </w:p>
    <w:p w:rsidR="000A061D" w:rsidRDefault="005E60E4" w:rsidP="009F7981">
      <w:pPr>
        <w:pStyle w:val="tekst"/>
        <w:numPr>
          <w:ilvl w:val="0"/>
          <w:numId w:val="137"/>
        </w:numPr>
        <w:spacing w:before="0"/>
      </w:pPr>
      <w:proofErr w:type="gramStart"/>
      <w:r w:rsidRPr="00B20C1C">
        <w:t>krawędzie</w:t>
      </w:r>
      <w:proofErr w:type="gramEnd"/>
      <w:r w:rsidRPr="00B20C1C">
        <w:t xml:space="preserve"> ukształtowane są tak, aby nie spowodowały uszkodzeń odzieży lub zranienia użytkownika (klient, </w:t>
      </w:r>
      <w:proofErr w:type="spellStart"/>
      <w:r w:rsidRPr="00B20C1C">
        <w:t>serwisant</w:t>
      </w:r>
      <w:proofErr w:type="spellEnd"/>
      <w:r w:rsidRPr="00B20C1C">
        <w:t>, etc.)</w:t>
      </w:r>
    </w:p>
    <w:p w:rsidR="000A061D" w:rsidRDefault="005E60E4" w:rsidP="009F7981">
      <w:pPr>
        <w:pStyle w:val="tekst"/>
        <w:numPr>
          <w:ilvl w:val="0"/>
          <w:numId w:val="137"/>
        </w:numPr>
        <w:spacing w:before="0"/>
      </w:pPr>
      <w:r w:rsidRPr="00B20C1C">
        <w:t xml:space="preserve">dostęp do wnętrza obudowy (automatu) zabezpieczony jest zamkiem patentowym i mechanizmem ryglowym z blokadą </w:t>
      </w:r>
      <w:proofErr w:type="gramStart"/>
      <w:r w:rsidRPr="00B20C1C">
        <w:t>mechaniczną w co</w:t>
      </w:r>
      <w:proofErr w:type="gramEnd"/>
      <w:r w:rsidRPr="00B20C1C">
        <w:t xml:space="preserve"> najmniej 3 punktach, który uniemożliwia otwarcie siłowe, przy użyciu siły nie przekraczającej </w:t>
      </w:r>
      <w:proofErr w:type="spellStart"/>
      <w:r w:rsidRPr="00B20C1C">
        <w:t>5kN</w:t>
      </w:r>
      <w:proofErr w:type="spellEnd"/>
      <w:r w:rsidRPr="00B20C1C">
        <w:t>,</w:t>
      </w:r>
    </w:p>
    <w:p w:rsidR="000A061D" w:rsidRDefault="0009034E" w:rsidP="009F7981">
      <w:pPr>
        <w:pStyle w:val="tekst"/>
        <w:numPr>
          <w:ilvl w:val="0"/>
          <w:numId w:val="137"/>
        </w:numPr>
        <w:spacing w:before="0"/>
      </w:pPr>
      <w:proofErr w:type="gramStart"/>
      <w:r>
        <w:t>kolorystyka</w:t>
      </w:r>
      <w:proofErr w:type="gramEnd"/>
      <w:r>
        <w:t xml:space="preserve"> biletomatu uzgodniona będzie z Zamawiającym</w:t>
      </w:r>
    </w:p>
    <w:p w:rsidR="00821F35" w:rsidRDefault="005E60E4" w:rsidP="009F7981">
      <w:pPr>
        <w:pStyle w:val="tekst"/>
        <w:numPr>
          <w:ilvl w:val="0"/>
          <w:numId w:val="137"/>
        </w:numPr>
        <w:spacing w:before="0"/>
      </w:pPr>
      <w:r w:rsidRPr="00B20C1C">
        <w:t xml:space="preserve">na obudowie umieszczone </w:t>
      </w:r>
      <w:proofErr w:type="gramStart"/>
      <w:r w:rsidR="001318DF">
        <w:t xml:space="preserve">będą </w:t>
      </w:r>
      <w:r w:rsidRPr="00B20C1C">
        <w:t xml:space="preserve"> informacje</w:t>
      </w:r>
      <w:proofErr w:type="gramEnd"/>
      <w:r w:rsidRPr="00B20C1C">
        <w:t xml:space="preserve"> dotyczące obsługi automatu i</w:t>
      </w:r>
      <w:r w:rsidR="007F4DE3" w:rsidRPr="00B20C1C">
        <w:t> </w:t>
      </w:r>
      <w:r w:rsidRPr="00B20C1C">
        <w:t>elementy graficzne, w sposób uzgodniony z Zamawiającym</w:t>
      </w:r>
      <w:r w:rsidR="001318DF">
        <w:t xml:space="preserve">, w tym </w:t>
      </w:r>
      <w:r w:rsidR="00B66CE5" w:rsidRPr="00E74C76">
        <w:t xml:space="preserve"> </w:t>
      </w:r>
      <w:r w:rsidR="001318DF" w:rsidRPr="00520017">
        <w:t>oznakowanie w postaci logotypów unijnych</w:t>
      </w:r>
      <w:r w:rsidR="001318DF" w:rsidRPr="00E74C76">
        <w:t xml:space="preserve"> zgodnie z wytycznymi przedstawionymi w podręczniku „Zasady promocji i oznakowania projektów w Programie - umowy podpisane od 1 stycznia 2018 roku”, dostępnym na stronie:</w:t>
      </w:r>
    </w:p>
    <w:p w:rsidR="000A061D" w:rsidRPr="00BA31C5" w:rsidRDefault="00881CF4" w:rsidP="00BA31C5">
      <w:pPr>
        <w:pStyle w:val="tekst"/>
        <w:spacing w:before="0"/>
        <w:ind w:left="1080" w:firstLine="0"/>
        <w:rPr>
          <w:color w:val="0070C0"/>
        </w:rPr>
      </w:pPr>
      <w:hyperlink r:id="rId11" w:history="1">
        <w:r w:rsidR="001318DF" w:rsidRPr="00BA31C5">
          <w:rPr>
            <w:color w:val="0070C0"/>
          </w:rPr>
          <w:t>https://www.polskawschodnia.gov.pl/strony/o-programie/promocja/zasady-promocji-i-oznakowania-projektow/zasady-dla-umow-podpisanych-od-1-stycznia-2018-roku/</w:t>
        </w:r>
      </w:hyperlink>
    </w:p>
    <w:p w:rsidR="000A061D" w:rsidRDefault="00B66CE5" w:rsidP="009F7981">
      <w:pPr>
        <w:pStyle w:val="tekst"/>
        <w:numPr>
          <w:ilvl w:val="0"/>
          <w:numId w:val="137"/>
        </w:numPr>
        <w:spacing w:before="0"/>
      </w:pPr>
      <w:r w:rsidRPr="00E74C76">
        <w:t xml:space="preserve">Grafika ekranu biletomatu </w:t>
      </w:r>
      <w:r w:rsidR="00C43DD7">
        <w:t xml:space="preserve">musi </w:t>
      </w:r>
      <w:r w:rsidR="00FC4C4A" w:rsidRPr="00520017">
        <w:t xml:space="preserve">być zgodna z koncepcją kreacyjną opracowaną na potrzeby promocji projektu </w:t>
      </w:r>
    </w:p>
    <w:p w:rsidR="000A061D" w:rsidRDefault="005E60E4" w:rsidP="009F7981">
      <w:pPr>
        <w:pStyle w:val="tekst"/>
        <w:numPr>
          <w:ilvl w:val="2"/>
          <w:numId w:val="11"/>
        </w:numPr>
        <w:ind w:left="851" w:hanging="776"/>
      </w:pPr>
      <w:proofErr w:type="gramStart"/>
      <w:r w:rsidRPr="00B20C1C">
        <w:t>automat</w:t>
      </w:r>
      <w:proofErr w:type="gramEnd"/>
      <w:r w:rsidRPr="00B20C1C">
        <w:t xml:space="preserve"> posiada akustyczny alarm lokalny</w:t>
      </w:r>
      <w:r w:rsidR="009B6F66">
        <w:t xml:space="preserve">; </w:t>
      </w:r>
      <w:r w:rsidRPr="00B20C1C">
        <w:t>alarmy uruchamiane są niezwłocznie przy nieautoryzowanych próbach otwarcia,</w:t>
      </w:r>
    </w:p>
    <w:p w:rsidR="000A061D" w:rsidRDefault="005E60E4" w:rsidP="00D5233A">
      <w:pPr>
        <w:pStyle w:val="Nagwek2"/>
      </w:pPr>
      <w:bookmarkStart w:id="192" w:name="_Toc1730205"/>
      <w:r w:rsidRPr="00B20C1C">
        <w:lastRenderedPageBreak/>
        <w:t>Moduł obsługi kart płatniczych:</w:t>
      </w:r>
      <w:bookmarkEnd w:id="192"/>
    </w:p>
    <w:p w:rsidR="000A061D" w:rsidRDefault="004D0AED" w:rsidP="008F130F">
      <w:pPr>
        <w:pStyle w:val="tekst"/>
        <w:ind w:left="851" w:firstLine="0"/>
      </w:pPr>
      <w:r w:rsidRPr="00A77E08">
        <w:t>Moduł musi zawierać:</w:t>
      </w:r>
    </w:p>
    <w:p w:rsidR="000A061D" w:rsidRDefault="005E60E4" w:rsidP="009F7981">
      <w:pPr>
        <w:pStyle w:val="tekst"/>
        <w:numPr>
          <w:ilvl w:val="2"/>
          <w:numId w:val="11"/>
        </w:numPr>
        <w:ind w:left="851" w:hanging="776"/>
      </w:pPr>
      <w:proofErr w:type="gramStart"/>
      <w:r w:rsidRPr="00B20C1C">
        <w:t>czytnik</w:t>
      </w:r>
      <w:proofErr w:type="gramEnd"/>
      <w:r w:rsidRPr="00B20C1C">
        <w:t xml:space="preserve"> zbliżeniowych kart płatniczych wraz z dedykowaną aplikacją płatniczą, umożliwiający transakcje kartami płatniczymi, przynajmniej w</w:t>
      </w:r>
      <w:r w:rsidR="007F4DE3" w:rsidRPr="00B20C1C">
        <w:t> </w:t>
      </w:r>
      <w:r w:rsidRPr="00B20C1C">
        <w:t xml:space="preserve">standardzie Visa i Mastercard. Fizyczne parametry czytnika - wymagany jest certyfikat EMV Level 1 </w:t>
      </w:r>
      <w:proofErr w:type="spellStart"/>
      <w:r w:rsidRPr="00B20C1C">
        <w:t>Contactless</w:t>
      </w:r>
      <w:proofErr w:type="spellEnd"/>
      <w:r w:rsidRPr="00B20C1C">
        <w:t xml:space="preserve"> </w:t>
      </w:r>
      <w:proofErr w:type="spellStart"/>
      <w:r w:rsidRPr="00B20C1C">
        <w:t>Proximity</w:t>
      </w:r>
      <w:proofErr w:type="spellEnd"/>
      <w:r w:rsidRPr="00B20C1C">
        <w:t xml:space="preserve"> </w:t>
      </w:r>
      <w:proofErr w:type="spellStart"/>
      <w:r w:rsidRPr="00B20C1C">
        <w:t>Coupling</w:t>
      </w:r>
      <w:proofErr w:type="spellEnd"/>
      <w:r w:rsidRPr="00B20C1C">
        <w:t xml:space="preserve"> Device.</w:t>
      </w:r>
    </w:p>
    <w:p w:rsidR="000A061D" w:rsidRDefault="005E60E4" w:rsidP="009F7981">
      <w:pPr>
        <w:pStyle w:val="tekst"/>
        <w:numPr>
          <w:ilvl w:val="2"/>
          <w:numId w:val="11"/>
        </w:numPr>
        <w:ind w:left="851" w:hanging="776"/>
      </w:pPr>
      <w:r w:rsidRPr="00B20C1C">
        <w:t xml:space="preserve">Oprogramowanie samego czytnika – wymaga </w:t>
      </w:r>
      <w:proofErr w:type="gramStart"/>
      <w:r w:rsidRPr="00B20C1C">
        <w:t>się aby</w:t>
      </w:r>
      <w:proofErr w:type="gramEnd"/>
      <w:r w:rsidRPr="00B20C1C">
        <w:t xml:space="preserve"> czytnik kart bezstykowych obsługiwał płatności kartami minimum:</w:t>
      </w:r>
    </w:p>
    <w:p w:rsidR="000A061D" w:rsidRPr="003955E2" w:rsidRDefault="005E60E4" w:rsidP="009F7981">
      <w:pPr>
        <w:pStyle w:val="tekst"/>
        <w:numPr>
          <w:ilvl w:val="0"/>
          <w:numId w:val="138"/>
        </w:numPr>
        <w:spacing w:before="0"/>
        <w:rPr>
          <w:lang w:val="en-US"/>
        </w:rPr>
      </w:pPr>
      <w:r w:rsidRPr="003955E2">
        <w:rPr>
          <w:lang w:val="en-US"/>
        </w:rPr>
        <w:t xml:space="preserve">Visa - </w:t>
      </w:r>
      <w:r w:rsidRPr="00735091">
        <w:t>wymagana</w:t>
      </w:r>
      <w:r w:rsidRPr="003955E2">
        <w:rPr>
          <w:lang w:val="en-US"/>
        </w:rPr>
        <w:t xml:space="preserve"> jest </w:t>
      </w:r>
      <w:proofErr w:type="spellStart"/>
      <w:r w:rsidRPr="003955E2">
        <w:rPr>
          <w:lang w:val="en-US"/>
        </w:rPr>
        <w:t>certyfikacja</w:t>
      </w:r>
      <w:proofErr w:type="spellEnd"/>
      <w:r w:rsidRPr="003955E2">
        <w:rPr>
          <w:lang w:val="en-US"/>
        </w:rPr>
        <w:t xml:space="preserve"> </w:t>
      </w:r>
      <w:proofErr w:type="spellStart"/>
      <w:r w:rsidRPr="003955E2">
        <w:rPr>
          <w:lang w:val="en-US"/>
        </w:rPr>
        <w:t>albo</w:t>
      </w:r>
      <w:proofErr w:type="spellEnd"/>
      <w:r w:rsidRPr="003955E2">
        <w:rPr>
          <w:lang w:val="en-US"/>
        </w:rPr>
        <w:t xml:space="preserve"> </w:t>
      </w:r>
      <w:proofErr w:type="spellStart"/>
      <w:r w:rsidRPr="003955E2">
        <w:rPr>
          <w:lang w:val="en-US"/>
        </w:rPr>
        <w:t>jako</w:t>
      </w:r>
      <w:proofErr w:type="spellEnd"/>
      <w:r w:rsidRPr="003955E2">
        <w:rPr>
          <w:lang w:val="en-US"/>
        </w:rPr>
        <w:t xml:space="preserve"> "Visa Approved Chip Card Device Supporting Visa Contactless Payments", </w:t>
      </w:r>
      <w:r w:rsidRPr="00735091">
        <w:t>albo jako</w:t>
      </w:r>
      <w:r w:rsidRPr="003955E2">
        <w:rPr>
          <w:lang w:val="en-US"/>
        </w:rPr>
        <w:t xml:space="preserve"> "Visa Approved IRWIN Compliant Reader",</w:t>
      </w:r>
    </w:p>
    <w:p w:rsidR="000A061D" w:rsidRDefault="005E60E4" w:rsidP="009F7981">
      <w:pPr>
        <w:pStyle w:val="tekst"/>
        <w:numPr>
          <w:ilvl w:val="0"/>
          <w:numId w:val="138"/>
        </w:numPr>
        <w:spacing w:before="0"/>
      </w:pPr>
      <w:proofErr w:type="spellStart"/>
      <w:r w:rsidRPr="00B20C1C">
        <w:t>MasterCard</w:t>
      </w:r>
      <w:proofErr w:type="spellEnd"/>
      <w:r w:rsidRPr="00B20C1C">
        <w:t xml:space="preserve">/Maestro - wymagana jest certyfikacja </w:t>
      </w:r>
      <w:proofErr w:type="spellStart"/>
      <w:r w:rsidRPr="00B20C1C">
        <w:t>PayPass</w:t>
      </w:r>
      <w:proofErr w:type="spellEnd"/>
      <w:r w:rsidRPr="00B20C1C">
        <w:t xml:space="preserve"> </w:t>
      </w:r>
      <w:proofErr w:type="spellStart"/>
      <w:r w:rsidRPr="00B20C1C">
        <w:t>MagStripe</w:t>
      </w:r>
      <w:proofErr w:type="spellEnd"/>
      <w:r w:rsidRPr="00B20C1C">
        <w:t xml:space="preserve"> &amp;</w:t>
      </w:r>
      <w:r w:rsidR="007F4DE3" w:rsidRPr="00B20C1C">
        <w:t> </w:t>
      </w:r>
      <w:r w:rsidRPr="00B20C1C">
        <w:t>M/Chip wersja: M/Chip 3.0,</w:t>
      </w:r>
    </w:p>
    <w:p w:rsidR="000A061D" w:rsidRDefault="005E60E4" w:rsidP="009F7981">
      <w:pPr>
        <w:pStyle w:val="tekst"/>
        <w:numPr>
          <w:ilvl w:val="0"/>
          <w:numId w:val="138"/>
        </w:numPr>
        <w:spacing w:before="0"/>
      </w:pPr>
      <w:r w:rsidRPr="00B20C1C">
        <w:t>Obsługa płatności NFC dokonywanych telefonami komórkowymi.</w:t>
      </w:r>
    </w:p>
    <w:p w:rsidR="000A061D" w:rsidRDefault="005E60E4" w:rsidP="009F7981">
      <w:pPr>
        <w:pStyle w:val="tekst"/>
        <w:numPr>
          <w:ilvl w:val="2"/>
          <w:numId w:val="11"/>
        </w:numPr>
        <w:ind w:left="851" w:hanging="776"/>
      </w:pPr>
      <w:r w:rsidRPr="009F068A">
        <w:t>Wymaga się</w:t>
      </w:r>
      <w:r w:rsidR="00C2094F">
        <w:t>,</w:t>
      </w:r>
      <w:r w:rsidRPr="009F068A">
        <w:t xml:space="preserve"> aby czytnik współpracował z aplikacjami płatniczymi </w:t>
      </w:r>
      <w:r w:rsidRPr="000133DC">
        <w:t>przystosowanymi na rynek krajowy i funkcjonujących na terenie Polski, obsługującymi płatności minimum:</w:t>
      </w:r>
    </w:p>
    <w:p w:rsidR="000A061D" w:rsidRPr="000B5A6B" w:rsidRDefault="005E60E4" w:rsidP="009F7981">
      <w:pPr>
        <w:pStyle w:val="tekst"/>
        <w:numPr>
          <w:ilvl w:val="0"/>
          <w:numId w:val="139"/>
        </w:numPr>
        <w:spacing w:before="0"/>
      </w:pPr>
      <w:r w:rsidRPr="000B5A6B">
        <w:t xml:space="preserve">Visa - certyfikacja </w:t>
      </w:r>
      <w:proofErr w:type="spellStart"/>
      <w:r w:rsidRPr="000B5A6B">
        <w:t>VpTT</w:t>
      </w:r>
      <w:proofErr w:type="spellEnd"/>
      <w:r w:rsidRPr="000B5A6B">
        <w:t xml:space="preserve"> </w:t>
      </w:r>
      <w:proofErr w:type="spellStart"/>
      <w:r w:rsidRPr="000B5A6B">
        <w:t>qVSDC</w:t>
      </w:r>
      <w:proofErr w:type="spellEnd"/>
      <w:r w:rsidRPr="000B5A6B">
        <w:t xml:space="preserve"> wersja: VCPS 2.1 </w:t>
      </w:r>
      <w:proofErr w:type="gramStart"/>
      <w:r w:rsidRPr="000B5A6B">
        <w:t>lub</w:t>
      </w:r>
      <w:proofErr w:type="gramEnd"/>
      <w:r w:rsidRPr="000B5A6B">
        <w:t xml:space="preserve"> nowszy,</w:t>
      </w:r>
    </w:p>
    <w:p w:rsidR="000A061D" w:rsidRPr="00BA31C5" w:rsidRDefault="005E60E4" w:rsidP="009F7981">
      <w:pPr>
        <w:pStyle w:val="tekst"/>
        <w:numPr>
          <w:ilvl w:val="0"/>
          <w:numId w:val="139"/>
        </w:numPr>
        <w:spacing w:before="0"/>
      </w:pPr>
      <w:proofErr w:type="spellStart"/>
      <w:r w:rsidRPr="00BA31C5">
        <w:t>MasterCard</w:t>
      </w:r>
      <w:proofErr w:type="spellEnd"/>
      <w:r w:rsidRPr="00BA31C5">
        <w:t xml:space="preserve">/Maestro - certyfikacja </w:t>
      </w:r>
      <w:proofErr w:type="spellStart"/>
      <w:r w:rsidRPr="00BA31C5">
        <w:t>PayPass</w:t>
      </w:r>
      <w:proofErr w:type="spellEnd"/>
      <w:r w:rsidRPr="00BA31C5">
        <w:t xml:space="preserve"> </w:t>
      </w:r>
      <w:proofErr w:type="spellStart"/>
      <w:r w:rsidRPr="00BA31C5">
        <w:t>MagStripe</w:t>
      </w:r>
      <w:proofErr w:type="spellEnd"/>
      <w:r w:rsidRPr="00BA31C5">
        <w:t xml:space="preserve"> &amp; M/Chip wersja: M/Chip 3.0 TIP lub nowszy,</w:t>
      </w:r>
    </w:p>
    <w:p w:rsidR="000A061D" w:rsidRPr="000B5A6B" w:rsidRDefault="005E60E4" w:rsidP="009F7981">
      <w:pPr>
        <w:pStyle w:val="tekst"/>
        <w:numPr>
          <w:ilvl w:val="0"/>
          <w:numId w:val="139"/>
        </w:numPr>
        <w:spacing w:before="0"/>
      </w:pPr>
      <w:r w:rsidRPr="000B5A6B">
        <w:t>Obsługa płatności NFC dokonywanych telefonami komórkowymi.</w:t>
      </w:r>
    </w:p>
    <w:p w:rsidR="000A061D" w:rsidRPr="000B5A6B" w:rsidRDefault="005E60E4" w:rsidP="009F7981">
      <w:pPr>
        <w:pStyle w:val="tekst"/>
        <w:numPr>
          <w:ilvl w:val="0"/>
          <w:numId w:val="139"/>
        </w:numPr>
        <w:spacing w:before="0"/>
      </w:pPr>
      <w:r w:rsidRPr="000B5A6B">
        <w:t>Komunikacja pomiędzy terminalem a centrum autoryzacyjnym jest zabezpieczona protokołem SSL.</w:t>
      </w:r>
    </w:p>
    <w:p w:rsidR="000A061D" w:rsidRDefault="005E60E4" w:rsidP="00D5233A">
      <w:pPr>
        <w:pStyle w:val="Nagwek2"/>
      </w:pPr>
      <w:bookmarkStart w:id="193" w:name="_Toc1730206"/>
      <w:r w:rsidRPr="00B20C1C">
        <w:t>Moduł rejestracji:</w:t>
      </w:r>
      <w:bookmarkEnd w:id="193"/>
    </w:p>
    <w:p w:rsidR="000A061D" w:rsidRDefault="005E60E4" w:rsidP="009F7981">
      <w:pPr>
        <w:pStyle w:val="tekst"/>
        <w:numPr>
          <w:ilvl w:val="2"/>
          <w:numId w:val="11"/>
        </w:numPr>
        <w:ind w:left="851" w:hanging="776"/>
      </w:pPr>
      <w:proofErr w:type="gramStart"/>
      <w:r w:rsidRPr="00B20C1C">
        <w:t>tworzony</w:t>
      </w:r>
      <w:proofErr w:type="gramEnd"/>
      <w:r w:rsidRPr="00B20C1C">
        <w:t xml:space="preserve"> przez automat dziennik zdarzeń zawiera jednoznaczne rozpoznanie każdego zdarzenia oraz jego precyzyjne zorientowanie w</w:t>
      </w:r>
      <w:r w:rsidR="007F4DE3" w:rsidRPr="00B20C1C">
        <w:t> </w:t>
      </w:r>
      <w:r w:rsidRPr="00B20C1C">
        <w:t>czasie,</w:t>
      </w:r>
    </w:p>
    <w:p w:rsidR="000A061D" w:rsidRDefault="005E60E4" w:rsidP="009F7981">
      <w:pPr>
        <w:pStyle w:val="tekst"/>
        <w:numPr>
          <w:ilvl w:val="2"/>
          <w:numId w:val="11"/>
        </w:numPr>
        <w:ind w:left="851" w:hanging="776"/>
      </w:pPr>
      <w:proofErr w:type="gramStart"/>
      <w:r w:rsidRPr="00B20C1C">
        <w:t>automat</w:t>
      </w:r>
      <w:proofErr w:type="gramEnd"/>
      <w:r w:rsidRPr="00B20C1C">
        <w:t xml:space="preserve"> posiada rejestr wszystkich zdarzeń – związanych ze sprzedażą biletów, transakcjami kartami płatniczymi a także ze zdarzeniami o</w:t>
      </w:r>
      <w:r w:rsidR="007F4DE3" w:rsidRPr="00B20C1C">
        <w:t> </w:t>
      </w:r>
      <w:r w:rsidRPr="00B20C1C">
        <w:t>charakterze technicznym (włączenia, usterki, ostrzeżenia),</w:t>
      </w:r>
    </w:p>
    <w:p w:rsidR="000A061D" w:rsidRDefault="005E60E4" w:rsidP="009F7981">
      <w:pPr>
        <w:pStyle w:val="tekst"/>
        <w:numPr>
          <w:ilvl w:val="2"/>
          <w:numId w:val="11"/>
        </w:numPr>
        <w:ind w:left="851" w:hanging="776"/>
      </w:pPr>
      <w:proofErr w:type="gramStart"/>
      <w:r w:rsidRPr="00B20C1C">
        <w:lastRenderedPageBreak/>
        <w:t>automat</w:t>
      </w:r>
      <w:proofErr w:type="gramEnd"/>
      <w:r w:rsidRPr="00B20C1C">
        <w:t xml:space="preserve"> posiada podtrzymywany bateryjne zegar czasu do oznaczania daty i czasu zakupu biletu z dokładnością do jednej sekundy, z automatyczną synchronizacją z serwerem czasu podczas przekazywania danych o</w:t>
      </w:r>
      <w:r w:rsidR="007F4DE3" w:rsidRPr="00B20C1C">
        <w:t> </w:t>
      </w:r>
      <w:r w:rsidRPr="00B20C1C">
        <w:t>sprzedaży (dokładność 1 sek. ma zostać zachowana przez 72 godziny), z</w:t>
      </w:r>
      <w:r w:rsidR="007F4DE3" w:rsidRPr="00B20C1C">
        <w:t> </w:t>
      </w:r>
      <w:r w:rsidRPr="00B20C1C">
        <w:t>automatyczną zmianą czasu na letni i zimowy.</w:t>
      </w:r>
    </w:p>
    <w:p w:rsidR="000A061D" w:rsidRDefault="005E60E4" w:rsidP="00D5233A">
      <w:pPr>
        <w:pStyle w:val="Nagwek2"/>
      </w:pPr>
      <w:bookmarkStart w:id="194" w:name="_Toc1730207"/>
      <w:r w:rsidRPr="00B20C1C">
        <w:t>Moduł transmisji danych:</w:t>
      </w:r>
      <w:bookmarkEnd w:id="194"/>
    </w:p>
    <w:p w:rsidR="000A061D" w:rsidRDefault="005E60E4" w:rsidP="009F7981">
      <w:pPr>
        <w:pStyle w:val="tekst"/>
        <w:numPr>
          <w:ilvl w:val="2"/>
          <w:numId w:val="11"/>
        </w:numPr>
        <w:ind w:left="851" w:hanging="776"/>
      </w:pPr>
      <w:proofErr w:type="gramStart"/>
      <w:r w:rsidRPr="00B20C1C">
        <w:t>automat</w:t>
      </w:r>
      <w:proofErr w:type="gramEnd"/>
      <w:r w:rsidRPr="00B20C1C">
        <w:t xml:space="preserve"> wyposażony jest w moduł transmisji danych w oparciu o sieć bezprzewodową spełniającą parametry minimum GSM/GPRS/LTE oraz dodatkowo o złącze Ethernet,</w:t>
      </w:r>
    </w:p>
    <w:p w:rsidR="000A061D" w:rsidRDefault="005E60E4" w:rsidP="009F7981">
      <w:pPr>
        <w:pStyle w:val="tekst"/>
        <w:numPr>
          <w:ilvl w:val="2"/>
          <w:numId w:val="11"/>
        </w:numPr>
        <w:ind w:left="851" w:hanging="776"/>
      </w:pPr>
      <w:proofErr w:type="gramStart"/>
      <w:r w:rsidRPr="00B20C1C">
        <w:t>karty</w:t>
      </w:r>
      <w:proofErr w:type="gramEnd"/>
      <w:r w:rsidRPr="00B20C1C">
        <w:t xml:space="preserve"> SIM do transmisji danych dostarcza Zamawiający.</w:t>
      </w:r>
    </w:p>
    <w:p w:rsidR="000A061D" w:rsidRDefault="005E60E4" w:rsidP="00D5233A">
      <w:pPr>
        <w:pStyle w:val="Nagwek2"/>
      </w:pPr>
      <w:bookmarkStart w:id="195" w:name="_Toc1730208"/>
      <w:r w:rsidRPr="00B20C1C">
        <w:t>Funkcjonalność automatu:</w:t>
      </w:r>
      <w:bookmarkEnd w:id="195"/>
    </w:p>
    <w:p w:rsidR="000A061D" w:rsidRDefault="005E60E4" w:rsidP="009F7981">
      <w:pPr>
        <w:pStyle w:val="tekst"/>
        <w:numPr>
          <w:ilvl w:val="2"/>
          <w:numId w:val="11"/>
        </w:numPr>
        <w:ind w:left="851" w:hanging="776"/>
      </w:pPr>
      <w:r w:rsidRPr="00B20C1C">
        <w:t xml:space="preserve">Automat drukował będzie bilety o wymiarach: 80 mm x 33 mm na papierze o gramaturze </w:t>
      </w:r>
      <w:proofErr w:type="spellStart"/>
      <w:r w:rsidRPr="00B20C1C">
        <w:t>100g</w:t>
      </w:r>
      <w:proofErr w:type="spellEnd"/>
      <w:r w:rsidRPr="00B20C1C">
        <w:t>/</w:t>
      </w:r>
      <w:proofErr w:type="spellStart"/>
      <w:r w:rsidRPr="00B20C1C">
        <w:t>m2</w:t>
      </w:r>
      <w:proofErr w:type="spellEnd"/>
      <w:r w:rsidRPr="00B20C1C">
        <w:t>, posiadającym hologram zabezpieczający.</w:t>
      </w:r>
    </w:p>
    <w:p w:rsidR="000A061D" w:rsidRDefault="005E60E4" w:rsidP="009F7981">
      <w:pPr>
        <w:pStyle w:val="tekst"/>
        <w:numPr>
          <w:ilvl w:val="2"/>
          <w:numId w:val="11"/>
        </w:numPr>
        <w:ind w:left="851" w:hanging="776"/>
      </w:pPr>
      <w:r w:rsidRPr="00B20C1C">
        <w:t xml:space="preserve">W automacie umieszczany będzie papier w rolce o maksymalnej średnicy </w:t>
      </w:r>
      <w:proofErr w:type="gramStart"/>
      <w:r w:rsidRPr="00B20C1C">
        <w:t>zewnętrznej  150 mm</w:t>
      </w:r>
      <w:proofErr w:type="gramEnd"/>
      <w:r w:rsidRPr="00B20C1C">
        <w:t xml:space="preserve"> i średnicy gilzy  25 mm, nawinięty stroną termiczną na zewnątrz rolki.</w:t>
      </w:r>
    </w:p>
    <w:p w:rsidR="000A061D" w:rsidRDefault="005E60E4" w:rsidP="009F7981">
      <w:pPr>
        <w:pStyle w:val="tekst"/>
        <w:numPr>
          <w:ilvl w:val="2"/>
          <w:numId w:val="11"/>
        </w:numPr>
        <w:ind w:left="851" w:hanging="776"/>
      </w:pPr>
      <w:r w:rsidRPr="00B20C1C">
        <w:t xml:space="preserve">Druk biletu następować będzie przy użyciu szybkiej drukarki termicznej wyposażonej w urządzenie do obcinania papieru (cięcie biletu następować będzie w poprzek papieru, z rolki o szerokości 80 mm). </w:t>
      </w:r>
    </w:p>
    <w:p w:rsidR="000A061D" w:rsidRDefault="005E60E4" w:rsidP="009F7981">
      <w:pPr>
        <w:pStyle w:val="tekst"/>
        <w:numPr>
          <w:ilvl w:val="2"/>
          <w:numId w:val="11"/>
        </w:numPr>
        <w:ind w:left="851" w:hanging="776"/>
      </w:pPr>
      <w:r w:rsidRPr="00B20C1C">
        <w:t>Zamawiający zastrzega sobie prawo do zmiany parametrów biletu drukowanego z automatu. (</w:t>
      </w:r>
      <w:proofErr w:type="gramStart"/>
      <w:r w:rsidRPr="00B20C1C">
        <w:t>np</w:t>
      </w:r>
      <w:proofErr w:type="gramEnd"/>
      <w:r w:rsidRPr="00B20C1C">
        <w:t>. wprowadzenie parametrów biletu w postaci nadruku QR-kodu dla wybranych biletów).</w:t>
      </w:r>
    </w:p>
    <w:p w:rsidR="000A061D" w:rsidRDefault="005E60E4" w:rsidP="009F7981">
      <w:pPr>
        <w:pStyle w:val="tekst"/>
        <w:numPr>
          <w:ilvl w:val="2"/>
          <w:numId w:val="11"/>
        </w:numPr>
        <w:ind w:left="851" w:hanging="776"/>
      </w:pPr>
      <w:r w:rsidRPr="00B20C1C">
        <w:t>Automat numerował będzie kolejno bilety odrębnie dla każdego rodzaju i</w:t>
      </w:r>
      <w:r w:rsidR="007F4DE3" w:rsidRPr="00B20C1C">
        <w:t> </w:t>
      </w:r>
      <w:r w:rsidRPr="00B20C1C">
        <w:t>kategorii biletu (numeracja w postaci ciągu trzech liter i 8 cyfr), dodatkowo na bilecie nadrukowywany będzie numer charakterystyczny dla danego automatu.</w:t>
      </w:r>
    </w:p>
    <w:p w:rsidR="000A061D" w:rsidRDefault="005E60E4" w:rsidP="009F7981">
      <w:pPr>
        <w:pStyle w:val="tekst"/>
        <w:numPr>
          <w:ilvl w:val="2"/>
          <w:numId w:val="11"/>
        </w:numPr>
        <w:ind w:left="851" w:hanging="776"/>
      </w:pPr>
      <w:r w:rsidRPr="00B20C1C">
        <w:t>Wydane przez automat bilety muszą mieć możliwość wykorzystania również w innych pojazdach komunikacji miejskiej, tzn. drukowany bilet nie będzie równocześnie kasowany przez automat.</w:t>
      </w:r>
    </w:p>
    <w:p w:rsidR="000A061D" w:rsidRDefault="005E60E4" w:rsidP="009F7981">
      <w:pPr>
        <w:pStyle w:val="tekst"/>
        <w:numPr>
          <w:ilvl w:val="2"/>
          <w:numId w:val="11"/>
        </w:numPr>
        <w:ind w:left="851" w:hanging="776"/>
      </w:pPr>
      <w:r w:rsidRPr="00B20C1C">
        <w:lastRenderedPageBreak/>
        <w:t>Automat musi być wyposażony w panel informacyjny (monitor LCD o</w:t>
      </w:r>
      <w:r w:rsidR="007F4DE3" w:rsidRPr="00B20C1C">
        <w:t> </w:t>
      </w:r>
      <w:r w:rsidRPr="00B20C1C">
        <w:t>przekątnej min. 9”) wyświetlający aktualną taryfę i katalog uprawnień do bezpłatnych i ulgowych przejazdów środkami komunikacji miejskiej.</w:t>
      </w:r>
    </w:p>
    <w:p w:rsidR="000A061D" w:rsidRDefault="005E60E4" w:rsidP="009F7981">
      <w:pPr>
        <w:pStyle w:val="tekst"/>
        <w:numPr>
          <w:ilvl w:val="2"/>
          <w:numId w:val="11"/>
        </w:numPr>
        <w:ind w:left="851" w:hanging="776"/>
      </w:pPr>
      <w:r w:rsidRPr="00B20C1C">
        <w:t>Automat musi być przystosowany do zmiany waluty na EURO.</w:t>
      </w:r>
    </w:p>
    <w:p w:rsidR="000A061D" w:rsidRDefault="005E60E4" w:rsidP="009F7981">
      <w:pPr>
        <w:pStyle w:val="tekst"/>
        <w:numPr>
          <w:ilvl w:val="2"/>
          <w:numId w:val="11"/>
        </w:numPr>
        <w:ind w:left="851" w:hanging="776"/>
      </w:pPr>
      <w:r w:rsidRPr="00B20C1C">
        <w:t xml:space="preserve">Automat musi umożliwiać dokonanie bezgotówkowej płatności za bilety za pomocą bezstykowych kart </w:t>
      </w:r>
      <w:proofErr w:type="gramStart"/>
      <w:r w:rsidRPr="00B20C1C">
        <w:t>płatniczych co</w:t>
      </w:r>
      <w:proofErr w:type="gramEnd"/>
      <w:r w:rsidRPr="00B20C1C">
        <w:t xml:space="preserve"> najmniej systemów Visa i</w:t>
      </w:r>
      <w:r w:rsidR="007F4DE3" w:rsidRPr="00B20C1C">
        <w:t> </w:t>
      </w:r>
      <w:r w:rsidRPr="00B20C1C">
        <w:t xml:space="preserve">Mastercard </w:t>
      </w:r>
    </w:p>
    <w:p w:rsidR="000A061D" w:rsidRDefault="005E60E4" w:rsidP="009F7981">
      <w:pPr>
        <w:pStyle w:val="tekst"/>
        <w:numPr>
          <w:ilvl w:val="2"/>
          <w:numId w:val="11"/>
        </w:numPr>
        <w:ind w:left="851" w:hanging="776"/>
      </w:pPr>
      <w:r w:rsidRPr="00B20C1C">
        <w:t>Automat musi umożliwiać dokonanie bezgotówkowej płatności za bilety za pomocą aplikacji mob</w:t>
      </w:r>
      <w:r w:rsidR="0092681F">
        <w:t xml:space="preserve">ilnych w tym typu BLIK i </w:t>
      </w:r>
      <w:proofErr w:type="spellStart"/>
      <w:r w:rsidR="0092681F">
        <w:t>Google</w:t>
      </w:r>
      <w:r w:rsidRPr="00B20C1C">
        <w:t>Pay</w:t>
      </w:r>
      <w:proofErr w:type="spellEnd"/>
      <w:r w:rsidRPr="00B20C1C">
        <w:t>)</w:t>
      </w:r>
    </w:p>
    <w:p w:rsidR="000A061D" w:rsidRDefault="005E60E4" w:rsidP="009F7981">
      <w:pPr>
        <w:pStyle w:val="tekst"/>
        <w:numPr>
          <w:ilvl w:val="2"/>
          <w:numId w:val="11"/>
        </w:numPr>
        <w:ind w:left="851" w:hanging="776"/>
      </w:pPr>
      <w:r w:rsidRPr="00B20C1C">
        <w:t>Automat musi umożliwiać anulowanie/przerwanie transakcji w każdym momencie (przed dokonaniem płatności)</w:t>
      </w:r>
    </w:p>
    <w:p w:rsidR="000A061D" w:rsidRDefault="005E60E4" w:rsidP="009F7981">
      <w:pPr>
        <w:pStyle w:val="tekst"/>
        <w:numPr>
          <w:ilvl w:val="2"/>
          <w:numId w:val="11"/>
        </w:numPr>
        <w:ind w:left="851" w:hanging="776"/>
      </w:pPr>
      <w:r w:rsidRPr="00B20C1C">
        <w:t>Automat musi być wyposażony w system wymuszający jego restart w</w:t>
      </w:r>
      <w:r w:rsidR="007F4DE3" w:rsidRPr="00B20C1C">
        <w:t> </w:t>
      </w:r>
      <w:r w:rsidRPr="00B20C1C">
        <w:t>przypadku zawieszenia się systemu operacyjnego lub aplikacji sterującej automatem</w:t>
      </w:r>
    </w:p>
    <w:p w:rsidR="000A061D" w:rsidRDefault="005E60E4" w:rsidP="009F7981">
      <w:pPr>
        <w:pStyle w:val="tekst"/>
        <w:numPr>
          <w:ilvl w:val="2"/>
          <w:numId w:val="11"/>
        </w:numPr>
        <w:ind w:left="851" w:hanging="776"/>
      </w:pPr>
      <w:r w:rsidRPr="00B20C1C">
        <w:t xml:space="preserve">Automat musi blokować możliwość sprzedaży w przypadku zacięcia/braku papieru w drukarce, awarii drukarki itp. informując o tym komunikatem na ekranie głównym </w:t>
      </w:r>
    </w:p>
    <w:p w:rsidR="000A061D" w:rsidRDefault="005E60E4" w:rsidP="009F7981">
      <w:pPr>
        <w:pStyle w:val="tekst"/>
        <w:numPr>
          <w:ilvl w:val="2"/>
          <w:numId w:val="11"/>
        </w:numPr>
        <w:ind w:left="851" w:hanging="776"/>
      </w:pPr>
      <w:r w:rsidRPr="00B20C1C">
        <w:t xml:space="preserve">Podczas zakupu biletu automat musi na bieżąco wyświetlać stosowne komunikaty (treść uzgodniona z zamawiającym) w tym komunikat odnośnie braku możliwości dokonania transakcji </w:t>
      </w:r>
    </w:p>
    <w:p w:rsidR="00647FF1" w:rsidRDefault="00647FF1" w:rsidP="009F7981">
      <w:pPr>
        <w:pStyle w:val="tekst"/>
        <w:numPr>
          <w:ilvl w:val="2"/>
          <w:numId w:val="11"/>
        </w:numPr>
        <w:ind w:left="851" w:hanging="776"/>
      </w:pPr>
      <w:r w:rsidRPr="009D550B">
        <w:t>Obsługa automatu musi być możliwa w min. 3 językach (na moment uruchomienia systemu będą to: polski, angielski, ukraiński). Zamawiający wymaga możliwości tworzenia innych wersji językowych poprzez edycję flagi kraju, treści tłumaczenia w słownikach językowych</w:t>
      </w:r>
      <w:r>
        <w:t>.</w:t>
      </w:r>
    </w:p>
    <w:p w:rsidR="000A061D" w:rsidRDefault="005E60E4" w:rsidP="00D5233A">
      <w:pPr>
        <w:pStyle w:val="Nagwek2"/>
      </w:pPr>
      <w:bookmarkStart w:id="196" w:name="_Toc1730209"/>
      <w:r w:rsidRPr="00B20C1C">
        <w:t>Komunikacja automatu z serwerem:</w:t>
      </w:r>
      <w:bookmarkEnd w:id="196"/>
    </w:p>
    <w:p w:rsidR="000A061D" w:rsidRDefault="005E60E4" w:rsidP="009D550B">
      <w:pPr>
        <w:pStyle w:val="tekst"/>
      </w:pPr>
      <w:r w:rsidRPr="00B20C1C">
        <w:t xml:space="preserve">Automat musi umożliwiać przenoszenie danych ze sprzedaży (w formacie plików o strukturze uzgodnionej z Zamawiającym (np. pliki XML, CSV) oraz danych eksploatacyjnych bezpośrednio do </w:t>
      </w:r>
      <w:r w:rsidR="000173D8">
        <w:t>Systemu</w:t>
      </w:r>
      <w:r w:rsidRPr="00B20C1C">
        <w:t xml:space="preserve"> za pośrednictwem komunikacji GSM/GPRS/EDGE/LTE, w ten sam sposób musi również następować przekazywanie danych do automatów (dane dotyczące zmiany taryfy, informacji </w:t>
      </w:r>
      <w:r w:rsidRPr="00B20C1C">
        <w:lastRenderedPageBreak/>
        <w:t>wyświetlanych na ekranie automatu), dodatkowo musi posiadać możliwość zgrywania danych przy użyciu zewnętrznej pamięci przenośnej typu pendrive (przez osoby upoważnione przez Zamawiającego).</w:t>
      </w:r>
    </w:p>
    <w:p w:rsidR="000A061D" w:rsidRDefault="005E60E4" w:rsidP="00D5233A">
      <w:pPr>
        <w:pStyle w:val="Nagwek2"/>
      </w:pPr>
      <w:bookmarkStart w:id="197" w:name="_Toc533772491"/>
      <w:bookmarkStart w:id="198" w:name="_Toc533772568"/>
      <w:bookmarkStart w:id="199" w:name="_Toc533774084"/>
      <w:bookmarkStart w:id="200" w:name="_Toc533774279"/>
      <w:bookmarkStart w:id="201" w:name="_Toc534014057"/>
      <w:bookmarkStart w:id="202" w:name="_Toc534016312"/>
      <w:bookmarkStart w:id="203" w:name="_Toc534020224"/>
      <w:bookmarkStart w:id="204" w:name="_Toc534021141"/>
      <w:bookmarkStart w:id="205" w:name="_Toc535238517"/>
      <w:bookmarkStart w:id="206" w:name="_Toc1730210"/>
      <w:bookmarkEnd w:id="197"/>
      <w:bookmarkEnd w:id="198"/>
      <w:bookmarkEnd w:id="199"/>
      <w:bookmarkEnd w:id="200"/>
      <w:bookmarkEnd w:id="201"/>
      <w:bookmarkEnd w:id="202"/>
      <w:bookmarkEnd w:id="203"/>
      <w:bookmarkEnd w:id="204"/>
      <w:bookmarkEnd w:id="205"/>
      <w:r w:rsidRPr="00B20C1C">
        <w:t>Raportowanie danych</w:t>
      </w:r>
      <w:bookmarkEnd w:id="206"/>
    </w:p>
    <w:p w:rsidR="000A061D" w:rsidRDefault="005E60E4" w:rsidP="009F7981">
      <w:pPr>
        <w:pStyle w:val="tekst"/>
        <w:numPr>
          <w:ilvl w:val="2"/>
          <w:numId w:val="11"/>
        </w:numPr>
        <w:ind w:left="851" w:hanging="776"/>
      </w:pPr>
      <w:r w:rsidRPr="00B20C1C">
        <w:t xml:space="preserve">Automat musi generować raporty techniczne w formie elektronicznej (zarówno w postaci plików zapisywanych w pamięci automatu, jak również wysyłanych automatycznie bezpośrednio do </w:t>
      </w:r>
      <w:r w:rsidR="000173D8">
        <w:t>Systemu</w:t>
      </w:r>
      <w:r w:rsidRPr="00B20C1C">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B20C1C">
        <w:t> </w:t>
      </w:r>
      <w:r w:rsidRPr="00B20C1C">
        <w:t xml:space="preserve">zakresie czynności wykonywanych np. przez serwisanta, wskazanie serwisanta (np. kod, login) w momencie otwarcia i zamknięcia automatu. </w:t>
      </w:r>
    </w:p>
    <w:p w:rsidR="000A061D" w:rsidRDefault="005E60E4" w:rsidP="009F7981">
      <w:pPr>
        <w:pStyle w:val="tekst"/>
        <w:numPr>
          <w:ilvl w:val="2"/>
          <w:numId w:val="11"/>
        </w:numPr>
        <w:ind w:left="851" w:hanging="776"/>
      </w:pPr>
      <w:r w:rsidRPr="00B20C1C">
        <w:t xml:space="preserve">Automat musi generować raporty sprzedażowe w formie elektronicznej (zarówno w postaci plików zapisywanych w pamięci automatu, jak również wysyłanych automatycznie bezpośrednio do </w:t>
      </w:r>
      <w:r w:rsidR="000173D8">
        <w:t>Systemu</w:t>
      </w:r>
      <w:r w:rsidRPr="00B20C1C">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B20C1C">
        <w:t> </w:t>
      </w:r>
      <w:r w:rsidRPr="00B20C1C">
        <w:t xml:space="preserve">Zamawiającym): </w:t>
      </w:r>
    </w:p>
    <w:p w:rsidR="000A061D" w:rsidRDefault="005E60E4" w:rsidP="009F7981">
      <w:pPr>
        <w:pStyle w:val="tekst"/>
        <w:numPr>
          <w:ilvl w:val="0"/>
          <w:numId w:val="23"/>
        </w:numPr>
      </w:pPr>
      <w:r w:rsidRPr="00B20C1C">
        <w:t xml:space="preserve">Datę i godzinę ostatniej wymiany rolki papieru wraz z numerami biletów: sprzedanych z danej </w:t>
      </w:r>
      <w:proofErr w:type="gramStart"/>
      <w:r w:rsidRPr="00B20C1C">
        <w:t>rolki jako</w:t>
      </w:r>
      <w:proofErr w:type="gramEnd"/>
      <w:r w:rsidRPr="00B20C1C">
        <w:t xml:space="preserve"> pierwsze i ostatnie z danego nominału.</w:t>
      </w:r>
    </w:p>
    <w:p w:rsidR="000A061D" w:rsidRDefault="005E60E4" w:rsidP="009F7981">
      <w:pPr>
        <w:pStyle w:val="tekst"/>
        <w:numPr>
          <w:ilvl w:val="0"/>
          <w:numId w:val="23"/>
        </w:numPr>
      </w:pPr>
      <w:proofErr w:type="gramStart"/>
      <w:r w:rsidRPr="00B20C1C">
        <w:t>Okres za który</w:t>
      </w:r>
      <w:proofErr w:type="gramEnd"/>
      <w:r w:rsidRPr="00B20C1C">
        <w:t xml:space="preserve"> wygenerowany jest raport. </w:t>
      </w:r>
    </w:p>
    <w:p w:rsidR="000A061D" w:rsidRDefault="005E60E4" w:rsidP="009F7981">
      <w:pPr>
        <w:pStyle w:val="tekst"/>
        <w:numPr>
          <w:ilvl w:val="0"/>
          <w:numId w:val="23"/>
        </w:numPr>
      </w:pPr>
      <w:r w:rsidRPr="00B20C1C">
        <w:t xml:space="preserve">Ilość biletów sprzedanych w danym rodzaju, o danym nominale. </w:t>
      </w:r>
    </w:p>
    <w:p w:rsidR="000A061D" w:rsidRDefault="005E60E4" w:rsidP="009F7981">
      <w:pPr>
        <w:pStyle w:val="tekst"/>
        <w:numPr>
          <w:ilvl w:val="2"/>
          <w:numId w:val="11"/>
        </w:numPr>
        <w:ind w:left="851" w:hanging="776"/>
      </w:pPr>
      <w:r w:rsidRPr="00B20C1C">
        <w:t xml:space="preserve">Raport generowany przez automat musi pozwolić na ustalenia dokładnej daty i godziny sprzedaży biletu o danym </w:t>
      </w:r>
      <w:proofErr w:type="gramStart"/>
      <w:r w:rsidRPr="00B20C1C">
        <w:t>numerze .</w:t>
      </w:r>
      <w:proofErr w:type="gramEnd"/>
    </w:p>
    <w:p w:rsidR="000A061D" w:rsidRDefault="00302202" w:rsidP="00D5233A">
      <w:pPr>
        <w:pStyle w:val="Nagwek2"/>
      </w:pPr>
      <w:bookmarkStart w:id="207" w:name="_Toc1730211"/>
      <w:r w:rsidRPr="00BA1632">
        <w:t>System obsługi automatów mobilnych</w:t>
      </w:r>
      <w:bookmarkEnd w:id="207"/>
      <w:r w:rsidRPr="00BA1632">
        <w:t xml:space="preserve"> </w:t>
      </w:r>
    </w:p>
    <w:p w:rsidR="000A061D" w:rsidRDefault="00302202" w:rsidP="00726A9B">
      <w:pPr>
        <w:pStyle w:val="tekst"/>
        <w:ind w:firstLine="0"/>
      </w:pPr>
      <w:r w:rsidRPr="00B20C1C">
        <w:t xml:space="preserve">W przypadku dostarczenia przez Wykonawcę odrębnego systemu obsługi automatów mobilnych współpracującego z systemem centralnym w zakresie </w:t>
      </w:r>
      <w:r w:rsidRPr="00B20C1C">
        <w:lastRenderedPageBreak/>
        <w:t>wymaganym przez Zamawiającego, jego funkcjonalność musi spełniać poniższe wymogi:</w:t>
      </w:r>
    </w:p>
    <w:p w:rsidR="000A061D" w:rsidRDefault="005E60E4" w:rsidP="009F7981">
      <w:pPr>
        <w:pStyle w:val="tekst"/>
        <w:numPr>
          <w:ilvl w:val="2"/>
          <w:numId w:val="11"/>
        </w:numPr>
        <w:ind w:left="851" w:hanging="776"/>
      </w:pPr>
      <w:r w:rsidRPr="00B20C1C">
        <w:t xml:space="preserve">Oprogramowanie systemowe i aplikacyjne </w:t>
      </w:r>
      <w:r w:rsidR="00D5185D" w:rsidRPr="00B20C1C">
        <w:t xml:space="preserve">do obsługi automatu i raportów </w:t>
      </w:r>
      <w:r w:rsidRPr="00B20C1C">
        <w:t xml:space="preserve">musi być dostarczone wraz ze wszystkimi niezbędnymi licencjami umożliwiającymi jego obsługę przez nielimitowaną liczbę </w:t>
      </w:r>
      <w:r w:rsidR="00F27BC3">
        <w:t>operatorów systemu</w:t>
      </w:r>
      <w:r w:rsidRPr="00B20C1C">
        <w:t xml:space="preserve">. </w:t>
      </w:r>
    </w:p>
    <w:p w:rsidR="000A061D" w:rsidRDefault="00612FE8" w:rsidP="009F7981">
      <w:pPr>
        <w:pStyle w:val="tekst"/>
        <w:numPr>
          <w:ilvl w:val="2"/>
          <w:numId w:val="11"/>
        </w:numPr>
        <w:ind w:left="851" w:hanging="776"/>
      </w:pPr>
      <w:r w:rsidRPr="00B20C1C">
        <w:t>Musi posiada</w:t>
      </w:r>
      <w:r w:rsidRPr="00A77E08">
        <w:t>ć</w:t>
      </w:r>
      <w:r w:rsidR="005E60E4" w:rsidRPr="00B20C1C">
        <w:t xml:space="preserve"> </w:t>
      </w:r>
      <w:r w:rsidRPr="00B20C1C">
        <w:t xml:space="preserve">następujące </w:t>
      </w:r>
      <w:r w:rsidR="005E60E4" w:rsidRPr="00B20C1C">
        <w:t>funkcje:</w:t>
      </w:r>
      <w:r w:rsidR="00D5185D" w:rsidRPr="00B20C1C">
        <w:t xml:space="preserve"> </w:t>
      </w:r>
    </w:p>
    <w:p w:rsidR="000A061D" w:rsidRDefault="005E60E4" w:rsidP="009F7981">
      <w:pPr>
        <w:pStyle w:val="tekst"/>
        <w:numPr>
          <w:ilvl w:val="0"/>
          <w:numId w:val="24"/>
        </w:numPr>
      </w:pPr>
      <w:r w:rsidRPr="00B20C1C">
        <w:t>Możliwość zmiany parametrów biletu drukowanego z automatu.</w:t>
      </w:r>
    </w:p>
    <w:p w:rsidR="000A061D" w:rsidRDefault="005E60E4" w:rsidP="009F7981">
      <w:pPr>
        <w:pStyle w:val="tekst"/>
        <w:numPr>
          <w:ilvl w:val="0"/>
          <w:numId w:val="24"/>
        </w:numPr>
      </w:pPr>
      <w:r w:rsidRPr="00B20C1C">
        <w:t>Możliwość zmiany układu i szaty graficznej wyświetlanych informacji w</w:t>
      </w:r>
      <w:r w:rsidR="00672A06" w:rsidRPr="00B20C1C">
        <w:t> </w:t>
      </w:r>
      <w:r w:rsidRPr="00B20C1C">
        <w:t>interfejsie wyświetlanym dla Pasażera i serwisanta oraz na drukowanych raportach z automatu.</w:t>
      </w:r>
    </w:p>
    <w:p w:rsidR="000A061D" w:rsidRDefault="005E60E4" w:rsidP="009F7981">
      <w:pPr>
        <w:pStyle w:val="tekst"/>
        <w:numPr>
          <w:ilvl w:val="0"/>
          <w:numId w:val="24"/>
        </w:numPr>
      </w:pPr>
      <w:r w:rsidRPr="00B20C1C">
        <w:t>Możliwość zdalnego zablokowania, odblokowania automatu.</w:t>
      </w:r>
    </w:p>
    <w:p w:rsidR="000A061D" w:rsidRDefault="005E60E4" w:rsidP="009F7981">
      <w:pPr>
        <w:pStyle w:val="tekst"/>
        <w:numPr>
          <w:ilvl w:val="0"/>
          <w:numId w:val="24"/>
        </w:numPr>
      </w:pPr>
      <w:r w:rsidRPr="00B20C1C">
        <w:t>Możliwość zdalnego zaprogramowania uprawnień dla osób obsługujących automat (serwisantów, osoby odpowiedzialne za wymianę rolek).</w:t>
      </w:r>
    </w:p>
    <w:p w:rsidR="000A061D" w:rsidRDefault="005E60E4" w:rsidP="009F7981">
      <w:pPr>
        <w:pStyle w:val="tekst"/>
        <w:numPr>
          <w:ilvl w:val="0"/>
          <w:numId w:val="24"/>
        </w:numPr>
      </w:pPr>
      <w:r w:rsidRPr="00B20C1C">
        <w:t>Nadawanie uprawnień, generowanie raportów oraz wszelkich czynności związanych z programowaniem bądź zmianą podstawowych informacji w</w:t>
      </w:r>
      <w:r w:rsidR="007449A1">
        <w:t> </w:t>
      </w:r>
      <w:r w:rsidRPr="00B20C1C">
        <w:t>automatach biletowych musi odbywać się zdalnie bez konieczności osobistej obsługi przy automacie za pośrednictwem komunikacji GSM/GPRS/EDGE/LTE oraz dodatkowo za pośrednictwem panelu sterowania (poprzez pamięć typu pendrive).</w:t>
      </w:r>
    </w:p>
    <w:p w:rsidR="000A061D" w:rsidRDefault="005E60E4" w:rsidP="009F7981">
      <w:pPr>
        <w:pStyle w:val="tekst"/>
        <w:numPr>
          <w:ilvl w:val="0"/>
          <w:numId w:val="24"/>
        </w:numPr>
      </w:pPr>
      <w:r w:rsidRPr="00B20C1C">
        <w:t>Wyświetlanie informacji technicznych na temat automatu (np. stan rolki).</w:t>
      </w:r>
    </w:p>
    <w:p w:rsidR="000A061D" w:rsidRDefault="005E60E4" w:rsidP="009F7981">
      <w:pPr>
        <w:pStyle w:val="tekst"/>
        <w:numPr>
          <w:ilvl w:val="0"/>
          <w:numId w:val="24"/>
        </w:numPr>
      </w:pPr>
      <w:r w:rsidRPr="00B20C1C">
        <w:t xml:space="preserve">Automatyczne informowanie o stanie urządzeń (sygnalizowanie: każdorazowego </w:t>
      </w:r>
      <w:proofErr w:type="gramStart"/>
      <w:r w:rsidRPr="00B20C1C">
        <w:t>otwarcia  automatu</w:t>
      </w:r>
      <w:proofErr w:type="gramEnd"/>
      <w:r w:rsidRPr="00B20C1C">
        <w:t>, awarii, stanów awaryjnych (brak papieru) za pośrednictwem komunikacji GSM/GPRS/EDGE/LTE do serwera oraz za pośrednictwem e-mail do osoby wskazanej przez Zamawiającego.</w:t>
      </w:r>
    </w:p>
    <w:p w:rsidR="000A061D" w:rsidRDefault="0003167D" w:rsidP="009D550B">
      <w:pPr>
        <w:pStyle w:val="tekst"/>
      </w:pPr>
      <w:r w:rsidRPr="00B20C1C">
        <w:t xml:space="preserve">Parametry opisane w </w:t>
      </w:r>
      <w:r w:rsidR="004D0AED">
        <w:t>p</w:t>
      </w:r>
      <w:r w:rsidR="004D0AED" w:rsidRPr="00B20C1C">
        <w:t>kt</w:t>
      </w:r>
      <w:r w:rsidRPr="00B20C1C">
        <w:t xml:space="preserve">. </w:t>
      </w:r>
      <w:r w:rsidR="004D0AED">
        <w:t>f-g</w:t>
      </w:r>
      <w:r w:rsidR="005E60E4" w:rsidRPr="00B20C1C">
        <w:t xml:space="preserve"> winny być również dostępne i prezentowane zbiorczo w graficznym</w:t>
      </w:r>
      <w:r w:rsidR="00612FE8" w:rsidRPr="00B20C1C">
        <w:t xml:space="preserve"> interfejsie</w:t>
      </w:r>
      <w:r w:rsidR="005E60E4" w:rsidRPr="00B20C1C">
        <w:t>.</w:t>
      </w:r>
    </w:p>
    <w:p w:rsidR="000A061D" w:rsidRDefault="005E60E4" w:rsidP="009F7981">
      <w:pPr>
        <w:pStyle w:val="tekst"/>
        <w:numPr>
          <w:ilvl w:val="0"/>
          <w:numId w:val="24"/>
        </w:numPr>
      </w:pPr>
      <w:proofErr w:type="gramStart"/>
      <w:r w:rsidRPr="00B20C1C">
        <w:t>zdalnego</w:t>
      </w:r>
      <w:proofErr w:type="gramEnd"/>
      <w:r w:rsidRPr="00B20C1C">
        <w:t xml:space="preserve"> zalogowania się na automat w celu zdalnej obsługi serwisowej automatu z podglądem informacji wyświetlanych na ekranie danego </w:t>
      </w:r>
      <w:r w:rsidRPr="00B20C1C">
        <w:lastRenderedPageBreak/>
        <w:t>biletomatu w czasie rzeczywistym poprzez transmisje za pośrednictwem komunikacji GSM/GPRS/EDGE/LTE.</w:t>
      </w:r>
    </w:p>
    <w:p w:rsidR="000A061D" w:rsidRDefault="00EB2003" w:rsidP="009F7981">
      <w:pPr>
        <w:pStyle w:val="tekst"/>
        <w:numPr>
          <w:ilvl w:val="0"/>
          <w:numId w:val="24"/>
        </w:numPr>
      </w:pPr>
      <w:proofErr w:type="gramStart"/>
      <w:r w:rsidRPr="00B20C1C">
        <w:t>synchronizowan</w:t>
      </w:r>
      <w:r>
        <w:t>i</w:t>
      </w:r>
      <w:r w:rsidRPr="00B20C1C">
        <w:t>a</w:t>
      </w:r>
      <w:proofErr w:type="gramEnd"/>
      <w:r w:rsidRPr="00B20C1C">
        <w:t xml:space="preserve"> </w:t>
      </w:r>
      <w:r>
        <w:t>d</w:t>
      </w:r>
      <w:r w:rsidRPr="00B20C1C">
        <w:t>at</w:t>
      </w:r>
      <w:r>
        <w:t>y</w:t>
      </w:r>
      <w:r w:rsidRPr="00B20C1C">
        <w:t xml:space="preserve"> </w:t>
      </w:r>
      <w:r w:rsidR="005E60E4" w:rsidRPr="00B20C1C">
        <w:t>i czas</w:t>
      </w:r>
      <w:r>
        <w:t>u</w:t>
      </w:r>
      <w:r w:rsidR="005E60E4" w:rsidRPr="00B20C1C">
        <w:t xml:space="preserve"> z centralnym serwerem </w:t>
      </w:r>
      <w:r w:rsidR="000173D8">
        <w:t>Systemu</w:t>
      </w:r>
      <w:r w:rsidR="005E60E4" w:rsidRPr="00B20C1C">
        <w:t>. Synchronizacja czasu przeprowadzana min. 1</w:t>
      </w:r>
      <w:r w:rsidR="007449A1">
        <w:t> </w:t>
      </w:r>
      <w:r w:rsidR="005E60E4" w:rsidRPr="00B20C1C">
        <w:t>raz dziennie.</w:t>
      </w:r>
    </w:p>
    <w:p w:rsidR="0089267F" w:rsidRDefault="0089267F" w:rsidP="0089267F">
      <w:pPr>
        <w:pStyle w:val="tekst"/>
        <w:numPr>
          <w:ilvl w:val="2"/>
          <w:numId w:val="11"/>
        </w:numPr>
      </w:pPr>
      <w:r>
        <w:t>Wykonawca dostarczy obraz systemu operacyjnego i aplikacji automatu wraz z niezbędnym oprogramowaniem umożliwiającym szybkie odtworzenie systemu po awarii.</w:t>
      </w:r>
    </w:p>
    <w:p w:rsidR="000A061D" w:rsidRPr="009D550B" w:rsidRDefault="005253C7" w:rsidP="008D3721">
      <w:pPr>
        <w:pStyle w:val="Nagwek1"/>
        <w:rPr>
          <w:bCs/>
        </w:rPr>
      </w:pPr>
      <w:bookmarkStart w:id="208" w:name="_Toc442304083"/>
      <w:bookmarkStart w:id="209" w:name="_Toc444120281"/>
      <w:bookmarkStart w:id="210" w:name="_Toc465018825"/>
      <w:bookmarkStart w:id="211" w:name="_Toc465419758"/>
      <w:bookmarkStart w:id="212" w:name="_Toc1730212"/>
      <w:r w:rsidRPr="009D550B">
        <w:t xml:space="preserve">Stacjonarne Automaty </w:t>
      </w:r>
      <w:bookmarkEnd w:id="208"/>
      <w:r w:rsidRPr="009D550B">
        <w:t>Biletowe</w:t>
      </w:r>
      <w:bookmarkEnd w:id="209"/>
      <w:bookmarkEnd w:id="210"/>
      <w:bookmarkEnd w:id="211"/>
      <w:bookmarkEnd w:id="212"/>
    </w:p>
    <w:p w:rsidR="000A061D" w:rsidRDefault="000A52BA" w:rsidP="009D550B">
      <w:pPr>
        <w:pStyle w:val="tekst"/>
        <w:rPr>
          <w:rFonts w:eastAsia="Calibri"/>
        </w:rPr>
      </w:pPr>
      <w:r w:rsidRPr="00414F2E">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Default="000A52BA" w:rsidP="009D550B">
      <w:pPr>
        <w:pStyle w:val="tekst"/>
        <w:rPr>
          <w:rFonts w:eastAsia="Calibri"/>
        </w:rPr>
      </w:pPr>
      <w:r w:rsidRPr="004A5DBF">
        <w:rPr>
          <w:rFonts w:eastAsia="Calibri"/>
        </w:rPr>
        <w:t xml:space="preserve">Za pomocą wbudowanego w Automat ekranu dotykowego Klienci </w:t>
      </w:r>
      <w:r w:rsidR="00FB0A9D">
        <w:rPr>
          <w:rFonts w:eastAsia="Calibri"/>
        </w:rPr>
        <w:t xml:space="preserve">/ Użytkownicy </w:t>
      </w:r>
      <w:r w:rsidRPr="004A5DBF">
        <w:rPr>
          <w:rFonts w:eastAsia="Calibri"/>
        </w:rPr>
        <w:t>po wybraniu rodzaju i liczby interesujących ich biletów (lub innych usług), określeniu rodzaju płatności (gotówką bądź kartami płatniczymi</w:t>
      </w:r>
      <w:r>
        <w:rPr>
          <w:rFonts w:eastAsia="Calibri"/>
        </w:rPr>
        <w:t xml:space="preserve">, </w:t>
      </w:r>
      <w:r w:rsidRPr="00572955">
        <w:t xml:space="preserve">oraz </w:t>
      </w:r>
      <w:r>
        <w:t>urządzeniem i aplikacją mobilną w</w:t>
      </w:r>
      <w:r w:rsidR="007449A1">
        <w:t> </w:t>
      </w:r>
      <w:r>
        <w:t>tym</w:t>
      </w:r>
      <w:r w:rsidRPr="00572955">
        <w:t xml:space="preserve"> typu BLIK i</w:t>
      </w:r>
      <w:r>
        <w:t> </w:t>
      </w:r>
      <w:proofErr w:type="spellStart"/>
      <w:r w:rsidR="0092681F">
        <w:t>Google</w:t>
      </w:r>
      <w:r w:rsidRPr="00572955">
        <w:t>Pay</w:t>
      </w:r>
      <w:proofErr w:type="spellEnd"/>
      <w:r w:rsidRPr="004A5DBF">
        <w:rPr>
          <w:rFonts w:eastAsia="Calibri"/>
        </w:rPr>
        <w:t>) i jej uregulowaniu otrzymują interesujący ich bilet (usługę).</w:t>
      </w:r>
    </w:p>
    <w:p w:rsidR="000A061D" w:rsidRDefault="000A52BA" w:rsidP="009D550B">
      <w:pPr>
        <w:pStyle w:val="tekst"/>
      </w:pPr>
      <w:r w:rsidRPr="004A5DBF">
        <w:t xml:space="preserve">Automaty umożliwiają również doładowanie </w:t>
      </w:r>
      <w:r w:rsidRPr="00154272">
        <w:t>tzw. portmonetki</w:t>
      </w:r>
      <w:r w:rsidRPr="004A5DBF">
        <w:t>, pełnią także rolę informacyjną</w:t>
      </w:r>
      <w:r w:rsidRPr="00154272">
        <w:t xml:space="preserve"> (taryfa, regulamin itp.)</w:t>
      </w:r>
      <w:r w:rsidRPr="004A5DBF">
        <w:t>.</w:t>
      </w:r>
      <w:r w:rsidRPr="004A5DBF">
        <w:tab/>
      </w:r>
    </w:p>
    <w:p w:rsidR="000A061D" w:rsidRPr="009D550B" w:rsidRDefault="005253C7" w:rsidP="00D5233A">
      <w:pPr>
        <w:pStyle w:val="Nagwek2"/>
      </w:pPr>
      <w:bookmarkStart w:id="213" w:name="_Toc444120282"/>
      <w:bookmarkStart w:id="214" w:name="_Toc465018826"/>
      <w:bookmarkStart w:id="215" w:name="_Toc1730213"/>
      <w:r w:rsidRPr="009D550B">
        <w:t>Obowiązki Wykonawcy dotyczące Automatów Biletowych</w:t>
      </w:r>
      <w:bookmarkEnd w:id="213"/>
      <w:bookmarkEnd w:id="214"/>
      <w:r w:rsidRPr="009D550B">
        <w:t>:</w:t>
      </w:r>
      <w:bookmarkEnd w:id="215"/>
      <w:r w:rsidRPr="009D550B">
        <w:t xml:space="preserve">  </w:t>
      </w:r>
    </w:p>
    <w:p w:rsidR="00BA208C" w:rsidRDefault="00BA208C" w:rsidP="009F7981">
      <w:pPr>
        <w:pStyle w:val="tekst"/>
        <w:numPr>
          <w:ilvl w:val="2"/>
          <w:numId w:val="11"/>
        </w:numPr>
        <w:ind w:left="851" w:hanging="776"/>
      </w:pPr>
      <w:bookmarkStart w:id="216" w:name="_Toc465018827"/>
      <w:bookmarkStart w:id="217" w:name="_Toc442304084"/>
      <w:bookmarkStart w:id="218" w:name="_Toc444120283"/>
      <w:bookmarkStart w:id="219" w:name="_Toc465018832"/>
      <w:r w:rsidRPr="004A5DBF">
        <w:t>Dostarczy, zainstaluje</w:t>
      </w:r>
      <w:r>
        <w:t xml:space="preserve">, skonfiguruje i </w:t>
      </w:r>
      <w:r w:rsidRPr="004A5DBF">
        <w:t>uruchomi 5</w:t>
      </w:r>
      <w:r>
        <w:t>5 szt.</w:t>
      </w:r>
      <w:r w:rsidRPr="004A5DBF">
        <w:t xml:space="preserve"> Stacjonarnych Automatów Biletowych w lokalizacjach uzgodnionych z Zamawiającym</w:t>
      </w:r>
      <w:bookmarkEnd w:id="216"/>
    </w:p>
    <w:p w:rsidR="00BA208C" w:rsidRDefault="00BA208C" w:rsidP="009F7981">
      <w:pPr>
        <w:pStyle w:val="tekst"/>
        <w:numPr>
          <w:ilvl w:val="2"/>
          <w:numId w:val="11"/>
        </w:numPr>
        <w:ind w:left="851" w:hanging="776"/>
      </w:pPr>
      <w:r>
        <w:t>Zainstaluje poszczególne Automaty we wskazanych 55 lokalizacjach w zakresie:</w:t>
      </w:r>
    </w:p>
    <w:p w:rsidR="00BA208C" w:rsidRPr="00BA31C5" w:rsidRDefault="00BA208C" w:rsidP="009F7981">
      <w:pPr>
        <w:pStyle w:val="tekst"/>
        <w:numPr>
          <w:ilvl w:val="0"/>
          <w:numId w:val="115"/>
        </w:numPr>
        <w:spacing w:before="0"/>
        <w:rPr>
          <w:b/>
        </w:rPr>
      </w:pPr>
      <w:r w:rsidRPr="00BA31C5">
        <w:rPr>
          <w:b/>
        </w:rPr>
        <w:t>Dla 22 szt. automatów (</w:t>
      </w:r>
      <w:proofErr w:type="gramStart"/>
      <w:r w:rsidRPr="00BA31C5">
        <w:rPr>
          <w:b/>
        </w:rPr>
        <w:t>lokalizacje w których</w:t>
      </w:r>
      <w:proofErr w:type="gramEnd"/>
      <w:r w:rsidRPr="00BA31C5">
        <w:rPr>
          <w:b/>
        </w:rPr>
        <w:t xml:space="preserve"> będą lub są nowo wybudowane przyłącza energetyczne do zasilania biletomatów):</w:t>
      </w:r>
    </w:p>
    <w:p w:rsidR="00BA208C" w:rsidRPr="00BA31C5" w:rsidRDefault="0058044D" w:rsidP="009F7981">
      <w:pPr>
        <w:pStyle w:val="tekst"/>
        <w:numPr>
          <w:ilvl w:val="0"/>
          <w:numId w:val="116"/>
        </w:numPr>
        <w:spacing w:before="0"/>
      </w:pPr>
      <w:proofErr w:type="gramStart"/>
      <w:r w:rsidRPr="00BA31C5">
        <w:t>wykona</w:t>
      </w:r>
      <w:proofErr w:type="gramEnd"/>
      <w:r w:rsidR="00BA208C" w:rsidRPr="00BA31C5">
        <w:t xml:space="preserve"> betonow</w:t>
      </w:r>
      <w:r w:rsidR="00932EE2" w:rsidRPr="00BA31C5">
        <w:t>e</w:t>
      </w:r>
      <w:r w:rsidR="00BA208C" w:rsidRPr="00BA31C5">
        <w:t xml:space="preserve"> fundament</w:t>
      </w:r>
      <w:r w:rsidR="00932EE2" w:rsidRPr="00BA31C5">
        <w:t>y</w:t>
      </w:r>
      <w:r w:rsidR="00BA208C" w:rsidRPr="00BA31C5">
        <w:t xml:space="preserve"> pod Automaty,</w:t>
      </w:r>
    </w:p>
    <w:p w:rsidR="00BA208C" w:rsidRPr="00BA31C5" w:rsidRDefault="00BA208C" w:rsidP="009F7981">
      <w:pPr>
        <w:pStyle w:val="tekst"/>
        <w:numPr>
          <w:ilvl w:val="0"/>
          <w:numId w:val="116"/>
        </w:numPr>
        <w:spacing w:before="0"/>
      </w:pPr>
      <w:proofErr w:type="gramStart"/>
      <w:r w:rsidRPr="00BA31C5">
        <w:lastRenderedPageBreak/>
        <w:t>ustawi</w:t>
      </w:r>
      <w:proofErr w:type="gramEnd"/>
      <w:r w:rsidRPr="00BA31C5">
        <w:t xml:space="preserve"> Automat</w:t>
      </w:r>
      <w:r w:rsidR="0058044D" w:rsidRPr="00BA31C5">
        <w:t>y</w:t>
      </w:r>
      <w:r w:rsidRPr="00BA31C5">
        <w:t xml:space="preserve"> na fundamentach i trwa</w:t>
      </w:r>
      <w:r w:rsidR="0058044D" w:rsidRPr="00BA31C5">
        <w:t>le</w:t>
      </w:r>
      <w:r w:rsidRPr="00BA31C5">
        <w:t xml:space="preserve"> połącz</w:t>
      </w:r>
      <w:r w:rsidR="00932EE2" w:rsidRPr="00BA31C5">
        <w:t>y</w:t>
      </w:r>
      <w:r w:rsidRPr="00BA31C5">
        <w:t xml:space="preserve"> z nimi za pomocą kotw lub w inny sposób uniemożliwiający demontaż Automatu przez osoby niepowołane, przy jednoczesnym zachowaniu łatwości wymiany Automatów przez służby serwisowe,</w:t>
      </w:r>
    </w:p>
    <w:p w:rsidR="00BA208C" w:rsidRPr="00BA31C5" w:rsidRDefault="00BA208C" w:rsidP="009F7981">
      <w:pPr>
        <w:pStyle w:val="tekst"/>
        <w:numPr>
          <w:ilvl w:val="0"/>
          <w:numId w:val="116"/>
        </w:numPr>
        <w:spacing w:before="0"/>
      </w:pPr>
      <w:proofErr w:type="gramStart"/>
      <w:r w:rsidRPr="00BA31C5">
        <w:t>podłącz</w:t>
      </w:r>
      <w:r w:rsidR="00932EE2" w:rsidRPr="00BA31C5">
        <w:t>y</w:t>
      </w:r>
      <w:proofErr w:type="gramEnd"/>
      <w:r w:rsidRPr="00BA31C5">
        <w:t xml:space="preserve"> Automat do przyłącza energetycznego</w:t>
      </w:r>
    </w:p>
    <w:p w:rsidR="00BA208C" w:rsidRPr="00BA31C5" w:rsidRDefault="00BA208C" w:rsidP="009F7981">
      <w:pPr>
        <w:pStyle w:val="tekst"/>
        <w:numPr>
          <w:ilvl w:val="0"/>
          <w:numId w:val="116"/>
        </w:numPr>
        <w:spacing w:before="0"/>
      </w:pPr>
      <w:proofErr w:type="gramStart"/>
      <w:r w:rsidRPr="00BA31C5">
        <w:t>wykona</w:t>
      </w:r>
      <w:proofErr w:type="gramEnd"/>
      <w:r w:rsidRPr="00BA31C5">
        <w:t xml:space="preserve"> ww. prac</w:t>
      </w:r>
      <w:r w:rsidR="00932EE2" w:rsidRPr="00BA31C5">
        <w:t>e</w:t>
      </w:r>
      <w:r w:rsidRPr="00BA31C5">
        <w:t xml:space="preserve"> zgodnie ze sztuką inżynierską i z zachowaniem wszelkich przepisów stosownych do tego typu prac i z zachowaniem BHP,</w:t>
      </w:r>
    </w:p>
    <w:p w:rsidR="00BA208C" w:rsidRPr="00BA31C5" w:rsidRDefault="00BA208C" w:rsidP="009F7981">
      <w:pPr>
        <w:pStyle w:val="tekst"/>
        <w:numPr>
          <w:ilvl w:val="0"/>
          <w:numId w:val="116"/>
        </w:numPr>
        <w:spacing w:before="0"/>
      </w:pPr>
      <w:proofErr w:type="gramStart"/>
      <w:r w:rsidRPr="00BA31C5">
        <w:t>wykona</w:t>
      </w:r>
      <w:proofErr w:type="gramEnd"/>
      <w:r w:rsidRPr="00BA31C5">
        <w:t xml:space="preserve"> pełny zakres prac zgodnie z przekazana dokumentacją projektową.</w:t>
      </w:r>
    </w:p>
    <w:p w:rsidR="00BA208C" w:rsidRPr="00BA31C5" w:rsidRDefault="0058044D" w:rsidP="009F7981">
      <w:pPr>
        <w:pStyle w:val="tekst"/>
        <w:numPr>
          <w:ilvl w:val="0"/>
          <w:numId w:val="116"/>
        </w:numPr>
        <w:spacing w:before="0"/>
      </w:pPr>
      <w:proofErr w:type="gramStart"/>
      <w:r w:rsidRPr="00BA31C5">
        <w:t>p</w:t>
      </w:r>
      <w:r w:rsidR="00BA208C" w:rsidRPr="00BA31C5">
        <w:t>o</w:t>
      </w:r>
      <w:proofErr w:type="gramEnd"/>
      <w:r w:rsidR="00BA208C" w:rsidRPr="00BA31C5">
        <w:t xml:space="preserve"> zakończeniu prac montażowych przywróci teren do stanu pierwotnego i uporządkowanie terenu, </w:t>
      </w:r>
    </w:p>
    <w:p w:rsidR="00BA208C" w:rsidRPr="00BA31C5" w:rsidRDefault="00BA208C" w:rsidP="009F7981">
      <w:pPr>
        <w:pStyle w:val="tekst"/>
        <w:numPr>
          <w:ilvl w:val="0"/>
          <w:numId w:val="116"/>
        </w:numPr>
        <w:spacing w:before="0"/>
      </w:pPr>
      <w:proofErr w:type="gramStart"/>
      <w:r w:rsidRPr="00BA31C5">
        <w:t>dokona</w:t>
      </w:r>
      <w:proofErr w:type="gramEnd"/>
      <w:r w:rsidRPr="00BA31C5">
        <w:t xml:space="preserve"> pomiarów elektrycznych i przekazania ich w postaci dokumentacji Inwestorowi w celu zawarcia umów przesyłowych z dostawcą energii,</w:t>
      </w:r>
    </w:p>
    <w:p w:rsidR="00BA208C" w:rsidRPr="00BA31C5" w:rsidRDefault="00BA208C" w:rsidP="009F7981">
      <w:pPr>
        <w:pStyle w:val="tekst"/>
        <w:numPr>
          <w:ilvl w:val="0"/>
          <w:numId w:val="115"/>
        </w:numPr>
        <w:spacing w:before="0"/>
        <w:rPr>
          <w:b/>
        </w:rPr>
      </w:pPr>
      <w:r w:rsidRPr="00BA31C5">
        <w:rPr>
          <w:b/>
        </w:rPr>
        <w:t xml:space="preserve">dla 19 szt. </w:t>
      </w:r>
      <w:proofErr w:type="gramStart"/>
      <w:r w:rsidRPr="00BA31C5">
        <w:rPr>
          <w:b/>
        </w:rPr>
        <w:t>automatów  (lokalizacje</w:t>
      </w:r>
      <w:proofErr w:type="gramEnd"/>
      <w:r w:rsidRPr="00BA31C5">
        <w:rPr>
          <w:b/>
        </w:rPr>
        <w:t xml:space="preserve"> w których należy wykonać przyłącza energetyczne do zasilania biletomatów) </w:t>
      </w:r>
    </w:p>
    <w:p w:rsidR="00BA208C" w:rsidRPr="00BA31C5" w:rsidRDefault="0058044D" w:rsidP="00620A30">
      <w:pPr>
        <w:pStyle w:val="tekst"/>
        <w:numPr>
          <w:ilvl w:val="0"/>
          <w:numId w:val="120"/>
        </w:numPr>
        <w:spacing w:before="0"/>
      </w:pPr>
      <w:proofErr w:type="gramStart"/>
      <w:r w:rsidRPr="00620A30">
        <w:rPr>
          <w:highlight w:val="yellow"/>
        </w:rPr>
        <w:t>n</w:t>
      </w:r>
      <w:r w:rsidR="00BA208C" w:rsidRPr="00620A30">
        <w:rPr>
          <w:highlight w:val="yellow"/>
        </w:rPr>
        <w:t>a</w:t>
      </w:r>
      <w:proofErr w:type="gramEnd"/>
      <w:r w:rsidR="00BA208C" w:rsidRPr="00620A30">
        <w:rPr>
          <w:highlight w:val="yellow"/>
        </w:rPr>
        <w:t xml:space="preserve"> podstawie przekazan</w:t>
      </w:r>
      <w:r w:rsidR="00780508" w:rsidRPr="00620A30">
        <w:rPr>
          <w:highlight w:val="yellow"/>
        </w:rPr>
        <w:t>ej</w:t>
      </w:r>
      <w:r w:rsidR="00BA208C" w:rsidRPr="00620A30">
        <w:rPr>
          <w:highlight w:val="yellow"/>
        </w:rPr>
        <w:t xml:space="preserve"> przez Zamawiającego </w:t>
      </w:r>
      <w:r w:rsidR="00780508" w:rsidRPr="00620A30">
        <w:rPr>
          <w:highlight w:val="yellow"/>
        </w:rPr>
        <w:t>dokumentacji projektowej</w:t>
      </w:r>
      <w:r w:rsidR="00620A30" w:rsidRPr="00620A30">
        <w:rPr>
          <w:highlight w:val="yellow"/>
        </w:rPr>
        <w:t xml:space="preserve">: </w:t>
      </w:r>
      <w:r w:rsidR="00620A30">
        <w:rPr>
          <w:highlight w:val="yellow"/>
        </w:rPr>
        <w:t>p</w:t>
      </w:r>
      <w:r w:rsidR="00BA208C" w:rsidRPr="00620A30">
        <w:rPr>
          <w:highlight w:val="yellow"/>
        </w:rPr>
        <w:t xml:space="preserve">rojektów budowlanych </w:t>
      </w:r>
      <w:r w:rsidR="00620A30" w:rsidRPr="00620A30">
        <w:rPr>
          <w:highlight w:val="yellow"/>
        </w:rPr>
        <w:t>stanowiących Załącznik Nr 1, d</w:t>
      </w:r>
      <w:r w:rsidR="00BA208C" w:rsidRPr="00620A30">
        <w:rPr>
          <w:highlight w:val="yellow"/>
        </w:rPr>
        <w:t>ecyzji pozwolenia na budowę</w:t>
      </w:r>
      <w:r w:rsidR="00620A30" w:rsidRPr="00620A30">
        <w:rPr>
          <w:highlight w:val="yellow"/>
        </w:rPr>
        <w:t xml:space="preserve"> stanowiących Załącznik Nr 2</w:t>
      </w:r>
      <w:r w:rsidR="00B93B73" w:rsidRPr="00620A30">
        <w:rPr>
          <w:highlight w:val="yellow"/>
        </w:rPr>
        <w:t xml:space="preserve">, </w:t>
      </w:r>
      <w:r w:rsidR="00620A30" w:rsidRPr="00620A30">
        <w:rPr>
          <w:highlight w:val="yellow"/>
        </w:rPr>
        <w:t xml:space="preserve">zgłoszeń budowy i robót budowlanych niewymagających pozwolenia na budowę i potwierdzeń braku sprzeciwu budowy i wykonania robót budowlanych zgodnie z </w:t>
      </w:r>
      <w:proofErr w:type="spellStart"/>
      <w:r w:rsidR="00620A30" w:rsidRPr="00620A30">
        <w:rPr>
          <w:highlight w:val="yellow"/>
        </w:rPr>
        <w:t>art.30</w:t>
      </w:r>
      <w:proofErr w:type="spellEnd"/>
      <w:r w:rsidR="00620A30" w:rsidRPr="00620A30">
        <w:rPr>
          <w:highlight w:val="yellow"/>
        </w:rPr>
        <w:t xml:space="preserve"> </w:t>
      </w:r>
      <w:proofErr w:type="spellStart"/>
      <w:r w:rsidR="00620A30" w:rsidRPr="00620A30">
        <w:rPr>
          <w:highlight w:val="yellow"/>
        </w:rPr>
        <w:t>ust.1</w:t>
      </w:r>
      <w:proofErr w:type="spellEnd"/>
      <w:r w:rsidR="00620A30" w:rsidRPr="00620A30">
        <w:rPr>
          <w:highlight w:val="yellow"/>
        </w:rPr>
        <w:t xml:space="preserve"> ustawy z dnia 7 lipca </w:t>
      </w:r>
      <w:proofErr w:type="spellStart"/>
      <w:r w:rsidR="00620A30" w:rsidRPr="00620A30">
        <w:rPr>
          <w:highlight w:val="yellow"/>
        </w:rPr>
        <w:t>1994r</w:t>
      </w:r>
      <w:proofErr w:type="spellEnd"/>
      <w:r w:rsidR="00620A30" w:rsidRPr="00620A30">
        <w:rPr>
          <w:highlight w:val="yellow"/>
        </w:rPr>
        <w:t>. Prawo budowlane (</w:t>
      </w:r>
      <w:proofErr w:type="spellStart"/>
      <w:r w:rsidR="00620A30" w:rsidRPr="00620A30">
        <w:rPr>
          <w:highlight w:val="yellow"/>
        </w:rPr>
        <w:t>Dz.U.2017.1332</w:t>
      </w:r>
      <w:proofErr w:type="spellEnd"/>
      <w:r w:rsidR="00620A30" w:rsidRPr="00620A30">
        <w:rPr>
          <w:highlight w:val="yellow"/>
        </w:rPr>
        <w:t xml:space="preserve">) </w:t>
      </w:r>
      <w:r w:rsidR="00057D76" w:rsidRPr="00620A30">
        <w:rPr>
          <w:highlight w:val="yellow"/>
        </w:rPr>
        <w:t xml:space="preserve">stanowiących </w:t>
      </w:r>
      <w:r w:rsidR="00B93B73" w:rsidRPr="00620A30">
        <w:rPr>
          <w:highlight w:val="yellow"/>
        </w:rPr>
        <w:t xml:space="preserve">Załącznik </w:t>
      </w:r>
      <w:r w:rsidR="00620A30" w:rsidRPr="00620A30">
        <w:rPr>
          <w:highlight w:val="yellow"/>
        </w:rPr>
        <w:t>N</w:t>
      </w:r>
      <w:r w:rsidR="00B93B73" w:rsidRPr="00620A30">
        <w:rPr>
          <w:highlight w:val="yellow"/>
        </w:rPr>
        <w:t xml:space="preserve">r 3 </w:t>
      </w:r>
      <w:r w:rsidR="00780508" w:rsidRPr="00620A30">
        <w:rPr>
          <w:highlight w:val="yellow"/>
        </w:rPr>
        <w:t xml:space="preserve">do </w:t>
      </w:r>
      <w:proofErr w:type="gramStart"/>
      <w:r w:rsidR="00780508" w:rsidRPr="00620A30">
        <w:rPr>
          <w:highlight w:val="yellow"/>
        </w:rPr>
        <w:t>OPZ,</w:t>
      </w:r>
      <w:r w:rsidR="00780508" w:rsidRPr="00BA31C5">
        <w:t xml:space="preserve"> </w:t>
      </w:r>
      <w:r w:rsidR="00BA208C" w:rsidRPr="00BA31C5">
        <w:t xml:space="preserve"> doprowadzi</w:t>
      </w:r>
      <w:proofErr w:type="gramEnd"/>
      <w:r w:rsidR="00BA208C" w:rsidRPr="00BA31C5">
        <w:t xml:space="preserve"> do danej lokalizacji instalację elektryczną niezbędną do prawidłowego działania Automatów. Zamawiający wyklucza możliwość zasilania Automatów z akumulatorów, </w:t>
      </w:r>
      <w:proofErr w:type="gramStart"/>
      <w:r w:rsidR="00BA208C" w:rsidRPr="00BA31C5">
        <w:t>jako  podstawowego</w:t>
      </w:r>
      <w:proofErr w:type="gramEnd"/>
      <w:r w:rsidR="00BA208C" w:rsidRPr="00BA31C5">
        <w:t xml:space="preserve"> źródła zasilania. Termin doprowadzenia instalacji elektrycznej zostanie szczegółowo uzgodniony z Zamawiającym bezpośrednio po podpisaniu Umowy i wskazany w harmonogramie.</w:t>
      </w:r>
    </w:p>
    <w:p w:rsidR="00BA208C" w:rsidRPr="00BA31C5" w:rsidRDefault="00BA208C" w:rsidP="009F7981">
      <w:pPr>
        <w:pStyle w:val="tekst"/>
        <w:numPr>
          <w:ilvl w:val="0"/>
          <w:numId w:val="120"/>
        </w:numPr>
        <w:spacing w:before="0"/>
      </w:pPr>
      <w:proofErr w:type="gramStart"/>
      <w:r w:rsidRPr="00BA31C5">
        <w:t>wykona</w:t>
      </w:r>
      <w:proofErr w:type="gramEnd"/>
      <w:r w:rsidRPr="00BA31C5">
        <w:t xml:space="preserve"> betonow</w:t>
      </w:r>
      <w:r w:rsidR="00932EE2" w:rsidRPr="00BA31C5">
        <w:t>e fundamenty</w:t>
      </w:r>
      <w:r w:rsidRPr="00BA31C5">
        <w:t xml:space="preserve"> pod Automaty,</w:t>
      </w:r>
    </w:p>
    <w:p w:rsidR="00BA208C" w:rsidRPr="00BA31C5" w:rsidRDefault="00932EE2" w:rsidP="009F7981">
      <w:pPr>
        <w:pStyle w:val="tekst"/>
        <w:numPr>
          <w:ilvl w:val="0"/>
          <w:numId w:val="120"/>
        </w:numPr>
        <w:spacing w:before="0"/>
      </w:pPr>
      <w:proofErr w:type="gramStart"/>
      <w:r w:rsidRPr="00BA31C5">
        <w:t>ustawi</w:t>
      </w:r>
      <w:proofErr w:type="gramEnd"/>
      <w:r w:rsidR="00BA208C" w:rsidRPr="00BA31C5">
        <w:t xml:space="preserve"> Automatów na fundamentach i trwa</w:t>
      </w:r>
      <w:r w:rsidRPr="00BA31C5">
        <w:t>le</w:t>
      </w:r>
      <w:r w:rsidR="00BA208C" w:rsidRPr="00BA31C5">
        <w:t xml:space="preserve"> połącz</w:t>
      </w:r>
      <w:r w:rsidRPr="00BA31C5">
        <w:t>y</w:t>
      </w:r>
      <w:r w:rsidR="00BA208C" w:rsidRPr="00BA31C5">
        <w:t xml:space="preserve"> z nimi za pomocą kotw lub w inny sposób uniemożliwiający demontaż Automatu przez osoby niepowołane, przy jednoczesnym zachowaniu łatwości wymiany Automatów przez służby serwisowe,</w:t>
      </w:r>
    </w:p>
    <w:p w:rsidR="00BA208C" w:rsidRPr="00BA31C5" w:rsidRDefault="00BA208C" w:rsidP="009F7981">
      <w:pPr>
        <w:pStyle w:val="tekst"/>
        <w:numPr>
          <w:ilvl w:val="0"/>
          <w:numId w:val="120"/>
        </w:numPr>
        <w:spacing w:before="0"/>
      </w:pPr>
      <w:proofErr w:type="gramStart"/>
      <w:r w:rsidRPr="00BA31C5">
        <w:t>podłączy</w:t>
      </w:r>
      <w:proofErr w:type="gramEnd"/>
      <w:r w:rsidRPr="00BA31C5">
        <w:t xml:space="preserve"> Automat do przyłącza energetycznego</w:t>
      </w:r>
    </w:p>
    <w:p w:rsidR="00BA208C" w:rsidRPr="00BA31C5" w:rsidRDefault="00BA208C" w:rsidP="009F7981">
      <w:pPr>
        <w:pStyle w:val="tekst"/>
        <w:numPr>
          <w:ilvl w:val="0"/>
          <w:numId w:val="120"/>
        </w:numPr>
        <w:spacing w:before="0"/>
      </w:pPr>
      <w:proofErr w:type="gramStart"/>
      <w:r w:rsidRPr="00BA31C5">
        <w:lastRenderedPageBreak/>
        <w:t>wykona</w:t>
      </w:r>
      <w:proofErr w:type="gramEnd"/>
      <w:r w:rsidRPr="00BA31C5">
        <w:t xml:space="preserve"> ww. prac</w:t>
      </w:r>
      <w:r w:rsidR="00932EE2" w:rsidRPr="00BA31C5">
        <w:t>e</w:t>
      </w:r>
      <w:r w:rsidRPr="00BA31C5">
        <w:t xml:space="preserve"> zgodnie ze sztuką inżynierską i z zachowaniem wszelkich przepisów stosownych do tego typu prac i z zachowaniem BHP,</w:t>
      </w:r>
    </w:p>
    <w:p w:rsidR="00BA208C" w:rsidRPr="00BA31C5" w:rsidRDefault="00BA208C" w:rsidP="009F7981">
      <w:pPr>
        <w:pStyle w:val="tekst"/>
        <w:numPr>
          <w:ilvl w:val="0"/>
          <w:numId w:val="120"/>
        </w:numPr>
        <w:spacing w:before="0"/>
      </w:pPr>
      <w:proofErr w:type="gramStart"/>
      <w:r w:rsidRPr="00BA31C5">
        <w:t>wykona</w:t>
      </w:r>
      <w:proofErr w:type="gramEnd"/>
      <w:r w:rsidRPr="00BA31C5">
        <w:t xml:space="preserve"> pełny zakres prac zgodnie z przekazana dokumentacją projektową.</w:t>
      </w:r>
    </w:p>
    <w:p w:rsidR="00BA208C" w:rsidRPr="00BA31C5" w:rsidRDefault="00932EE2" w:rsidP="009F7981">
      <w:pPr>
        <w:pStyle w:val="tekst"/>
        <w:numPr>
          <w:ilvl w:val="0"/>
          <w:numId w:val="120"/>
        </w:numPr>
        <w:spacing w:before="0"/>
      </w:pPr>
      <w:proofErr w:type="gramStart"/>
      <w:r w:rsidRPr="00BA31C5">
        <w:t>p</w:t>
      </w:r>
      <w:r w:rsidR="00BA208C" w:rsidRPr="00BA31C5">
        <w:t>o</w:t>
      </w:r>
      <w:proofErr w:type="gramEnd"/>
      <w:r w:rsidR="00BA208C" w:rsidRPr="00BA31C5">
        <w:t xml:space="preserve"> zakończeniu prac montażowych przywróci teren do stanu pierwotnego i uporządkowanie terenu, </w:t>
      </w:r>
    </w:p>
    <w:p w:rsidR="00BA208C" w:rsidRPr="00BA31C5" w:rsidRDefault="00BA208C" w:rsidP="009F7981">
      <w:pPr>
        <w:pStyle w:val="tekst"/>
        <w:numPr>
          <w:ilvl w:val="0"/>
          <w:numId w:val="120"/>
        </w:numPr>
        <w:spacing w:before="0"/>
      </w:pPr>
      <w:proofErr w:type="gramStart"/>
      <w:r w:rsidRPr="00BA31C5">
        <w:t>wykona</w:t>
      </w:r>
      <w:proofErr w:type="gramEnd"/>
      <w:r w:rsidR="00932EE2" w:rsidRPr="00BA31C5">
        <w:t xml:space="preserve"> </w:t>
      </w:r>
      <w:r w:rsidRPr="00BA31C5">
        <w:t>niezbędn</w:t>
      </w:r>
      <w:r w:rsidR="00932EE2" w:rsidRPr="00BA31C5">
        <w:t>ą dokumentację</w:t>
      </w:r>
      <w:r w:rsidRPr="00BA31C5">
        <w:t xml:space="preserve"> powykonawcz</w:t>
      </w:r>
      <w:r w:rsidR="00932EE2" w:rsidRPr="00BA31C5">
        <w:t>ą</w:t>
      </w:r>
      <w:r w:rsidRPr="00BA31C5">
        <w:t xml:space="preserve"> w tym dokumentac</w:t>
      </w:r>
      <w:r w:rsidR="00932EE2" w:rsidRPr="00BA31C5">
        <w:t xml:space="preserve">ję </w:t>
      </w:r>
      <w:r w:rsidRPr="00BA31C5">
        <w:t>elektryczn</w:t>
      </w:r>
      <w:r w:rsidR="00932EE2" w:rsidRPr="00BA31C5">
        <w:t>ą</w:t>
      </w:r>
      <w:r w:rsidRPr="00BA31C5">
        <w:t xml:space="preserve"> w postaci schematów elektrycznych i dokumentację</w:t>
      </w:r>
      <w:r w:rsidR="00932EE2" w:rsidRPr="00BA31C5">
        <w:t xml:space="preserve"> pomiarów elektrycznych, wykona geodezyjną inwentaryzację powykonawczą</w:t>
      </w:r>
      <w:r w:rsidRPr="00BA31C5">
        <w:t xml:space="preserve"> </w:t>
      </w:r>
    </w:p>
    <w:p w:rsidR="00BA208C" w:rsidRPr="00BA31C5" w:rsidRDefault="00BA208C" w:rsidP="00BA31C5">
      <w:pPr>
        <w:pStyle w:val="tekst"/>
        <w:spacing w:before="0"/>
        <w:ind w:left="1080" w:firstLine="336"/>
      </w:pPr>
      <w:r w:rsidRPr="00BA31C5">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BA31C5">
        <w:t>gwarancjami  innego</w:t>
      </w:r>
      <w:proofErr w:type="gramEnd"/>
      <w:r w:rsidRPr="00BA31C5">
        <w:t xml:space="preserve"> wykonawcy który zakończył prace. W zawiązku z tym, teren na którym </w:t>
      </w:r>
      <w:proofErr w:type="gramStart"/>
      <w:r w:rsidRPr="00BA31C5">
        <w:t>Wykonawca  będzie</w:t>
      </w:r>
      <w:proofErr w:type="gramEnd"/>
      <w:r w:rsidRPr="00BA31C5">
        <w:t xml:space="preserve"> prowadził prace w zakresie instalacji automatów  należy objąć gwarancjami na okres nie krótszy, niż okres gwarancji zapewniony przez poprzedniego wykonawcę</w:t>
      </w:r>
    </w:p>
    <w:p w:rsidR="00BA208C" w:rsidRPr="00BA31C5" w:rsidRDefault="00BA208C" w:rsidP="00BA31C5">
      <w:pPr>
        <w:pStyle w:val="tekst"/>
        <w:spacing w:before="0"/>
        <w:ind w:left="1080" w:firstLine="336"/>
      </w:pPr>
      <w:r w:rsidRPr="00BA31C5">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BA31C5" w:rsidRDefault="00BA208C" w:rsidP="009F7981">
      <w:pPr>
        <w:pStyle w:val="tekst"/>
        <w:numPr>
          <w:ilvl w:val="0"/>
          <w:numId w:val="115"/>
        </w:numPr>
        <w:spacing w:before="0"/>
        <w:rPr>
          <w:b/>
        </w:rPr>
      </w:pPr>
      <w:proofErr w:type="gramStart"/>
      <w:r w:rsidRPr="00BA31C5">
        <w:rPr>
          <w:b/>
        </w:rPr>
        <w:t>dla  14 szt</w:t>
      </w:r>
      <w:proofErr w:type="gramEnd"/>
      <w:r w:rsidRPr="00BA31C5">
        <w:rPr>
          <w:b/>
        </w:rPr>
        <w:t xml:space="preserve">. automatów </w:t>
      </w:r>
      <w:r w:rsidRPr="00BA31C5">
        <w:t>(w lokalizacjach gdzie istnieją wykorzystywane wcześniej przyłącza energetyczne do zasilania biletomatów):</w:t>
      </w:r>
    </w:p>
    <w:p w:rsidR="00BA208C" w:rsidRPr="00BA31C5" w:rsidRDefault="00BA208C" w:rsidP="00BA31C5">
      <w:pPr>
        <w:pStyle w:val="tekst"/>
        <w:spacing w:before="0"/>
        <w:ind w:left="1080" w:firstLine="336"/>
      </w:pPr>
      <w:r w:rsidRPr="00BA31C5">
        <w:t>Termin prac zostanie szczegółowo uzgodniony z Zamawiającym bezpośrednio po podpisaniu Umowy i wskazany w harmonogramie</w:t>
      </w:r>
    </w:p>
    <w:p w:rsidR="00BA208C" w:rsidRPr="00BA31C5" w:rsidRDefault="00932EE2" w:rsidP="009F7981">
      <w:pPr>
        <w:pStyle w:val="tekst"/>
        <w:numPr>
          <w:ilvl w:val="0"/>
          <w:numId w:val="121"/>
        </w:numPr>
        <w:spacing w:before="0"/>
      </w:pPr>
      <w:r w:rsidRPr="00BA31C5">
        <w:t>Zdemontuje</w:t>
      </w:r>
      <w:r w:rsidR="00BA208C" w:rsidRPr="00BA31C5">
        <w:t xml:space="preserve"> obiekt</w:t>
      </w:r>
      <w:r w:rsidRPr="00BA31C5">
        <w:t>y</w:t>
      </w:r>
      <w:r w:rsidR="00BA208C" w:rsidRPr="00BA31C5">
        <w:t xml:space="preserve"> budowlan</w:t>
      </w:r>
      <w:r w:rsidRPr="00BA31C5">
        <w:t>e</w:t>
      </w:r>
      <w:r w:rsidR="00BA208C" w:rsidRPr="00BA31C5">
        <w:t xml:space="preserve"> tj. istniejąc</w:t>
      </w:r>
      <w:r w:rsidRPr="00BA31C5">
        <w:t>e</w:t>
      </w:r>
      <w:r w:rsidR="002136FA" w:rsidRPr="00BA31C5">
        <w:t xml:space="preserve"> fundamenty</w:t>
      </w:r>
      <w:r w:rsidR="00BA208C" w:rsidRPr="00BA31C5">
        <w:t xml:space="preserve"> wraz z usunięciem gruzu oraz innych elementów konstrukcyjnych fundamentów z miejsca rozbiórki. </w:t>
      </w:r>
    </w:p>
    <w:p w:rsidR="00BA208C" w:rsidRPr="00BA31C5" w:rsidRDefault="00932EE2" w:rsidP="009F7981">
      <w:pPr>
        <w:pStyle w:val="tekst"/>
        <w:numPr>
          <w:ilvl w:val="0"/>
          <w:numId w:val="121"/>
        </w:numPr>
        <w:spacing w:before="0"/>
      </w:pPr>
      <w:r w:rsidRPr="00BA31C5">
        <w:t>W</w:t>
      </w:r>
      <w:r w:rsidR="00BA208C" w:rsidRPr="00BA31C5">
        <w:t>ykona</w:t>
      </w:r>
      <w:r w:rsidRPr="00BA31C5">
        <w:t xml:space="preserve"> </w:t>
      </w:r>
      <w:r w:rsidR="00BA208C" w:rsidRPr="00BA31C5">
        <w:t>betonow</w:t>
      </w:r>
      <w:r w:rsidRPr="00BA31C5">
        <w:t>e</w:t>
      </w:r>
      <w:r w:rsidR="00BA208C" w:rsidRPr="00BA31C5">
        <w:t xml:space="preserve"> fundament</w:t>
      </w:r>
      <w:r w:rsidRPr="00BA31C5">
        <w:t>y</w:t>
      </w:r>
      <w:r w:rsidR="00BA208C" w:rsidRPr="00BA31C5">
        <w:t xml:space="preserve"> pod Automaty,</w:t>
      </w:r>
    </w:p>
    <w:p w:rsidR="00BA208C" w:rsidRPr="00BA31C5" w:rsidRDefault="00932EE2" w:rsidP="009F7981">
      <w:pPr>
        <w:pStyle w:val="tekst"/>
        <w:numPr>
          <w:ilvl w:val="0"/>
          <w:numId w:val="121"/>
        </w:numPr>
        <w:spacing w:before="0"/>
      </w:pPr>
      <w:proofErr w:type="gramStart"/>
      <w:r w:rsidRPr="00BA31C5">
        <w:lastRenderedPageBreak/>
        <w:t>ustawi</w:t>
      </w:r>
      <w:proofErr w:type="gramEnd"/>
      <w:r w:rsidRPr="00BA31C5">
        <w:t xml:space="preserve"> Automaty na fundamentach i trwale połączy</w:t>
      </w:r>
      <w:r w:rsidR="00BA208C" w:rsidRPr="00BA31C5">
        <w:t xml:space="preserve"> z nimi za pomocą kotw lub w inny sposób uniemożliwiający demontaż Automatu przez osoby niepowołane, przy jednoczesnym zachowaniu łatwości wymiany Automatów przez służby serwisowe,</w:t>
      </w:r>
    </w:p>
    <w:p w:rsidR="00BA208C" w:rsidRPr="00BA31C5" w:rsidRDefault="00BA208C" w:rsidP="009F7981">
      <w:pPr>
        <w:pStyle w:val="tekst"/>
        <w:numPr>
          <w:ilvl w:val="0"/>
          <w:numId w:val="121"/>
        </w:numPr>
        <w:spacing w:before="0"/>
      </w:pPr>
      <w:proofErr w:type="gramStart"/>
      <w:r w:rsidRPr="00BA31C5">
        <w:t>podłączy</w:t>
      </w:r>
      <w:proofErr w:type="gramEnd"/>
      <w:r w:rsidRPr="00BA31C5">
        <w:t xml:space="preserve"> Automat do przyłącza energetycznego</w:t>
      </w:r>
    </w:p>
    <w:p w:rsidR="00BA208C" w:rsidRPr="00BA31C5" w:rsidRDefault="00BA208C" w:rsidP="009F7981">
      <w:pPr>
        <w:pStyle w:val="tekst"/>
        <w:numPr>
          <w:ilvl w:val="0"/>
          <w:numId w:val="121"/>
        </w:numPr>
        <w:spacing w:before="0"/>
      </w:pPr>
      <w:proofErr w:type="gramStart"/>
      <w:r w:rsidRPr="00BA31C5">
        <w:t>wykona</w:t>
      </w:r>
      <w:proofErr w:type="gramEnd"/>
      <w:r w:rsidRPr="00BA31C5">
        <w:t xml:space="preserve"> ww. prac zgodnie ze sztuką inżynierską i z zachowaniem wszelkich przepisów stosownych do tego typu prac i z zachowaniem BHP,</w:t>
      </w:r>
    </w:p>
    <w:p w:rsidR="00BA208C" w:rsidRPr="00BA31C5" w:rsidRDefault="00932EE2" w:rsidP="009F7981">
      <w:pPr>
        <w:pStyle w:val="tekst"/>
        <w:numPr>
          <w:ilvl w:val="0"/>
          <w:numId w:val="121"/>
        </w:numPr>
        <w:spacing w:before="0"/>
      </w:pPr>
      <w:proofErr w:type="gramStart"/>
      <w:r w:rsidRPr="00BA31C5">
        <w:t>w</w:t>
      </w:r>
      <w:r w:rsidR="00BA208C" w:rsidRPr="00BA31C5">
        <w:t>ykona</w:t>
      </w:r>
      <w:proofErr w:type="gramEnd"/>
      <w:r w:rsidR="00BA208C" w:rsidRPr="00BA31C5">
        <w:t xml:space="preserve"> pełny zakres prac zgodnie z przekazaną dokumentacją projektową.</w:t>
      </w:r>
    </w:p>
    <w:p w:rsidR="00BA208C" w:rsidRPr="00BA31C5" w:rsidRDefault="00932EE2" w:rsidP="009F7981">
      <w:pPr>
        <w:pStyle w:val="tekst"/>
        <w:numPr>
          <w:ilvl w:val="0"/>
          <w:numId w:val="121"/>
        </w:numPr>
        <w:spacing w:before="0"/>
      </w:pPr>
      <w:proofErr w:type="gramStart"/>
      <w:r w:rsidRPr="00BA31C5">
        <w:t>p</w:t>
      </w:r>
      <w:r w:rsidR="00BA208C" w:rsidRPr="00BA31C5">
        <w:t>o</w:t>
      </w:r>
      <w:proofErr w:type="gramEnd"/>
      <w:r w:rsidR="00BA208C" w:rsidRPr="00BA31C5">
        <w:t xml:space="preserve"> zakończeniu prac montażowych przywróci terenu do stanu pierwotnego i uporządkowanie terenu, </w:t>
      </w:r>
    </w:p>
    <w:p w:rsidR="00BA208C" w:rsidRPr="00BA31C5" w:rsidRDefault="00BA208C" w:rsidP="009F7981">
      <w:pPr>
        <w:pStyle w:val="tekst"/>
        <w:numPr>
          <w:ilvl w:val="0"/>
          <w:numId w:val="121"/>
        </w:numPr>
        <w:spacing w:before="0"/>
      </w:pPr>
      <w:proofErr w:type="gramStart"/>
      <w:r w:rsidRPr="00BA31C5">
        <w:t>dokona</w:t>
      </w:r>
      <w:proofErr w:type="gramEnd"/>
      <w:r w:rsidRPr="00BA31C5">
        <w:t xml:space="preserve"> pomiarów elektrycznych i przekazania ich w postaci dokumentacji Inwestorowi w celu zawarcia umów przesyłowych z dostawcą energii,</w:t>
      </w:r>
    </w:p>
    <w:p w:rsidR="000A061D" w:rsidRPr="009D550B" w:rsidRDefault="005253C7" w:rsidP="00D5233A">
      <w:pPr>
        <w:pStyle w:val="Nagwek2"/>
      </w:pPr>
      <w:bookmarkStart w:id="220" w:name="_Toc1730214"/>
      <w:r w:rsidRPr="009D550B">
        <w:t xml:space="preserve">Opis funkcjonalny </w:t>
      </w:r>
      <w:bookmarkEnd w:id="217"/>
      <w:bookmarkEnd w:id="218"/>
      <w:r w:rsidRPr="009D550B">
        <w:t>automatu stacjonarnego:</w:t>
      </w:r>
      <w:bookmarkEnd w:id="219"/>
      <w:bookmarkEnd w:id="220"/>
    </w:p>
    <w:p w:rsidR="000A061D" w:rsidRDefault="000A52BA" w:rsidP="009F7981">
      <w:pPr>
        <w:pStyle w:val="tekst"/>
        <w:numPr>
          <w:ilvl w:val="2"/>
          <w:numId w:val="11"/>
        </w:numPr>
        <w:ind w:left="851" w:hanging="776"/>
      </w:pPr>
      <w:r w:rsidRPr="004A5DBF">
        <w:t xml:space="preserve">Automaty muszą prowadzić sprzedaż biletów w formie papierowej zgodnie z aktualnie obowiązującą taryfą, </w:t>
      </w:r>
    </w:p>
    <w:p w:rsidR="000A061D" w:rsidRPr="009D550B" w:rsidRDefault="005253C7" w:rsidP="009F7981">
      <w:pPr>
        <w:pStyle w:val="tekst"/>
        <w:numPr>
          <w:ilvl w:val="2"/>
          <w:numId w:val="11"/>
        </w:numPr>
        <w:ind w:left="851" w:hanging="776"/>
      </w:pPr>
      <w:r w:rsidRPr="009D550B">
        <w:t>Bilety papierowe powinny być sprzedawane w sposób umożliwiający wybranie przez Klienta różnych nominałów w różnych ilościach, a ich zakup byłby realizowany jedną transakcją (tzw. koszyk zakupów).</w:t>
      </w:r>
    </w:p>
    <w:p w:rsidR="000A061D" w:rsidRPr="009D550B" w:rsidRDefault="005253C7" w:rsidP="009F7981">
      <w:pPr>
        <w:pStyle w:val="tekst"/>
        <w:numPr>
          <w:ilvl w:val="2"/>
          <w:numId w:val="11"/>
        </w:numPr>
        <w:ind w:left="851" w:hanging="776"/>
      </w:pPr>
      <w:r w:rsidRPr="009D550B">
        <w:t xml:space="preserve">Automaty muszą obsługiwać (kodować) sprzedaż biletów w formie elektronicznej na KBE, w tym umożliwiać kodowanie na KBE biletów zakupionych w Sklepie www, zgodnie z aktualnie obowiązującą taryfą, </w:t>
      </w:r>
    </w:p>
    <w:p w:rsidR="000A061D" w:rsidRPr="009D550B" w:rsidRDefault="005253C7" w:rsidP="009F7981">
      <w:pPr>
        <w:pStyle w:val="tekst"/>
        <w:numPr>
          <w:ilvl w:val="2"/>
          <w:numId w:val="11"/>
        </w:numPr>
        <w:ind w:left="851" w:hanging="776"/>
      </w:pPr>
      <w:r w:rsidRPr="009D550B">
        <w:t xml:space="preserve">Automaty muszą umożliwiać zakup </w:t>
      </w:r>
      <w:r w:rsidR="00023086">
        <w:t xml:space="preserve">na Aplikację </w:t>
      </w:r>
      <w:r w:rsidRPr="009D550B">
        <w:t>biletów okresowych dedykowanych dla tego kanału sprzedaży (wraz z prezentacją ceny za wybrany bilet – tzw. „kalkulator ceny biletu”), doładowanie tzw. portmonetki funkcjonującej w</w:t>
      </w:r>
      <w:r w:rsidR="007449A1">
        <w:t> </w:t>
      </w:r>
      <w:r w:rsidRPr="009D550B">
        <w:t xml:space="preserve">ramach Aplikacji za dowolną lub uzgodnioną </w:t>
      </w:r>
      <w:proofErr w:type="gramStart"/>
      <w:r w:rsidRPr="009D550B">
        <w:t>kwotę (co</w:t>
      </w:r>
      <w:proofErr w:type="gramEnd"/>
      <w:r w:rsidRPr="009D550B">
        <w:t xml:space="preserve"> najmniej: 5 PLN, 10 PLN, 20 PLN, 30 PLN, 40 PLN, 50 PLN). Zakup biletów okresowych lub doładowanie tzw. portmonetki inicjowane będzie poprzez wpisanie przez pasażera</w:t>
      </w:r>
      <w:r w:rsidR="00FB0A9D">
        <w:t xml:space="preserve"> / </w:t>
      </w:r>
      <w:proofErr w:type="gramStart"/>
      <w:r w:rsidR="00FB0A9D">
        <w:t xml:space="preserve">Użytkownika </w:t>
      </w:r>
      <w:r w:rsidRPr="009D550B">
        <w:t xml:space="preserve"> numeru</w:t>
      </w:r>
      <w:proofErr w:type="gramEnd"/>
      <w:r w:rsidRPr="009D550B">
        <w:t xml:space="preserve"> telefonu, na którym funkcjonuje aplikacja lub zeskanowanie QR-kodu identyfikującego użytkownika z ekranu aplikacji. Fakt zakupu/dokonania doładowania </w:t>
      </w:r>
      <w:r w:rsidRPr="009D550B">
        <w:lastRenderedPageBreak/>
        <w:t>potwierdzony zostanie stosownym komunikatem w aplikacji użytkownika (</w:t>
      </w:r>
      <w:proofErr w:type="spellStart"/>
      <w:r w:rsidRPr="009D550B">
        <w:t>push</w:t>
      </w:r>
      <w:proofErr w:type="spellEnd"/>
      <w:r w:rsidRPr="009D550B">
        <w:t xml:space="preserve"> wysyłany z systemu centralnego)</w:t>
      </w:r>
    </w:p>
    <w:p w:rsidR="000A061D" w:rsidRPr="009D550B" w:rsidRDefault="005253C7" w:rsidP="009F7981">
      <w:pPr>
        <w:pStyle w:val="tekst"/>
        <w:numPr>
          <w:ilvl w:val="2"/>
          <w:numId w:val="11"/>
        </w:numPr>
        <w:ind w:left="851" w:hanging="776"/>
      </w:pPr>
      <w:r w:rsidRPr="009D550B">
        <w:t xml:space="preserve">Wszystkie elementy automatu obsługiwane przez Klienta </w:t>
      </w:r>
      <w:r w:rsidR="00FB0A9D">
        <w:t xml:space="preserve">/ Użytkownika </w:t>
      </w:r>
      <w:r w:rsidRPr="009D550B">
        <w:t xml:space="preserve">muszą być rozmieszczone w sposób ergonomiczny, umożliwiający wykonanie wszelkich niezbędnych czynności przez osoby poruszające się na wózkach inwalidzkich. </w:t>
      </w:r>
    </w:p>
    <w:p w:rsidR="000A061D" w:rsidRPr="009D550B" w:rsidRDefault="005253C7" w:rsidP="009F7981">
      <w:pPr>
        <w:pStyle w:val="tekst"/>
        <w:numPr>
          <w:ilvl w:val="2"/>
          <w:numId w:val="11"/>
        </w:numPr>
        <w:ind w:left="851" w:hanging="776"/>
      </w:pPr>
      <w:bookmarkStart w:id="221" w:name="_Ref444077180"/>
      <w:r w:rsidRPr="009D550B">
        <w:t xml:space="preserve">Dodatkowo Automaty muszą obsługiwać sprzedaż innych usług w formie elektronicznej, które zdefiniowane będą w systemie centralnym np. </w:t>
      </w:r>
      <w:bookmarkEnd w:id="221"/>
      <w:r w:rsidRPr="009D550B">
        <w:t xml:space="preserve">doładowań przedpłat parkingowych dla strefy płatnego parkowania, pod </w:t>
      </w:r>
      <w:proofErr w:type="gramStart"/>
      <w:r w:rsidRPr="009D550B">
        <w:t>warunkiem że</w:t>
      </w:r>
      <w:proofErr w:type="gramEnd"/>
      <w:r w:rsidRPr="009D550B">
        <w:t xml:space="preserve"> płatność za nie odbywać się będzie w formie bezgotówkowej. Oprogramowanie automatu musi umożliwiać przekazywanie środków z</w:t>
      </w:r>
      <w:r w:rsidR="007449A1">
        <w:t> </w:t>
      </w:r>
      <w:r w:rsidRPr="009D550B">
        <w:t>płatności bezgotówkowych na odrębne konta bankowe zdefiniowane w</w:t>
      </w:r>
      <w:r w:rsidR="007449A1">
        <w:t> </w:t>
      </w:r>
      <w:r w:rsidRPr="009D550B">
        <w:t>systemie centralnym dla różnych usług (pozycji taryfowych).</w:t>
      </w:r>
    </w:p>
    <w:p w:rsidR="000A061D" w:rsidRPr="009D550B" w:rsidRDefault="005253C7" w:rsidP="009F7981">
      <w:pPr>
        <w:pStyle w:val="tekst"/>
        <w:numPr>
          <w:ilvl w:val="2"/>
          <w:numId w:val="11"/>
        </w:numPr>
        <w:ind w:left="851" w:hanging="776"/>
      </w:pPr>
      <w:r w:rsidRPr="009D550B">
        <w:t>Obsługa Automatu, w tym procesu sprzedaży biletów i usług, ma być prowadzona poprzez ekran dotykowy z możliwością jego obsługi w</w:t>
      </w:r>
      <w:r w:rsidR="007449A1">
        <w:t> </w:t>
      </w:r>
      <w:r w:rsidRPr="009D550B">
        <w:t xml:space="preserve">rękawiczkach. </w:t>
      </w:r>
    </w:p>
    <w:p w:rsidR="000A061D" w:rsidRPr="009D550B" w:rsidRDefault="005253C7" w:rsidP="009F7981">
      <w:pPr>
        <w:pStyle w:val="tekst"/>
        <w:numPr>
          <w:ilvl w:val="2"/>
          <w:numId w:val="11"/>
        </w:numPr>
        <w:ind w:left="851" w:hanging="776"/>
      </w:pPr>
      <w:r w:rsidRPr="009D550B">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9D550B" w:rsidRDefault="005253C7" w:rsidP="009F7981">
      <w:pPr>
        <w:pStyle w:val="tekst"/>
        <w:numPr>
          <w:ilvl w:val="2"/>
          <w:numId w:val="11"/>
        </w:numPr>
        <w:ind w:left="851" w:hanging="776"/>
      </w:pPr>
      <w:r w:rsidRPr="009D550B">
        <w:t>Obsługa Automatów (system zarządzający) ma być dostępny z poziomu oprogramowania Systemu Centralnego.</w:t>
      </w:r>
    </w:p>
    <w:p w:rsidR="000A061D" w:rsidRPr="009D550B" w:rsidRDefault="005253C7" w:rsidP="009F7981">
      <w:pPr>
        <w:pStyle w:val="tekst"/>
        <w:numPr>
          <w:ilvl w:val="2"/>
          <w:numId w:val="11"/>
        </w:numPr>
        <w:ind w:left="851" w:hanging="776"/>
      </w:pPr>
      <w:r w:rsidRPr="009D550B">
        <w:t>Jeżeli oprogramowanie sterujące pracą Automatów nie jest integralną częścią oprogramowania Systemu Centralnego, Zamawiający wymaga, by oprogramowanie to było z nim zintegrowane.</w:t>
      </w:r>
    </w:p>
    <w:p w:rsidR="000A061D" w:rsidRPr="009D550B" w:rsidRDefault="005253C7" w:rsidP="009F7981">
      <w:pPr>
        <w:pStyle w:val="tekst"/>
        <w:numPr>
          <w:ilvl w:val="2"/>
          <w:numId w:val="11"/>
        </w:numPr>
        <w:ind w:left="851" w:hanging="776"/>
      </w:pPr>
      <w:r w:rsidRPr="009D550B">
        <w:t>Automat musi zapewniać komunikację z Systemem Centralnym za pomocą modułu komunikacyjnego wyposażonego w modem GPRS lub łącze sieci LAN.</w:t>
      </w:r>
    </w:p>
    <w:p w:rsidR="000A061D" w:rsidRPr="009D550B" w:rsidRDefault="005253C7" w:rsidP="009F7981">
      <w:pPr>
        <w:pStyle w:val="tekst"/>
        <w:numPr>
          <w:ilvl w:val="2"/>
          <w:numId w:val="11"/>
        </w:numPr>
        <w:ind w:left="851" w:hanging="776"/>
      </w:pPr>
      <w:r w:rsidRPr="009D550B">
        <w:t>Automat musi posiadać wbudowany moduł diagnostyczny, który w</w:t>
      </w:r>
      <w:r w:rsidR="007449A1">
        <w:t> </w:t>
      </w:r>
      <w:r w:rsidRPr="009D550B">
        <w:t>przypadku awarii poszczególnych modułów:</w:t>
      </w:r>
    </w:p>
    <w:p w:rsidR="000A061D" w:rsidRDefault="000A52BA" w:rsidP="009F7981">
      <w:pPr>
        <w:pStyle w:val="tekst"/>
        <w:numPr>
          <w:ilvl w:val="0"/>
          <w:numId w:val="86"/>
        </w:numPr>
      </w:pPr>
      <w:proofErr w:type="gramStart"/>
      <w:r w:rsidRPr="000F525A">
        <w:lastRenderedPageBreak/>
        <w:t>informuje</w:t>
      </w:r>
      <w:proofErr w:type="gramEnd"/>
      <w:r w:rsidRPr="000F525A">
        <w:t xml:space="preserve"> o </w:t>
      </w:r>
      <w:r w:rsidR="000173D8">
        <w:t>Usterce</w:t>
      </w:r>
      <w:r w:rsidR="000173D8" w:rsidRPr="000F525A">
        <w:t xml:space="preserve"> </w:t>
      </w:r>
      <w:r w:rsidRPr="000F525A">
        <w:t>za pomocą sygnalizacji świetlnej (</w:t>
      </w:r>
      <w:r>
        <w:t>zespół diod LED,</w:t>
      </w:r>
      <w:r w:rsidRPr="000F525A">
        <w:t xml:space="preserve"> umieszczon</w:t>
      </w:r>
      <w:r>
        <w:t>y</w:t>
      </w:r>
      <w:r w:rsidRPr="000F525A">
        <w:t xml:space="preserve"> na zewnątrz obudowy, informując</w:t>
      </w:r>
      <w:r>
        <w:t>y</w:t>
      </w:r>
      <w:r w:rsidRPr="000F525A">
        <w:t xml:space="preserve"> o stanie urządzenia</w:t>
      </w:r>
      <w:r>
        <w:t>:</w:t>
      </w:r>
      <w:r w:rsidRPr="000F525A">
        <w:t xml:space="preserve"> kolor czerwony – urządzenie niesprawne, kolor zielony – urządzenie sprawne</w:t>
      </w:r>
      <w:r>
        <w:t>, kolor biały – reset urządzenia, kolor niebieski – ogrzewanie urządzenia</w:t>
      </w:r>
      <w:r w:rsidRPr="000F525A">
        <w:t xml:space="preserve">), </w:t>
      </w:r>
    </w:p>
    <w:p w:rsidR="000A061D" w:rsidRDefault="000A52BA" w:rsidP="009F7981">
      <w:pPr>
        <w:pStyle w:val="tekst"/>
        <w:numPr>
          <w:ilvl w:val="0"/>
          <w:numId w:val="86"/>
        </w:numPr>
      </w:pPr>
      <w:proofErr w:type="gramStart"/>
      <w:r w:rsidRPr="00D06780">
        <w:t>informuje</w:t>
      </w:r>
      <w:proofErr w:type="gramEnd"/>
      <w:r w:rsidRPr="00D06780">
        <w:t xml:space="preserve"> o </w:t>
      </w:r>
      <w:r w:rsidR="000173D8">
        <w:t>Usterkach</w:t>
      </w:r>
      <w:r w:rsidR="000173D8" w:rsidRPr="00D06780">
        <w:t xml:space="preserve"> </w:t>
      </w:r>
      <w:r w:rsidRPr="00D06780">
        <w:t>poprzez komunikaty na wyświetlaczu,</w:t>
      </w:r>
    </w:p>
    <w:p w:rsidR="000A061D" w:rsidRDefault="000A52BA" w:rsidP="009F7981">
      <w:pPr>
        <w:pStyle w:val="tekst"/>
        <w:numPr>
          <w:ilvl w:val="0"/>
          <w:numId w:val="86"/>
        </w:numPr>
      </w:pPr>
      <w:proofErr w:type="gramStart"/>
      <w:r w:rsidRPr="000F525A">
        <w:t>rejestruje</w:t>
      </w:r>
      <w:proofErr w:type="gramEnd"/>
      <w:r w:rsidRPr="000F525A">
        <w:t xml:space="preserve"> w pamięci kody błędów,</w:t>
      </w:r>
    </w:p>
    <w:p w:rsidR="000A061D" w:rsidRDefault="000A52BA" w:rsidP="009F7981">
      <w:pPr>
        <w:pStyle w:val="tekst"/>
        <w:numPr>
          <w:ilvl w:val="0"/>
          <w:numId w:val="86"/>
        </w:numPr>
      </w:pPr>
      <w:proofErr w:type="gramStart"/>
      <w:r w:rsidRPr="000F525A">
        <w:t>wysyła</w:t>
      </w:r>
      <w:proofErr w:type="gramEnd"/>
      <w:r w:rsidRPr="000F525A">
        <w:t xml:space="preserve"> bezzwłocznie automatycznie kody błędów do </w:t>
      </w:r>
      <w:r>
        <w:t>S</w:t>
      </w:r>
      <w:r w:rsidRPr="000F525A">
        <w:t xml:space="preserve">ystemu </w:t>
      </w:r>
      <w:r>
        <w:t>C</w:t>
      </w:r>
      <w:r w:rsidRPr="000F525A">
        <w:t xml:space="preserve">entralnego, o takich zdarzeniach jak </w:t>
      </w:r>
      <w:r w:rsidR="000173D8">
        <w:t>Usterki</w:t>
      </w:r>
      <w:r w:rsidRPr="000F525A">
        <w:t>, kończąca się rolka taśmy z</w:t>
      </w:r>
      <w:r w:rsidR="007449A1">
        <w:t> </w:t>
      </w:r>
      <w:r w:rsidRPr="000F525A">
        <w:t>papierem biletowym, niskie stany</w:t>
      </w:r>
      <w:r>
        <w:t xml:space="preserve"> zasobników</w:t>
      </w:r>
      <w:r w:rsidRPr="000F525A">
        <w:t xml:space="preserve"> monet, itp.,</w:t>
      </w:r>
      <w:r>
        <w:t xml:space="preserve"> a w przypadku braku możliwości wydruku biletu papierowego (zacięcie/brak papieru, awaria drukarki itp.) uniemożliwia zakup takiego biletu potwierdzając to stosownym komunikatem.</w:t>
      </w:r>
    </w:p>
    <w:p w:rsidR="000A061D" w:rsidRPr="009D550B" w:rsidRDefault="005253C7" w:rsidP="009F7981">
      <w:pPr>
        <w:pStyle w:val="tekst"/>
        <w:numPr>
          <w:ilvl w:val="2"/>
          <w:numId w:val="11"/>
        </w:numPr>
        <w:ind w:left="851" w:hanging="776"/>
      </w:pPr>
      <w:r w:rsidRPr="009D550B">
        <w:t xml:space="preserve">Automat musi rejestrować wszelkie dane związane z procesem sprzedaży, ze szczególnym uwzględnieniem rekordów sprzedaży, a także anulowanych przez Klientów </w:t>
      </w:r>
      <w:r w:rsidR="00FB0A9D">
        <w:t xml:space="preserve">/ Użytkowników </w:t>
      </w:r>
      <w:r w:rsidRPr="009D550B">
        <w:t>transakcji (z uwzględnieniem zapisów dotyczących wrzucanych monet lub użytych banknotów) i przekazywać je do Systemu Centralnego w ustalonych z Zamawiającym cyklach czasu (parametr konfigurowalny z poziomu Systemu Centralnego).</w:t>
      </w:r>
    </w:p>
    <w:p w:rsidR="000A061D" w:rsidRPr="009D550B" w:rsidRDefault="005253C7" w:rsidP="009F7981">
      <w:pPr>
        <w:pStyle w:val="tekst"/>
        <w:numPr>
          <w:ilvl w:val="2"/>
          <w:numId w:val="11"/>
        </w:numPr>
        <w:ind w:left="851" w:hanging="776"/>
      </w:pPr>
      <w:r w:rsidRPr="009D550B">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9D550B" w:rsidRDefault="005253C7" w:rsidP="009F7981">
      <w:pPr>
        <w:pStyle w:val="tekst"/>
        <w:numPr>
          <w:ilvl w:val="2"/>
          <w:numId w:val="11"/>
        </w:numPr>
        <w:ind w:left="851" w:hanging="776"/>
      </w:pPr>
      <w:r w:rsidRPr="009D550B">
        <w:t>Automat ma obsługiwać następujące metody płatności:</w:t>
      </w:r>
    </w:p>
    <w:p w:rsidR="000A061D" w:rsidRDefault="000A52BA" w:rsidP="009F7981">
      <w:pPr>
        <w:pStyle w:val="tekst"/>
        <w:numPr>
          <w:ilvl w:val="0"/>
          <w:numId w:val="63"/>
        </w:numPr>
      </w:pPr>
      <w:proofErr w:type="gramStart"/>
      <w:r w:rsidRPr="004A5DBF">
        <w:t>monetami</w:t>
      </w:r>
      <w:proofErr w:type="gramEnd"/>
      <w:r w:rsidRPr="004A5DBF">
        <w:t xml:space="preserve"> (w zakresie przyjmowania i wydawania reszty),</w:t>
      </w:r>
    </w:p>
    <w:p w:rsidR="000A061D" w:rsidRDefault="000A52BA" w:rsidP="009F7981">
      <w:pPr>
        <w:pStyle w:val="tekst"/>
        <w:numPr>
          <w:ilvl w:val="0"/>
          <w:numId w:val="63"/>
        </w:numPr>
      </w:pPr>
      <w:proofErr w:type="gramStart"/>
      <w:r w:rsidRPr="004A5DBF">
        <w:t>banknotami</w:t>
      </w:r>
      <w:proofErr w:type="gramEnd"/>
      <w:r w:rsidRPr="004A5DBF">
        <w:t xml:space="preserve"> (w zakresie przyjmowania i wydawania reszty),</w:t>
      </w:r>
    </w:p>
    <w:p w:rsidR="000A061D" w:rsidRDefault="000A52BA" w:rsidP="009F7981">
      <w:pPr>
        <w:pStyle w:val="tekst"/>
        <w:numPr>
          <w:ilvl w:val="0"/>
          <w:numId w:val="63"/>
        </w:numPr>
      </w:pPr>
      <w:proofErr w:type="gramStart"/>
      <w:r w:rsidRPr="004A5DBF">
        <w:t>kartami</w:t>
      </w:r>
      <w:proofErr w:type="gramEnd"/>
      <w:r w:rsidRPr="004A5DBF">
        <w:t xml:space="preserve"> płatniczymi – kartami stykowymi wyposażonymi w pasek magnetyczny jak i chip oraz kartami bezstykowymi.</w:t>
      </w:r>
    </w:p>
    <w:p w:rsidR="000A061D" w:rsidRDefault="000A52BA" w:rsidP="009F7981">
      <w:pPr>
        <w:pStyle w:val="tekst"/>
        <w:numPr>
          <w:ilvl w:val="0"/>
          <w:numId w:val="63"/>
        </w:numPr>
      </w:pPr>
      <w:proofErr w:type="gramStart"/>
      <w:r>
        <w:t>urządzeniami</w:t>
      </w:r>
      <w:proofErr w:type="gramEnd"/>
      <w:r>
        <w:t xml:space="preserve"> i aplikacjami</w:t>
      </w:r>
      <w:r w:rsidRPr="001015F8">
        <w:t xml:space="preserve"> mobilny</w:t>
      </w:r>
      <w:r>
        <w:t>mi</w:t>
      </w:r>
      <w:r w:rsidR="0092681F">
        <w:t xml:space="preserve"> w tym typu BLIK i </w:t>
      </w:r>
      <w:proofErr w:type="spellStart"/>
      <w:r w:rsidR="0092681F">
        <w:t>Google</w:t>
      </w:r>
      <w:r w:rsidRPr="001015F8">
        <w:t>Pay</w:t>
      </w:r>
      <w:proofErr w:type="spellEnd"/>
    </w:p>
    <w:p w:rsidR="000A061D" w:rsidRDefault="000A52BA" w:rsidP="009F7981">
      <w:pPr>
        <w:pStyle w:val="tekst"/>
        <w:numPr>
          <w:ilvl w:val="2"/>
          <w:numId w:val="11"/>
        </w:numPr>
        <w:ind w:left="851" w:hanging="776"/>
      </w:pPr>
      <w:r w:rsidRPr="004A5DBF">
        <w:lastRenderedPageBreak/>
        <w:t>Automat musi zapewniać wydruk biletów</w:t>
      </w:r>
      <w:r>
        <w:t xml:space="preserve"> </w:t>
      </w:r>
      <w:r w:rsidRPr="004A5DBF">
        <w:t>oraz potwierdzeń transakcji i</w:t>
      </w:r>
      <w:r w:rsidR="007449A1">
        <w:t> </w:t>
      </w:r>
      <w:r w:rsidRPr="004A5DBF">
        <w:t>raportów serwisowych za pomocą drukarki termicznej.</w:t>
      </w:r>
    </w:p>
    <w:p w:rsidR="000A061D" w:rsidRDefault="000A52BA" w:rsidP="009F7981">
      <w:pPr>
        <w:pStyle w:val="tekst"/>
        <w:numPr>
          <w:ilvl w:val="2"/>
          <w:numId w:val="11"/>
        </w:numPr>
        <w:ind w:left="851" w:hanging="776"/>
      </w:pPr>
      <w:r>
        <w:t>Wydruk wszelkich potwierdzeń/raportów serwisowych itp. odbywać się będzie z odrębnej, w stosunku do dedykowanej do wydruku biletów, rolki papieru.</w:t>
      </w:r>
    </w:p>
    <w:p w:rsidR="000A061D" w:rsidRDefault="000A52BA" w:rsidP="009F7981">
      <w:pPr>
        <w:pStyle w:val="tekst"/>
        <w:numPr>
          <w:ilvl w:val="2"/>
          <w:numId w:val="11"/>
        </w:numPr>
        <w:ind w:left="851" w:hanging="776"/>
      </w:pPr>
      <w:r w:rsidRPr="000537AA">
        <w:t xml:space="preserve">Wydruki potwierdzeń transakcji wykonywane będą po wyborze przez Klienta </w:t>
      </w:r>
      <w:r w:rsidR="00FB0A9D">
        <w:t xml:space="preserve">/ Użytkownika </w:t>
      </w:r>
      <w:r w:rsidRPr="000537AA">
        <w:t>opcji „drukuj potwierdzenie”.</w:t>
      </w:r>
    </w:p>
    <w:p w:rsidR="000A061D" w:rsidRDefault="000A52BA" w:rsidP="009F7981">
      <w:pPr>
        <w:pStyle w:val="tekst"/>
        <w:numPr>
          <w:ilvl w:val="2"/>
          <w:numId w:val="11"/>
        </w:numPr>
        <w:ind w:left="851" w:hanging="776"/>
      </w:pPr>
      <w:r w:rsidRPr="000537AA">
        <w:t xml:space="preserve">Wszelkie potwierdzenia transakcji wykonanych dla danego konta/Karty użytkownika będą możliwe do wygenerowania i wydruku z poziomu systemu centralnego. </w:t>
      </w:r>
    </w:p>
    <w:p w:rsidR="000A061D" w:rsidRDefault="000A52BA" w:rsidP="009F7981">
      <w:pPr>
        <w:pStyle w:val="tekst"/>
        <w:numPr>
          <w:ilvl w:val="2"/>
          <w:numId w:val="11"/>
        </w:numPr>
        <w:ind w:left="851" w:hanging="776"/>
      </w:pPr>
      <w:r w:rsidRPr="004A5DBF">
        <w:t xml:space="preserve">Automat musi być przygotowany do </w:t>
      </w:r>
      <w:r>
        <w:t>w</w:t>
      </w:r>
      <w:r w:rsidRPr="004A5DBF">
        <w:t>prowadzenia pełnej fiskalizacji sprzedaży na wypadek zmiany przepisów prawa w tym zakresie.</w:t>
      </w:r>
    </w:p>
    <w:p w:rsidR="000A061D" w:rsidRDefault="000A52BA" w:rsidP="009F7981">
      <w:pPr>
        <w:pStyle w:val="tekst"/>
        <w:numPr>
          <w:ilvl w:val="2"/>
          <w:numId w:val="11"/>
        </w:numPr>
        <w:ind w:left="851" w:hanging="776"/>
      </w:pPr>
      <w:r w:rsidRPr="00C1492A">
        <w:t xml:space="preserve">Automat musi umożliwiać </w:t>
      </w:r>
      <w:r w:rsidRPr="004A5DBF">
        <w:t>obsługę wszystk</w:t>
      </w:r>
      <w:r w:rsidRPr="00C1492A">
        <w:t xml:space="preserve">ich </w:t>
      </w:r>
      <w:r w:rsidR="003C25EF">
        <w:t xml:space="preserve">dopuszczonych przez Zamawiającego dla tego kanału dystrybucji </w:t>
      </w:r>
      <w:r w:rsidRPr="00C1492A">
        <w:t xml:space="preserve">nominałów monet </w:t>
      </w:r>
      <w:r w:rsidR="003C25EF" w:rsidRPr="004A5DBF">
        <w:t>Musi istnieć możliwość programowego włączenia lub wyłączen</w:t>
      </w:r>
      <w:r w:rsidR="00B91953">
        <w:t xml:space="preserve">ia obsługi dowolnego typu monet </w:t>
      </w:r>
      <w:r w:rsidRPr="00C1492A">
        <w:t>i</w:t>
      </w:r>
      <w:r w:rsidR="007449A1">
        <w:t> </w:t>
      </w:r>
      <w:r w:rsidRPr="00C1492A">
        <w:t xml:space="preserve">banknotów funkcjonujących w obiegu na dzień wdrożenia systemu.  Wykonawca dostarczy narzędzia (w tym oprogramowanie) umożliwiające samodzielne „uczenie” rozpoznawania i obsługi przez automat </w:t>
      </w:r>
      <w:r w:rsidRPr="004A5DBF">
        <w:t xml:space="preserve">nowych wzorów </w:t>
      </w:r>
      <w:r>
        <w:t>monet i banknotów.</w:t>
      </w:r>
    </w:p>
    <w:p w:rsidR="000A061D" w:rsidRDefault="000A52BA" w:rsidP="009F7981">
      <w:pPr>
        <w:pStyle w:val="tekst"/>
        <w:numPr>
          <w:ilvl w:val="2"/>
          <w:numId w:val="11"/>
        </w:numPr>
        <w:ind w:left="851" w:hanging="776"/>
      </w:pPr>
      <w:r w:rsidRPr="004A5DBF">
        <w:t>Automat musi zapewnić możliwość dokończenia transakcji w przypadku utraty zasilania.</w:t>
      </w:r>
    </w:p>
    <w:p w:rsidR="000A061D" w:rsidRDefault="000A52BA" w:rsidP="009F7981">
      <w:pPr>
        <w:pStyle w:val="tekst"/>
        <w:numPr>
          <w:ilvl w:val="2"/>
          <w:numId w:val="11"/>
        </w:numPr>
        <w:ind w:left="851" w:hanging="776"/>
      </w:pPr>
      <w:r w:rsidRPr="004A5DBF">
        <w:t>Automat musi mieć własne zabudowane ogrzewanie i wentylację, uruchamiane czujnikiem zapewniające prawidłową pracę urządzenia w</w:t>
      </w:r>
      <w:r w:rsidR="007449A1">
        <w:t> </w:t>
      </w:r>
      <w:r w:rsidRPr="004A5DBF">
        <w:t>temperaturach z zakresu -</w:t>
      </w:r>
      <w:proofErr w:type="spellStart"/>
      <w:r w:rsidRPr="004A5DBF">
        <w:t>25°C</w:t>
      </w:r>
      <w:proofErr w:type="spellEnd"/>
      <w:r w:rsidRPr="004A5DBF">
        <w:t xml:space="preserve"> do + </w:t>
      </w:r>
      <w:proofErr w:type="spellStart"/>
      <w:r w:rsidRPr="004A5DBF">
        <w:t>50°C</w:t>
      </w:r>
      <w:proofErr w:type="spellEnd"/>
      <w:r w:rsidRPr="004A5DBF">
        <w:t>. Dopuszczalna maksymalna wilgotność powietrza, przy której automat poprawnie pracuje nie może być niższa niż 95%.</w:t>
      </w:r>
    </w:p>
    <w:p w:rsidR="000A061D" w:rsidRDefault="000A52BA" w:rsidP="009F7981">
      <w:pPr>
        <w:pStyle w:val="tekst"/>
        <w:numPr>
          <w:ilvl w:val="2"/>
          <w:numId w:val="11"/>
        </w:numPr>
        <w:ind w:left="851" w:hanging="776"/>
      </w:pPr>
      <w:r w:rsidRPr="004A5DBF">
        <w:t xml:space="preserve">Automat musi posiadać system zabezpieczeń antywłamaniowych (w tym monitoring wizyjny) oraz </w:t>
      </w:r>
      <w:proofErr w:type="spellStart"/>
      <w:r w:rsidRPr="004A5DBF">
        <w:t>antyprzewierceniowych</w:t>
      </w:r>
      <w:proofErr w:type="spellEnd"/>
      <w:r w:rsidRPr="004A5DBF">
        <w:t>.</w:t>
      </w:r>
    </w:p>
    <w:p w:rsidR="000A061D" w:rsidRDefault="005253C7" w:rsidP="00D5233A">
      <w:pPr>
        <w:pStyle w:val="Nagwek2"/>
      </w:pPr>
      <w:bookmarkStart w:id="222" w:name="_Toc442304086"/>
      <w:bookmarkStart w:id="223" w:name="_Toc444120284"/>
      <w:bookmarkStart w:id="224" w:name="_Toc465018833"/>
      <w:bookmarkStart w:id="225" w:name="_Toc1730215"/>
      <w:r w:rsidRPr="009D550B">
        <w:lastRenderedPageBreak/>
        <w:t>Podstawowe wymagania techniczne i wykonawcze</w:t>
      </w:r>
      <w:bookmarkEnd w:id="222"/>
      <w:bookmarkEnd w:id="223"/>
      <w:r w:rsidRPr="009D550B">
        <w:t xml:space="preserve"> dla automatów stacjonarnych</w:t>
      </w:r>
      <w:bookmarkEnd w:id="224"/>
      <w:bookmarkEnd w:id="225"/>
    </w:p>
    <w:p w:rsidR="000A061D" w:rsidRDefault="000A52BA" w:rsidP="009F7981">
      <w:pPr>
        <w:pStyle w:val="tekst"/>
        <w:numPr>
          <w:ilvl w:val="2"/>
          <w:numId w:val="11"/>
        </w:numPr>
        <w:ind w:left="851" w:hanging="776"/>
      </w:pPr>
      <w:r w:rsidRPr="004A5DBF">
        <w:t>Automaty muszą być fabrycznie nowe i jednego typu dla całego zamówienia.</w:t>
      </w:r>
    </w:p>
    <w:p w:rsidR="000A061D" w:rsidRPr="009D550B" w:rsidRDefault="005253C7" w:rsidP="009F7981">
      <w:pPr>
        <w:pStyle w:val="tekst"/>
        <w:numPr>
          <w:ilvl w:val="2"/>
          <w:numId w:val="11"/>
        </w:numPr>
        <w:ind w:left="851" w:hanging="776"/>
      </w:pPr>
      <w:r w:rsidRPr="009D550B">
        <w:t>Automat musi spełniać normy bezpieczeństwa CE obowiązujące w</w:t>
      </w:r>
      <w:r w:rsidR="007449A1">
        <w:t> </w:t>
      </w:r>
      <w:r w:rsidRPr="009D550B">
        <w:t>Polsce.</w:t>
      </w:r>
    </w:p>
    <w:p w:rsidR="000A061D" w:rsidRPr="009D550B" w:rsidRDefault="005253C7" w:rsidP="009F7981">
      <w:pPr>
        <w:pStyle w:val="tekst"/>
        <w:numPr>
          <w:ilvl w:val="2"/>
          <w:numId w:val="11"/>
        </w:numPr>
        <w:ind w:left="851" w:hanging="776"/>
      </w:pPr>
      <w:r w:rsidRPr="009D550B">
        <w:t xml:space="preserve">Automat musi być przystosowany do montażu na zewnątrz i być odporny na wpływ czynników zewnętrznych. </w:t>
      </w:r>
    </w:p>
    <w:p w:rsidR="000A061D" w:rsidRPr="00780508" w:rsidRDefault="005253C7" w:rsidP="009F7981">
      <w:pPr>
        <w:pStyle w:val="tekst"/>
        <w:numPr>
          <w:ilvl w:val="2"/>
          <w:numId w:val="11"/>
        </w:numPr>
        <w:ind w:left="851" w:hanging="776"/>
      </w:pPr>
      <w:r w:rsidRPr="00780508">
        <w:t>Automaty muszą zostać posadowione w lokalizacjach uzgodnionych z</w:t>
      </w:r>
      <w:r w:rsidR="007449A1" w:rsidRPr="00780508">
        <w:t> </w:t>
      </w:r>
      <w:r w:rsidR="006667BA" w:rsidRPr="00780508">
        <w:t xml:space="preserve">Zamawiającym, zgodnie z zakresem prac szczegółowo określonym </w:t>
      </w:r>
      <w:proofErr w:type="gramStart"/>
      <w:r w:rsidR="006667BA" w:rsidRPr="00780508">
        <w:t>w  pkt</w:t>
      </w:r>
      <w:proofErr w:type="gramEnd"/>
      <w:r w:rsidR="006667BA" w:rsidRPr="00780508">
        <w:t>. 9.1.2.</w:t>
      </w:r>
    </w:p>
    <w:p w:rsidR="000A061D" w:rsidRPr="009D550B" w:rsidRDefault="005253C7" w:rsidP="00D5233A">
      <w:pPr>
        <w:pStyle w:val="Nagwek2"/>
      </w:pPr>
      <w:bookmarkStart w:id="226" w:name="_Toc442304087"/>
      <w:bookmarkStart w:id="227" w:name="_Toc444120285"/>
      <w:bookmarkStart w:id="228" w:name="_Toc1730216"/>
      <w:r w:rsidRPr="009D550B">
        <w:t>Szczegółowa specyfikacja techniczna</w:t>
      </w:r>
      <w:bookmarkEnd w:id="226"/>
      <w:r w:rsidRPr="009D550B">
        <w:t xml:space="preserve"> obudowy</w:t>
      </w:r>
      <w:bookmarkEnd w:id="227"/>
      <w:r w:rsidRPr="009D550B">
        <w:t xml:space="preserve"> automatu stacjonarnego:</w:t>
      </w:r>
      <w:bookmarkEnd w:id="228"/>
    </w:p>
    <w:p w:rsidR="000A061D" w:rsidRDefault="000A52BA" w:rsidP="009F7981">
      <w:pPr>
        <w:pStyle w:val="tekst"/>
        <w:numPr>
          <w:ilvl w:val="2"/>
          <w:numId w:val="11"/>
        </w:numPr>
        <w:ind w:left="851" w:hanging="776"/>
      </w:pPr>
      <w:r w:rsidRPr="004A5DBF">
        <w:t xml:space="preserve">Obudowa wykonana ze stali nierdzewnej o grubości min. 2 mm, malowana proszkowo w kolorze uzgodnionym z Zamawiającym, farba użyta do malowania ma zabezpieczyć urządzenie przed pomalowaniem (tzw. „ANTYGRAFFITI”). </w:t>
      </w:r>
    </w:p>
    <w:p w:rsidR="000A061D" w:rsidRPr="009D550B" w:rsidRDefault="005253C7" w:rsidP="009F7981">
      <w:pPr>
        <w:pStyle w:val="tekst"/>
        <w:numPr>
          <w:ilvl w:val="2"/>
          <w:numId w:val="11"/>
        </w:numPr>
        <w:ind w:left="851" w:hanging="776"/>
      </w:pPr>
      <w:r w:rsidRPr="009D550B">
        <w:t>Automat musi być odporny na działanie trudnych warunków atmosferycznych i substancji m.in. soli, temperatury, piachu, cieczy żrących oraz o odczynie kwaśnym.</w:t>
      </w:r>
    </w:p>
    <w:p w:rsidR="000A061D" w:rsidRPr="009D550B" w:rsidRDefault="005253C7" w:rsidP="009F7981">
      <w:pPr>
        <w:pStyle w:val="tekst"/>
        <w:numPr>
          <w:ilvl w:val="2"/>
          <w:numId w:val="11"/>
        </w:numPr>
        <w:ind w:left="851" w:hanging="776"/>
      </w:pPr>
      <w:r w:rsidRPr="009D550B">
        <w:t>Wszelkie krawędzie zewnętrzne obudowy muszą być tak ukształtowane, aby nie powodowały niebezpieczeństwa uszkodzenia odzieży lub zranienia (min. promień zaokrąglenia narożników obudowy powinien wynosić min. 2,5 mm).</w:t>
      </w:r>
    </w:p>
    <w:p w:rsidR="000A061D" w:rsidRPr="009D550B" w:rsidRDefault="005253C7" w:rsidP="009F7981">
      <w:pPr>
        <w:pStyle w:val="tekst"/>
        <w:numPr>
          <w:ilvl w:val="2"/>
          <w:numId w:val="11"/>
        </w:numPr>
        <w:ind w:left="851" w:hanging="776"/>
      </w:pPr>
      <w:r w:rsidRPr="009D550B">
        <w:t>Automat musi być wyposażony w oświetlenie typu LED włączane zmierzchowo (czujnik).</w:t>
      </w:r>
    </w:p>
    <w:p w:rsidR="000A061D" w:rsidRPr="009D550B" w:rsidRDefault="005253C7" w:rsidP="009F7981">
      <w:pPr>
        <w:pStyle w:val="tekst"/>
        <w:numPr>
          <w:ilvl w:val="2"/>
          <w:numId w:val="11"/>
        </w:numPr>
        <w:ind w:left="851" w:hanging="776"/>
      </w:pPr>
      <w:r w:rsidRPr="009D550B">
        <w:t>Automat ma posiadać zamontowaną w obudowie, widoczną z oddali, kontrolkę LED prezentującą stan techniczny Automatu (min. 3 stany prezentowane przez 3 różne kolory kontrolki LED, tj. zielony - Automat w</w:t>
      </w:r>
      <w:r w:rsidR="007449A1">
        <w:t> </w:t>
      </w:r>
      <w:r w:rsidRPr="009D550B">
        <w:t xml:space="preserve">pełni sprawny, pomarańczowy - Automat częściowo sprawny, czerwony - automat niesprawny) zintegrowana z systemem monitorującym Automat. </w:t>
      </w:r>
    </w:p>
    <w:p w:rsidR="000A061D" w:rsidRPr="009D550B" w:rsidRDefault="005253C7" w:rsidP="009F7981">
      <w:pPr>
        <w:pStyle w:val="tekst"/>
        <w:numPr>
          <w:ilvl w:val="2"/>
          <w:numId w:val="11"/>
        </w:numPr>
        <w:ind w:left="851" w:hanging="776"/>
      </w:pPr>
      <w:r w:rsidRPr="009D550B">
        <w:lastRenderedPageBreak/>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9D550B" w:rsidRDefault="005253C7" w:rsidP="009F7981">
      <w:pPr>
        <w:pStyle w:val="tekst"/>
        <w:numPr>
          <w:ilvl w:val="2"/>
          <w:numId w:val="11"/>
        </w:numPr>
        <w:ind w:left="851" w:hanging="776"/>
      </w:pPr>
      <w:r w:rsidRPr="009D550B">
        <w:t xml:space="preserve">Automat wyposażony w wewnętrzne oświetlenie typu LED tacki wylotowej włączające się podczas procesu wydawania biletów, potwierdzeń lub reszty w postaci monet.    </w:t>
      </w:r>
    </w:p>
    <w:p w:rsidR="000A061D" w:rsidRPr="009D550B" w:rsidRDefault="005253C7" w:rsidP="009F7981">
      <w:pPr>
        <w:pStyle w:val="tekst"/>
        <w:numPr>
          <w:ilvl w:val="2"/>
          <w:numId w:val="11"/>
        </w:numPr>
        <w:ind w:left="851" w:hanging="776"/>
      </w:pPr>
      <w:r w:rsidRPr="009D550B">
        <w:t xml:space="preserve">Osłona rynienki odbioru biletu winna być wykonana z bezpiecznego materiału, odpornego na uszkodzenia oraz zaokrąglonego na końcu, w taki </w:t>
      </w:r>
      <w:proofErr w:type="gramStart"/>
      <w:r w:rsidRPr="009D550B">
        <w:t>sposób aby</w:t>
      </w:r>
      <w:proofErr w:type="gramEnd"/>
      <w:r w:rsidRPr="009D550B">
        <w:t xml:space="preserve"> nie powodowała ona uszkodzeń dłoni lub ręki w momencie jej odchylania. </w:t>
      </w:r>
    </w:p>
    <w:p w:rsidR="000A061D" w:rsidRPr="009D550B" w:rsidRDefault="005253C7" w:rsidP="009F7981">
      <w:pPr>
        <w:pStyle w:val="tekst"/>
        <w:numPr>
          <w:ilvl w:val="2"/>
          <w:numId w:val="11"/>
        </w:numPr>
        <w:ind w:left="851" w:hanging="776"/>
      </w:pPr>
      <w:r w:rsidRPr="009D550B">
        <w:t>Rynienka wyposażona w odpływ cieczy, pozwalający na jej odpływ nie powodując żadnych uszkodzeń Automatu.</w:t>
      </w:r>
    </w:p>
    <w:p w:rsidR="000A061D" w:rsidRPr="009D550B" w:rsidRDefault="005253C7" w:rsidP="009F7981">
      <w:pPr>
        <w:pStyle w:val="tekst"/>
        <w:numPr>
          <w:ilvl w:val="2"/>
          <w:numId w:val="11"/>
        </w:numPr>
        <w:ind w:left="851" w:hanging="776"/>
      </w:pPr>
      <w:r w:rsidRPr="009D550B">
        <w:t>Rynienka odbiorcza uniemożliwiająca operowanie dłonią powyżej dna rynienki, oraz uniemożliwiająca zainstalowanie dodatkowych elementów wewnątrz rynienki, np. blokujących wylot monet.</w:t>
      </w:r>
    </w:p>
    <w:p w:rsidR="000A061D" w:rsidRPr="009D550B" w:rsidRDefault="005253C7" w:rsidP="009F7981">
      <w:pPr>
        <w:pStyle w:val="tekst"/>
        <w:numPr>
          <w:ilvl w:val="2"/>
          <w:numId w:val="11"/>
        </w:numPr>
        <w:ind w:left="851" w:hanging="776"/>
      </w:pPr>
      <w:r w:rsidRPr="009D550B">
        <w:t xml:space="preserve">Wszystkie otwory wrzutowe i wyrzutowe muszą być zabezpieczone przed działaniem naturalnych czynników zewnętrznych, jak i przed próbami celowego zniszczenia. </w:t>
      </w:r>
    </w:p>
    <w:p w:rsidR="000A061D" w:rsidRPr="009D550B" w:rsidRDefault="005253C7" w:rsidP="009F7981">
      <w:pPr>
        <w:pStyle w:val="tekst"/>
        <w:numPr>
          <w:ilvl w:val="2"/>
          <w:numId w:val="11"/>
        </w:numPr>
        <w:ind w:left="851" w:hanging="776"/>
      </w:pPr>
      <w:r w:rsidRPr="009D550B">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9D550B" w:rsidRDefault="005253C7" w:rsidP="009F7981">
      <w:pPr>
        <w:pStyle w:val="tekst"/>
        <w:numPr>
          <w:ilvl w:val="2"/>
          <w:numId w:val="11"/>
        </w:numPr>
        <w:ind w:left="851" w:hanging="776"/>
      </w:pPr>
      <w:r w:rsidRPr="009D550B">
        <w:t xml:space="preserve">Obudowa powinna być tak skonstruowana, aby w każdej chwili można było zdemontować następujące elementy: </w:t>
      </w:r>
    </w:p>
    <w:p w:rsidR="000A061D" w:rsidRPr="009D550B" w:rsidRDefault="000A52BA" w:rsidP="009F7981">
      <w:pPr>
        <w:pStyle w:val="tekst"/>
        <w:numPr>
          <w:ilvl w:val="0"/>
          <w:numId w:val="87"/>
        </w:numPr>
        <w:spacing w:before="0"/>
      </w:pPr>
      <w:proofErr w:type="gramStart"/>
      <w:r w:rsidRPr="004A5DBF">
        <w:t>czytnik</w:t>
      </w:r>
      <w:proofErr w:type="gramEnd"/>
      <w:r w:rsidRPr="004A5DBF">
        <w:t xml:space="preserve"> banknotów, </w:t>
      </w:r>
    </w:p>
    <w:p w:rsidR="000A061D" w:rsidRDefault="000A52BA" w:rsidP="009F7981">
      <w:pPr>
        <w:pStyle w:val="tekst"/>
        <w:numPr>
          <w:ilvl w:val="0"/>
          <w:numId w:val="87"/>
        </w:numPr>
        <w:spacing w:before="0"/>
      </w:pPr>
      <w:proofErr w:type="gramStart"/>
      <w:r w:rsidRPr="004A5DBF">
        <w:t>czytnik</w:t>
      </w:r>
      <w:proofErr w:type="gramEnd"/>
      <w:r w:rsidRPr="004A5DBF">
        <w:t xml:space="preserve"> stykowej karty płatniczej, </w:t>
      </w:r>
    </w:p>
    <w:p w:rsidR="000A061D" w:rsidRDefault="000A52BA" w:rsidP="009F7981">
      <w:pPr>
        <w:pStyle w:val="tekst"/>
        <w:numPr>
          <w:ilvl w:val="0"/>
          <w:numId w:val="87"/>
        </w:numPr>
        <w:spacing w:before="0"/>
      </w:pPr>
      <w:proofErr w:type="gramStart"/>
      <w:r w:rsidRPr="004A5DBF">
        <w:lastRenderedPageBreak/>
        <w:t>czytnik</w:t>
      </w:r>
      <w:proofErr w:type="gramEnd"/>
      <w:r w:rsidRPr="004A5DBF">
        <w:t xml:space="preserve"> bezstykowej karty płatniczej, </w:t>
      </w:r>
      <w:r w:rsidR="002304C6" w:rsidRPr="004A5DBF">
        <w:rPr>
          <w:rFonts w:eastAsia="Calibri"/>
        </w:rPr>
        <w:t>a w ich miejsce założyć maskownice bez konieczności dokonywania dodatkowych wierceń otworów lub innych czynności ingerujących w konstrukcję obudowy.</w:t>
      </w:r>
    </w:p>
    <w:p w:rsidR="000A061D" w:rsidRDefault="005253C7" w:rsidP="009F7981">
      <w:pPr>
        <w:pStyle w:val="tekst"/>
        <w:numPr>
          <w:ilvl w:val="2"/>
          <w:numId w:val="11"/>
        </w:numPr>
        <w:ind w:left="851" w:hanging="776"/>
      </w:pPr>
      <w:r w:rsidRPr="009D550B">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Default="0009034E" w:rsidP="009F7981">
      <w:pPr>
        <w:pStyle w:val="tekst"/>
        <w:numPr>
          <w:ilvl w:val="2"/>
          <w:numId w:val="11"/>
        </w:numPr>
        <w:ind w:left="851" w:hanging="776"/>
      </w:pPr>
      <w:r>
        <w:t>N</w:t>
      </w:r>
      <w:r w:rsidRPr="00B20C1C">
        <w:t xml:space="preserve">a obudowie umieszczone </w:t>
      </w:r>
      <w:r>
        <w:t>zostaną</w:t>
      </w:r>
      <w:r w:rsidRPr="00B20C1C">
        <w:t xml:space="preserve"> informacje dotyczące obsługi automatu i elementy graficzne, w sposób uzgodniony z Zamawiającym</w:t>
      </w:r>
      <w:r w:rsidR="00B01752">
        <w:t xml:space="preserve">, w tym </w:t>
      </w:r>
      <w:r w:rsidR="00B01752" w:rsidRPr="00520017">
        <w:t>oznakowanie w postaci logotypów unijnych</w:t>
      </w:r>
      <w:r w:rsidR="00B01752" w:rsidRPr="00E74C76">
        <w:t xml:space="preserve"> zgodnie z wytycznymi przedstawionymi w podręczniku „Zasady promocji i oznakowania projektów w Programie - umowy podpisane od 1 stycznia 2018 roku”, dostępnym na stronie: </w:t>
      </w:r>
    </w:p>
    <w:p w:rsidR="000A061D" w:rsidRPr="00780508" w:rsidRDefault="00881CF4" w:rsidP="0043507D">
      <w:pPr>
        <w:ind w:left="851"/>
        <w:rPr>
          <w:color w:val="0070C0"/>
          <w:sz w:val="24"/>
        </w:rPr>
      </w:pPr>
      <w:hyperlink r:id="rId12" w:history="1">
        <w:r w:rsidR="00B01752" w:rsidRPr="00780508">
          <w:rPr>
            <w:color w:val="0070C0"/>
            <w:sz w:val="24"/>
          </w:rPr>
          <w:t>https://www.polskawschodnia.gov.pl/strony/o-programie/promocja/zasady-promocji-i-oznakowania-projektow/zasady-dla-umow-podpisanych-od-1-stycznia-2018-roku/</w:t>
        </w:r>
      </w:hyperlink>
    </w:p>
    <w:p w:rsidR="000A061D" w:rsidRDefault="0009034E" w:rsidP="009F7981">
      <w:pPr>
        <w:pStyle w:val="tekst"/>
        <w:numPr>
          <w:ilvl w:val="2"/>
          <w:numId w:val="11"/>
        </w:numPr>
        <w:ind w:left="851" w:hanging="776"/>
      </w:pPr>
      <w:r w:rsidRPr="00E74C76">
        <w:t>Grafika ekranu biletomatu</w:t>
      </w:r>
      <w:r w:rsidR="00C43DD7">
        <w:t xml:space="preserve"> </w:t>
      </w:r>
      <w:proofErr w:type="gramStart"/>
      <w:r w:rsidR="00C43DD7">
        <w:t xml:space="preserve">musi </w:t>
      </w:r>
      <w:r w:rsidRPr="00E74C76">
        <w:t xml:space="preserve"> </w:t>
      </w:r>
      <w:r w:rsidRPr="00520017">
        <w:t>być</w:t>
      </w:r>
      <w:proofErr w:type="gramEnd"/>
      <w:r w:rsidRPr="00520017">
        <w:t xml:space="preserve"> zgodna z koncepcją kreacyjną opracowaną na potrzeby promocji projektu </w:t>
      </w:r>
    </w:p>
    <w:p w:rsidR="000A061D" w:rsidRPr="009D550B" w:rsidRDefault="005253C7" w:rsidP="00D5233A">
      <w:pPr>
        <w:pStyle w:val="Nagwek2"/>
      </w:pPr>
      <w:bookmarkStart w:id="229" w:name="_Toc442304089"/>
      <w:bookmarkStart w:id="230" w:name="_Toc444120286"/>
      <w:bookmarkStart w:id="231" w:name="_Toc1730217"/>
      <w:r w:rsidRPr="009D550B">
        <w:t>Moduł (jednostka) centralny</w:t>
      </w:r>
      <w:bookmarkEnd w:id="229"/>
      <w:bookmarkEnd w:id="230"/>
      <w:r w:rsidRPr="009D550B">
        <w:t xml:space="preserve"> automatu stacjonarnego:</w:t>
      </w:r>
      <w:bookmarkEnd w:id="231"/>
    </w:p>
    <w:p w:rsidR="000A061D" w:rsidRDefault="000A52BA" w:rsidP="009D550B">
      <w:pPr>
        <w:pStyle w:val="tekst"/>
        <w:rPr>
          <w:rFonts w:eastAsia="Calibri"/>
        </w:rPr>
      </w:pPr>
      <w:r w:rsidRPr="004A5DBF">
        <w:rPr>
          <w:rFonts w:eastAsia="Calibri"/>
        </w:rPr>
        <w:t xml:space="preserve">Automat ma być zarządzany za pomocą modułu </w:t>
      </w:r>
      <w:proofErr w:type="gramStart"/>
      <w:r w:rsidRPr="004A5DBF">
        <w:rPr>
          <w:rFonts w:eastAsia="Calibri"/>
        </w:rPr>
        <w:t>centralnego czyli</w:t>
      </w:r>
      <w:proofErr w:type="gramEnd"/>
      <w:r w:rsidRPr="004A5DBF">
        <w:rPr>
          <w:rFonts w:eastAsia="Calibri"/>
        </w:rPr>
        <w:t xml:space="preserve"> komputera przemysłowego pozwalającego na płynną i wydajną pracę Automatu.</w:t>
      </w:r>
      <w:bookmarkStart w:id="232" w:name="_Toc442304090"/>
    </w:p>
    <w:p w:rsidR="000A061D" w:rsidRPr="009D550B" w:rsidRDefault="005253C7" w:rsidP="00D5233A">
      <w:pPr>
        <w:pStyle w:val="Nagwek2"/>
      </w:pPr>
      <w:bookmarkStart w:id="233" w:name="_Toc444120287"/>
      <w:bookmarkStart w:id="234" w:name="_Toc1730218"/>
      <w:r w:rsidRPr="009D550B">
        <w:t>Ekran dotykowy</w:t>
      </w:r>
      <w:bookmarkEnd w:id="232"/>
      <w:bookmarkEnd w:id="233"/>
      <w:bookmarkEnd w:id="234"/>
    </w:p>
    <w:p w:rsidR="000A061D" w:rsidRDefault="000A52BA" w:rsidP="009F7981">
      <w:pPr>
        <w:pStyle w:val="tekst"/>
        <w:numPr>
          <w:ilvl w:val="2"/>
          <w:numId w:val="11"/>
        </w:numPr>
        <w:ind w:left="851" w:hanging="776"/>
      </w:pPr>
      <w:r w:rsidRPr="004A5DBF">
        <w:t xml:space="preserve">Automat ma być </w:t>
      </w:r>
      <w:proofErr w:type="gramStart"/>
      <w:r w:rsidRPr="004A5DBF">
        <w:t>wyposażony w co</w:t>
      </w:r>
      <w:proofErr w:type="gramEnd"/>
      <w:r w:rsidRPr="004A5DBF">
        <w:t xml:space="preserve"> najmniej 15’’ kolorowy ekran dotykowy (TFT) spełniający następujące minimalne wymagania techniczne: </w:t>
      </w:r>
    </w:p>
    <w:p w:rsidR="000A061D" w:rsidRPr="009D550B" w:rsidRDefault="005253C7" w:rsidP="009F7981">
      <w:pPr>
        <w:pStyle w:val="tekst"/>
        <w:numPr>
          <w:ilvl w:val="2"/>
          <w:numId w:val="88"/>
        </w:numPr>
        <w:spacing w:before="0"/>
        <w:ind w:left="1276" w:hanging="567"/>
      </w:pPr>
      <w:proofErr w:type="gramStart"/>
      <w:r w:rsidRPr="009D550B">
        <w:t>jasność</w:t>
      </w:r>
      <w:proofErr w:type="gramEnd"/>
      <w:r w:rsidRPr="009D550B">
        <w:t>: 500 cd/</w:t>
      </w:r>
      <w:proofErr w:type="spellStart"/>
      <w:r w:rsidRPr="009D550B">
        <w:t>m2</w:t>
      </w:r>
      <w:proofErr w:type="spellEnd"/>
      <w:r w:rsidRPr="009D550B">
        <w:t>,</w:t>
      </w:r>
    </w:p>
    <w:p w:rsidR="000A061D" w:rsidRPr="009D550B" w:rsidRDefault="005253C7" w:rsidP="009F7981">
      <w:pPr>
        <w:pStyle w:val="tekst"/>
        <w:numPr>
          <w:ilvl w:val="2"/>
          <w:numId w:val="88"/>
        </w:numPr>
        <w:spacing w:before="0"/>
        <w:ind w:left="1276" w:hanging="567"/>
      </w:pPr>
      <w:proofErr w:type="gramStart"/>
      <w:r w:rsidRPr="009D550B">
        <w:t>rozdzielczość</w:t>
      </w:r>
      <w:proofErr w:type="gramEnd"/>
      <w:r w:rsidRPr="009D550B">
        <w:t xml:space="preserve"> </w:t>
      </w:r>
      <w:proofErr w:type="spellStart"/>
      <w:r w:rsidRPr="009D550B">
        <w:t>1024x768</w:t>
      </w:r>
      <w:proofErr w:type="spellEnd"/>
      <w:r w:rsidRPr="009D550B">
        <w:t xml:space="preserve"> </w:t>
      </w:r>
      <w:proofErr w:type="spellStart"/>
      <w:r w:rsidRPr="009D550B">
        <w:t>dpi</w:t>
      </w:r>
      <w:proofErr w:type="spellEnd"/>
      <w:r w:rsidRPr="009D550B">
        <w:t xml:space="preserve"> w 16-bitowym trybie kolorów,</w:t>
      </w:r>
    </w:p>
    <w:p w:rsidR="000A061D" w:rsidRPr="009D550B" w:rsidRDefault="005253C7" w:rsidP="009F7981">
      <w:pPr>
        <w:pStyle w:val="tekst"/>
        <w:numPr>
          <w:ilvl w:val="2"/>
          <w:numId w:val="88"/>
        </w:numPr>
        <w:spacing w:before="0"/>
        <w:ind w:left="1276" w:hanging="567"/>
      </w:pPr>
      <w:proofErr w:type="gramStart"/>
      <w:r w:rsidRPr="009D550B">
        <w:t>kontrast</w:t>
      </w:r>
      <w:proofErr w:type="gramEnd"/>
      <w:r w:rsidRPr="009D550B">
        <w:t xml:space="preserve"> min. 500:1</w:t>
      </w:r>
    </w:p>
    <w:p w:rsidR="000A061D" w:rsidRPr="009D550B" w:rsidRDefault="005253C7" w:rsidP="009F7981">
      <w:pPr>
        <w:pStyle w:val="tekst"/>
        <w:numPr>
          <w:ilvl w:val="2"/>
          <w:numId w:val="11"/>
        </w:numPr>
        <w:ind w:left="851" w:hanging="776"/>
      </w:pPr>
      <w:r w:rsidRPr="009D550B">
        <w:t xml:space="preserve">Ekran dotykowy musi umożliwiać jego obsługę w rękawiczkach oraz przy mokrej powierzchni ekranu. </w:t>
      </w:r>
    </w:p>
    <w:p w:rsidR="000A061D" w:rsidRPr="009D550B" w:rsidRDefault="005253C7" w:rsidP="009F7981">
      <w:pPr>
        <w:pStyle w:val="tekst"/>
        <w:numPr>
          <w:ilvl w:val="2"/>
          <w:numId w:val="11"/>
        </w:numPr>
        <w:ind w:left="851" w:hanging="776"/>
      </w:pPr>
      <w:r w:rsidRPr="009D550B">
        <w:lastRenderedPageBreak/>
        <w:t>Ekran powinien być odporny na warunki atmosferyczne, pogodowe i</w:t>
      </w:r>
      <w:r w:rsidR="007449A1">
        <w:t> </w:t>
      </w:r>
      <w:r w:rsidRPr="009D550B">
        <w:t xml:space="preserve">zapewniać dobrą widoczność przy bezpośrednim nasłonecznieniu. </w:t>
      </w:r>
    </w:p>
    <w:p w:rsidR="000A061D" w:rsidRPr="009D550B" w:rsidRDefault="005253C7" w:rsidP="009F7981">
      <w:pPr>
        <w:pStyle w:val="tekst"/>
        <w:numPr>
          <w:ilvl w:val="2"/>
          <w:numId w:val="11"/>
        </w:numPr>
        <w:ind w:left="851" w:hanging="776"/>
      </w:pPr>
      <w:r w:rsidRPr="009D550B">
        <w:t xml:space="preserve">Automat ma być wyposażony w czujnik dopasowujący jasność ekranu dotykowego do warunków atmosferycznych. </w:t>
      </w:r>
    </w:p>
    <w:p w:rsidR="000A061D" w:rsidRPr="009D550B" w:rsidRDefault="005253C7" w:rsidP="009F7981">
      <w:pPr>
        <w:pStyle w:val="tekst"/>
        <w:numPr>
          <w:ilvl w:val="2"/>
          <w:numId w:val="11"/>
        </w:numPr>
        <w:ind w:left="851" w:hanging="776"/>
      </w:pPr>
      <w:r w:rsidRPr="009D550B">
        <w:t>Ekran dotykowy ma być zabezpieczony dodatkową nakładarką wandaloodporną, przeciwdziałającą próbom uszkodzenia uderzeniami twardymi przedmiotami i na zarysowania.</w:t>
      </w:r>
    </w:p>
    <w:p w:rsidR="000A061D" w:rsidRPr="009D550B" w:rsidRDefault="005253C7" w:rsidP="00D5233A">
      <w:pPr>
        <w:pStyle w:val="Nagwek2"/>
      </w:pPr>
      <w:bookmarkStart w:id="235" w:name="_Toc442304091"/>
      <w:bookmarkStart w:id="236" w:name="_Toc444120288"/>
      <w:bookmarkStart w:id="237" w:name="_Toc1730219"/>
      <w:r w:rsidRPr="009D550B">
        <w:t>Obsługa płatnośc</w:t>
      </w:r>
      <w:bookmarkEnd w:id="235"/>
      <w:r w:rsidRPr="009D550B">
        <w:t>i</w:t>
      </w:r>
      <w:bookmarkEnd w:id="236"/>
      <w:bookmarkEnd w:id="237"/>
    </w:p>
    <w:p w:rsidR="000A061D" w:rsidRDefault="000A52BA" w:rsidP="009F7981">
      <w:pPr>
        <w:pStyle w:val="tekst"/>
        <w:numPr>
          <w:ilvl w:val="2"/>
          <w:numId w:val="11"/>
        </w:numPr>
        <w:ind w:left="851" w:hanging="776"/>
      </w:pPr>
      <w:r w:rsidRPr="004A5DBF">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9D550B" w:rsidRDefault="005253C7" w:rsidP="009F7981">
      <w:pPr>
        <w:pStyle w:val="tekst"/>
        <w:numPr>
          <w:ilvl w:val="2"/>
          <w:numId w:val="11"/>
        </w:numPr>
        <w:ind w:left="851" w:hanging="776"/>
      </w:pPr>
      <w:r w:rsidRPr="009D550B">
        <w:t xml:space="preserve">W okresie objętym gwarancją Wykonawca musi zapewnić obsługę wszystkich nominałów monet i banknotów, uwzględniając pojawienie się nowych wzorów lub też zmiany obowiązującej waluty z PLN na EURO. </w:t>
      </w:r>
    </w:p>
    <w:p w:rsidR="000A061D" w:rsidRPr="009D550B" w:rsidRDefault="005253C7" w:rsidP="009F7981">
      <w:pPr>
        <w:pStyle w:val="tekst"/>
        <w:numPr>
          <w:ilvl w:val="2"/>
          <w:numId w:val="11"/>
        </w:numPr>
        <w:ind w:left="851" w:hanging="776"/>
      </w:pPr>
      <w:r w:rsidRPr="009D550B">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9D550B">
        <w:t>Last</w:t>
      </w:r>
      <w:proofErr w:type="spellEnd"/>
      <w:r w:rsidRPr="009D550B">
        <w:t>-in  First-out</w:t>
      </w:r>
      <w:proofErr w:type="gramEnd"/>
      <w:r w:rsidRPr="009D550B">
        <w:t xml:space="preserve">). </w:t>
      </w:r>
    </w:p>
    <w:p w:rsidR="000A061D" w:rsidRPr="009D550B" w:rsidRDefault="005253C7" w:rsidP="009F7981">
      <w:pPr>
        <w:pStyle w:val="tekst"/>
        <w:numPr>
          <w:ilvl w:val="2"/>
          <w:numId w:val="11"/>
        </w:numPr>
        <w:ind w:left="851" w:hanging="776"/>
      </w:pPr>
      <w:r w:rsidRPr="009D550B">
        <w:t>W przypadku braku monet lub banknotów do wydawania reszty, Automat musi mieć możliwość sprzedaży biletów za odliczoną gotówkę, informując o</w:t>
      </w:r>
      <w:r w:rsidR="007449A1">
        <w:t> </w:t>
      </w:r>
      <w:r w:rsidRPr="009D550B">
        <w:t>tym Klienta na ekranie.</w:t>
      </w:r>
    </w:p>
    <w:p w:rsidR="000A061D" w:rsidRPr="009D550B" w:rsidRDefault="005253C7" w:rsidP="009F7981">
      <w:pPr>
        <w:pStyle w:val="tekst"/>
        <w:numPr>
          <w:ilvl w:val="2"/>
          <w:numId w:val="11"/>
        </w:numPr>
        <w:ind w:left="851" w:hanging="776"/>
      </w:pPr>
      <w:r w:rsidRPr="009D550B">
        <w:t>W przypadku wystąpienia braku monet lub banknotów do wydawania reszty, Automat wysyła informację o tym zdarzeniu do Systemu Centralnego.</w:t>
      </w:r>
    </w:p>
    <w:p w:rsidR="000A061D" w:rsidRDefault="005253C7" w:rsidP="009F7981">
      <w:pPr>
        <w:pStyle w:val="tekst"/>
        <w:numPr>
          <w:ilvl w:val="2"/>
          <w:numId w:val="11"/>
        </w:numPr>
        <w:ind w:left="851" w:hanging="776"/>
      </w:pPr>
      <w:r w:rsidRPr="009D550B">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9D550B" w:rsidRDefault="00BA31C5" w:rsidP="00BA31C5">
      <w:pPr>
        <w:pStyle w:val="tekst"/>
        <w:ind w:left="851" w:firstLine="0"/>
      </w:pPr>
    </w:p>
    <w:p w:rsidR="000A061D" w:rsidRPr="009D550B" w:rsidRDefault="005253C7" w:rsidP="009F7981">
      <w:pPr>
        <w:pStyle w:val="tekst"/>
        <w:numPr>
          <w:ilvl w:val="0"/>
          <w:numId w:val="25"/>
        </w:numPr>
        <w:rPr>
          <w:u w:val="single"/>
        </w:rPr>
      </w:pPr>
      <w:r w:rsidRPr="009D550B">
        <w:rPr>
          <w:u w:val="single"/>
        </w:rPr>
        <w:t>Obsługa płatności monetami:</w:t>
      </w:r>
    </w:p>
    <w:p w:rsidR="000A061D" w:rsidRDefault="000A52BA" w:rsidP="009F7981">
      <w:pPr>
        <w:pStyle w:val="tekst"/>
        <w:numPr>
          <w:ilvl w:val="0"/>
          <w:numId w:val="26"/>
        </w:numPr>
        <w:spacing w:before="0"/>
      </w:pPr>
      <w:r w:rsidRPr="004A5DBF">
        <w:lastRenderedPageBreak/>
        <w:t xml:space="preserve">Automat musi przyjmować i wydawać monety w 6 nominałach: </w:t>
      </w:r>
      <w:proofErr w:type="spellStart"/>
      <w:r w:rsidRPr="004A5DBF">
        <w:t>10gr</w:t>
      </w:r>
      <w:proofErr w:type="spellEnd"/>
      <w:r w:rsidRPr="004A5DBF">
        <w:t xml:space="preserve">, </w:t>
      </w:r>
      <w:proofErr w:type="spellStart"/>
      <w:r w:rsidRPr="004A5DBF">
        <w:t>20gr</w:t>
      </w:r>
      <w:proofErr w:type="spellEnd"/>
      <w:r w:rsidRPr="004A5DBF">
        <w:t xml:space="preserve">, </w:t>
      </w:r>
      <w:proofErr w:type="spellStart"/>
      <w:r w:rsidRPr="004A5DBF">
        <w:t>50gr</w:t>
      </w:r>
      <w:proofErr w:type="spellEnd"/>
      <w:r w:rsidRPr="004A5DBF">
        <w:t xml:space="preserve">, </w:t>
      </w:r>
      <w:proofErr w:type="spellStart"/>
      <w:r w:rsidRPr="004A5DBF">
        <w:t>1zł</w:t>
      </w:r>
      <w:proofErr w:type="spellEnd"/>
      <w:r w:rsidRPr="004A5DBF">
        <w:t xml:space="preserve">, </w:t>
      </w:r>
      <w:proofErr w:type="spellStart"/>
      <w:r w:rsidRPr="004A5DBF">
        <w:t>2zł</w:t>
      </w:r>
      <w:proofErr w:type="spellEnd"/>
      <w:r w:rsidRPr="004A5DBF">
        <w:t xml:space="preserve">, </w:t>
      </w:r>
      <w:proofErr w:type="spellStart"/>
      <w:r w:rsidRPr="004A5DBF">
        <w:t>5zł</w:t>
      </w:r>
      <w:proofErr w:type="spellEnd"/>
      <w:r w:rsidRPr="004A5DBF">
        <w:t>. Musi istnieć możliwość programowego włączenia lub wyłączenia obsługi dowolnego typu monet,</w:t>
      </w:r>
    </w:p>
    <w:p w:rsidR="000A061D" w:rsidRPr="009D550B" w:rsidRDefault="005253C7" w:rsidP="009F7981">
      <w:pPr>
        <w:pStyle w:val="tekst"/>
        <w:numPr>
          <w:ilvl w:val="0"/>
          <w:numId w:val="26"/>
        </w:numPr>
        <w:spacing w:before="0"/>
      </w:pPr>
      <w:proofErr w:type="spellStart"/>
      <w:r w:rsidRPr="009D550B">
        <w:t>Wrzutnik</w:t>
      </w:r>
      <w:proofErr w:type="spellEnd"/>
      <w:r w:rsidRPr="009D550B">
        <w:t xml:space="preserve"> monet musi być automatycznie otwierany w momencie przejścia do funkcji zapłaty za bilet lub usługę. W pozostałych przypadkach </w:t>
      </w:r>
      <w:proofErr w:type="spellStart"/>
      <w:r w:rsidRPr="009D550B">
        <w:t>wrzutnik</w:t>
      </w:r>
      <w:proofErr w:type="spellEnd"/>
      <w:r w:rsidRPr="009D550B">
        <w:t xml:space="preserve"> musi być zamknięty, uniemożliwiając włożenie obcych przedmiotów lub wlanie cieczy,</w:t>
      </w:r>
    </w:p>
    <w:p w:rsidR="000A061D" w:rsidRPr="009D550B" w:rsidRDefault="005253C7" w:rsidP="009F7981">
      <w:pPr>
        <w:pStyle w:val="tekst"/>
        <w:numPr>
          <w:ilvl w:val="0"/>
          <w:numId w:val="26"/>
        </w:numPr>
        <w:spacing w:before="0"/>
      </w:pPr>
      <w:r w:rsidRPr="009D550B">
        <w:t xml:space="preserve">Otwór </w:t>
      </w:r>
      <w:proofErr w:type="spellStart"/>
      <w:r w:rsidRPr="009D550B">
        <w:t>wrzutnika</w:t>
      </w:r>
      <w:proofErr w:type="spellEnd"/>
      <w:r w:rsidRPr="009D550B">
        <w:t xml:space="preserve"> musi być na wysokości </w:t>
      </w:r>
      <w:proofErr w:type="gramStart"/>
      <w:r w:rsidRPr="009D550B">
        <w:t>umożliwiającej  ergonomiczną</w:t>
      </w:r>
      <w:proofErr w:type="gramEnd"/>
      <w:r w:rsidRPr="009D550B">
        <w:t xml:space="preserve"> obsługę płatności ze szczególnym uwzględnieniem osób poruszających się na wózkach</w:t>
      </w:r>
    </w:p>
    <w:p w:rsidR="000A061D" w:rsidRPr="009D550B" w:rsidRDefault="005253C7" w:rsidP="009F7981">
      <w:pPr>
        <w:pStyle w:val="tekst"/>
        <w:numPr>
          <w:ilvl w:val="0"/>
          <w:numId w:val="26"/>
        </w:numPr>
        <w:spacing w:before="0"/>
      </w:pPr>
      <w:r w:rsidRPr="009D550B">
        <w:t>Automat musi być wyposażony w czytnik/</w:t>
      </w:r>
      <w:proofErr w:type="spellStart"/>
      <w:r w:rsidRPr="009D550B">
        <w:t>akceptator</w:t>
      </w:r>
      <w:proofErr w:type="spellEnd"/>
      <w:r w:rsidRPr="009D550B">
        <w:t xml:space="preserve"> monet, umożliwiający odczyt parametrów przyjmowanych monet i ich akceptację lub odrzucenie. Czytnik musi sprawdzać, co najmniej 4 różne parametry wrzucanych monet, </w:t>
      </w:r>
    </w:p>
    <w:p w:rsidR="000A061D" w:rsidRPr="009D550B" w:rsidRDefault="005253C7" w:rsidP="009F7981">
      <w:pPr>
        <w:pStyle w:val="tekst"/>
        <w:numPr>
          <w:ilvl w:val="0"/>
          <w:numId w:val="26"/>
        </w:numPr>
        <w:spacing w:before="0"/>
      </w:pPr>
      <w:r w:rsidRPr="009D550B">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9D550B">
        <w:t>wartości przy jakiej</w:t>
      </w:r>
      <w:proofErr w:type="gramEnd"/>
      <w:r w:rsidRPr="009D550B">
        <w:t xml:space="preserve"> automat wysyła powyższą informację.</w:t>
      </w:r>
    </w:p>
    <w:p w:rsidR="000A061D" w:rsidRPr="009D550B" w:rsidRDefault="005253C7" w:rsidP="009F7981">
      <w:pPr>
        <w:pStyle w:val="tekst"/>
        <w:numPr>
          <w:ilvl w:val="0"/>
          <w:numId w:val="25"/>
        </w:numPr>
        <w:rPr>
          <w:u w:val="single"/>
        </w:rPr>
      </w:pPr>
      <w:r w:rsidRPr="009D550B">
        <w:rPr>
          <w:u w:val="single"/>
        </w:rPr>
        <w:t>Obsługa płatności banknotami:</w:t>
      </w:r>
    </w:p>
    <w:p w:rsidR="000A061D" w:rsidRDefault="000A52BA" w:rsidP="009F7981">
      <w:pPr>
        <w:pStyle w:val="tekst"/>
        <w:numPr>
          <w:ilvl w:val="0"/>
          <w:numId w:val="27"/>
        </w:numPr>
        <w:spacing w:before="0"/>
      </w:pPr>
      <w:r w:rsidRPr="004A5DBF">
        <w:t>Automat musi przyjmować wszystkie rodzaje banknotów w walucie polskiej będących w obiegu. Musi istnieć możliwość programowego włączenia lub wyłączenia obsługi dowolnego typu banknotów,</w:t>
      </w:r>
    </w:p>
    <w:p w:rsidR="000A061D" w:rsidRPr="009D550B" w:rsidRDefault="005253C7" w:rsidP="009F7981">
      <w:pPr>
        <w:pStyle w:val="tekst"/>
        <w:numPr>
          <w:ilvl w:val="0"/>
          <w:numId w:val="27"/>
        </w:numPr>
        <w:spacing w:before="0"/>
      </w:pPr>
      <w:r w:rsidRPr="009D550B">
        <w:t>Automat musi wydawać resztę za pomocą min. 2 rodzajów banknotów – rodzaj banknotów musi być ustalony z Zamawiającym na etapie wdrożenia,</w:t>
      </w:r>
    </w:p>
    <w:p w:rsidR="000A061D" w:rsidRPr="009D550B" w:rsidRDefault="005253C7" w:rsidP="009F7981">
      <w:pPr>
        <w:pStyle w:val="tekst"/>
        <w:numPr>
          <w:ilvl w:val="0"/>
          <w:numId w:val="27"/>
        </w:numPr>
        <w:spacing w:before="0"/>
      </w:pPr>
      <w:r w:rsidRPr="009D550B">
        <w:t xml:space="preserve">Podajnik na banknoty musi być automatycznie otwierany w momencie przejścia do funkcji zapłaty za bilet lub usługę. W pozostałych przypadkach </w:t>
      </w:r>
      <w:proofErr w:type="spellStart"/>
      <w:r w:rsidRPr="009D550B">
        <w:t>wrzutnik</w:t>
      </w:r>
      <w:proofErr w:type="spellEnd"/>
      <w:r w:rsidRPr="009D550B">
        <w:t xml:space="preserve"> musi być zamknięty, uniemożliwiając włożenie obcych przedmiotów lub wlanie cieczy, </w:t>
      </w:r>
    </w:p>
    <w:p w:rsidR="000A061D" w:rsidRDefault="005253C7" w:rsidP="009F7981">
      <w:pPr>
        <w:pStyle w:val="tekst"/>
        <w:numPr>
          <w:ilvl w:val="0"/>
          <w:numId w:val="27"/>
        </w:numPr>
        <w:spacing w:before="0"/>
      </w:pPr>
      <w:r w:rsidRPr="009D550B">
        <w:t xml:space="preserve">Automat musi monitorować stan każdego z zasobników do wydawania reszty oraz kasety końcowej i przesyłać informację do Systemu Centralnego o niskich stanach każdego z zasobników a w przypadku </w:t>
      </w:r>
      <w:r w:rsidRPr="009D550B">
        <w:lastRenderedPageBreak/>
        <w:t xml:space="preserve">kasety końcowej o poziomie jej napełnienia. W Systemie Centralnym i/lub Automacie musi istnieć możliwość określenia </w:t>
      </w:r>
      <w:proofErr w:type="gramStart"/>
      <w:r w:rsidRPr="009D550B">
        <w:t>wartości przy jakiej</w:t>
      </w:r>
      <w:proofErr w:type="gramEnd"/>
      <w:r w:rsidRPr="009D550B">
        <w:t xml:space="preserve"> automat wysyła powyższą informację.</w:t>
      </w:r>
    </w:p>
    <w:p w:rsidR="000A061D" w:rsidRPr="009D550B" w:rsidRDefault="005253C7" w:rsidP="009F7981">
      <w:pPr>
        <w:pStyle w:val="tekst"/>
        <w:numPr>
          <w:ilvl w:val="0"/>
          <w:numId w:val="25"/>
        </w:numPr>
        <w:rPr>
          <w:u w:val="single"/>
        </w:rPr>
      </w:pPr>
      <w:r w:rsidRPr="009D550B">
        <w:rPr>
          <w:u w:val="single"/>
        </w:rPr>
        <w:t>Obsługa płatności bezgotówkowych:</w:t>
      </w:r>
    </w:p>
    <w:p w:rsidR="000A061D" w:rsidRDefault="000A52BA" w:rsidP="009F7981">
      <w:pPr>
        <w:pStyle w:val="tekst"/>
        <w:numPr>
          <w:ilvl w:val="0"/>
          <w:numId w:val="28"/>
        </w:numPr>
      </w:pPr>
      <w:r w:rsidRPr="004A5DBF">
        <w:t>Automat musi przyjmować płatność za pomocą płatniczych kart stykowych wyposażonych w</w:t>
      </w:r>
      <w:r w:rsidRPr="00D431AC">
        <w:t xml:space="preserve"> chip lub/i w pasek magnetyczny, </w:t>
      </w:r>
      <w:r w:rsidRPr="004A5DBF">
        <w:t xml:space="preserve">zbliżeniowych kart płatniczych oraz </w:t>
      </w:r>
      <w:r w:rsidRPr="00D431AC">
        <w:t>urządzeń i aplikac</w:t>
      </w:r>
      <w:r w:rsidR="0092681F">
        <w:t xml:space="preserve">ji mobilnych w tym typu BLIK i </w:t>
      </w:r>
      <w:proofErr w:type="spellStart"/>
      <w:r w:rsidR="0092681F">
        <w:t>Google</w:t>
      </w:r>
      <w:r w:rsidRPr="00D431AC">
        <w:t>Pay</w:t>
      </w:r>
      <w:proofErr w:type="spellEnd"/>
      <w:r w:rsidRPr="00D431AC">
        <w:t xml:space="preserve">. </w:t>
      </w:r>
    </w:p>
    <w:p w:rsidR="000A061D" w:rsidRPr="007017ED" w:rsidRDefault="005253C7" w:rsidP="009F7981">
      <w:pPr>
        <w:pStyle w:val="tekst"/>
        <w:numPr>
          <w:ilvl w:val="0"/>
          <w:numId w:val="28"/>
        </w:numPr>
      </w:pPr>
      <w:r w:rsidRPr="009D550B">
        <w:t>Automat musi być wyposażony w uniwersalny zes</w:t>
      </w:r>
      <w:r w:rsidR="007017ED">
        <w:t xml:space="preserve">taw płatniczy składający się z </w:t>
      </w:r>
      <w:r w:rsidR="000A52BA" w:rsidRPr="004A5DBF">
        <w:t>mechanicznego czytnika stykowych kart płatniczych,</w:t>
      </w:r>
      <w:r w:rsidR="007017ED">
        <w:t xml:space="preserve"> </w:t>
      </w:r>
      <w:r w:rsidR="000A52BA" w:rsidRPr="004A5DBF">
        <w:t>czytnika</w:t>
      </w:r>
      <w:r w:rsidR="007017ED">
        <w:t xml:space="preserve"> zbliżeniowych kart płatniczych oraz </w:t>
      </w:r>
      <w:r w:rsidR="000A52BA" w:rsidRPr="004A5DBF">
        <w:t xml:space="preserve">PIN </w:t>
      </w:r>
      <w:r w:rsidR="007017ED">
        <w:t>–</w:t>
      </w:r>
      <w:r w:rsidR="000A52BA" w:rsidRPr="004A5DBF">
        <w:t>Pada</w:t>
      </w:r>
      <w:r w:rsidR="007017ED">
        <w:t>.  Zastosowany zestaw płatniczy</w:t>
      </w:r>
      <w:r w:rsidR="000A52BA" w:rsidRPr="004A5DBF">
        <w:t xml:space="preserve"> </w:t>
      </w:r>
      <w:r w:rsidR="007017ED">
        <w:t xml:space="preserve">musi </w:t>
      </w:r>
      <w:r w:rsidR="007017ED" w:rsidRPr="007017ED">
        <w:t>spełniać</w:t>
      </w:r>
      <w:r w:rsidRPr="007017ED">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rsidR="000A061D" w:rsidRPr="009D550B" w:rsidRDefault="005253C7" w:rsidP="009F7981">
      <w:pPr>
        <w:pStyle w:val="tekst"/>
        <w:numPr>
          <w:ilvl w:val="0"/>
          <w:numId w:val="28"/>
        </w:numPr>
      </w:pPr>
      <w:r w:rsidRPr="009D550B">
        <w:t xml:space="preserve">Czytnik kart płatniczych oraz kredytowych zamontowany w automacie, musi być zgodny ze standardem EMV, posiadać </w:t>
      </w:r>
      <w:proofErr w:type="gramStart"/>
      <w:r w:rsidRPr="009D550B">
        <w:t>certyfikację co</w:t>
      </w:r>
      <w:proofErr w:type="gramEnd"/>
      <w:r w:rsidRPr="009D550B">
        <w:t xml:space="preserve"> najmniej międzynarodowych organizacji płatniczych VISA i MASTERCARD, zgodną z obowiązującymi przepisami w tym zakresie  </w:t>
      </w:r>
    </w:p>
    <w:p w:rsidR="000A061D" w:rsidRPr="009D550B" w:rsidRDefault="005253C7" w:rsidP="009F7981">
      <w:pPr>
        <w:pStyle w:val="tekst"/>
        <w:numPr>
          <w:ilvl w:val="0"/>
          <w:numId w:val="28"/>
        </w:numPr>
      </w:pPr>
      <w:r w:rsidRPr="009D550B">
        <w:t>Wymaga się, aby czytnik akceptujący płatności NFC współpracował z</w:t>
      </w:r>
      <w:r w:rsidR="007449A1">
        <w:t> </w:t>
      </w:r>
      <w:r w:rsidRPr="009D550B">
        <w:t>aplikacjami płatniczymi przystosowanymi na rynek krajowy i</w:t>
      </w:r>
      <w:r w:rsidR="007449A1">
        <w:t> </w:t>
      </w:r>
      <w:r w:rsidRPr="009D550B">
        <w:t xml:space="preserve">funkcjonujących na terenie Polski, obsługującymi płatności </w:t>
      </w:r>
      <w:proofErr w:type="gramStart"/>
      <w:r w:rsidRPr="009D550B">
        <w:t>minimum:  Visa</w:t>
      </w:r>
      <w:proofErr w:type="gramEnd"/>
      <w:r w:rsidRPr="009D550B">
        <w:t xml:space="preserve">, </w:t>
      </w:r>
      <w:proofErr w:type="spellStart"/>
      <w:r w:rsidRPr="009D550B">
        <w:t>MasterCard</w:t>
      </w:r>
      <w:proofErr w:type="spellEnd"/>
      <w:r w:rsidRPr="009D550B">
        <w:t>/Maestro.</w:t>
      </w:r>
    </w:p>
    <w:p w:rsidR="000A061D" w:rsidRPr="009D550B" w:rsidRDefault="005253C7" w:rsidP="009F7981">
      <w:pPr>
        <w:pStyle w:val="tekst"/>
        <w:numPr>
          <w:ilvl w:val="0"/>
          <w:numId w:val="25"/>
        </w:numPr>
        <w:rPr>
          <w:u w:val="single"/>
        </w:rPr>
      </w:pPr>
      <w:r w:rsidRPr="009D550B">
        <w:rPr>
          <w:u w:val="single"/>
        </w:rPr>
        <w:t>Wymagania dotyczące PIN-pada:</w:t>
      </w:r>
    </w:p>
    <w:p w:rsidR="000A061D" w:rsidRDefault="000A52BA" w:rsidP="009F7981">
      <w:pPr>
        <w:pStyle w:val="tekst"/>
        <w:numPr>
          <w:ilvl w:val="0"/>
          <w:numId w:val="29"/>
        </w:numPr>
        <w:spacing w:before="0"/>
      </w:pPr>
      <w:proofErr w:type="gramStart"/>
      <w:r w:rsidRPr="004A5DBF">
        <w:t>obudowa</w:t>
      </w:r>
      <w:proofErr w:type="gramEnd"/>
      <w:r w:rsidRPr="004A5DBF">
        <w:t xml:space="preserve"> odporna na zachlapania z klawiszami ze stali nierdzewnej,</w:t>
      </w:r>
    </w:p>
    <w:p w:rsidR="000A061D" w:rsidRDefault="000A52BA" w:rsidP="009F7981">
      <w:pPr>
        <w:pStyle w:val="tekst"/>
        <w:numPr>
          <w:ilvl w:val="0"/>
          <w:numId w:val="29"/>
        </w:numPr>
        <w:spacing w:before="0"/>
        <w:rPr>
          <w:rFonts w:eastAsia="Calibri"/>
        </w:rPr>
      </w:pPr>
      <w:proofErr w:type="gramStart"/>
      <w:r w:rsidRPr="004A5DBF">
        <w:rPr>
          <w:rFonts w:eastAsia="Calibri"/>
        </w:rPr>
        <w:t>oprogramowanie</w:t>
      </w:r>
      <w:proofErr w:type="gramEnd"/>
      <w:r w:rsidRPr="004A5DBF">
        <w:rPr>
          <w:rFonts w:eastAsia="Calibri"/>
        </w:rPr>
        <w:t xml:space="preserve">: </w:t>
      </w:r>
    </w:p>
    <w:p w:rsidR="000A061D" w:rsidRDefault="000A52BA" w:rsidP="009F7981">
      <w:pPr>
        <w:pStyle w:val="tekst"/>
        <w:numPr>
          <w:ilvl w:val="0"/>
          <w:numId w:val="29"/>
        </w:numPr>
        <w:spacing w:before="0"/>
      </w:pPr>
      <w:proofErr w:type="gramStart"/>
      <w:r w:rsidRPr="004A5DBF">
        <w:t>wymaga</w:t>
      </w:r>
      <w:proofErr w:type="gramEnd"/>
      <w:r w:rsidRPr="004A5DBF">
        <w:t xml:space="preserve"> się, aby dołączony do zestawu PIN-Pad posiadał certyfikację zgodną z obecnie obowiązującymi przepisami prawa bankowego w</w:t>
      </w:r>
      <w:r w:rsidR="007449A1">
        <w:t> </w:t>
      </w:r>
      <w:r w:rsidRPr="004A5DBF">
        <w:t xml:space="preserve">zakresie obsługi PIN Online i PIN Offline: </w:t>
      </w:r>
    </w:p>
    <w:p w:rsidR="000A061D" w:rsidRDefault="000A52BA" w:rsidP="009F7981">
      <w:pPr>
        <w:pStyle w:val="tekst"/>
        <w:numPr>
          <w:ilvl w:val="0"/>
          <w:numId w:val="29"/>
        </w:numPr>
        <w:spacing w:before="0"/>
      </w:pPr>
      <w:r w:rsidRPr="004A5DBF">
        <w:t xml:space="preserve">Dla obsługi PIN Offline wymagane </w:t>
      </w:r>
      <w:proofErr w:type="gramStart"/>
      <w:r w:rsidRPr="004A5DBF">
        <w:t>jest aby</w:t>
      </w:r>
      <w:proofErr w:type="gramEnd"/>
      <w:r w:rsidRPr="004A5DBF">
        <w:t xml:space="preserve"> certyfikacja PIN pada obejmowała również czytnik kart, </w:t>
      </w:r>
    </w:p>
    <w:p w:rsidR="000A061D" w:rsidRDefault="000A52BA" w:rsidP="009F7981">
      <w:pPr>
        <w:pStyle w:val="tekst"/>
        <w:numPr>
          <w:ilvl w:val="0"/>
          <w:numId w:val="29"/>
        </w:numPr>
        <w:spacing w:before="0"/>
      </w:pPr>
      <w:r w:rsidRPr="004A5DBF">
        <w:lastRenderedPageBreak/>
        <w:t>Dla obsługi PIN Online wymagane jest wsparcie dla schematu zarządzania kluczami.</w:t>
      </w:r>
    </w:p>
    <w:p w:rsidR="000A061D" w:rsidRDefault="000A52BA" w:rsidP="009F7981">
      <w:pPr>
        <w:pStyle w:val="tekst"/>
        <w:numPr>
          <w:ilvl w:val="0"/>
          <w:numId w:val="29"/>
        </w:numPr>
        <w:spacing w:before="0"/>
      </w:pPr>
      <w:r w:rsidRPr="004A5DBF">
        <w:t xml:space="preserve">Wykonawca zapewni utrzymanie oprogramowania aplikacji płatniczej przez okres obowiązywania gwarancji. </w:t>
      </w:r>
    </w:p>
    <w:p w:rsidR="000A061D" w:rsidRPr="009D550B" w:rsidRDefault="005253C7" w:rsidP="00D5233A">
      <w:pPr>
        <w:pStyle w:val="Nagwek2"/>
      </w:pPr>
      <w:bookmarkStart w:id="238" w:name="_Toc442304092"/>
      <w:bookmarkStart w:id="239" w:name="_Toc444120289"/>
      <w:bookmarkStart w:id="240" w:name="_Toc1730220"/>
      <w:r w:rsidRPr="009D550B">
        <w:t>Obsługa biletów elektronicznych</w:t>
      </w:r>
      <w:bookmarkEnd w:id="238"/>
      <w:bookmarkEnd w:id="239"/>
      <w:bookmarkEnd w:id="240"/>
      <w:r w:rsidRPr="009D550B">
        <w:t xml:space="preserve"> </w:t>
      </w:r>
    </w:p>
    <w:p w:rsidR="000A061D" w:rsidRDefault="000A52BA" w:rsidP="009F7981">
      <w:pPr>
        <w:pStyle w:val="tekst"/>
        <w:numPr>
          <w:ilvl w:val="2"/>
          <w:numId w:val="11"/>
        </w:numPr>
        <w:ind w:left="851" w:hanging="776"/>
      </w:pPr>
      <w:r w:rsidRPr="004A5DBF">
        <w:t xml:space="preserve">Automat musi być wyposażony w czytnik do obsługi kart bezkontaktowych zgodny z normą ISO/IEC 14443 A i </w:t>
      </w:r>
      <w:r w:rsidR="00403482">
        <w:t>B, (obsługa kart MIFARE Classic)</w:t>
      </w:r>
      <w:r w:rsidRPr="004A5DBF">
        <w:t xml:space="preserve"> </w:t>
      </w:r>
    </w:p>
    <w:p w:rsidR="000A061D" w:rsidRPr="009D550B" w:rsidRDefault="005253C7" w:rsidP="009F7981">
      <w:pPr>
        <w:pStyle w:val="tekst"/>
        <w:numPr>
          <w:ilvl w:val="2"/>
          <w:numId w:val="11"/>
        </w:numPr>
        <w:spacing w:before="0"/>
        <w:ind w:left="851" w:hanging="776"/>
      </w:pPr>
      <w:r w:rsidRPr="009D550B">
        <w:t>Automat musi być wyposażony w kieszeń służącą do</w:t>
      </w:r>
      <w:r w:rsidR="007449A1">
        <w:t> </w:t>
      </w:r>
      <w:r w:rsidRPr="009D550B">
        <w:t xml:space="preserve">przytrzymywania kart.   </w:t>
      </w:r>
    </w:p>
    <w:p w:rsidR="000A061D" w:rsidRPr="009D550B" w:rsidRDefault="005253C7" w:rsidP="009F7981">
      <w:pPr>
        <w:pStyle w:val="tekst"/>
        <w:numPr>
          <w:ilvl w:val="2"/>
          <w:numId w:val="11"/>
        </w:numPr>
        <w:spacing w:before="0"/>
        <w:ind w:left="851" w:hanging="776"/>
      </w:pPr>
      <w:r w:rsidRPr="009D550B">
        <w:t>Automat wyposażony w min. 2 kieszenie na karty SAM.</w:t>
      </w:r>
    </w:p>
    <w:p w:rsidR="000A061D" w:rsidRPr="009D550B" w:rsidRDefault="005253C7" w:rsidP="009F7981">
      <w:pPr>
        <w:pStyle w:val="tekst"/>
        <w:numPr>
          <w:ilvl w:val="2"/>
          <w:numId w:val="11"/>
        </w:numPr>
        <w:spacing w:before="0"/>
        <w:ind w:left="851" w:hanging="776"/>
      </w:pPr>
      <w:r w:rsidRPr="009D550B">
        <w:t xml:space="preserve">Czytnik obsługujący akustyczną i wizualną sygnalizację operacji odczytu i zapisu danych na kartach. </w:t>
      </w:r>
    </w:p>
    <w:p w:rsidR="000A061D" w:rsidRPr="009D550B" w:rsidRDefault="005253C7" w:rsidP="009F7981">
      <w:pPr>
        <w:pStyle w:val="tekst"/>
        <w:numPr>
          <w:ilvl w:val="2"/>
          <w:numId w:val="11"/>
        </w:numPr>
        <w:spacing w:before="0"/>
        <w:ind w:left="851" w:hanging="776"/>
      </w:pPr>
      <w:r w:rsidRPr="009D550B">
        <w:t>Automat musi obsługiwać (kodować) bilety w formie elektronicznej zgodne z obowiązującą taryfą.</w:t>
      </w:r>
    </w:p>
    <w:p w:rsidR="000A061D" w:rsidRPr="009D550B" w:rsidRDefault="005253C7" w:rsidP="009F7981">
      <w:pPr>
        <w:pStyle w:val="tekst"/>
        <w:numPr>
          <w:ilvl w:val="2"/>
          <w:numId w:val="11"/>
        </w:numPr>
        <w:spacing w:before="0"/>
        <w:ind w:left="851" w:hanging="776"/>
      </w:pPr>
      <w:r w:rsidRPr="009D550B">
        <w:t xml:space="preserve">Automat w momencie przyłożenia KBE musi </w:t>
      </w:r>
      <w:proofErr w:type="gramStart"/>
      <w:r w:rsidRPr="009D550B">
        <w:t>wyświetlać  bilety</w:t>
      </w:r>
      <w:proofErr w:type="gramEnd"/>
      <w:r w:rsidRPr="009D550B">
        <w:t xml:space="preserve"> zapisane fizycznie na Karcie (ostatnio zapisane w obu kieszeniach Karty) oraz automatycznie przejść do ekranów sprzedaży biletów okresowych dedykowanych dla tego nośnika (taryfa okresowa „stara”). </w:t>
      </w:r>
    </w:p>
    <w:p w:rsidR="000A061D" w:rsidRPr="009D550B" w:rsidRDefault="005253C7" w:rsidP="009F7981">
      <w:pPr>
        <w:pStyle w:val="tekst"/>
        <w:numPr>
          <w:ilvl w:val="2"/>
          <w:numId w:val="11"/>
        </w:numPr>
        <w:spacing w:before="0"/>
        <w:ind w:left="851" w:hanging="776"/>
      </w:pPr>
      <w:proofErr w:type="gramStart"/>
      <w:r w:rsidRPr="009D550B">
        <w:t>sprzedaż</w:t>
      </w:r>
      <w:proofErr w:type="gramEnd"/>
      <w:r w:rsidRPr="009D550B">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t> </w:t>
      </w:r>
      <w:r w:rsidRPr="009D550B">
        <w:t xml:space="preserve">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 </w:t>
      </w:r>
    </w:p>
    <w:p w:rsidR="000A061D" w:rsidRPr="009D550B" w:rsidRDefault="005253C7" w:rsidP="009F7981">
      <w:pPr>
        <w:pStyle w:val="tekst"/>
        <w:numPr>
          <w:ilvl w:val="2"/>
          <w:numId w:val="11"/>
        </w:numPr>
        <w:spacing w:before="0"/>
        <w:ind w:left="851" w:hanging="776"/>
      </w:pPr>
      <w:r w:rsidRPr="009D550B">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9D550B" w:rsidRDefault="005253C7" w:rsidP="009F7981">
      <w:pPr>
        <w:pStyle w:val="tekst"/>
        <w:numPr>
          <w:ilvl w:val="2"/>
          <w:numId w:val="11"/>
        </w:numPr>
        <w:spacing w:before="0"/>
        <w:ind w:left="851" w:hanging="776"/>
      </w:pPr>
      <w:r w:rsidRPr="009D550B">
        <w:t>Zapis danych na karcie może nastąpić po przyjęciu zapłaty za wybrany bilet.</w:t>
      </w:r>
    </w:p>
    <w:p w:rsidR="000A061D" w:rsidRPr="009D550B" w:rsidRDefault="005253C7" w:rsidP="009F7981">
      <w:pPr>
        <w:pStyle w:val="tekst"/>
        <w:numPr>
          <w:ilvl w:val="2"/>
          <w:numId w:val="11"/>
        </w:numPr>
        <w:spacing w:before="0"/>
        <w:ind w:left="851" w:hanging="776"/>
      </w:pPr>
      <w:r w:rsidRPr="009D550B">
        <w:lastRenderedPageBreak/>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9D550B" w:rsidRDefault="005253C7" w:rsidP="009F7981">
      <w:pPr>
        <w:pStyle w:val="tekst"/>
        <w:numPr>
          <w:ilvl w:val="2"/>
          <w:numId w:val="11"/>
        </w:numPr>
        <w:spacing w:before="0"/>
        <w:ind w:left="851" w:hanging="776"/>
      </w:pPr>
      <w:r w:rsidRPr="009D550B">
        <w:t>W przypadku zakupu biletów okresowych z taryfy dedykowanej dla aplikacji mobilnej Klient wybiera rodzaj biletu, określa datę rozpoczęcia i</w:t>
      </w:r>
      <w:r w:rsidR="009F068A">
        <w:t> </w:t>
      </w:r>
      <w:r w:rsidRPr="009D550B">
        <w:t>zakończenia ważności biletu natomiast czas ważności biletu oraz jego wartość są automatycznie przeliczane i wyświetlane na monitorze. W</w:t>
      </w:r>
      <w:r w:rsidR="009F068A">
        <w:t> </w:t>
      </w:r>
      <w:r w:rsidRPr="009D550B">
        <w:t>każdym momencie, przed przejściem do ekranu płatności klient może zmienić datę rozpoczęcia i/lub zakończenia ważności biletu, co skutkować będzie automatyczną aktualizacją wartości określonego biletu.</w:t>
      </w:r>
    </w:p>
    <w:p w:rsidR="000A061D" w:rsidRPr="009D550B" w:rsidRDefault="005253C7" w:rsidP="009F7981">
      <w:pPr>
        <w:pStyle w:val="tekst"/>
        <w:numPr>
          <w:ilvl w:val="2"/>
          <w:numId w:val="11"/>
        </w:numPr>
        <w:spacing w:before="0"/>
        <w:ind w:left="851" w:hanging="776"/>
      </w:pPr>
      <w:r w:rsidRPr="009D550B">
        <w:t>W przypadku doładowywania środków (zakupu punktów) w elektronicznej portmonetce funkcjonującej w ramach aplikacji mobilnej Klient wybiera predefiniowane w systemie doładowanie (5 PLN, 10 PLN, 20 PLN, 30 PLN, 40 PLN, 50 PLN) lub samodzielnie wprowadza kwotę doładowania.</w:t>
      </w:r>
    </w:p>
    <w:p w:rsidR="000A061D" w:rsidRPr="009D550B" w:rsidRDefault="005253C7" w:rsidP="009F7981">
      <w:pPr>
        <w:pStyle w:val="tekst"/>
        <w:numPr>
          <w:ilvl w:val="2"/>
          <w:numId w:val="11"/>
        </w:numPr>
        <w:spacing w:before="0"/>
        <w:ind w:left="851" w:hanging="776"/>
      </w:pPr>
      <w:r w:rsidRPr="009D550B">
        <w:t>Zamawiający przy wykorzystaniu oprogramowania Systemu Centralnego ma mieć możliwość samodzielnego zdefiniowania:</w:t>
      </w:r>
    </w:p>
    <w:p w:rsidR="000A061D" w:rsidRDefault="000A52BA" w:rsidP="009F7981">
      <w:pPr>
        <w:pStyle w:val="tekst"/>
        <w:numPr>
          <w:ilvl w:val="0"/>
          <w:numId w:val="30"/>
        </w:numPr>
        <w:spacing w:before="0"/>
      </w:pPr>
      <w:proofErr w:type="gramStart"/>
      <w:r w:rsidRPr="004A5DBF">
        <w:t>wysokości</w:t>
      </w:r>
      <w:proofErr w:type="gramEnd"/>
      <w:r w:rsidRPr="004A5DBF">
        <w:t xml:space="preserve"> predefiniowanych kwot doładowań Elektronicznej Portmonetki,</w:t>
      </w:r>
    </w:p>
    <w:p w:rsidR="000A061D" w:rsidRDefault="000A52BA" w:rsidP="009F7981">
      <w:pPr>
        <w:pStyle w:val="tekst"/>
        <w:numPr>
          <w:ilvl w:val="0"/>
          <w:numId w:val="30"/>
        </w:numPr>
        <w:spacing w:before="0"/>
      </w:pPr>
      <w:proofErr w:type="gramStart"/>
      <w:r w:rsidRPr="004A5DBF">
        <w:t>maksymalnej</w:t>
      </w:r>
      <w:proofErr w:type="gramEnd"/>
      <w:r w:rsidRPr="004A5DBF">
        <w:t xml:space="preserve"> kwoty doładowania,</w:t>
      </w:r>
    </w:p>
    <w:p w:rsidR="000A061D" w:rsidRDefault="000A52BA" w:rsidP="009F7981">
      <w:pPr>
        <w:pStyle w:val="tekst"/>
        <w:numPr>
          <w:ilvl w:val="0"/>
          <w:numId w:val="30"/>
        </w:numPr>
        <w:spacing w:before="0"/>
      </w:pPr>
      <w:proofErr w:type="gramStart"/>
      <w:r w:rsidRPr="004A5DBF">
        <w:t>maksymalnej</w:t>
      </w:r>
      <w:proofErr w:type="gramEnd"/>
      <w:r w:rsidRPr="004A5DBF">
        <w:t xml:space="preserve"> kwoty, któr</w:t>
      </w:r>
      <w:r>
        <w:t>ą</w:t>
      </w:r>
      <w:r w:rsidRPr="004A5DBF">
        <w:t xml:space="preserve"> po doładowaniu może </w:t>
      </w:r>
      <w:r>
        <w:t>mieć na swoim koncie Klient</w:t>
      </w:r>
      <w:r w:rsidR="007410C3">
        <w:t xml:space="preserve"> / Użytkownik</w:t>
      </w:r>
      <w:r w:rsidRPr="004A5DBF">
        <w:t>.</w:t>
      </w:r>
    </w:p>
    <w:p w:rsidR="000A061D" w:rsidRDefault="000A52BA" w:rsidP="00BA31C5">
      <w:pPr>
        <w:pStyle w:val="tekst"/>
        <w:spacing w:before="0"/>
        <w:rPr>
          <w:rFonts w:eastAsia="Calibri"/>
        </w:rPr>
      </w:pPr>
      <w:r w:rsidRPr="004A5DBF">
        <w:t>W przypadku braku możliwości wykonania operacji z uwagi na przekroczenie kwot, o</w:t>
      </w:r>
      <w:r w:rsidRPr="004A5DBF">
        <w:rPr>
          <w:rFonts w:eastAsia="Calibri"/>
        </w:rPr>
        <w:t xml:space="preserve"> których mowa powyżej na ekranie Automatu ma zostać wyświetlony stosowany komunikat informacyjny.</w:t>
      </w:r>
    </w:p>
    <w:p w:rsidR="000A061D" w:rsidRPr="009D550B" w:rsidRDefault="005253C7" w:rsidP="009F7981">
      <w:pPr>
        <w:pStyle w:val="tekst"/>
        <w:numPr>
          <w:ilvl w:val="2"/>
          <w:numId w:val="11"/>
        </w:numPr>
        <w:spacing w:before="0"/>
        <w:ind w:left="851" w:hanging="776"/>
      </w:pPr>
      <w:r w:rsidRPr="009D550B">
        <w:t>Każdorazowo Automat po zakończeniu transakcji zakupu doładowania Elektronicznej Portmonetki musi wydrukować potwierdzenie tej transakcji z</w:t>
      </w:r>
      <w:r w:rsidR="009F068A">
        <w:t> </w:t>
      </w:r>
      <w:r w:rsidR="005563AE">
        <w:t xml:space="preserve">identyfikatorem Użytkownika </w:t>
      </w:r>
      <w:proofErr w:type="gramStart"/>
      <w:r w:rsidR="005563AE">
        <w:t>Aplikacji dla którego</w:t>
      </w:r>
      <w:proofErr w:type="gramEnd"/>
      <w:r w:rsidR="005563AE">
        <w:t xml:space="preserve"> </w:t>
      </w:r>
      <w:r w:rsidRPr="009D550B">
        <w:t>zostało zakupione dołado</w:t>
      </w:r>
      <w:r w:rsidR="005563AE">
        <w:t>wanie, kwotą doładowania, numerem</w:t>
      </w:r>
      <w:r w:rsidRPr="009D550B">
        <w:t xml:space="preserve"> Automatu oraz dokładną datą i godziną zakupu.</w:t>
      </w:r>
    </w:p>
    <w:p w:rsidR="000A061D" w:rsidRPr="009D550B" w:rsidRDefault="005253C7" w:rsidP="009F7981">
      <w:pPr>
        <w:pStyle w:val="tekst"/>
        <w:numPr>
          <w:ilvl w:val="2"/>
          <w:numId w:val="11"/>
        </w:numPr>
        <w:spacing w:before="0"/>
        <w:ind w:left="851" w:hanging="776"/>
      </w:pPr>
      <w:r w:rsidRPr="009D550B">
        <w:t xml:space="preserve">Automat musi kodować na Karcie bilety, z dedykowanej dla niej taryfy, zakupione przez sklep www. </w:t>
      </w:r>
    </w:p>
    <w:p w:rsidR="000A061D" w:rsidRPr="009D550B" w:rsidRDefault="005253C7" w:rsidP="009F7981">
      <w:pPr>
        <w:pStyle w:val="tekst"/>
        <w:numPr>
          <w:ilvl w:val="2"/>
          <w:numId w:val="11"/>
        </w:numPr>
        <w:spacing w:before="0"/>
        <w:ind w:left="851" w:hanging="776"/>
      </w:pPr>
      <w:r w:rsidRPr="009D550B">
        <w:t>W przypadku kodowania biletów zakupionych przez sklep www Klient</w:t>
      </w:r>
      <w:r w:rsidR="007410C3">
        <w:t xml:space="preserve"> / Użytkownik</w:t>
      </w:r>
      <w:r w:rsidRPr="009D550B">
        <w:t xml:space="preserve"> wybiera na ekranie dotykowym opcję „Kodowanie biletów www” </w:t>
      </w:r>
      <w:r w:rsidRPr="009D550B">
        <w:lastRenderedPageBreak/>
        <w:t>oraz umieszcza Kartę w polu czytnika. Automat odczytuje numer karty i za pomocą modułu komunikacyjnego łączy się z Systemem Centralnym w celu sprawdzenia w Systemie, czy dla danego numeru karty został zakupiony i</w:t>
      </w:r>
      <w:r w:rsidR="009F068A">
        <w:t> </w:t>
      </w:r>
      <w:r w:rsidRPr="009D550B">
        <w:t>opłacony bilet. W momencie pozytywnej weryfikacji Automat zapisuje kontrakt na karcie i informuje Klienta</w:t>
      </w:r>
      <w:r w:rsidR="007410C3">
        <w:t xml:space="preserve"> / Użytkownika</w:t>
      </w:r>
      <w:r w:rsidRPr="009D550B">
        <w:t xml:space="preserve"> o pozytywnym zakodowaniu biletu w</w:t>
      </w:r>
      <w:r w:rsidR="009F068A">
        <w:t> </w:t>
      </w:r>
      <w:r w:rsidRPr="009D550B">
        <w:t xml:space="preserve">postaci odpowiedniego komunikatu; w przypadku braku w Systemie biletu dla danej Karty bądź problemu z jego zapisem Automat informuje o tym fakcie Klienta </w:t>
      </w:r>
      <w:r w:rsidR="007410C3">
        <w:t xml:space="preserve">/ Użytkownika </w:t>
      </w:r>
      <w:r w:rsidRPr="009D550B">
        <w:t xml:space="preserve">w postaci odpowiedniego komunikatu. </w:t>
      </w:r>
    </w:p>
    <w:p w:rsidR="000A061D" w:rsidRPr="009D550B" w:rsidRDefault="005253C7" w:rsidP="009F7981">
      <w:pPr>
        <w:pStyle w:val="tekst"/>
        <w:numPr>
          <w:ilvl w:val="2"/>
          <w:numId w:val="11"/>
        </w:numPr>
        <w:ind w:left="851" w:hanging="776"/>
      </w:pPr>
      <w:r w:rsidRPr="009D550B">
        <w:t xml:space="preserve">W pamięci Automatu musi być przechowywana lista kart zastrzeżonych tak, aby niemożliwe było doładowanie biletu na taką kartę. Lista ta musi być </w:t>
      </w:r>
      <w:proofErr w:type="gramStart"/>
      <w:r w:rsidRPr="009D550B">
        <w:t>aktualizowana co</w:t>
      </w:r>
      <w:proofErr w:type="gramEnd"/>
      <w:r w:rsidRPr="009D550B">
        <w:t xml:space="preserve"> najmniej raz dziennie (częstotliwość aktualizacji jako parametr konfigurowalny z poziomu Systemu Centralnego).</w:t>
      </w:r>
    </w:p>
    <w:p w:rsidR="000A061D" w:rsidRPr="009D550B" w:rsidRDefault="005253C7" w:rsidP="009F7981">
      <w:pPr>
        <w:pStyle w:val="tekst"/>
        <w:numPr>
          <w:ilvl w:val="2"/>
          <w:numId w:val="11"/>
        </w:numPr>
        <w:ind w:left="851" w:hanging="776"/>
      </w:pPr>
      <w:r w:rsidRPr="009D550B">
        <w:t xml:space="preserve">Wykonawca przedstawi Zamawiającemu w uzgodnionym terminie do akceptacji wygląd dostępnych dla Klienta </w:t>
      </w:r>
      <w:r w:rsidR="007410C3">
        <w:t xml:space="preserve">/ Użytkownika </w:t>
      </w:r>
      <w:r w:rsidRPr="009D550B">
        <w:t xml:space="preserve">ekranów i komunikatów, które będą wykorzystywane przez Automat, a także drzewo obsługi / dostępu do poszczególnych funkcji. </w:t>
      </w:r>
    </w:p>
    <w:p w:rsidR="000A061D" w:rsidRPr="009D550B" w:rsidRDefault="005253C7" w:rsidP="00D5233A">
      <w:pPr>
        <w:pStyle w:val="Nagwek2"/>
      </w:pPr>
      <w:bookmarkStart w:id="241" w:name="_Toc444120291"/>
      <w:bookmarkStart w:id="242" w:name="_Toc1730221"/>
      <w:r w:rsidRPr="009D550B">
        <w:t xml:space="preserve">Zakup biletów </w:t>
      </w:r>
      <w:bookmarkEnd w:id="241"/>
      <w:r w:rsidRPr="009D550B">
        <w:t>papierowych</w:t>
      </w:r>
      <w:bookmarkEnd w:id="242"/>
    </w:p>
    <w:p w:rsidR="000A061D" w:rsidRDefault="000A52BA" w:rsidP="009F7981">
      <w:pPr>
        <w:pStyle w:val="tekst"/>
        <w:numPr>
          <w:ilvl w:val="2"/>
          <w:numId w:val="11"/>
        </w:numPr>
        <w:spacing w:before="0"/>
        <w:ind w:left="851" w:hanging="776"/>
      </w:pPr>
      <w:r w:rsidRPr="004A5DBF">
        <w:t>Automat powinien obsłużyć zakup wszystkich biletów jednoprzejazdowych i czasowych w postaci papierowej obowiązujących w taryfie przewozowej Zamawiającego dedykowanych dla tego kanału dystrybucji. Bilety w Automacie mają być drukowane na papierze z rolki.</w:t>
      </w:r>
      <w:r w:rsidRPr="008D1FA5">
        <w:t xml:space="preserve"> </w:t>
      </w:r>
    </w:p>
    <w:p w:rsidR="000A061D" w:rsidRPr="009D550B" w:rsidRDefault="005253C7" w:rsidP="009F7981">
      <w:pPr>
        <w:pStyle w:val="tekst"/>
        <w:numPr>
          <w:ilvl w:val="2"/>
          <w:numId w:val="11"/>
        </w:numPr>
        <w:spacing w:before="0"/>
        <w:ind w:left="851" w:hanging="776"/>
      </w:pPr>
      <w:r w:rsidRPr="009D550B">
        <w:t xml:space="preserve">Automat drukował będzie bilety o wymiarach: 80 mm x 33 mm na papierze o gramaturze </w:t>
      </w:r>
      <w:proofErr w:type="spellStart"/>
      <w:r w:rsidRPr="009D550B">
        <w:t>100g</w:t>
      </w:r>
      <w:proofErr w:type="spellEnd"/>
      <w:r w:rsidRPr="009D550B">
        <w:t>/</w:t>
      </w:r>
      <w:proofErr w:type="spellStart"/>
      <w:r w:rsidRPr="009D550B">
        <w:t>m2</w:t>
      </w:r>
      <w:proofErr w:type="spellEnd"/>
      <w:r w:rsidRPr="009D550B">
        <w:t>, posiadającym hologram zabezpieczający.</w:t>
      </w:r>
    </w:p>
    <w:p w:rsidR="000A061D" w:rsidRPr="009D550B" w:rsidRDefault="005253C7" w:rsidP="009F7981">
      <w:pPr>
        <w:pStyle w:val="tekst"/>
        <w:numPr>
          <w:ilvl w:val="2"/>
          <w:numId w:val="11"/>
        </w:numPr>
        <w:spacing w:before="0"/>
        <w:ind w:left="851" w:hanging="776"/>
      </w:pPr>
      <w:r w:rsidRPr="009D550B">
        <w:t xml:space="preserve">W automacie umieszczany będzie papier w rolce co najmniej o średnicy zewnętrznej  295 mm i średnicy </w:t>
      </w:r>
      <w:proofErr w:type="gramStart"/>
      <w:r w:rsidRPr="009D550B">
        <w:t>gilzy  76 mm</w:t>
      </w:r>
      <w:proofErr w:type="gramEnd"/>
      <w:r w:rsidRPr="009D550B">
        <w:t>, nawinięty stroną termiczną na zewnątrz rolki.</w:t>
      </w:r>
    </w:p>
    <w:p w:rsidR="000A061D" w:rsidRPr="009D550B" w:rsidRDefault="005253C7" w:rsidP="009F7981">
      <w:pPr>
        <w:pStyle w:val="tekst"/>
        <w:numPr>
          <w:ilvl w:val="2"/>
          <w:numId w:val="11"/>
        </w:numPr>
        <w:spacing w:before="0"/>
        <w:ind w:left="851" w:hanging="776"/>
      </w:pPr>
      <w:r w:rsidRPr="009D550B">
        <w:t>Druk biletu następować będzie przy użyciu szybkiej drukarki termicznej wyposażonej w urządzenie do obcinania papieru (cięcie biletu następować będzie w poprzek papieru, z rolki o szerokości 80 mm).</w:t>
      </w:r>
    </w:p>
    <w:p w:rsidR="000A061D" w:rsidRPr="009D550B" w:rsidRDefault="005253C7" w:rsidP="009F7981">
      <w:pPr>
        <w:pStyle w:val="tekst"/>
        <w:numPr>
          <w:ilvl w:val="2"/>
          <w:numId w:val="11"/>
        </w:numPr>
        <w:spacing w:before="0"/>
        <w:ind w:left="851" w:hanging="776"/>
      </w:pPr>
      <w:r w:rsidRPr="009D550B">
        <w:lastRenderedPageBreak/>
        <w:t>Zamawiający zastrzega sobie prawo do zmiany parametrów biletu drukowanego z automatu (np. wprowadzenie parametrów biletu w postaci nadruku QR-kodu dla wybranych biletów)</w:t>
      </w:r>
    </w:p>
    <w:p w:rsidR="000A061D" w:rsidRPr="009D550B" w:rsidRDefault="005253C7" w:rsidP="009F7981">
      <w:pPr>
        <w:pStyle w:val="tekst"/>
        <w:numPr>
          <w:ilvl w:val="2"/>
          <w:numId w:val="11"/>
        </w:numPr>
        <w:spacing w:before="0"/>
        <w:ind w:left="851" w:hanging="776"/>
      </w:pPr>
      <w:r w:rsidRPr="009D550B">
        <w:t xml:space="preserve">Oprogramowanie musi być tak zaprojektowane, aby umożliwić podczas jednej transakcji wybór kilku biletów różnego rodzaju. Liczba kupowanych biletów powinna zawierać się w przedziale od 1 do 20 (wielkość </w:t>
      </w:r>
      <w:r w:rsidRPr="007F1C8A">
        <w:rPr>
          <w:rFonts w:eastAsia="Calibri" w:cs="Times New Roman"/>
          <w:bCs w:val="0"/>
          <w:szCs w:val="22"/>
          <w:lang w:eastAsia="en-US"/>
        </w:rPr>
        <w:t xml:space="preserve">konfigurowalna z poziomu Systemu Centralnego), bez żadnego </w:t>
      </w:r>
      <w:proofErr w:type="gramStart"/>
      <w:r w:rsidRPr="007F1C8A">
        <w:rPr>
          <w:rFonts w:eastAsia="Calibri" w:cs="Times New Roman"/>
          <w:bCs w:val="0"/>
          <w:szCs w:val="22"/>
          <w:lang w:eastAsia="en-US"/>
        </w:rPr>
        <w:t>ograniczenia</w:t>
      </w:r>
      <w:r w:rsidRPr="009D550B">
        <w:t xml:space="preserve"> co</w:t>
      </w:r>
      <w:proofErr w:type="gramEnd"/>
      <w:r w:rsidRPr="009D550B">
        <w:t xml:space="preserve"> do ich rodzaju. Zamawiający ma prawo definiować liczbę maksymalnie kupowanych biletów podczas jednej transakcji.</w:t>
      </w:r>
    </w:p>
    <w:p w:rsidR="000A061D" w:rsidRPr="009D550B" w:rsidRDefault="005253C7" w:rsidP="009F7981">
      <w:pPr>
        <w:pStyle w:val="tekst"/>
        <w:numPr>
          <w:ilvl w:val="2"/>
          <w:numId w:val="11"/>
        </w:numPr>
        <w:spacing w:before="0"/>
        <w:ind w:left="851" w:hanging="776"/>
      </w:pPr>
      <w:r w:rsidRPr="009D550B">
        <w:t>Po wybraniu największej dopuszczalnej liczby biletów podczas jednej transakcji możliwość wybrania kolejnych biletów zostaje zablokowana.</w:t>
      </w:r>
    </w:p>
    <w:p w:rsidR="000A061D" w:rsidRPr="009D550B" w:rsidRDefault="005253C7" w:rsidP="009F7981">
      <w:pPr>
        <w:pStyle w:val="tekst"/>
        <w:numPr>
          <w:ilvl w:val="2"/>
          <w:numId w:val="11"/>
        </w:numPr>
        <w:spacing w:before="0"/>
        <w:ind w:left="851" w:hanging="776"/>
      </w:pPr>
      <w:r w:rsidRPr="009D550B">
        <w:t>Na bilecie drukowanym przez automat musi znajdować się oznaczenie literowo-cyfrowe biletu:</w:t>
      </w:r>
    </w:p>
    <w:p w:rsidR="000A061D" w:rsidRDefault="000A52BA" w:rsidP="00BA31C5">
      <w:pPr>
        <w:pStyle w:val="tekst"/>
        <w:spacing w:before="0"/>
        <w:ind w:left="851"/>
      </w:pPr>
      <w:r>
        <w:t>XXX _ NNN_YYYYYYYY</w:t>
      </w:r>
    </w:p>
    <w:p w:rsidR="000A061D" w:rsidRDefault="000A52BA" w:rsidP="00BA31C5">
      <w:pPr>
        <w:pStyle w:val="tekst"/>
        <w:spacing w:before="0"/>
        <w:ind w:left="851"/>
      </w:pPr>
      <w:proofErr w:type="gramStart"/>
      <w:r>
        <w:t>Gdzie:</w:t>
      </w:r>
      <w:proofErr w:type="gramEnd"/>
    </w:p>
    <w:p w:rsidR="000A061D" w:rsidRDefault="000A52BA" w:rsidP="00BA31C5">
      <w:pPr>
        <w:pStyle w:val="tekst"/>
        <w:spacing w:before="0"/>
        <w:ind w:left="851"/>
      </w:pPr>
      <w:r>
        <w:t>XXX – oznacza numer kolejny automatu</w:t>
      </w:r>
    </w:p>
    <w:p w:rsidR="000A061D" w:rsidRDefault="000A52BA" w:rsidP="00BA31C5">
      <w:pPr>
        <w:pStyle w:val="tekst"/>
        <w:spacing w:before="0"/>
        <w:ind w:left="851"/>
      </w:pPr>
      <w:r>
        <w:t>NNN – oznacza serię biletu unikalną dla każdego rodzaju biletu</w:t>
      </w:r>
    </w:p>
    <w:p w:rsidR="000A061D" w:rsidRDefault="000A52BA" w:rsidP="00BA31C5">
      <w:pPr>
        <w:pStyle w:val="tekst"/>
        <w:spacing w:before="0"/>
        <w:ind w:left="851"/>
      </w:pPr>
      <w:r>
        <w:t>YYYYYYYY – unikalny numer biletu kolejny dla danej serii</w:t>
      </w:r>
    </w:p>
    <w:p w:rsidR="000A061D" w:rsidRDefault="000A52BA" w:rsidP="00BA31C5">
      <w:pPr>
        <w:pStyle w:val="tekst"/>
        <w:spacing w:before="0"/>
        <w:ind w:left="851"/>
      </w:pPr>
      <w:r w:rsidRPr="004A5DBF">
        <w:t>Sposób numeracji musi zostać zatwierdzony przez Zamawiającego.</w:t>
      </w:r>
    </w:p>
    <w:p w:rsidR="000A061D" w:rsidRPr="009D550B" w:rsidRDefault="005253C7" w:rsidP="00D5233A">
      <w:pPr>
        <w:pStyle w:val="Nagwek2"/>
      </w:pPr>
      <w:bookmarkStart w:id="243" w:name="_Toc1730222"/>
      <w:r w:rsidRPr="009D550B">
        <w:t>Zakup innych usług dedykowanych dla aplikacji mobilnej</w:t>
      </w:r>
      <w:bookmarkEnd w:id="243"/>
    </w:p>
    <w:p w:rsidR="000A061D" w:rsidRDefault="000A52BA" w:rsidP="009D550B">
      <w:pPr>
        <w:pStyle w:val="tekst"/>
      </w:pPr>
      <w:r w:rsidRPr="00865F94">
        <w:t>Automat musi umożliwić zakup dla aplikacji mobilnej innych usług miejskich po podpisaniu przez Zamawiającego stosownych umów.</w:t>
      </w:r>
      <w:r w:rsidR="004D1CA0">
        <w:t xml:space="preserve"> </w:t>
      </w:r>
      <w:r>
        <w:t>Płatności za inne usługi mogą być realizowane wyłącznie bezgotówkowo</w:t>
      </w:r>
    </w:p>
    <w:p w:rsidR="000A061D" w:rsidRPr="009D550B" w:rsidRDefault="005253C7" w:rsidP="00D5233A">
      <w:pPr>
        <w:pStyle w:val="Nagwek2"/>
      </w:pPr>
      <w:bookmarkStart w:id="244" w:name="_Toc442304093"/>
      <w:bookmarkStart w:id="245" w:name="_Toc444120292"/>
      <w:bookmarkStart w:id="246" w:name="_Toc1730223"/>
      <w:r w:rsidRPr="009D550B">
        <w:t>Moduł (urządzenie) drukujący</w:t>
      </w:r>
      <w:bookmarkEnd w:id="244"/>
      <w:bookmarkEnd w:id="245"/>
      <w:r w:rsidRPr="009D550B">
        <w:t xml:space="preserve"> automatu stacjonarnego</w:t>
      </w:r>
      <w:bookmarkEnd w:id="246"/>
      <w:r w:rsidRPr="009D550B">
        <w:t xml:space="preserve"> </w:t>
      </w:r>
    </w:p>
    <w:p w:rsidR="000A061D" w:rsidRDefault="000A52BA" w:rsidP="009F7981">
      <w:pPr>
        <w:pStyle w:val="tekst"/>
        <w:numPr>
          <w:ilvl w:val="2"/>
          <w:numId w:val="11"/>
        </w:numPr>
        <w:ind w:left="851" w:hanging="776"/>
      </w:pPr>
      <w:r w:rsidRPr="004A5DBF">
        <w:t>Automat ma obsługiwać wydruk:</w:t>
      </w:r>
    </w:p>
    <w:p w:rsidR="000A061D" w:rsidRDefault="000A52BA" w:rsidP="009F7981">
      <w:pPr>
        <w:pStyle w:val="tekst"/>
        <w:numPr>
          <w:ilvl w:val="0"/>
          <w:numId w:val="89"/>
        </w:numPr>
        <w:spacing w:before="0"/>
      </w:pPr>
      <w:proofErr w:type="gramStart"/>
      <w:r w:rsidRPr="004A5DBF">
        <w:t>biletów</w:t>
      </w:r>
      <w:proofErr w:type="gramEnd"/>
      <w:r w:rsidRPr="004A5DBF">
        <w:t xml:space="preserve"> w formie papierowej zgodnie z aktualnie obowiązującą taryfą przewozową, oraz wzorami ustalonymi przez zamawiającego</w:t>
      </w:r>
    </w:p>
    <w:p w:rsidR="000A061D" w:rsidRDefault="000A52BA" w:rsidP="009F7981">
      <w:pPr>
        <w:pStyle w:val="tekst"/>
        <w:numPr>
          <w:ilvl w:val="0"/>
          <w:numId w:val="89"/>
        </w:numPr>
        <w:spacing w:before="0"/>
      </w:pPr>
      <w:proofErr w:type="gramStart"/>
      <w:r w:rsidRPr="004A5DBF">
        <w:t>potwierdzeń</w:t>
      </w:r>
      <w:proofErr w:type="gramEnd"/>
      <w:r w:rsidRPr="004A5DBF">
        <w:t xml:space="preserve"> transakcji oraz potwierdzeń zapłaty,</w:t>
      </w:r>
    </w:p>
    <w:p w:rsidR="000A061D" w:rsidRDefault="000A52BA" w:rsidP="009F7981">
      <w:pPr>
        <w:pStyle w:val="tekst"/>
        <w:numPr>
          <w:ilvl w:val="0"/>
          <w:numId w:val="89"/>
        </w:numPr>
        <w:spacing w:before="0"/>
      </w:pPr>
      <w:proofErr w:type="gramStart"/>
      <w:r w:rsidRPr="004A5DBF">
        <w:t>raportów</w:t>
      </w:r>
      <w:proofErr w:type="gramEnd"/>
      <w:r w:rsidRPr="004A5DBF">
        <w:t xml:space="preserve"> serwisowych oraz innych wydruków, jakie realizowane są w</w:t>
      </w:r>
      <w:r w:rsidR="009F068A">
        <w:t> </w:t>
      </w:r>
      <w:r w:rsidRPr="004A5DBF">
        <w:t>trakcie pracy i/lub obsługi Automatu.</w:t>
      </w:r>
    </w:p>
    <w:p w:rsidR="000A061D" w:rsidRPr="009D550B" w:rsidRDefault="005253C7" w:rsidP="009F7981">
      <w:pPr>
        <w:pStyle w:val="tekst"/>
        <w:numPr>
          <w:ilvl w:val="2"/>
          <w:numId w:val="11"/>
        </w:numPr>
        <w:ind w:left="851" w:hanging="776"/>
      </w:pPr>
      <w:r w:rsidRPr="009D550B">
        <w:lastRenderedPageBreak/>
        <w:t>Automat musi być wyposażony w min. 2 drukarki termiczne (z możliwością wydruku grafiki), mogące obsługiwać po 1 rolce papieru, wyposażone w</w:t>
      </w:r>
      <w:r w:rsidR="009F068A">
        <w:t> </w:t>
      </w:r>
      <w:r w:rsidRPr="009D550B">
        <w:t xml:space="preserve">automatyczny nóż obcinający o minimalnej </w:t>
      </w:r>
      <w:proofErr w:type="gramStart"/>
      <w:r w:rsidRPr="009D550B">
        <w:t>wytrzymałości co</w:t>
      </w:r>
      <w:proofErr w:type="gramEnd"/>
      <w:r w:rsidRPr="009D550B">
        <w:t xml:space="preserve"> najmniej 2</w:t>
      </w:r>
      <w:r w:rsidR="009F068A">
        <w:t> </w:t>
      </w:r>
      <w:r w:rsidRPr="009D550B">
        <w:t xml:space="preserve">milionów cięć przy gramaturze papieru </w:t>
      </w:r>
      <w:proofErr w:type="spellStart"/>
      <w:r w:rsidRPr="009D550B">
        <w:t>100g</w:t>
      </w:r>
      <w:proofErr w:type="spellEnd"/>
      <w:r w:rsidRPr="009D550B">
        <w:t>/</w:t>
      </w:r>
      <w:proofErr w:type="spellStart"/>
      <w:r w:rsidRPr="009D550B">
        <w:t>m2</w:t>
      </w:r>
      <w:proofErr w:type="spellEnd"/>
      <w:r w:rsidRPr="009D550B">
        <w:t>, średnicy gilzy 76 mm i</w:t>
      </w:r>
      <w:r w:rsidR="009F068A">
        <w:t> </w:t>
      </w:r>
      <w:r w:rsidRPr="009D550B">
        <w:t>średnicy rolki 295 mm</w:t>
      </w:r>
    </w:p>
    <w:p w:rsidR="000A061D" w:rsidRPr="009D550B" w:rsidRDefault="005253C7" w:rsidP="009F7981">
      <w:pPr>
        <w:pStyle w:val="tekst"/>
        <w:numPr>
          <w:ilvl w:val="2"/>
          <w:numId w:val="11"/>
        </w:numPr>
        <w:ind w:left="851" w:hanging="776"/>
      </w:pPr>
      <w:r w:rsidRPr="009D550B">
        <w:t xml:space="preserve">Zastosowana drukarka termiczna musi spełniać następujące minimalne wymagania techniczne: </w:t>
      </w:r>
    </w:p>
    <w:p w:rsidR="000A061D" w:rsidRDefault="000A52BA" w:rsidP="009F7981">
      <w:pPr>
        <w:pStyle w:val="tekst"/>
        <w:numPr>
          <w:ilvl w:val="0"/>
          <w:numId w:val="31"/>
        </w:numPr>
        <w:spacing w:before="0"/>
      </w:pPr>
      <w:proofErr w:type="gramStart"/>
      <w:r w:rsidRPr="004A5DBF">
        <w:t>rozdzielczość</w:t>
      </w:r>
      <w:proofErr w:type="gramEnd"/>
      <w:r w:rsidRPr="004A5DBF">
        <w:t xml:space="preserve"> min. 200 </w:t>
      </w:r>
      <w:proofErr w:type="spellStart"/>
      <w:r w:rsidRPr="004A5DBF">
        <w:t>dpi</w:t>
      </w:r>
      <w:proofErr w:type="spellEnd"/>
      <w:r w:rsidRPr="004A5DBF">
        <w:t>,</w:t>
      </w:r>
    </w:p>
    <w:p w:rsidR="000A061D" w:rsidRDefault="000A52BA" w:rsidP="009F7981">
      <w:pPr>
        <w:pStyle w:val="tekst"/>
        <w:numPr>
          <w:ilvl w:val="0"/>
          <w:numId w:val="31"/>
        </w:numPr>
        <w:spacing w:before="0"/>
      </w:pPr>
      <w:proofErr w:type="gramStart"/>
      <w:r w:rsidRPr="004A5DBF">
        <w:t>prędkość</w:t>
      </w:r>
      <w:proofErr w:type="gramEnd"/>
      <w:r w:rsidRPr="004A5DBF">
        <w:t xml:space="preserve"> wydruku min. 80 mm/s,</w:t>
      </w:r>
    </w:p>
    <w:p w:rsidR="000A061D" w:rsidRDefault="000A52BA" w:rsidP="009F7981">
      <w:pPr>
        <w:pStyle w:val="tekst"/>
        <w:numPr>
          <w:ilvl w:val="0"/>
          <w:numId w:val="31"/>
        </w:numPr>
        <w:spacing w:before="0"/>
      </w:pPr>
      <w:proofErr w:type="gramStart"/>
      <w:r w:rsidRPr="004A5DBF">
        <w:t>szerokość</w:t>
      </w:r>
      <w:proofErr w:type="gramEnd"/>
      <w:r w:rsidRPr="004A5DBF">
        <w:t xml:space="preserve"> wydruku do 8</w:t>
      </w:r>
      <w:r>
        <w:t>5</w:t>
      </w:r>
      <w:r w:rsidRPr="004A5DBF">
        <w:t xml:space="preserve"> mm, </w:t>
      </w:r>
    </w:p>
    <w:p w:rsidR="000A061D" w:rsidRDefault="000A52BA" w:rsidP="009F7981">
      <w:pPr>
        <w:pStyle w:val="tekst"/>
        <w:numPr>
          <w:ilvl w:val="0"/>
          <w:numId w:val="31"/>
        </w:numPr>
        <w:spacing w:before="0"/>
      </w:pPr>
      <w:proofErr w:type="gramStart"/>
      <w:r w:rsidRPr="004A5DBF">
        <w:t>obsługa</w:t>
      </w:r>
      <w:proofErr w:type="gramEnd"/>
      <w:r w:rsidRPr="004A5DBF">
        <w:t xml:space="preserve"> papieru o gramaturze 80 - 160 g/</w:t>
      </w:r>
      <w:proofErr w:type="spellStart"/>
      <w:r w:rsidRPr="004A5DBF">
        <w:t>m2</w:t>
      </w:r>
      <w:proofErr w:type="spellEnd"/>
      <w:r w:rsidRPr="004A5DBF">
        <w:t>,</w:t>
      </w:r>
    </w:p>
    <w:p w:rsidR="000A061D" w:rsidRDefault="000A52BA" w:rsidP="009F7981">
      <w:pPr>
        <w:pStyle w:val="tekst"/>
        <w:numPr>
          <w:ilvl w:val="0"/>
          <w:numId w:val="31"/>
        </w:numPr>
        <w:spacing w:before="0"/>
      </w:pPr>
      <w:proofErr w:type="gramStart"/>
      <w:r w:rsidRPr="004A5DBF">
        <w:t>obsługa</w:t>
      </w:r>
      <w:proofErr w:type="gramEnd"/>
      <w:r w:rsidRPr="004A5DBF">
        <w:t xml:space="preserve"> papieru o szerokości do 86 mm,</w:t>
      </w:r>
    </w:p>
    <w:p w:rsidR="000A061D" w:rsidRPr="009D550B" w:rsidRDefault="005253C7" w:rsidP="009F7981">
      <w:pPr>
        <w:pStyle w:val="tekst"/>
        <w:numPr>
          <w:ilvl w:val="2"/>
          <w:numId w:val="11"/>
        </w:numPr>
        <w:spacing w:before="0"/>
        <w:ind w:left="851" w:hanging="776"/>
      </w:pPr>
      <w:r w:rsidRPr="009D550B">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Default="000A52BA" w:rsidP="009F7981">
      <w:pPr>
        <w:pStyle w:val="tekst"/>
        <w:numPr>
          <w:ilvl w:val="2"/>
          <w:numId w:val="11"/>
        </w:numPr>
        <w:spacing w:before="0"/>
        <w:ind w:left="851" w:hanging="776"/>
      </w:pPr>
      <w:r w:rsidRPr="004A5DBF">
        <w:t xml:space="preserve">W przypadku braku papieru </w:t>
      </w:r>
      <w:r>
        <w:t xml:space="preserve">dedykowanego do wydruku biletów </w:t>
      </w:r>
      <w:r w:rsidRPr="004A5DBF">
        <w:t xml:space="preserve">Automat uniemożliwi zakup biletu w formie papierowej, informując o tym Klienta na ekranie. Natomiast w przypadku </w:t>
      </w:r>
      <w:r>
        <w:t xml:space="preserve">braku papieru dedykowanego do druku potwierdzeń/ raportów lub w przypadku </w:t>
      </w:r>
      <w:r w:rsidRPr="004A5DBF">
        <w:t>zakupu usług w formie elektronicznej</w:t>
      </w:r>
      <w:r>
        <w:t>,</w:t>
      </w:r>
      <w:r w:rsidRPr="004A5DBF">
        <w:t xml:space="preserve"> Automat przed zrealizowaniem transakcji poinformuje Klienta na ekranie, że nie jest w stanie wydrukować potwierdzenia transakcji i dać możliwość wycofania się klientowi z jej realizacji lub kontunuowania bez wydruku potwierdzenia. </w:t>
      </w:r>
      <w:r w:rsidRPr="000537AA">
        <w:t xml:space="preserve">Wszelkie potwierdzenia transakcji wykonanych dla danego konta/Karty użytkownika będą możliwe do wygenerowania i wydruku z poziomu systemu centralnego. </w:t>
      </w:r>
    </w:p>
    <w:p w:rsidR="000A061D" w:rsidRPr="009D550B" w:rsidRDefault="005253C7" w:rsidP="00D5233A">
      <w:pPr>
        <w:pStyle w:val="Nagwek2"/>
      </w:pPr>
      <w:bookmarkStart w:id="247" w:name="_Toc442304094"/>
      <w:bookmarkStart w:id="248" w:name="_Toc444120293"/>
      <w:bookmarkStart w:id="249" w:name="_Toc1730224"/>
      <w:r w:rsidRPr="009D550B">
        <w:t>Komunikacja</w:t>
      </w:r>
      <w:bookmarkEnd w:id="247"/>
      <w:bookmarkEnd w:id="248"/>
      <w:bookmarkEnd w:id="249"/>
      <w:r w:rsidRPr="009D550B">
        <w:t xml:space="preserve"> </w:t>
      </w:r>
    </w:p>
    <w:p w:rsidR="000A061D" w:rsidRDefault="000A52BA" w:rsidP="009F7981">
      <w:pPr>
        <w:pStyle w:val="tekst"/>
        <w:numPr>
          <w:ilvl w:val="2"/>
          <w:numId w:val="11"/>
        </w:numPr>
        <w:ind w:left="851" w:hanging="776"/>
      </w:pPr>
      <w:r w:rsidRPr="004A5DBF">
        <w:t>Automat musi posiadać wbudowany modem GSM/GPRS/UMTS z anteną wyprowadzoną na zewnątrz i zabezpieczoną przed uszkodzeniem.</w:t>
      </w:r>
    </w:p>
    <w:p w:rsidR="000A061D" w:rsidRPr="009D550B" w:rsidRDefault="005253C7" w:rsidP="009F7981">
      <w:pPr>
        <w:pStyle w:val="tekst"/>
        <w:numPr>
          <w:ilvl w:val="2"/>
          <w:numId w:val="11"/>
        </w:numPr>
        <w:ind w:left="851" w:hanging="776"/>
      </w:pPr>
      <w:r w:rsidRPr="009D550B">
        <w:t xml:space="preserve">Zapewnienie i utrzymanie łączności Automatu z Systemem Centralnym </w:t>
      </w:r>
      <w:r w:rsidR="007410C3">
        <w:t xml:space="preserve">poprzez prywatny APN </w:t>
      </w:r>
      <w:r w:rsidRPr="009D550B">
        <w:t>należy do obowiązków Zamawiającego</w:t>
      </w:r>
    </w:p>
    <w:p w:rsidR="000A061D" w:rsidRPr="009D550B" w:rsidRDefault="005253C7" w:rsidP="00D5233A">
      <w:pPr>
        <w:pStyle w:val="Nagwek2"/>
      </w:pPr>
      <w:bookmarkStart w:id="250" w:name="_Toc442304095"/>
      <w:bookmarkStart w:id="251" w:name="_Toc444120294"/>
      <w:bookmarkStart w:id="252" w:name="_Toc1730225"/>
      <w:r w:rsidRPr="009D550B">
        <w:lastRenderedPageBreak/>
        <w:t>Zasilanie</w:t>
      </w:r>
      <w:bookmarkEnd w:id="250"/>
      <w:bookmarkEnd w:id="251"/>
      <w:bookmarkEnd w:id="252"/>
      <w:r w:rsidRPr="009D550B">
        <w:t xml:space="preserve"> </w:t>
      </w:r>
    </w:p>
    <w:p w:rsidR="000A061D" w:rsidRDefault="000A52BA" w:rsidP="009F7981">
      <w:pPr>
        <w:pStyle w:val="tekst"/>
        <w:numPr>
          <w:ilvl w:val="2"/>
          <w:numId w:val="11"/>
        </w:numPr>
        <w:ind w:left="851" w:hanging="776"/>
      </w:pPr>
      <w:r w:rsidRPr="004A5DBF">
        <w:t xml:space="preserve">Automat zasilany z sieci </w:t>
      </w:r>
      <w:proofErr w:type="spellStart"/>
      <w:r w:rsidRPr="004A5DBF">
        <w:t>230V</w:t>
      </w:r>
      <w:proofErr w:type="spellEnd"/>
      <w:r w:rsidRPr="004A5DBF">
        <w:t xml:space="preserve"> prądu zmiennego 50 </w:t>
      </w:r>
      <w:proofErr w:type="spellStart"/>
      <w:r w:rsidRPr="004A5DBF">
        <w:t>Hz</w:t>
      </w:r>
      <w:proofErr w:type="spellEnd"/>
      <w:r w:rsidRPr="004A5DBF">
        <w:t xml:space="preserve"> wyposażony w</w:t>
      </w:r>
      <w:r w:rsidR="009F068A">
        <w:t> </w:t>
      </w:r>
      <w:r w:rsidRPr="004A5DBF">
        <w:t>system podtrzymywania napięcia. System podtrzymywania napięcia włączany automatycznie w przypadku zaniku lub nieprawidłowych parametrów zasilania sieciowego.</w:t>
      </w:r>
    </w:p>
    <w:p w:rsidR="000A061D" w:rsidRPr="009D550B" w:rsidRDefault="005253C7" w:rsidP="009F7981">
      <w:pPr>
        <w:pStyle w:val="tekst"/>
        <w:numPr>
          <w:ilvl w:val="2"/>
          <w:numId w:val="11"/>
        </w:numPr>
        <w:ind w:left="851" w:hanging="776"/>
      </w:pPr>
      <w:r w:rsidRPr="009D550B">
        <w:t>W przypadku zaniku zasilania sieciowego automat musi automatycznie:</w:t>
      </w:r>
    </w:p>
    <w:p w:rsidR="000A061D" w:rsidRDefault="000A52BA" w:rsidP="009F7981">
      <w:pPr>
        <w:pStyle w:val="tekst"/>
        <w:numPr>
          <w:ilvl w:val="0"/>
          <w:numId w:val="32"/>
        </w:numPr>
        <w:spacing w:before="0"/>
      </w:pPr>
      <w:proofErr w:type="gramStart"/>
      <w:r w:rsidRPr="004A5DBF">
        <w:t>przełączyć</w:t>
      </w:r>
      <w:proofErr w:type="gramEnd"/>
      <w:r w:rsidRPr="004A5DBF">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t> </w:t>
      </w:r>
      <w:r w:rsidRPr="004A5DBF">
        <w:t xml:space="preserve">się wyłączyć. </w:t>
      </w:r>
    </w:p>
    <w:p w:rsidR="000A061D" w:rsidRPr="009D550B" w:rsidRDefault="005253C7" w:rsidP="009F7981">
      <w:pPr>
        <w:pStyle w:val="tekst"/>
        <w:numPr>
          <w:ilvl w:val="0"/>
          <w:numId w:val="32"/>
        </w:numPr>
        <w:spacing w:before="0"/>
      </w:pPr>
      <w:proofErr w:type="gramStart"/>
      <w:r w:rsidRPr="009D550B">
        <w:t>wysyłać</w:t>
      </w:r>
      <w:proofErr w:type="gramEnd"/>
      <w:r w:rsidRPr="009D550B">
        <w:t xml:space="preserve"> informacje o tym fakcie do Systemu Centralnego. W Systemie Centralnym musi istnieć możliwość określenia wartości, przy jakiej automat wysyła powyższą informację (parametr konfigurowalny). </w:t>
      </w:r>
    </w:p>
    <w:p w:rsidR="000A061D" w:rsidRDefault="000A52BA" w:rsidP="00BA31C5">
      <w:pPr>
        <w:pStyle w:val="tekst"/>
        <w:spacing w:before="0"/>
        <w:rPr>
          <w:rFonts w:eastAsia="Calibri"/>
        </w:rPr>
      </w:pPr>
      <w:r w:rsidRPr="004A5DBF">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9D550B" w:rsidRDefault="005253C7" w:rsidP="00D5233A">
      <w:pPr>
        <w:pStyle w:val="Nagwek2"/>
      </w:pPr>
      <w:bookmarkStart w:id="253" w:name="_Toc442304096"/>
      <w:bookmarkStart w:id="254" w:name="_Toc444120295"/>
      <w:bookmarkStart w:id="255" w:name="_Toc1730226"/>
      <w:r w:rsidRPr="009D550B">
        <w:t>Zabezpieczenia</w:t>
      </w:r>
      <w:bookmarkEnd w:id="253"/>
      <w:bookmarkEnd w:id="254"/>
      <w:bookmarkEnd w:id="255"/>
    </w:p>
    <w:p w:rsidR="000A061D" w:rsidRDefault="000A52BA" w:rsidP="009F7981">
      <w:pPr>
        <w:pStyle w:val="tekst"/>
        <w:numPr>
          <w:ilvl w:val="2"/>
          <w:numId w:val="11"/>
        </w:numPr>
        <w:ind w:left="851" w:hanging="776"/>
      </w:pPr>
      <w:r w:rsidRPr="004A5DBF">
        <w:t>Automat powinien posiadać klasę ochrony minimum IP54, przy czym dla wlotu monet min. IP33.</w:t>
      </w:r>
    </w:p>
    <w:p w:rsidR="000A061D" w:rsidRPr="009D550B" w:rsidRDefault="005253C7" w:rsidP="009F7981">
      <w:pPr>
        <w:pStyle w:val="tekst"/>
        <w:numPr>
          <w:ilvl w:val="2"/>
          <w:numId w:val="11"/>
        </w:numPr>
        <w:ind w:left="851" w:hanging="776"/>
      </w:pPr>
      <w:r w:rsidRPr="009D550B">
        <w:t xml:space="preserve">Automat musi być wyposażony w akustyczny i świetlny system/moduł alarmowy monitorujący między innymi drzwi i zamki automatu oraz zabezpieczenia </w:t>
      </w:r>
      <w:proofErr w:type="spellStart"/>
      <w:r w:rsidRPr="009D550B">
        <w:t>przeciwprzewierceniowe</w:t>
      </w:r>
      <w:proofErr w:type="spellEnd"/>
      <w:r w:rsidRPr="009D550B">
        <w:t xml:space="preserve"> zamontowane w obrębie Automatu reagujący na próby otwarcia drzwi przez osoby niepowołane lub po trzykrotnym wprowadzeniu niewłaściwego kodu PIN w przypadku otwarcia drzwi przez pracownika serwisowego.</w:t>
      </w:r>
    </w:p>
    <w:p w:rsidR="000A061D" w:rsidRPr="009D550B" w:rsidRDefault="005253C7" w:rsidP="009F7981">
      <w:pPr>
        <w:pStyle w:val="tekst"/>
        <w:numPr>
          <w:ilvl w:val="2"/>
          <w:numId w:val="11"/>
        </w:numPr>
        <w:ind w:left="851" w:hanging="776"/>
      </w:pPr>
      <w:r w:rsidRPr="009D550B">
        <w:t xml:space="preserve">Automat musi być wyposażony w system monitorowania pracy (stanu) automatu, przesyłający na bieżąco lub w określonych interwałach czasowych (parametr konfigurowalny z poziomu Systemu Centralnego) informację o gotowości Automatu, zdarzeniach (stanach) do Systemu Centralnego, ze </w:t>
      </w:r>
      <w:r w:rsidRPr="009D550B">
        <w:lastRenderedPageBreak/>
        <w:t>szczególnym uwzględnieniem przesyłania informacji o</w:t>
      </w:r>
      <w:r w:rsidR="009F068A">
        <w:t> </w:t>
      </w:r>
      <w:r w:rsidRPr="009D550B">
        <w:t>dokonanych transakcjach oraz o wykryciu nieautoryzowanego otwarcia Automatu.</w:t>
      </w:r>
    </w:p>
    <w:p w:rsidR="000A061D" w:rsidRPr="009D550B" w:rsidRDefault="005253C7" w:rsidP="009F7981">
      <w:pPr>
        <w:pStyle w:val="tekst"/>
        <w:numPr>
          <w:ilvl w:val="2"/>
          <w:numId w:val="11"/>
        </w:numPr>
        <w:ind w:left="851" w:hanging="776"/>
      </w:pPr>
      <w:r w:rsidRPr="009D550B">
        <w:t xml:space="preserve">System monitorowania pracy Automatu powinien przechowywać dane o dokonanych transakcjach i stanie Automatu na dwóch niezależnych nośnikach. </w:t>
      </w:r>
    </w:p>
    <w:p w:rsidR="000A061D" w:rsidRPr="009D550B" w:rsidRDefault="005253C7" w:rsidP="00192A35">
      <w:pPr>
        <w:pStyle w:val="Nagwek2"/>
        <w:spacing w:before="0" w:after="0"/>
      </w:pPr>
      <w:bookmarkStart w:id="256" w:name="_Toc442304097"/>
      <w:bookmarkStart w:id="257" w:name="_Toc444120296"/>
      <w:bookmarkStart w:id="258" w:name="_Toc1730227"/>
      <w:r w:rsidRPr="009D550B">
        <w:t>Obsługa serwisowa</w:t>
      </w:r>
      <w:bookmarkEnd w:id="256"/>
      <w:bookmarkEnd w:id="257"/>
      <w:r w:rsidRPr="009D550B">
        <w:t xml:space="preserve"> (w okresie gwarancji)</w:t>
      </w:r>
      <w:bookmarkEnd w:id="258"/>
    </w:p>
    <w:p w:rsidR="000A061D" w:rsidRPr="009D550B" w:rsidRDefault="005253C7" w:rsidP="009F7981">
      <w:pPr>
        <w:pStyle w:val="tekst"/>
        <w:numPr>
          <w:ilvl w:val="2"/>
          <w:numId w:val="11"/>
        </w:numPr>
        <w:spacing w:before="0"/>
        <w:ind w:left="851" w:hanging="776"/>
      </w:pPr>
      <w:r w:rsidRPr="009D550B">
        <w:t>Obsługa serwisowa będzie wykonywana przez pracowników Wykonawcy w</w:t>
      </w:r>
      <w:r w:rsidR="009F068A">
        <w:t> </w:t>
      </w:r>
      <w:r w:rsidRPr="009D550B">
        <w:t>zakresie wynikającym z przydzielonych uprawnień. Zamawiający przewiduje możliwość udziału w pracach serwisowych osoby wskazane przez Zamawiającego.</w:t>
      </w:r>
    </w:p>
    <w:p w:rsidR="000A061D" w:rsidRPr="009D550B" w:rsidRDefault="005253C7" w:rsidP="009F7981">
      <w:pPr>
        <w:pStyle w:val="tekst"/>
        <w:numPr>
          <w:ilvl w:val="2"/>
          <w:numId w:val="11"/>
        </w:numPr>
        <w:spacing w:before="0"/>
        <w:ind w:left="851" w:hanging="776"/>
      </w:pPr>
      <w:r w:rsidRPr="009D550B">
        <w:t>Funkcje serwisowe powinny być dostępne dopiero po zalogowaniu się i</w:t>
      </w:r>
      <w:r w:rsidR="009F068A">
        <w:t> </w:t>
      </w:r>
      <w:r w:rsidRPr="009D550B">
        <w:t xml:space="preserve">identyfikacji użytkownika w Automacie. </w:t>
      </w:r>
      <w:proofErr w:type="spellStart"/>
      <w:r w:rsidRPr="009D550B">
        <w:t>Wielopoziomowość</w:t>
      </w:r>
      <w:proofErr w:type="spellEnd"/>
      <w:r w:rsidRPr="009D550B">
        <w:t xml:space="preserve"> uprawnień realizowana będzie z pomocą identyfikacji pracownika jego kartą serwisową i kodem PIN. </w:t>
      </w:r>
    </w:p>
    <w:p w:rsidR="000A061D" w:rsidRPr="009D550B" w:rsidRDefault="005253C7" w:rsidP="009F7981">
      <w:pPr>
        <w:pStyle w:val="tekst"/>
        <w:numPr>
          <w:ilvl w:val="2"/>
          <w:numId w:val="11"/>
        </w:numPr>
        <w:spacing w:before="0"/>
        <w:ind w:left="851" w:hanging="776"/>
      </w:pPr>
      <w:r w:rsidRPr="009D550B">
        <w:t xml:space="preserve">Automat powinien zapisywać dane umożliwiające jednoznaczną identyfikację osoby serwisującej Automat (np. nr karty + nazwisko serwisanta + data + godzina) oraz rejestrować wszystkie jego czynności. </w:t>
      </w:r>
    </w:p>
    <w:p w:rsidR="000A061D" w:rsidRPr="009D550B" w:rsidRDefault="005253C7" w:rsidP="009F7981">
      <w:pPr>
        <w:pStyle w:val="tekst"/>
        <w:numPr>
          <w:ilvl w:val="2"/>
          <w:numId w:val="11"/>
        </w:numPr>
        <w:spacing w:before="0"/>
        <w:ind w:left="851" w:hanging="776"/>
      </w:pPr>
      <w:r w:rsidRPr="009D550B">
        <w:t xml:space="preserve">W pamięci Automatu muszą być przechowywane wszystkie logowania obsługi serwisowej wraz z zapisem podjętych przez nich działań.  </w:t>
      </w:r>
    </w:p>
    <w:p w:rsidR="000A061D" w:rsidRPr="009D550B" w:rsidRDefault="005253C7" w:rsidP="009F7981">
      <w:pPr>
        <w:pStyle w:val="tekst"/>
        <w:numPr>
          <w:ilvl w:val="2"/>
          <w:numId w:val="11"/>
        </w:numPr>
        <w:spacing w:before="0"/>
        <w:ind w:left="851" w:hanging="776"/>
      </w:pPr>
      <w:bookmarkStart w:id="259" w:name="_Toc442304098"/>
      <w:bookmarkStart w:id="260" w:name="_Toc444120297"/>
      <w:r w:rsidRPr="009D550B">
        <w:t>Oprogramowanie Automatu / Interfejs użytkownika</w:t>
      </w:r>
      <w:bookmarkEnd w:id="259"/>
      <w:bookmarkEnd w:id="260"/>
      <w:r w:rsidRPr="009D550B">
        <w:t xml:space="preserve"> </w:t>
      </w:r>
    </w:p>
    <w:p w:rsidR="000A061D" w:rsidRDefault="000A52BA" w:rsidP="009F7981">
      <w:pPr>
        <w:pStyle w:val="tekst"/>
        <w:numPr>
          <w:ilvl w:val="2"/>
          <w:numId w:val="11"/>
        </w:numPr>
        <w:spacing w:before="0"/>
        <w:ind w:left="851" w:hanging="776"/>
      </w:pPr>
      <w:r w:rsidRPr="004A5DBF">
        <w:t xml:space="preserve">Oprogramowanie sprzedażowe zostanie tak zaprojektowane, aby każda transakcja (tj. rekord sprzedaży) była rejestrowana w pamięci Automatu oraz przesyłana do Systemu Centralnego. </w:t>
      </w:r>
    </w:p>
    <w:p w:rsidR="000A061D" w:rsidRPr="009D550B" w:rsidRDefault="005253C7" w:rsidP="009F7981">
      <w:pPr>
        <w:pStyle w:val="tekst"/>
        <w:numPr>
          <w:ilvl w:val="2"/>
          <w:numId w:val="11"/>
        </w:numPr>
        <w:spacing w:before="0"/>
        <w:ind w:left="851" w:hanging="776"/>
      </w:pPr>
      <w:r w:rsidRPr="009D550B">
        <w:t>Automat musi mieć możliwość automatycznego przełączenia taryfy we wskazanym dniu na taryfę kolejną, zaprogramowaną przed dniem wejścia w jej życie.</w:t>
      </w:r>
    </w:p>
    <w:p w:rsidR="000A061D" w:rsidRPr="009D550B" w:rsidRDefault="005253C7" w:rsidP="009F7981">
      <w:pPr>
        <w:pStyle w:val="tekst"/>
        <w:numPr>
          <w:ilvl w:val="2"/>
          <w:numId w:val="11"/>
        </w:numPr>
        <w:spacing w:before="0"/>
        <w:ind w:left="851" w:hanging="776"/>
      </w:pPr>
      <w:r w:rsidRPr="009D550B">
        <w:t xml:space="preserve">Oprogramowanie musi umożliwiać wycofanie się z realizacji transakcji w każdym momencie przed zrealizowaniem płatności. </w:t>
      </w:r>
    </w:p>
    <w:p w:rsidR="000A061D" w:rsidRPr="009D550B" w:rsidRDefault="005253C7" w:rsidP="009F7981">
      <w:pPr>
        <w:pStyle w:val="tekst"/>
        <w:numPr>
          <w:ilvl w:val="2"/>
          <w:numId w:val="11"/>
        </w:numPr>
        <w:spacing w:before="0"/>
        <w:ind w:left="851" w:hanging="776"/>
      </w:pPr>
      <w:r w:rsidRPr="009D550B">
        <w:t xml:space="preserve">Oprogramowanie podczas wykonywania transakcji zakupu, musi sugerować, jakiego nominału monety lub banknoty winny być wrzucone, aby transakcję zakończyć. </w:t>
      </w:r>
    </w:p>
    <w:p w:rsidR="000A061D" w:rsidRPr="009D550B" w:rsidRDefault="005253C7" w:rsidP="009F7981">
      <w:pPr>
        <w:pStyle w:val="tekst"/>
        <w:numPr>
          <w:ilvl w:val="2"/>
          <w:numId w:val="11"/>
        </w:numPr>
        <w:spacing w:before="0"/>
        <w:ind w:left="851" w:hanging="776"/>
      </w:pPr>
      <w:r w:rsidRPr="009D550B">
        <w:t xml:space="preserve">Oprogramowanie musi umożliwiać definiowanie nominałów do zakupu biletów o określonej wartości. </w:t>
      </w:r>
    </w:p>
    <w:p w:rsidR="000A061D" w:rsidRPr="009D550B" w:rsidRDefault="005253C7" w:rsidP="009F7981">
      <w:pPr>
        <w:pStyle w:val="tekst"/>
        <w:numPr>
          <w:ilvl w:val="2"/>
          <w:numId w:val="11"/>
        </w:numPr>
        <w:spacing w:before="0"/>
        <w:ind w:left="851" w:hanging="776"/>
      </w:pPr>
      <w:r w:rsidRPr="009D550B">
        <w:lastRenderedPageBreak/>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9D550B" w:rsidRDefault="005253C7" w:rsidP="009F7981">
      <w:pPr>
        <w:pStyle w:val="tekst"/>
        <w:numPr>
          <w:ilvl w:val="2"/>
          <w:numId w:val="11"/>
        </w:numPr>
        <w:spacing w:before="0"/>
        <w:ind w:left="851" w:hanging="776"/>
      </w:pPr>
      <w:r w:rsidRPr="009D550B">
        <w:t xml:space="preserve">W przypadku braku monet lub/i banknotów do wydawania reszty, automat musi poinformować Klienta o tym, że sprzedaż jest prowadzona tylko odliczoną gotówką lub kartą płatniczą. </w:t>
      </w:r>
    </w:p>
    <w:p w:rsidR="000A061D" w:rsidRPr="009D550B" w:rsidRDefault="005253C7" w:rsidP="009F7981">
      <w:pPr>
        <w:pStyle w:val="tekst"/>
        <w:numPr>
          <w:ilvl w:val="2"/>
          <w:numId w:val="11"/>
        </w:numPr>
        <w:spacing w:before="0"/>
        <w:ind w:left="851" w:hanging="776"/>
      </w:pPr>
      <w:r w:rsidRPr="009D550B">
        <w:t>W przypadku zablokowania automatu automat musi wyświetlać komunikat „Przepraszamy, automat biletowy nieczynny”.</w:t>
      </w:r>
    </w:p>
    <w:p w:rsidR="000A061D" w:rsidRPr="009D550B" w:rsidRDefault="005253C7" w:rsidP="009F7981">
      <w:pPr>
        <w:pStyle w:val="tekst"/>
        <w:numPr>
          <w:ilvl w:val="2"/>
          <w:numId w:val="11"/>
        </w:numPr>
        <w:spacing w:before="0"/>
        <w:ind w:left="851" w:hanging="776"/>
      </w:pPr>
      <w:r w:rsidRPr="009D550B">
        <w:t xml:space="preserve">Oprogramowanie automatu musi umożliwiać wejście w opcję informacyjną pozwalającą na uzyskanie informacji między innymi o: </w:t>
      </w:r>
    </w:p>
    <w:p w:rsidR="000A061D" w:rsidRDefault="000A52BA" w:rsidP="009F7981">
      <w:pPr>
        <w:pStyle w:val="tekst"/>
        <w:numPr>
          <w:ilvl w:val="0"/>
          <w:numId w:val="33"/>
        </w:numPr>
        <w:spacing w:before="0"/>
      </w:pPr>
      <w:proofErr w:type="gramStart"/>
      <w:r w:rsidRPr="004A5DBF">
        <w:t>rozkładach</w:t>
      </w:r>
      <w:proofErr w:type="gramEnd"/>
      <w:r w:rsidRPr="004A5DBF">
        <w:t xml:space="preserve"> jazdy, przebiegu poszczególnych linii, aktualnościach, ostatnich informacji o zamknięciach, zmianie tras itp.,</w:t>
      </w:r>
    </w:p>
    <w:p w:rsidR="000A061D" w:rsidRDefault="000A52BA" w:rsidP="009F7981">
      <w:pPr>
        <w:pStyle w:val="tekst"/>
        <w:numPr>
          <w:ilvl w:val="0"/>
          <w:numId w:val="33"/>
        </w:numPr>
        <w:spacing w:before="0"/>
      </w:pPr>
      <w:proofErr w:type="gramStart"/>
      <w:r w:rsidRPr="004A5DBF">
        <w:t>systemie</w:t>
      </w:r>
      <w:proofErr w:type="gramEnd"/>
      <w:r w:rsidRPr="004A5DBF">
        <w:t xml:space="preserve"> KBE,</w:t>
      </w:r>
    </w:p>
    <w:p w:rsidR="000A061D" w:rsidRDefault="000A52BA" w:rsidP="009F7981">
      <w:pPr>
        <w:pStyle w:val="tekst"/>
        <w:numPr>
          <w:ilvl w:val="0"/>
          <w:numId w:val="33"/>
        </w:numPr>
        <w:spacing w:before="0"/>
      </w:pPr>
      <w:proofErr w:type="gramStart"/>
      <w:r w:rsidRPr="004A5DBF">
        <w:t>mieście</w:t>
      </w:r>
      <w:proofErr w:type="gramEnd"/>
      <w:r w:rsidRPr="004A5DBF">
        <w:t xml:space="preserve"> Lublin,</w:t>
      </w:r>
    </w:p>
    <w:p w:rsidR="000A061D" w:rsidRDefault="000A52BA" w:rsidP="009F7981">
      <w:pPr>
        <w:pStyle w:val="tekst"/>
        <w:numPr>
          <w:ilvl w:val="0"/>
          <w:numId w:val="33"/>
        </w:numPr>
        <w:spacing w:before="0"/>
      </w:pPr>
      <w:proofErr w:type="gramStart"/>
      <w:r w:rsidRPr="004A5DBF">
        <w:t>lub</w:t>
      </w:r>
      <w:proofErr w:type="gramEnd"/>
      <w:r w:rsidRPr="004A5DBF">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9D550B" w:rsidRDefault="005253C7" w:rsidP="00192A35">
      <w:pPr>
        <w:pStyle w:val="tekst"/>
        <w:spacing w:before="0"/>
      </w:pPr>
      <w:r w:rsidRPr="009D550B">
        <w:t>Wejście w tryb informacyjny nie może być realizowane w momencie dokonywania transakcji zakupu biletu lub innych usług.</w:t>
      </w:r>
    </w:p>
    <w:p w:rsidR="000A061D" w:rsidRDefault="005253C7" w:rsidP="009F7981">
      <w:pPr>
        <w:pStyle w:val="tekst"/>
        <w:numPr>
          <w:ilvl w:val="2"/>
          <w:numId w:val="11"/>
        </w:numPr>
        <w:spacing w:before="0"/>
        <w:ind w:left="851" w:hanging="776"/>
      </w:pPr>
      <w:r w:rsidRPr="009D550B">
        <w:t xml:space="preserve">Wszelkie aktualizacje </w:t>
      </w:r>
      <w:r w:rsidR="00306ED2">
        <w:t xml:space="preserve">i niskie usterki </w:t>
      </w:r>
      <w:r w:rsidRPr="009D550B">
        <w:t>oprogramowania Automatu powinny być dokonywane zdalnie.</w:t>
      </w:r>
    </w:p>
    <w:p w:rsidR="00AB486A" w:rsidRDefault="00AB486A" w:rsidP="009F7981">
      <w:pPr>
        <w:pStyle w:val="tekst"/>
        <w:numPr>
          <w:ilvl w:val="2"/>
          <w:numId w:val="11"/>
        </w:numPr>
        <w:spacing w:before="0"/>
        <w:ind w:left="851" w:hanging="776"/>
      </w:pPr>
      <w:r>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9D550B" w:rsidRDefault="00881CF4" w:rsidP="009F7981">
      <w:pPr>
        <w:pStyle w:val="tekst"/>
        <w:numPr>
          <w:ilvl w:val="2"/>
          <w:numId w:val="11"/>
        </w:numPr>
        <w:spacing w:before="0"/>
        <w:ind w:left="851" w:hanging="776"/>
      </w:pPr>
      <w:r>
        <w:lastRenderedPageBreak/>
        <w:t>Wykonawca dostarczy obraz systemu operacyjnego i aplikacji automatu</w:t>
      </w:r>
      <w:r w:rsidR="00364146">
        <w:t xml:space="preserve"> wraz z niezbędnym oprogramowaniem umożliwiającym szybkie odtworzenie systemu po awarii.</w:t>
      </w:r>
    </w:p>
    <w:p w:rsidR="000A52BA" w:rsidRDefault="000A52BA" w:rsidP="000A52BA"/>
    <w:p w:rsidR="000A061D" w:rsidRDefault="000A52BA" w:rsidP="008D3721">
      <w:pPr>
        <w:pStyle w:val="Nagwek1"/>
      </w:pPr>
      <w:bookmarkStart w:id="261" w:name="_Toc1730228"/>
      <w:r w:rsidRPr="00A77E08">
        <w:t>Kasowniki do obsługi zbliżeniowych kart płatniczych (EMV)</w:t>
      </w:r>
      <w:bookmarkEnd w:id="261"/>
    </w:p>
    <w:p w:rsidR="000A061D" w:rsidRDefault="000A52BA" w:rsidP="009D550B">
      <w:pPr>
        <w:pStyle w:val="tekst"/>
      </w:pPr>
      <w:r w:rsidRPr="00ED49DC">
        <w:t xml:space="preserve">Kasowniki </w:t>
      </w:r>
      <w:r>
        <w:t>EMV</w:t>
      </w:r>
      <w:r w:rsidRPr="00515416">
        <w:t xml:space="preserve"> </w:t>
      </w:r>
      <w:r w:rsidRPr="00ED49DC">
        <w:t>to ergonomiczne urządzenia przeznaczone do użytku wewnątrz pojazdów przewoźników</w:t>
      </w:r>
      <w:r w:rsidR="005E100E">
        <w:t>, z którymi</w:t>
      </w:r>
      <w:r w:rsidRPr="00ED49DC">
        <w:t xml:space="preserve"> Zamawiając</w:t>
      </w:r>
      <w:r w:rsidR="005E100E">
        <w:t>y zawarł stosowne umowy,</w:t>
      </w:r>
      <w:r w:rsidRPr="00ED49DC">
        <w:t xml:space="preserve"> umożliwiające Pasażerom wnoszenie opłat za przejazdy</w:t>
      </w:r>
      <w:r>
        <w:t xml:space="preserve"> zgodnie z dedykowaną dla nich taryfą </w:t>
      </w:r>
      <w:r w:rsidRPr="00ED49DC">
        <w:t xml:space="preserve">przy wykorzystaniu </w:t>
      </w:r>
      <w:r>
        <w:t xml:space="preserve">Zbliżeniowych Kart Płatniczych </w:t>
      </w:r>
    </w:p>
    <w:p w:rsidR="000A061D" w:rsidRPr="00B8792D" w:rsidRDefault="005253C7" w:rsidP="00D5233A">
      <w:pPr>
        <w:pStyle w:val="Nagwek2"/>
      </w:pPr>
      <w:bookmarkStart w:id="262" w:name="_Toc456353444"/>
      <w:bookmarkStart w:id="263" w:name="_Toc1730229"/>
      <w:bookmarkStart w:id="264" w:name="_Toc442304103"/>
      <w:r w:rsidRPr="009D550B">
        <w:t>Obowiązki Wykonawcy dotyczące Kasowników</w:t>
      </w:r>
      <w:bookmarkEnd w:id="262"/>
      <w:r w:rsidRPr="009D550B">
        <w:t xml:space="preserve"> EMV</w:t>
      </w:r>
      <w:bookmarkEnd w:id="263"/>
    </w:p>
    <w:p w:rsidR="000A061D" w:rsidRDefault="000A52BA" w:rsidP="009F7981">
      <w:pPr>
        <w:pStyle w:val="tekst"/>
        <w:numPr>
          <w:ilvl w:val="2"/>
          <w:numId w:val="11"/>
        </w:numPr>
        <w:spacing w:before="0"/>
        <w:ind w:left="851" w:hanging="776"/>
      </w:pPr>
      <w:bookmarkStart w:id="265" w:name="_Ref448181490"/>
      <w:r w:rsidRPr="00ED49DC">
        <w:t xml:space="preserve">Na dzień uruchomienia Systemu Wykonawca dostarczy, zainstaluje i uruchomi w każdym z autobusów Komunikacji Miejskiej wykonujących przewozy na rzecz Zamawiającego </w:t>
      </w:r>
      <w:r>
        <w:t>1</w:t>
      </w:r>
      <w:r w:rsidRPr="00ED49DC">
        <w:t xml:space="preserve"> </w:t>
      </w:r>
      <w:r>
        <w:t xml:space="preserve">szt. </w:t>
      </w:r>
      <w:r w:rsidRPr="00ED49DC">
        <w:t>Kasownik</w:t>
      </w:r>
      <w:r>
        <w:t>a EMV</w:t>
      </w:r>
      <w:bookmarkEnd w:id="265"/>
      <w:r>
        <w:t xml:space="preserve">, a także </w:t>
      </w:r>
      <w:proofErr w:type="gramStart"/>
      <w:r>
        <w:t>przekaże</w:t>
      </w:r>
      <w:r w:rsidR="00056D4E">
        <w:t xml:space="preserve"> </w:t>
      </w:r>
      <w:r>
        <w:t xml:space="preserve"> Zamawiającemu</w:t>
      </w:r>
      <w:proofErr w:type="gramEnd"/>
      <w:r>
        <w:t xml:space="preserve"> </w:t>
      </w:r>
      <w:r w:rsidR="00056D4E">
        <w:t xml:space="preserve">pozostałe </w:t>
      </w:r>
      <w:r>
        <w:t>niezamontowane Kasowniki EMV</w:t>
      </w:r>
      <w:r w:rsidR="00056D4E">
        <w:t xml:space="preserve">, </w:t>
      </w:r>
      <w:r>
        <w:t>wraz z niezbędną do ich uruchomienia i działania infrastrukturą wraz ze schematami połączeń i opisem montażu.</w:t>
      </w:r>
      <w:r w:rsidR="00056D4E">
        <w:t xml:space="preserve"> Wykonawca jest zobowiązany w okresie gwarancji do zamontowania, przekazanych a niezamontowanych wcześniej kasowników EMV w pojazdach wskazanych przez Zamawiającego w uzgodnionym z nim terminie.</w:t>
      </w:r>
    </w:p>
    <w:p w:rsidR="000A061D" w:rsidRPr="00192A35" w:rsidRDefault="000A52BA" w:rsidP="009F7981">
      <w:pPr>
        <w:pStyle w:val="tekst"/>
        <w:numPr>
          <w:ilvl w:val="2"/>
          <w:numId w:val="11"/>
        </w:numPr>
        <w:spacing w:before="0"/>
        <w:ind w:left="851" w:hanging="776"/>
      </w:pPr>
      <w:r w:rsidRPr="00192A35">
        <w:t xml:space="preserve">Wykaz pojazdów </w:t>
      </w:r>
      <w:r w:rsidR="0046001F" w:rsidRPr="00192A35">
        <w:t>Lubelskiej K</w:t>
      </w:r>
      <w:r w:rsidR="00780508" w:rsidRPr="00192A35">
        <w:t>omuni</w:t>
      </w:r>
      <w:r w:rsidR="0046001F" w:rsidRPr="00192A35">
        <w:t>kacji M</w:t>
      </w:r>
      <w:r w:rsidRPr="00192A35">
        <w:t xml:space="preserve">iejskiej wraz z informacją o pojazdach objętych gwarancją stanowi załącznik </w:t>
      </w:r>
      <w:r w:rsidR="00780508" w:rsidRPr="00192A35">
        <w:t xml:space="preserve">nr </w:t>
      </w:r>
      <w:r w:rsidR="00B93B73">
        <w:t>4</w:t>
      </w:r>
      <w:r w:rsidR="00780508" w:rsidRPr="00192A35">
        <w:t xml:space="preserve"> </w:t>
      </w:r>
      <w:r w:rsidRPr="00192A35">
        <w:t xml:space="preserve">do OPZ. </w:t>
      </w:r>
    </w:p>
    <w:p w:rsidR="000A061D" w:rsidRDefault="000A52BA" w:rsidP="009F7981">
      <w:pPr>
        <w:pStyle w:val="tekst"/>
        <w:numPr>
          <w:ilvl w:val="2"/>
          <w:numId w:val="11"/>
        </w:numPr>
        <w:spacing w:before="0"/>
        <w:ind w:left="851" w:hanging="776"/>
      </w:pPr>
      <w:r w:rsidRPr="00ED49DC">
        <w:t xml:space="preserve">Od dnia uruchomienia Systemu </w:t>
      </w:r>
      <w:r>
        <w:t xml:space="preserve">w okresie gwarancji </w:t>
      </w:r>
      <w:r w:rsidRPr="00ED49DC">
        <w:t>Wykonawca zapewni:</w:t>
      </w:r>
    </w:p>
    <w:p w:rsidR="000A061D" w:rsidRDefault="000A52BA" w:rsidP="009F7981">
      <w:pPr>
        <w:pStyle w:val="tekst"/>
        <w:numPr>
          <w:ilvl w:val="0"/>
          <w:numId w:val="34"/>
        </w:numPr>
        <w:spacing w:before="0"/>
      </w:pPr>
      <w:proofErr w:type="gramStart"/>
      <w:r w:rsidRPr="00ED49DC">
        <w:t>ciągłą</w:t>
      </w:r>
      <w:proofErr w:type="gramEnd"/>
      <w:r w:rsidRPr="00ED49DC">
        <w:t xml:space="preserve"> pracę Kasowników </w:t>
      </w:r>
      <w:r>
        <w:t>EMV</w:t>
      </w:r>
      <w:r w:rsidRPr="00ED49DC">
        <w:t>,</w:t>
      </w:r>
    </w:p>
    <w:p w:rsidR="000A061D" w:rsidRDefault="000A52BA" w:rsidP="009F7981">
      <w:pPr>
        <w:pStyle w:val="tekst"/>
        <w:numPr>
          <w:ilvl w:val="0"/>
          <w:numId w:val="34"/>
        </w:numPr>
        <w:spacing w:before="0"/>
      </w:pPr>
      <w:proofErr w:type="gramStart"/>
      <w:r w:rsidRPr="00ED49DC">
        <w:t>aktualizację</w:t>
      </w:r>
      <w:proofErr w:type="gramEnd"/>
      <w:r w:rsidRPr="00ED49DC">
        <w:t xml:space="preserve"> oprogramowani</w:t>
      </w:r>
      <w:r>
        <w:t>a</w:t>
      </w:r>
      <w:r w:rsidRPr="00ED49DC">
        <w:t xml:space="preserve"> Kasowników </w:t>
      </w:r>
      <w:r>
        <w:t>EMV</w:t>
      </w:r>
      <w:r w:rsidRPr="00ED49DC">
        <w:t>,</w:t>
      </w:r>
    </w:p>
    <w:p w:rsidR="000A061D" w:rsidRDefault="000A52BA" w:rsidP="009F7981">
      <w:pPr>
        <w:pStyle w:val="tekst"/>
        <w:numPr>
          <w:ilvl w:val="0"/>
          <w:numId w:val="34"/>
        </w:numPr>
        <w:spacing w:before="0"/>
      </w:pPr>
      <w:proofErr w:type="gramStart"/>
      <w:r w:rsidRPr="00ED49DC">
        <w:t>wszystkie</w:t>
      </w:r>
      <w:proofErr w:type="gramEnd"/>
      <w:r w:rsidRPr="00ED49DC">
        <w:t xml:space="preserve"> części zamienne, materiały eksploatacyjne oraz bieżące utrzymanie Kasowników </w:t>
      </w:r>
      <w:r>
        <w:t>EMV</w:t>
      </w:r>
      <w:r w:rsidRPr="00ED49DC">
        <w:t>,</w:t>
      </w:r>
    </w:p>
    <w:p w:rsidR="000A061D" w:rsidRDefault="000A52BA" w:rsidP="009F7981">
      <w:pPr>
        <w:pStyle w:val="tekst"/>
        <w:numPr>
          <w:ilvl w:val="0"/>
          <w:numId w:val="34"/>
        </w:numPr>
        <w:spacing w:before="0"/>
      </w:pPr>
      <w:proofErr w:type="gramStart"/>
      <w:r w:rsidRPr="00ED49DC">
        <w:t>usuwanie</w:t>
      </w:r>
      <w:proofErr w:type="gramEnd"/>
      <w:r w:rsidRPr="00ED49DC">
        <w:t xml:space="preserve"> wszelkich Usterek w terminach wskazanych w Umowie,</w:t>
      </w:r>
    </w:p>
    <w:p w:rsidR="000A061D" w:rsidRDefault="000A52BA" w:rsidP="009F7981">
      <w:pPr>
        <w:pStyle w:val="tekst"/>
        <w:numPr>
          <w:ilvl w:val="2"/>
          <w:numId w:val="11"/>
        </w:numPr>
        <w:ind w:left="851" w:hanging="776"/>
      </w:pPr>
      <w:r w:rsidRPr="00ED49DC">
        <w:t xml:space="preserve">Jeżeli oprogramowanie sterujące pracą Kasowników </w:t>
      </w:r>
      <w:r>
        <w:t>EMV</w:t>
      </w:r>
      <w:r w:rsidRPr="00ED49DC">
        <w:t xml:space="preserve"> nie jest integralną częścią Systemu Centralnego, Zamawiający wymaga, by oprogramowanie to było z nim zintegrowane, zapewniając z nim stałą łączność.</w:t>
      </w:r>
    </w:p>
    <w:p w:rsidR="000A061D" w:rsidRPr="00B8792D" w:rsidRDefault="005253C7" w:rsidP="00D5233A">
      <w:pPr>
        <w:pStyle w:val="Nagwek2"/>
      </w:pPr>
      <w:bookmarkStart w:id="266" w:name="_Toc456353445"/>
      <w:bookmarkStart w:id="267" w:name="_Toc1730230"/>
      <w:r w:rsidRPr="009D550B">
        <w:lastRenderedPageBreak/>
        <w:t>Opis funkcjonalny</w:t>
      </w:r>
      <w:bookmarkEnd w:id="264"/>
      <w:bookmarkEnd w:id="266"/>
      <w:bookmarkEnd w:id="267"/>
    </w:p>
    <w:p w:rsidR="000A061D" w:rsidRDefault="000A52BA" w:rsidP="009F7981">
      <w:pPr>
        <w:pStyle w:val="tekst"/>
        <w:numPr>
          <w:ilvl w:val="2"/>
          <w:numId w:val="11"/>
        </w:numPr>
        <w:ind w:left="851" w:hanging="776"/>
      </w:pPr>
      <w:bookmarkStart w:id="268" w:name="_Ref443924146"/>
      <w:r w:rsidRPr="00ED49DC">
        <w:t xml:space="preserve">Od dnia uruchomienia Systemu Kasowniki </w:t>
      </w:r>
      <w:r>
        <w:t xml:space="preserve">EMV </w:t>
      </w:r>
      <w:r w:rsidRPr="00ED49DC">
        <w:t>muszą umożliwiać:</w:t>
      </w:r>
      <w:bookmarkEnd w:id="268"/>
    </w:p>
    <w:p w:rsidR="000A061D" w:rsidRDefault="000A52BA" w:rsidP="009F7981">
      <w:pPr>
        <w:pStyle w:val="tekst"/>
        <w:numPr>
          <w:ilvl w:val="0"/>
          <w:numId w:val="35"/>
        </w:numPr>
        <w:spacing w:before="0"/>
      </w:pPr>
      <w:proofErr w:type="gramStart"/>
      <w:r w:rsidRPr="00ED49DC">
        <w:t>zapłatę</w:t>
      </w:r>
      <w:proofErr w:type="gramEnd"/>
      <w:r w:rsidRPr="00ED49DC">
        <w:t xml:space="preserve"> za przejazd</w:t>
      </w:r>
      <w:r>
        <w:t>, zgodnie z taryfą dedykowaną dla tego kanału dystrybucji,</w:t>
      </w:r>
      <w:r w:rsidRPr="00ED49DC">
        <w:t xml:space="preserve"> za pomocą Zbliżeniowych Kart Płatniczych w systemie </w:t>
      </w:r>
      <w:proofErr w:type="spellStart"/>
      <w:r w:rsidRPr="00ED49DC">
        <w:t>check</w:t>
      </w:r>
      <w:proofErr w:type="spellEnd"/>
      <w:r w:rsidRPr="00ED49DC">
        <w:t>-in (bez rejestracji wyjścia z pojazdu) – płatność zbliżeniowa bez możliwości wpisywania kodu PIN,</w:t>
      </w:r>
    </w:p>
    <w:p w:rsidR="000A061D" w:rsidRDefault="000A52BA" w:rsidP="009F7981">
      <w:pPr>
        <w:pStyle w:val="tekst"/>
        <w:numPr>
          <w:ilvl w:val="0"/>
          <w:numId w:val="35"/>
        </w:numPr>
        <w:spacing w:before="0"/>
      </w:pPr>
      <w:proofErr w:type="gramStart"/>
      <w:r w:rsidRPr="00ED49DC">
        <w:t>obsługę</w:t>
      </w:r>
      <w:proofErr w:type="gramEnd"/>
      <w:r w:rsidRPr="00ED49DC">
        <w:t xml:space="preserve"> listy kart </w:t>
      </w:r>
      <w:r>
        <w:t xml:space="preserve">płatniczych </w:t>
      </w:r>
      <w:r w:rsidRPr="00ED49DC">
        <w:t>zastrzeżonych,</w:t>
      </w:r>
      <w:r>
        <w:t xml:space="preserve"> zarówno przez agenta rozliczeniowego jak i przez System centralny </w:t>
      </w:r>
      <w:r w:rsidRPr="00ED49DC">
        <w:t xml:space="preserve">tj. niedopuszczenie do pobrania opłat </w:t>
      </w:r>
      <w:r>
        <w:t>niemożliwości rozliczenia poprzedniej transakcji.</w:t>
      </w:r>
    </w:p>
    <w:p w:rsidR="000A061D" w:rsidRDefault="000A52BA" w:rsidP="009F7981">
      <w:pPr>
        <w:pStyle w:val="tekst"/>
        <w:numPr>
          <w:ilvl w:val="0"/>
          <w:numId w:val="35"/>
        </w:numPr>
        <w:spacing w:before="0"/>
      </w:pPr>
      <w:proofErr w:type="gramStart"/>
      <w:r w:rsidRPr="00ED49DC">
        <w:t>umożliwienie</w:t>
      </w:r>
      <w:proofErr w:type="gramEnd"/>
      <w:r w:rsidRPr="00ED49DC">
        <w:t xml:space="preserve"> wyświetlenia informacji o ważnych dla </w:t>
      </w:r>
      <w:r>
        <w:t xml:space="preserve">danej </w:t>
      </w:r>
      <w:r w:rsidRPr="00ED49DC">
        <w:t>Karty</w:t>
      </w:r>
      <w:r>
        <w:t xml:space="preserve"> płatniczej,</w:t>
      </w:r>
      <w:r w:rsidRPr="00ED49DC">
        <w:t xml:space="preserve"> w </w:t>
      </w:r>
      <w:r>
        <w:t>czasie danego przejazdu</w:t>
      </w:r>
      <w:r w:rsidRPr="00ED49DC">
        <w:t xml:space="preserve"> </w:t>
      </w:r>
      <w:r>
        <w:t xml:space="preserve">biletach (sprawdzenie), </w:t>
      </w:r>
    </w:p>
    <w:p w:rsidR="000A061D" w:rsidRDefault="000A52BA" w:rsidP="009F7981">
      <w:pPr>
        <w:pStyle w:val="tekst"/>
        <w:numPr>
          <w:ilvl w:val="0"/>
          <w:numId w:val="35"/>
        </w:numPr>
        <w:spacing w:before="0"/>
      </w:pPr>
      <w:proofErr w:type="gramStart"/>
      <w:r w:rsidRPr="00ED49DC">
        <w:t>wyświetlanie</w:t>
      </w:r>
      <w:proofErr w:type="gramEnd"/>
      <w:r w:rsidRPr="00ED49DC">
        <w:t xml:space="preserve"> komunikatów związanych z pracą Kasownika</w:t>
      </w:r>
      <w:r>
        <w:t xml:space="preserve"> EMV</w:t>
      </w:r>
      <w:r w:rsidRPr="00ED49DC">
        <w:t>,</w:t>
      </w:r>
    </w:p>
    <w:p w:rsidR="000A061D" w:rsidRDefault="000A52BA" w:rsidP="009F7981">
      <w:pPr>
        <w:pStyle w:val="tekst"/>
        <w:numPr>
          <w:ilvl w:val="2"/>
          <w:numId w:val="11"/>
        </w:numPr>
        <w:ind w:left="851" w:hanging="776"/>
      </w:pPr>
      <w:r>
        <w:t xml:space="preserve">Czas ważności </w:t>
      </w:r>
      <w:proofErr w:type="spellStart"/>
      <w:r>
        <w:t>tokenów</w:t>
      </w:r>
      <w:proofErr w:type="spellEnd"/>
      <w:r>
        <w:t xml:space="preserve"> zdefiniowanych dla z</w:t>
      </w:r>
      <w:r w:rsidRPr="00ED49DC">
        <w:t>bliżeniowych Kart Płatniczyc</w:t>
      </w:r>
      <w:r>
        <w:t>h,</w:t>
      </w:r>
      <w:r w:rsidRPr="00ED49DC">
        <w:t xml:space="preserve"> </w:t>
      </w:r>
      <w:r>
        <w:t>będzie</w:t>
      </w:r>
      <w:r w:rsidRPr="00ED49DC">
        <w:t xml:space="preserve"> </w:t>
      </w:r>
      <w:r>
        <w:t>parametrem taryfy ustawianym w Systemie</w:t>
      </w:r>
      <w:r w:rsidRPr="00ED49DC">
        <w:t xml:space="preserve"> Centraln</w:t>
      </w:r>
      <w:r>
        <w:t>ym</w:t>
      </w:r>
      <w:r w:rsidRPr="00ED49DC">
        <w:t xml:space="preserve"> (z możliwością jego zmiany przez Zamawiającego) </w:t>
      </w:r>
    </w:p>
    <w:p w:rsidR="000A061D" w:rsidRDefault="000A52BA" w:rsidP="009F7981">
      <w:pPr>
        <w:pStyle w:val="tekst"/>
        <w:numPr>
          <w:ilvl w:val="2"/>
          <w:numId w:val="11"/>
        </w:numPr>
        <w:ind w:left="851" w:hanging="776"/>
      </w:pPr>
      <w:bookmarkStart w:id="269" w:name="_Ref448181802"/>
      <w:r w:rsidRPr="00ED49DC">
        <w:t xml:space="preserve">Na dzień uruchomienia systemu Zamawiający nie przewiduje wprowadzania płatności za bilety czasowe przy wykorzystaniu Zbliżeniowych Kart Płatniczych. </w:t>
      </w:r>
      <w:bookmarkEnd w:id="269"/>
    </w:p>
    <w:p w:rsidR="000A061D" w:rsidRDefault="000A52BA" w:rsidP="009F7981">
      <w:pPr>
        <w:pStyle w:val="tekst"/>
        <w:numPr>
          <w:ilvl w:val="2"/>
          <w:numId w:val="11"/>
        </w:numPr>
        <w:ind w:left="851" w:hanging="776"/>
      </w:pPr>
      <w:r w:rsidRPr="00ED49DC">
        <w:t xml:space="preserve">Kasowniki </w:t>
      </w:r>
      <w:r>
        <w:t xml:space="preserve">EMV </w:t>
      </w:r>
      <w:r w:rsidRPr="00ED49DC">
        <w:t>muszą być wyposażone w ekran dotykowy umożliwiający Pasażerom obsługę Kasownika.</w:t>
      </w:r>
    </w:p>
    <w:p w:rsidR="000A061D" w:rsidRDefault="000A52BA" w:rsidP="009F7981">
      <w:pPr>
        <w:pStyle w:val="tekst"/>
        <w:numPr>
          <w:ilvl w:val="2"/>
          <w:numId w:val="11"/>
        </w:numPr>
        <w:ind w:left="851" w:hanging="776"/>
      </w:pPr>
      <w:r w:rsidRPr="00ED49DC">
        <w:t xml:space="preserve">Kasowniki </w:t>
      </w:r>
      <w:r>
        <w:t xml:space="preserve">EMV </w:t>
      </w:r>
      <w:r w:rsidRPr="00ED49DC">
        <w:t>muszą umożliwiać potwierdzenie pomyślnego zakończenia operacji:</w:t>
      </w:r>
    </w:p>
    <w:p w:rsidR="000A061D" w:rsidRDefault="000A52BA" w:rsidP="009F7981">
      <w:pPr>
        <w:pStyle w:val="tekst"/>
        <w:numPr>
          <w:ilvl w:val="0"/>
          <w:numId w:val="36"/>
        </w:numPr>
        <w:spacing w:before="0"/>
      </w:pPr>
      <w:proofErr w:type="gramStart"/>
      <w:r w:rsidRPr="00ED49DC">
        <w:t>w</w:t>
      </w:r>
      <w:proofErr w:type="gramEnd"/>
      <w:r w:rsidRPr="00ED49DC">
        <w:t xml:space="preserve"> postaci zmiany koloru wyświetlacza (na kolor zielony) lub zapalenia się wbudowanego w obudowę kasownika oświetlenia (również kolor zielony),</w:t>
      </w:r>
    </w:p>
    <w:p w:rsidR="000A061D" w:rsidRDefault="000A52BA" w:rsidP="009F7981">
      <w:pPr>
        <w:pStyle w:val="tekst"/>
        <w:numPr>
          <w:ilvl w:val="0"/>
          <w:numId w:val="36"/>
        </w:numPr>
        <w:spacing w:before="0"/>
      </w:pPr>
      <w:proofErr w:type="gramStart"/>
      <w:r w:rsidRPr="00ED49DC">
        <w:t>komunikatem</w:t>
      </w:r>
      <w:proofErr w:type="gramEnd"/>
      <w:r w:rsidRPr="00ED49DC">
        <w:t xml:space="preserve"> na ekranie wyświetlacza.</w:t>
      </w:r>
    </w:p>
    <w:p w:rsidR="000A061D" w:rsidRDefault="000A52BA" w:rsidP="009F7981">
      <w:pPr>
        <w:pStyle w:val="tekst"/>
        <w:numPr>
          <w:ilvl w:val="0"/>
          <w:numId w:val="36"/>
        </w:numPr>
        <w:spacing w:before="0"/>
      </w:pPr>
      <w:proofErr w:type="gramStart"/>
      <w:r w:rsidRPr="00ED49DC">
        <w:t>ustalonym</w:t>
      </w:r>
      <w:proofErr w:type="gramEnd"/>
      <w:r w:rsidRPr="00ED49DC">
        <w:t xml:space="preserve"> sygnałem dźwiękowym.</w:t>
      </w:r>
    </w:p>
    <w:p w:rsidR="000A061D" w:rsidRDefault="000A52BA" w:rsidP="009F7981">
      <w:pPr>
        <w:pStyle w:val="tekst"/>
        <w:numPr>
          <w:ilvl w:val="2"/>
          <w:numId w:val="11"/>
        </w:numPr>
        <w:ind w:left="851" w:hanging="776"/>
      </w:pPr>
      <w:r w:rsidRPr="00ED49DC">
        <w:t>Kasowniki</w:t>
      </w:r>
      <w:r>
        <w:t xml:space="preserve"> EMV</w:t>
      </w:r>
      <w:r w:rsidRPr="00ED49DC">
        <w:t xml:space="preserve"> muszą umożliwiać potwierdzenie niepomyślnego zakończenia operacji:</w:t>
      </w:r>
    </w:p>
    <w:p w:rsidR="000A061D" w:rsidRDefault="000A52BA" w:rsidP="009F7981">
      <w:pPr>
        <w:pStyle w:val="tekst"/>
        <w:numPr>
          <w:ilvl w:val="0"/>
          <w:numId w:val="37"/>
        </w:numPr>
        <w:spacing w:before="0"/>
      </w:pPr>
      <w:proofErr w:type="gramStart"/>
      <w:r w:rsidRPr="00ED49DC">
        <w:t>w</w:t>
      </w:r>
      <w:proofErr w:type="gramEnd"/>
      <w:r w:rsidRPr="00ED49DC">
        <w:t xml:space="preserve"> postaci zmiany koloru wyświetlacza (na kolor czerwony) lub zapalenia się wbudowanego w obudowę kasownika oświetlenia (również kolor czerwony),</w:t>
      </w:r>
    </w:p>
    <w:p w:rsidR="000A061D" w:rsidRDefault="000A52BA" w:rsidP="009F7981">
      <w:pPr>
        <w:pStyle w:val="tekst"/>
        <w:numPr>
          <w:ilvl w:val="0"/>
          <w:numId w:val="37"/>
        </w:numPr>
        <w:spacing w:before="0"/>
      </w:pPr>
      <w:proofErr w:type="gramStart"/>
      <w:r w:rsidRPr="00ED49DC">
        <w:lastRenderedPageBreak/>
        <w:t>komunikatem</w:t>
      </w:r>
      <w:proofErr w:type="gramEnd"/>
      <w:r w:rsidRPr="00ED49DC">
        <w:t xml:space="preserve"> na ekranie wyświetlacza,</w:t>
      </w:r>
    </w:p>
    <w:p w:rsidR="000A061D" w:rsidRDefault="000A52BA" w:rsidP="009F7981">
      <w:pPr>
        <w:pStyle w:val="tekst"/>
        <w:numPr>
          <w:ilvl w:val="0"/>
          <w:numId w:val="37"/>
        </w:numPr>
        <w:spacing w:before="0"/>
      </w:pPr>
      <w:proofErr w:type="gramStart"/>
      <w:r w:rsidRPr="00ED49DC">
        <w:t>ustalonym</w:t>
      </w:r>
      <w:proofErr w:type="gramEnd"/>
      <w:r w:rsidRPr="00ED49DC">
        <w:t xml:space="preserve"> sygnałem dźwiękowym.</w:t>
      </w:r>
    </w:p>
    <w:p w:rsidR="000A061D" w:rsidRDefault="000A52BA" w:rsidP="009F7981">
      <w:pPr>
        <w:pStyle w:val="tekst"/>
        <w:numPr>
          <w:ilvl w:val="2"/>
          <w:numId w:val="11"/>
        </w:numPr>
        <w:ind w:left="851" w:hanging="776"/>
      </w:pPr>
      <w:bookmarkStart w:id="270" w:name="_Ref448181807"/>
      <w:r w:rsidRPr="00ED49DC">
        <w:t>Kasownik</w:t>
      </w:r>
      <w:r>
        <w:t xml:space="preserve"> EMV</w:t>
      </w:r>
      <w:r w:rsidRPr="00ED49DC">
        <w:t xml:space="preserve"> (użyty w nim czytnik oraz jego oprogramowanie) musi posiadać niezbędne </w:t>
      </w:r>
      <w:proofErr w:type="gramStart"/>
      <w:r w:rsidRPr="00ED49DC">
        <w:t>certyfikacje co</w:t>
      </w:r>
      <w:proofErr w:type="gramEnd"/>
      <w:r w:rsidRPr="00ED49DC">
        <w:t xml:space="preserve"> najmniej międzynarodowych organizacji płatniczych VISA i MASTERCARD, które w tym zakresie są wymagane przez przepisy prawa oraz regulacje organizacji wydających karty płatnicze, pozwalając na obsługę Zbliżeniowych Kart Płatniczych w sposób wskazany w OPZ, przez cały okres </w:t>
      </w:r>
      <w:r>
        <w:t>gwarancji</w:t>
      </w:r>
      <w:r w:rsidRPr="00ED49DC">
        <w:t xml:space="preserve">.  </w:t>
      </w:r>
      <w:bookmarkEnd w:id="270"/>
    </w:p>
    <w:p w:rsidR="000A061D" w:rsidRDefault="000A52BA" w:rsidP="009F7981">
      <w:pPr>
        <w:pStyle w:val="tekst"/>
        <w:numPr>
          <w:ilvl w:val="2"/>
          <w:numId w:val="11"/>
        </w:numPr>
        <w:ind w:left="851" w:hanging="776"/>
      </w:pPr>
      <w:r w:rsidRPr="00ED49DC">
        <w:t xml:space="preserve">Czytnik kart bezstykowych musi obsługiwać karty w </w:t>
      </w:r>
      <w:proofErr w:type="gramStart"/>
      <w:r w:rsidRPr="00ED49DC">
        <w:t>standardach</w:t>
      </w:r>
      <w:r>
        <w:t xml:space="preserve"> co</w:t>
      </w:r>
      <w:proofErr w:type="gramEnd"/>
      <w:r>
        <w:t xml:space="preserve"> najmniej</w:t>
      </w:r>
      <w:r w:rsidRPr="00ED49DC">
        <w:t xml:space="preserve">: Visa </w:t>
      </w:r>
      <w:proofErr w:type="spellStart"/>
      <w:r w:rsidRPr="00ED49DC">
        <w:t>PayWave</w:t>
      </w:r>
      <w:proofErr w:type="spellEnd"/>
      <w:r w:rsidRPr="00ED49DC">
        <w:t xml:space="preserve">, </w:t>
      </w:r>
      <w:proofErr w:type="spellStart"/>
      <w:r w:rsidRPr="00ED49DC">
        <w:t>MasterCard</w:t>
      </w:r>
      <w:proofErr w:type="spellEnd"/>
      <w:r w:rsidRPr="00ED49DC">
        <w:t xml:space="preserve"> </w:t>
      </w:r>
      <w:proofErr w:type="spellStart"/>
      <w:r w:rsidRPr="00ED49DC">
        <w:t>PayPass</w:t>
      </w:r>
      <w:proofErr w:type="spellEnd"/>
      <w:r w:rsidRPr="00ED49DC">
        <w:t xml:space="preserve">, </w:t>
      </w:r>
      <w:proofErr w:type="spellStart"/>
      <w:r w:rsidRPr="00ED49DC">
        <w:t>MifarePlus</w:t>
      </w:r>
      <w:proofErr w:type="spellEnd"/>
      <w:r w:rsidRPr="00ED49DC">
        <w:t xml:space="preserve">, </w:t>
      </w:r>
    </w:p>
    <w:p w:rsidR="000A061D" w:rsidRDefault="000A52BA" w:rsidP="009F7981">
      <w:pPr>
        <w:pStyle w:val="tekst"/>
        <w:numPr>
          <w:ilvl w:val="2"/>
          <w:numId w:val="11"/>
        </w:numPr>
        <w:ind w:left="851" w:hanging="776"/>
      </w:pPr>
      <w:r w:rsidRPr="00ED49DC">
        <w:t xml:space="preserve">Kasowniki </w:t>
      </w:r>
      <w:r>
        <w:t xml:space="preserve">EMV </w:t>
      </w:r>
      <w:r w:rsidRPr="00ED49DC">
        <w:t xml:space="preserve">muszą zapewniać rejestrację wszystkich wykonywanych </w:t>
      </w:r>
      <w:r>
        <w:t xml:space="preserve">transakcji, </w:t>
      </w:r>
      <w:r w:rsidRPr="00ED49DC">
        <w:t>operacji i zdarzeń systemowych.</w:t>
      </w:r>
    </w:p>
    <w:p w:rsidR="000A061D" w:rsidRDefault="000A52BA" w:rsidP="009F7981">
      <w:pPr>
        <w:pStyle w:val="tekst"/>
        <w:numPr>
          <w:ilvl w:val="2"/>
          <w:numId w:val="11"/>
        </w:numPr>
        <w:spacing w:before="0"/>
        <w:ind w:left="993" w:hanging="993"/>
      </w:pPr>
      <w:r w:rsidRPr="00ED49DC">
        <w:t xml:space="preserve">Kasowniki </w:t>
      </w:r>
      <w:r>
        <w:t xml:space="preserve">EMV </w:t>
      </w:r>
      <w:r w:rsidRPr="00ED49DC">
        <w:t xml:space="preserve">muszą obsłużyć wymienione w punkcie </w:t>
      </w:r>
      <w:r w:rsidR="007F1C8A">
        <w:t>10</w:t>
      </w:r>
      <w:r w:rsidR="005253C7" w:rsidRPr="009D550B">
        <w:t>.2.1.</w:t>
      </w:r>
      <w:r>
        <w:t xml:space="preserve"> </w:t>
      </w:r>
      <w:proofErr w:type="gramStart"/>
      <w:r w:rsidRPr="00ED49DC">
        <w:t>funkcje</w:t>
      </w:r>
      <w:proofErr w:type="gramEnd"/>
      <w:r w:rsidRPr="00ED49DC">
        <w:t xml:space="preserve"> według następujących zasad:</w:t>
      </w:r>
    </w:p>
    <w:p w:rsidR="000A061D" w:rsidRDefault="000A52BA" w:rsidP="009F7981">
      <w:pPr>
        <w:pStyle w:val="tekst"/>
        <w:numPr>
          <w:ilvl w:val="0"/>
          <w:numId w:val="38"/>
        </w:numPr>
        <w:spacing w:before="0"/>
      </w:pPr>
      <w:proofErr w:type="gramStart"/>
      <w:r w:rsidRPr="00ED49DC">
        <w:t>muszą</w:t>
      </w:r>
      <w:proofErr w:type="gramEnd"/>
      <w:r w:rsidRPr="00ED49DC">
        <w:t xml:space="preserve"> umożliwić opłacenie Pasażerowi Zbliżeniową Kartą Płatniczą dowolnej ilości transakcji zakupu biletów </w:t>
      </w:r>
      <w:r>
        <w:t>z taryfy dedykowanej dla tego kanału dystrybucji</w:t>
      </w:r>
      <w:r w:rsidRPr="00ED49DC">
        <w:t xml:space="preserve"> do kwoty dopuszczonej przez organizacje płatnicze bez podawania obowiązku wprowadzania kodu PIN. Za transakcję zakupu uznaje się w tym wypadku nabycie jednego lub więcej biletu tego samego rodz</w:t>
      </w:r>
      <w:r>
        <w:t>aju (np. dwa bilety jednoprzejazdowe normalne)</w:t>
      </w:r>
    </w:p>
    <w:p w:rsidR="000A061D" w:rsidRDefault="000A52BA" w:rsidP="009F7981">
      <w:pPr>
        <w:pStyle w:val="tekst"/>
        <w:numPr>
          <w:ilvl w:val="0"/>
          <w:numId w:val="38"/>
        </w:numPr>
        <w:spacing w:before="0"/>
      </w:pPr>
      <w:proofErr w:type="gramStart"/>
      <w:r w:rsidRPr="00ED49DC">
        <w:t>muszą</w:t>
      </w:r>
      <w:proofErr w:type="gramEnd"/>
      <w:r w:rsidRPr="00ED49DC">
        <w:t xml:space="preserve"> umożliwić Pasażerowi wyświetlenie na ekranie informacji o </w:t>
      </w:r>
      <w:r>
        <w:t xml:space="preserve">aktualnie </w:t>
      </w:r>
      <w:r w:rsidRPr="00ED49DC">
        <w:t xml:space="preserve">ważnych dla danej </w:t>
      </w:r>
      <w:r>
        <w:t xml:space="preserve">Zbliżeniowej </w:t>
      </w:r>
      <w:r w:rsidRPr="00ED49DC">
        <w:t>Karty</w:t>
      </w:r>
      <w:r>
        <w:t xml:space="preserve"> Płatniczej</w:t>
      </w:r>
      <w:r w:rsidRPr="00ED49DC">
        <w:t xml:space="preserve"> </w:t>
      </w:r>
      <w:r>
        <w:t xml:space="preserve">biletach. </w:t>
      </w:r>
    </w:p>
    <w:p w:rsidR="000A061D" w:rsidRDefault="000A52BA" w:rsidP="009F7981">
      <w:pPr>
        <w:pStyle w:val="tekst"/>
        <w:numPr>
          <w:ilvl w:val="0"/>
          <w:numId w:val="38"/>
        </w:numPr>
        <w:spacing w:before="0"/>
      </w:pPr>
      <w:proofErr w:type="gramStart"/>
      <w:r w:rsidRPr="00ED49DC">
        <w:t>na</w:t>
      </w:r>
      <w:proofErr w:type="gramEnd"/>
      <w:r w:rsidRPr="00ED49DC">
        <w:t xml:space="preserve"> głównym ekranie Kasownika powinny wyświetlać się przyciski wyboru najpopularniejszych rodzajów Biletów, uzgodnione z Zamawiającym przed uruchomieniem Systemu</w:t>
      </w:r>
      <w:r>
        <w:t>. Zamawiający wymaga umożliwienia samodzielnego konfigurowania wyglądu ekranu w zakresie tworzenia drzewa taryfowego.</w:t>
      </w:r>
    </w:p>
    <w:p w:rsidR="000A061D" w:rsidRDefault="000A52BA" w:rsidP="009F7981">
      <w:pPr>
        <w:pStyle w:val="tekst"/>
        <w:numPr>
          <w:ilvl w:val="0"/>
          <w:numId w:val="38"/>
        </w:numPr>
        <w:spacing w:before="0"/>
      </w:pPr>
      <w:proofErr w:type="gramStart"/>
      <w:r w:rsidRPr="00ED49DC">
        <w:t>przechodzenie</w:t>
      </w:r>
      <w:proofErr w:type="gramEnd"/>
      <w:r w:rsidRPr="00ED49DC">
        <w:t xml:space="preserve"> pomiędzy </w:t>
      </w:r>
      <w:r>
        <w:t>ekranami</w:t>
      </w:r>
      <w:r w:rsidRPr="00ED49DC">
        <w:t xml:space="preserve"> powinno odbywać się w sposób płynny i intuicyjny. Czas przejścia do </w:t>
      </w:r>
      <w:r>
        <w:t>kolejnego ekranu po wyborze przycisku przez użytkownika</w:t>
      </w:r>
      <w:r w:rsidRPr="00ED49DC">
        <w:t xml:space="preserve"> nie może być dłuższy niż 0,5 sekundy.</w:t>
      </w:r>
    </w:p>
    <w:p w:rsidR="000A061D" w:rsidRDefault="000A52BA" w:rsidP="009F7981">
      <w:pPr>
        <w:pStyle w:val="tekst"/>
        <w:numPr>
          <w:ilvl w:val="2"/>
          <w:numId w:val="11"/>
        </w:numPr>
        <w:spacing w:before="0"/>
        <w:ind w:left="993" w:hanging="993"/>
      </w:pPr>
      <w:r w:rsidRPr="00ED49DC">
        <w:t>Zakup Biletu odbywa się poprzez wybranie na ekranie Kasownika</w:t>
      </w:r>
      <w:r>
        <w:t xml:space="preserve"> EMV</w:t>
      </w:r>
      <w:r w:rsidRPr="00ED49DC">
        <w:t xml:space="preserve"> żądanego typu Biletu, ustalenie liczby Biletów, a następnie przyłożenie Zbliżeniow</w:t>
      </w:r>
      <w:r>
        <w:t>ej Karty Płatniczej do czytnika</w:t>
      </w:r>
      <w:r w:rsidRPr="00ED49DC">
        <w:t>.</w:t>
      </w:r>
    </w:p>
    <w:p w:rsidR="000A061D" w:rsidRDefault="000A52BA" w:rsidP="009F7981">
      <w:pPr>
        <w:pStyle w:val="tekst"/>
        <w:numPr>
          <w:ilvl w:val="2"/>
          <w:numId w:val="11"/>
        </w:numPr>
        <w:spacing w:before="0"/>
        <w:ind w:left="993" w:hanging="993"/>
      </w:pPr>
      <w:r w:rsidRPr="00ED49DC">
        <w:lastRenderedPageBreak/>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Default="000A52BA" w:rsidP="009F7981">
      <w:pPr>
        <w:pStyle w:val="tekst"/>
        <w:numPr>
          <w:ilvl w:val="2"/>
          <w:numId w:val="11"/>
        </w:numPr>
        <w:spacing w:before="0"/>
        <w:ind w:left="993" w:hanging="993"/>
      </w:pPr>
      <w:r w:rsidRPr="00ED49DC">
        <w:t>Po wybraniu przez Pasażera przycisku z żądanym Biletem i przyłożeniu do Kasownika karty uprawnionej do zapłaty za przejazd powinna zostać wyświetlona plansza z informacją o pobranej opłacie za przejazd</w:t>
      </w:r>
      <w:r>
        <w:t>.</w:t>
      </w:r>
    </w:p>
    <w:p w:rsidR="000A061D" w:rsidRDefault="000A52BA" w:rsidP="009F7981">
      <w:pPr>
        <w:pStyle w:val="tekst"/>
        <w:numPr>
          <w:ilvl w:val="2"/>
          <w:numId w:val="11"/>
        </w:numPr>
        <w:spacing w:before="0"/>
        <w:ind w:left="993" w:hanging="993"/>
      </w:pPr>
      <w:r w:rsidRPr="00ED49DC">
        <w:t xml:space="preserve"> Jeżeli po wybraniu Biletu lub przejściu Kasownika</w:t>
      </w:r>
      <w:r>
        <w:t xml:space="preserve"> EMV</w:t>
      </w:r>
      <w:r w:rsidRPr="00ED49DC">
        <w:t xml:space="preserve"> poza ekran główny</w:t>
      </w:r>
      <w:r>
        <w:t>,</w:t>
      </w:r>
      <w:r w:rsidRPr="00ED49DC">
        <w:t xml:space="preserve"> w </w:t>
      </w:r>
      <w:r>
        <w:t>czasie zdefiniowanym przez Zamawiającego w systemie centralnym,</w:t>
      </w:r>
      <w:r w:rsidRPr="00ED49DC">
        <w:t xml:space="preserve"> do czytnika nie zostanie przyłożona karta obsługiwana przez Kasownik</w:t>
      </w:r>
      <w:r>
        <w:t xml:space="preserve"> EMV</w:t>
      </w:r>
      <w:r w:rsidRPr="00ED49DC">
        <w:t xml:space="preserve">, przechodzi </w:t>
      </w:r>
      <w:r>
        <w:t xml:space="preserve">on </w:t>
      </w:r>
      <w:r w:rsidRPr="00ED49DC">
        <w:t>do ekranu głównego, ponownie oczekując na wybranie Biletu.</w:t>
      </w:r>
    </w:p>
    <w:p w:rsidR="000A061D" w:rsidRDefault="000A52BA" w:rsidP="009F7981">
      <w:pPr>
        <w:pStyle w:val="tekst"/>
        <w:numPr>
          <w:ilvl w:val="2"/>
          <w:numId w:val="11"/>
        </w:numPr>
        <w:spacing w:before="0"/>
        <w:ind w:left="993" w:hanging="993"/>
      </w:pPr>
      <w:r w:rsidRPr="00ED49DC">
        <w:t xml:space="preserve">Po przyłożeniu do Kasownika </w:t>
      </w:r>
      <w:r>
        <w:t xml:space="preserve">EMV </w:t>
      </w:r>
      <w:r w:rsidRPr="00ED49DC">
        <w:t>Zbliżeniowej Karty Płatniczej, która nie uzyskała akceptacji banku w zakresie możliwości opłaceni</w:t>
      </w:r>
      <w:r>
        <w:t>a przejazdu na jego ekranie</w:t>
      </w:r>
      <w:r w:rsidRPr="00ED49DC">
        <w:t xml:space="preserve"> powinien wyświetlić się stosowny komunikat.</w:t>
      </w:r>
    </w:p>
    <w:p w:rsidR="000A061D" w:rsidRDefault="000A52BA" w:rsidP="009F7981">
      <w:pPr>
        <w:pStyle w:val="tekst"/>
        <w:numPr>
          <w:ilvl w:val="2"/>
          <w:numId w:val="11"/>
        </w:numPr>
        <w:spacing w:before="0"/>
        <w:ind w:left="993" w:hanging="993"/>
      </w:pPr>
      <w:r w:rsidRPr="00F052D6">
        <w:t xml:space="preserve">Po przyłożeniu do Kasownika EMV Zbliżeniowej Karty Płatniczej, która </w:t>
      </w:r>
      <w:r>
        <w:t>znajduje się na tzw. Czarnej liści zdefiniowanej w systemie centralnym,</w:t>
      </w:r>
      <w:r w:rsidRPr="00F052D6">
        <w:t xml:space="preserve"> na ekranie</w:t>
      </w:r>
      <w:r>
        <w:t xml:space="preserve"> Kasownika EMV</w:t>
      </w:r>
      <w:r w:rsidRPr="00F052D6">
        <w:t xml:space="preserve"> powinien wyświetlić się stosowny komunikat.</w:t>
      </w:r>
    </w:p>
    <w:p w:rsidR="000A061D" w:rsidRDefault="000A52BA" w:rsidP="009F7981">
      <w:pPr>
        <w:pStyle w:val="tekst"/>
        <w:numPr>
          <w:ilvl w:val="2"/>
          <w:numId w:val="11"/>
        </w:numPr>
        <w:spacing w:before="0"/>
        <w:ind w:left="993" w:hanging="993"/>
      </w:pPr>
      <w:r w:rsidRPr="00ED49DC">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Default="000A52BA" w:rsidP="009F7981">
      <w:pPr>
        <w:pStyle w:val="tekst"/>
        <w:numPr>
          <w:ilvl w:val="2"/>
          <w:numId w:val="11"/>
        </w:numPr>
        <w:spacing w:before="0"/>
        <w:ind w:left="993" w:hanging="993"/>
      </w:pPr>
      <w:r w:rsidRPr="00ED49DC">
        <w:t xml:space="preserve">Wszystkie szczegóły transakcji wykonanych w Kasownikach </w:t>
      </w:r>
      <w:r>
        <w:t xml:space="preserve">EMV </w:t>
      </w:r>
      <w:r w:rsidRPr="00ED49DC">
        <w:t xml:space="preserve">powinny być </w:t>
      </w:r>
      <w:r>
        <w:t xml:space="preserve">natychmiastowo </w:t>
      </w:r>
      <w:r w:rsidRPr="00ED49DC">
        <w:t>raportowane do Systemu Centralnego</w:t>
      </w:r>
      <w:r>
        <w:t xml:space="preserve"> i </w:t>
      </w:r>
      <w:r w:rsidRPr="00ED49DC">
        <w:t xml:space="preserve">Agenta Rozliczeniowego </w:t>
      </w:r>
    </w:p>
    <w:p w:rsidR="000A061D" w:rsidRDefault="000A52BA" w:rsidP="009F7981">
      <w:pPr>
        <w:pStyle w:val="tekst"/>
        <w:numPr>
          <w:ilvl w:val="2"/>
          <w:numId w:val="11"/>
        </w:numPr>
        <w:spacing w:before="0"/>
        <w:ind w:left="993" w:hanging="993"/>
      </w:pPr>
      <w:r>
        <w:t xml:space="preserve"> Bieżący stan</w:t>
      </w:r>
      <w:r w:rsidRPr="00ED49DC">
        <w:t xml:space="preserve"> Kasowników</w:t>
      </w:r>
      <w:r>
        <w:t xml:space="preserve"> EMV</w:t>
      </w:r>
      <w:r w:rsidRPr="00ED49DC">
        <w:t xml:space="preserve"> musi być </w:t>
      </w:r>
      <w:r>
        <w:t xml:space="preserve">dostępny w czasie rzeczywistym w </w:t>
      </w:r>
      <w:r w:rsidRPr="00ED49DC">
        <w:t>System</w:t>
      </w:r>
      <w:r>
        <w:t>ie</w:t>
      </w:r>
      <w:r w:rsidRPr="00ED49DC">
        <w:t xml:space="preserve"> Centraln</w:t>
      </w:r>
      <w:r>
        <w:t>ym</w:t>
      </w:r>
      <w:r w:rsidRPr="00ED49DC">
        <w:t xml:space="preserve"> w sposób umożliwiający automatyczne stwierdzenie </w:t>
      </w:r>
      <w:r>
        <w:t>poprawności działania i u</w:t>
      </w:r>
      <w:r w:rsidRPr="00ED49DC">
        <w:t xml:space="preserve">sterek </w:t>
      </w:r>
      <w:r>
        <w:t xml:space="preserve">poszczególnych </w:t>
      </w:r>
      <w:r w:rsidRPr="00ED49DC">
        <w:t>Kasowników</w:t>
      </w:r>
      <w:r>
        <w:t xml:space="preserve"> EMV</w:t>
      </w:r>
      <w:r w:rsidRPr="00ED49DC">
        <w:t>, co najmniej w zakresie:</w:t>
      </w:r>
    </w:p>
    <w:p w:rsidR="000A061D" w:rsidRDefault="000A52BA" w:rsidP="009F7981">
      <w:pPr>
        <w:pStyle w:val="tekst"/>
        <w:numPr>
          <w:ilvl w:val="0"/>
          <w:numId w:val="39"/>
        </w:numPr>
        <w:spacing w:before="0"/>
      </w:pPr>
      <w:proofErr w:type="gramStart"/>
      <w:r w:rsidRPr="00ED49DC">
        <w:t>braku</w:t>
      </w:r>
      <w:proofErr w:type="gramEnd"/>
      <w:r w:rsidRPr="00ED49DC">
        <w:t xml:space="preserve"> sprawności czytnika Kart </w:t>
      </w:r>
    </w:p>
    <w:p w:rsidR="000A061D" w:rsidRDefault="000A52BA" w:rsidP="009F7981">
      <w:pPr>
        <w:pStyle w:val="tekst"/>
        <w:numPr>
          <w:ilvl w:val="0"/>
          <w:numId w:val="39"/>
        </w:numPr>
        <w:spacing w:before="0"/>
      </w:pPr>
      <w:proofErr w:type="gramStart"/>
      <w:r>
        <w:t>brak</w:t>
      </w:r>
      <w:proofErr w:type="gramEnd"/>
      <w:r>
        <w:t xml:space="preserve"> synchronizacji czasu (nieaktualna data i czas urządzenia z systemem centralnym)</w:t>
      </w:r>
    </w:p>
    <w:p w:rsidR="000A061D" w:rsidRDefault="000A52BA" w:rsidP="009F7981">
      <w:pPr>
        <w:pStyle w:val="tekst"/>
        <w:numPr>
          <w:ilvl w:val="0"/>
          <w:numId w:val="39"/>
        </w:numPr>
        <w:spacing w:before="0"/>
      </w:pPr>
      <w:proofErr w:type="gramStart"/>
      <w:r w:rsidRPr="00ED49DC">
        <w:lastRenderedPageBreak/>
        <w:t>braku</w:t>
      </w:r>
      <w:proofErr w:type="gramEnd"/>
      <w:r w:rsidRPr="00ED49DC">
        <w:t xml:space="preserve"> sprawności łączności pomiędzy Kas</w:t>
      </w:r>
      <w:r>
        <w:t xml:space="preserve">ownikami i Systemem Centralnym </w:t>
      </w:r>
    </w:p>
    <w:p w:rsidR="000A061D" w:rsidRDefault="000A52BA" w:rsidP="009F7981">
      <w:pPr>
        <w:pStyle w:val="tekst"/>
        <w:numPr>
          <w:ilvl w:val="2"/>
          <w:numId w:val="11"/>
        </w:numPr>
        <w:spacing w:before="0"/>
        <w:ind w:left="993" w:hanging="993"/>
      </w:pPr>
      <w:r w:rsidRPr="00965D88">
        <w:t>Kasowniki muszą być zasilane prądem z instalacji w pojazdach.</w:t>
      </w:r>
      <w:r>
        <w:t xml:space="preserve"> Sposób włączania i wyłączania </w:t>
      </w:r>
      <w:r w:rsidRPr="00ED49DC">
        <w:t>Kasownik</w:t>
      </w:r>
      <w:r>
        <w:t>ów</w:t>
      </w:r>
      <w:r w:rsidRPr="00ED49DC">
        <w:t xml:space="preserve"> </w:t>
      </w:r>
      <w:r>
        <w:t xml:space="preserve">EMV będzie wskazany przez Zamawiającego dla poszczególnych pojazdów. Przewiduje się automatyczne włączanie urządzeń </w:t>
      </w:r>
      <w:r w:rsidRPr="00ED49DC">
        <w:t xml:space="preserve">po włączeniu </w:t>
      </w:r>
      <w:r>
        <w:t xml:space="preserve">głównego </w:t>
      </w:r>
      <w:r w:rsidRPr="00ED49DC">
        <w:t>zasilania w pojeździe</w:t>
      </w:r>
      <w:r>
        <w:t xml:space="preserve"> (tzw. „hebel”) bądź za pomocą dedykowanego włącznika</w:t>
      </w:r>
    </w:p>
    <w:p w:rsidR="000A061D" w:rsidRDefault="000A52BA" w:rsidP="009F7981">
      <w:pPr>
        <w:pStyle w:val="tekst"/>
        <w:numPr>
          <w:ilvl w:val="2"/>
          <w:numId w:val="11"/>
        </w:numPr>
        <w:spacing w:before="0"/>
        <w:ind w:left="993" w:hanging="993"/>
      </w:pPr>
      <w:r w:rsidRPr="00ED49DC">
        <w:t xml:space="preserve">Maksymalny czas na uzyskanie gotowości Kasowników </w:t>
      </w:r>
      <w:r>
        <w:t xml:space="preserve">EMV </w:t>
      </w:r>
      <w:r w:rsidRPr="00ED49DC">
        <w:t xml:space="preserve">do pracy po włączeniu zasilania w pojeździe nie powinien przekroczyć 60 sekund. </w:t>
      </w:r>
    </w:p>
    <w:p w:rsidR="000A061D" w:rsidRDefault="000A52BA" w:rsidP="009F7981">
      <w:pPr>
        <w:pStyle w:val="tekst"/>
        <w:numPr>
          <w:ilvl w:val="2"/>
          <w:numId w:val="11"/>
        </w:numPr>
        <w:spacing w:before="0"/>
        <w:ind w:left="993" w:hanging="993"/>
      </w:pPr>
      <w:bookmarkStart w:id="271" w:name="_Ref448181834"/>
      <w:r w:rsidRPr="00ED49DC">
        <w:t xml:space="preserve">Wszystkie ekrany graficzne oraz komunikaty pojawiające się na Kasowniku </w:t>
      </w:r>
      <w:r>
        <w:t xml:space="preserve">EMV </w:t>
      </w:r>
      <w:r w:rsidRPr="00ED49DC">
        <w:t xml:space="preserve">mają zostać przedstawione Zamawiającemu do akceptacji w terminie </w:t>
      </w:r>
      <w:proofErr w:type="spellStart"/>
      <w:r w:rsidRPr="00ED49DC">
        <w:t>do180</w:t>
      </w:r>
      <w:proofErr w:type="spellEnd"/>
      <w:r w:rsidRPr="00ED49DC">
        <w:t xml:space="preserve"> dni od podpisania Umowy.</w:t>
      </w:r>
      <w:bookmarkEnd w:id="271"/>
    </w:p>
    <w:p w:rsidR="000A061D" w:rsidRDefault="000A52BA" w:rsidP="009F7981">
      <w:pPr>
        <w:pStyle w:val="tekst"/>
        <w:numPr>
          <w:ilvl w:val="2"/>
          <w:numId w:val="11"/>
        </w:numPr>
        <w:spacing w:before="0"/>
        <w:ind w:left="993" w:hanging="993"/>
      </w:pPr>
      <w:bookmarkStart w:id="272" w:name="_Ref448181841"/>
      <w:r w:rsidRPr="00ED49DC">
        <w:t xml:space="preserve">Komunikaty wykorzystywane w Kasowniku zostaną zaproponowane przez Wykonawcę oraz przedłożone do akceptacji Zamawiającego w </w:t>
      </w:r>
      <w:proofErr w:type="gramStart"/>
      <w:r w:rsidRPr="00ED49DC">
        <w:t>terminie co</w:t>
      </w:r>
      <w:proofErr w:type="gramEnd"/>
      <w:r w:rsidRPr="00ED49DC">
        <w:t xml:space="preserve"> najmniej 180 dni przed Datą Gotowości do Uruchomienia Systemu. Zamawiający </w:t>
      </w:r>
      <w:r>
        <w:t>wymaga umożliwienia edycji tych komunikatów</w:t>
      </w:r>
      <w:r w:rsidRPr="00ED49DC">
        <w:t xml:space="preserve"> </w:t>
      </w:r>
      <w:r>
        <w:t xml:space="preserve">z poziomu systemu centralnego lub dedykowanego do zarządzania Kasownikami EMV oprogramowania. </w:t>
      </w:r>
      <w:bookmarkEnd w:id="272"/>
    </w:p>
    <w:p w:rsidR="000A061D" w:rsidRDefault="000A52BA" w:rsidP="009F7981">
      <w:pPr>
        <w:pStyle w:val="tekst"/>
        <w:numPr>
          <w:ilvl w:val="2"/>
          <w:numId w:val="11"/>
        </w:numPr>
        <w:spacing w:before="0"/>
        <w:ind w:left="993" w:hanging="993"/>
      </w:pPr>
      <w:r w:rsidRPr="00ED49DC">
        <w:t xml:space="preserve">Kontrolerzy biletów muszą mieć możliwość zablokowania Kasowników </w:t>
      </w:r>
      <w:r>
        <w:t xml:space="preserve">EMV </w:t>
      </w:r>
      <w:r w:rsidRPr="00ED49DC">
        <w:t>przed rozpoczęciem kontroli oraz odblokowania ich po jej zakończeniu.</w:t>
      </w:r>
    </w:p>
    <w:p w:rsidR="000A061D" w:rsidRDefault="000A52BA" w:rsidP="009F7981">
      <w:pPr>
        <w:pStyle w:val="tekst"/>
        <w:numPr>
          <w:ilvl w:val="2"/>
          <w:numId w:val="11"/>
        </w:numPr>
        <w:spacing w:before="0"/>
        <w:ind w:left="993" w:hanging="993"/>
      </w:pPr>
      <w:proofErr w:type="gramStart"/>
      <w:r w:rsidRPr="00ED49DC">
        <w:t xml:space="preserve">Kasowniki  </w:t>
      </w:r>
      <w:r>
        <w:t>EMV</w:t>
      </w:r>
      <w:proofErr w:type="gramEnd"/>
      <w:r>
        <w:t xml:space="preserve"> </w:t>
      </w:r>
      <w:r w:rsidRPr="00ED49DC">
        <w:t>powinny odblokowywać się samoczynnie po upłynięciu 3 minut od ich zablokowania (Zamawiający ma mieć możliwość zmiany tego parametru z poziomu Systemu Centralnego).</w:t>
      </w:r>
    </w:p>
    <w:p w:rsidR="000A061D" w:rsidRDefault="000A52BA" w:rsidP="009F7981">
      <w:pPr>
        <w:pStyle w:val="tekst"/>
        <w:numPr>
          <w:ilvl w:val="2"/>
          <w:numId w:val="11"/>
        </w:numPr>
        <w:spacing w:before="0"/>
        <w:ind w:left="993" w:hanging="993"/>
      </w:pPr>
      <w:r w:rsidRPr="00ED49DC">
        <w:t xml:space="preserve">Kasownik </w:t>
      </w:r>
      <w:r>
        <w:t xml:space="preserve">EMV </w:t>
      </w:r>
      <w:r w:rsidRPr="00ED49DC">
        <w:t xml:space="preserve">musi umożliwić obsługę języka polskiego oraz </w:t>
      </w:r>
      <w:proofErr w:type="gramStart"/>
      <w:r w:rsidRPr="00ED49DC">
        <w:t>dodatkowo co</w:t>
      </w:r>
      <w:proofErr w:type="gramEnd"/>
      <w:r w:rsidRPr="00ED49DC">
        <w:t xml:space="preserve"> najmniej 2 języków obcych (tj. co najmniej języka angielskiego, </w:t>
      </w:r>
      <w:r>
        <w:t>ukraiński</w:t>
      </w:r>
      <w:r w:rsidRPr="00ED49DC">
        <w:t>).</w:t>
      </w:r>
    </w:p>
    <w:p w:rsidR="000A061D" w:rsidRDefault="000A52BA" w:rsidP="009F7981">
      <w:pPr>
        <w:pStyle w:val="tekst"/>
        <w:numPr>
          <w:ilvl w:val="2"/>
          <w:numId w:val="11"/>
        </w:numPr>
        <w:spacing w:before="0"/>
        <w:ind w:left="993" w:hanging="993"/>
      </w:pPr>
      <w:r w:rsidRPr="00ED49DC">
        <w:t>Jeżeli po wybraniu wersji językowej przez okres 5 sekund nie zostanie wykonana żadna operacja na Kasowniku</w:t>
      </w:r>
      <w:r>
        <w:t xml:space="preserve"> EMV</w:t>
      </w:r>
      <w:r w:rsidRPr="00ED49DC">
        <w:t>, automatycznie przełącza się on do ekranu głównego w języku polskim.</w:t>
      </w:r>
      <w:r w:rsidRPr="00C0269E">
        <w:t xml:space="preserve"> (Zamawiający ma mieć możliwość zmiany tego parametru z poziomu Systemu Centralnego).</w:t>
      </w:r>
    </w:p>
    <w:p w:rsidR="000A061D" w:rsidRDefault="000A52BA" w:rsidP="009F7981">
      <w:pPr>
        <w:pStyle w:val="tekst"/>
        <w:numPr>
          <w:ilvl w:val="2"/>
          <w:numId w:val="11"/>
        </w:numPr>
        <w:ind w:left="993" w:hanging="993"/>
      </w:pPr>
      <w:r w:rsidRPr="00ED49DC">
        <w:t xml:space="preserve">Kasowniki </w:t>
      </w:r>
      <w:r>
        <w:t xml:space="preserve">EMV </w:t>
      </w:r>
      <w:r w:rsidRPr="00ED49DC">
        <w:t>muszą umożliwić automatyczną zmianę taryf biletowych – cen Biletów a także nominałów od wskazanej w Systemie Centralnym daty i godziny.</w:t>
      </w:r>
    </w:p>
    <w:p w:rsidR="000A061D" w:rsidRPr="00B8792D" w:rsidRDefault="005253C7" w:rsidP="00D5233A">
      <w:pPr>
        <w:pStyle w:val="Nagwek2"/>
      </w:pPr>
      <w:bookmarkStart w:id="273" w:name="_Toc456353446"/>
      <w:bookmarkStart w:id="274" w:name="_Toc1730231"/>
      <w:r w:rsidRPr="009D550B">
        <w:lastRenderedPageBreak/>
        <w:t xml:space="preserve">Minimalne wymagania techniczne wobec Kasowników </w:t>
      </w:r>
      <w:bookmarkEnd w:id="273"/>
      <w:r w:rsidRPr="009D550B">
        <w:t>EMV</w:t>
      </w:r>
      <w:bookmarkEnd w:id="274"/>
    </w:p>
    <w:p w:rsidR="000A061D" w:rsidRDefault="000A52BA" w:rsidP="009F7981">
      <w:pPr>
        <w:pStyle w:val="tekst"/>
        <w:numPr>
          <w:ilvl w:val="2"/>
          <w:numId w:val="11"/>
        </w:numPr>
        <w:spacing w:before="0"/>
        <w:ind w:left="851" w:hanging="776"/>
      </w:pPr>
      <w:r w:rsidRPr="00ED49DC">
        <w:t xml:space="preserve">Wymaga się, żeby wszystkie </w:t>
      </w:r>
      <w:r>
        <w:t>Kasowniki EMV</w:t>
      </w:r>
      <w:r w:rsidRPr="00ED49DC">
        <w:t xml:space="preserve"> wykonane były z założeniem prostoty obsługi, ergonomii.</w:t>
      </w:r>
    </w:p>
    <w:p w:rsidR="000A061D" w:rsidRPr="009D550B" w:rsidRDefault="005253C7" w:rsidP="009F7981">
      <w:pPr>
        <w:pStyle w:val="tekst"/>
        <w:numPr>
          <w:ilvl w:val="2"/>
          <w:numId w:val="11"/>
        </w:numPr>
        <w:spacing w:before="0"/>
        <w:ind w:left="851" w:hanging="776"/>
      </w:pPr>
      <w:r w:rsidRPr="009D550B">
        <w:t xml:space="preserve">Rozmiary Kasowników EMV nie powinny być większe niż 310 x 200 x 130 mm (wysokość / szerokość / głębokość), </w:t>
      </w:r>
    </w:p>
    <w:p w:rsidR="000A061D" w:rsidRDefault="000A52BA" w:rsidP="009F7981">
      <w:pPr>
        <w:pStyle w:val="tekst"/>
        <w:numPr>
          <w:ilvl w:val="2"/>
          <w:numId w:val="11"/>
        </w:numPr>
        <w:spacing w:before="0"/>
        <w:ind w:left="851" w:hanging="776"/>
      </w:pPr>
      <w:r>
        <w:t xml:space="preserve">Zastosowane z Kasownikiem EMV moduły do transmisji danych muszą </w:t>
      </w:r>
      <w:proofErr w:type="gramStart"/>
      <w:r>
        <w:t>obsługiwać co</w:t>
      </w:r>
      <w:proofErr w:type="gramEnd"/>
      <w:r>
        <w:t xml:space="preserve"> najmniej w technologiach: GPRS, EDGE, HSDPA, LTE, UMTS.  C</w:t>
      </w:r>
      <w:r w:rsidRPr="00ED49DC">
        <w:t xml:space="preserve">zas obsługi przez Kasownik </w:t>
      </w:r>
      <w:r>
        <w:t xml:space="preserve">EMV </w:t>
      </w:r>
      <w:r w:rsidRPr="00ED49DC">
        <w:t xml:space="preserve">Karty nie może przekroczyć 10 </w:t>
      </w:r>
      <w:proofErr w:type="gramStart"/>
      <w:r w:rsidRPr="00ED49DC">
        <w:t xml:space="preserve">s </w:t>
      </w:r>
      <w:r>
        <w:t xml:space="preserve"> w</w:t>
      </w:r>
      <w:proofErr w:type="gramEnd"/>
      <w:r>
        <w:t xml:space="preserve"> trybie bezpośredniej autoryzacji transakcji Kartą oraz 1 s w trybie odroczonej autoryzacji. Wybór sposobu autoryzacji transakcji Kartą ustawiany będzie przez Zamawiającego z poziomu systemu centralnego bądź oprogramowania </w:t>
      </w:r>
      <w:r w:rsidRPr="00530E6E">
        <w:t>sterujące</w:t>
      </w:r>
      <w:r>
        <w:t>go</w:t>
      </w:r>
      <w:r w:rsidRPr="00530E6E">
        <w:t xml:space="preserve"> pracą Kasowników EMV</w:t>
      </w:r>
      <w:r>
        <w:t>.</w:t>
      </w:r>
    </w:p>
    <w:p w:rsidR="000A061D" w:rsidRDefault="000A52BA" w:rsidP="009F7981">
      <w:pPr>
        <w:pStyle w:val="tekst"/>
        <w:numPr>
          <w:ilvl w:val="2"/>
          <w:numId w:val="11"/>
        </w:numPr>
        <w:spacing w:before="0"/>
        <w:ind w:left="851" w:hanging="776"/>
      </w:pPr>
      <w:r w:rsidRPr="00ED49DC">
        <w:t xml:space="preserve">Kasownik </w:t>
      </w:r>
      <w:r>
        <w:t xml:space="preserve">EMV </w:t>
      </w:r>
      <w:r w:rsidRPr="00ED49DC">
        <w:t xml:space="preserve">musi być odporny na drgania towarzyszące ruchowi pojazdów komunikacji </w:t>
      </w:r>
      <w:r w:rsidR="00AA7A53">
        <w:t>miejskiej</w:t>
      </w:r>
      <w:r w:rsidRPr="00ED49DC">
        <w:t xml:space="preserve">. </w:t>
      </w:r>
    </w:p>
    <w:p w:rsidR="000A061D" w:rsidRDefault="000A52BA" w:rsidP="009F7981">
      <w:pPr>
        <w:pStyle w:val="tekst"/>
        <w:numPr>
          <w:ilvl w:val="2"/>
          <w:numId w:val="11"/>
        </w:numPr>
        <w:spacing w:before="0"/>
        <w:ind w:left="851" w:hanging="776"/>
      </w:pPr>
      <w:r w:rsidRPr="00ED49DC">
        <w:t>Kasownik</w:t>
      </w:r>
      <w:r>
        <w:t xml:space="preserve"> EMV</w:t>
      </w:r>
      <w:r w:rsidRPr="00ED49DC">
        <w:t xml:space="preserve"> ma posiadać zegar czasu rzeczywistego, przy każdym uruchomieniu aktualizowany ze wzorcem czasu Systemu Centralnego.</w:t>
      </w:r>
    </w:p>
    <w:p w:rsidR="000A061D" w:rsidRDefault="000A52BA" w:rsidP="009F7981">
      <w:pPr>
        <w:pStyle w:val="tekst"/>
        <w:numPr>
          <w:ilvl w:val="2"/>
          <w:numId w:val="11"/>
        </w:numPr>
        <w:spacing w:before="0"/>
        <w:ind w:left="851" w:hanging="776"/>
      </w:pPr>
      <w:r w:rsidRPr="00ED49DC">
        <w:t xml:space="preserve">Obudowa Kasownika </w:t>
      </w:r>
      <w:r>
        <w:t xml:space="preserve">EMV </w:t>
      </w:r>
      <w:r w:rsidRPr="00ED49DC">
        <w:t>powinna być wykonana z metalu lub tworzywa sztucznego, w kolorze uzgodnionym z Zamawiającym przed montażem w pojazdach. Obudowa powinna zabezpieczać w maksymalnym stopniu przed uszkodzeniem, niepowołaną ingerencją itp.</w:t>
      </w:r>
    </w:p>
    <w:p w:rsidR="000A061D" w:rsidRDefault="000A52BA" w:rsidP="009F7981">
      <w:pPr>
        <w:pStyle w:val="tekst"/>
        <w:numPr>
          <w:ilvl w:val="2"/>
          <w:numId w:val="11"/>
        </w:numPr>
        <w:spacing w:before="0"/>
        <w:ind w:left="851" w:hanging="776"/>
      </w:pPr>
      <w:r w:rsidRPr="00ED49DC">
        <w:t>Wszelkie krawędzie zewnętrzne obudowy muszą być tak ukształtowane (zaokrąglone), aby nie powodowały niebezpieczeństwa uszkodzenia odzieży lub zranienia.</w:t>
      </w:r>
    </w:p>
    <w:p w:rsidR="000A061D" w:rsidRDefault="000A52BA" w:rsidP="009F7981">
      <w:pPr>
        <w:pStyle w:val="tekst"/>
        <w:numPr>
          <w:ilvl w:val="2"/>
          <w:numId w:val="11"/>
        </w:numPr>
        <w:spacing w:before="0"/>
        <w:ind w:left="851" w:hanging="776"/>
      </w:pPr>
      <w:r w:rsidRPr="00ED49DC">
        <w:t>Kasownik ma być przystosowany do pracy wewnątrz pojazdów komunikacji publicznej i posiadać klasę odporności IP54 oraz klasę wytrzymałości mechanicznej IK05.</w:t>
      </w:r>
    </w:p>
    <w:p w:rsidR="000A061D" w:rsidRDefault="000A52BA" w:rsidP="009F7981">
      <w:pPr>
        <w:pStyle w:val="tekst"/>
        <w:numPr>
          <w:ilvl w:val="2"/>
          <w:numId w:val="11"/>
        </w:numPr>
        <w:spacing w:before="0"/>
        <w:ind w:left="851" w:hanging="776"/>
      </w:pPr>
      <w:r w:rsidRPr="00ED49DC">
        <w:t>Kasownik powinien posiadać kolorowy wyświetlacz dotykowy LCD/TFT o przekątnej minimum 7”, jasności ekranu 600 cd/</w:t>
      </w:r>
      <w:proofErr w:type="spellStart"/>
      <w:r w:rsidRPr="00ED49DC">
        <w:t>m</w:t>
      </w:r>
      <w:r w:rsidR="005253C7" w:rsidRPr="009D550B">
        <w:t>2</w:t>
      </w:r>
      <w:proofErr w:type="spellEnd"/>
      <w:r w:rsidRPr="00ED49DC">
        <w:t xml:space="preserve"> i </w:t>
      </w:r>
      <w:proofErr w:type="gramStart"/>
      <w:r w:rsidRPr="00ED49DC">
        <w:t>rozdzielczości co</w:t>
      </w:r>
      <w:proofErr w:type="gramEnd"/>
      <w:r w:rsidRPr="00ED49DC">
        <w:t xml:space="preserve"> najmniej 800 na 480 pikseli.</w:t>
      </w:r>
    </w:p>
    <w:p w:rsidR="000A061D" w:rsidRDefault="000A52BA" w:rsidP="009F7981">
      <w:pPr>
        <w:pStyle w:val="tekst"/>
        <w:numPr>
          <w:ilvl w:val="2"/>
          <w:numId w:val="11"/>
        </w:numPr>
        <w:spacing w:before="0"/>
        <w:ind w:left="993" w:hanging="993"/>
      </w:pPr>
      <w:r w:rsidRPr="00ED49DC">
        <w:t>Ekran Kasownika ma być zabezpieczony przed uszkodzeniami i zarysowaniem.</w:t>
      </w:r>
    </w:p>
    <w:p w:rsidR="000A061D" w:rsidRDefault="000A52BA" w:rsidP="009F7981">
      <w:pPr>
        <w:pStyle w:val="tekst"/>
        <w:numPr>
          <w:ilvl w:val="2"/>
          <w:numId w:val="11"/>
        </w:numPr>
        <w:spacing w:before="0"/>
        <w:ind w:left="993" w:hanging="993"/>
      </w:pPr>
      <w:r w:rsidRPr="00ED49DC">
        <w:lastRenderedPageBreak/>
        <w:t>Odczyt Zbliżeniowych Kart Płatniczych ma być możliw</w:t>
      </w:r>
      <w:r>
        <w:t>y z odległości maksymalnej 4 cm.</w:t>
      </w:r>
      <w:r w:rsidRPr="00ED49DC">
        <w:t xml:space="preserve"> liczonych od obudowy czytnika.</w:t>
      </w:r>
    </w:p>
    <w:p w:rsidR="000A061D" w:rsidRDefault="000A52BA" w:rsidP="009F7981">
      <w:pPr>
        <w:pStyle w:val="tekst"/>
        <w:numPr>
          <w:ilvl w:val="2"/>
          <w:numId w:val="11"/>
        </w:numPr>
        <w:spacing w:before="0"/>
        <w:ind w:left="993" w:hanging="993"/>
      </w:pPr>
      <w:r w:rsidRPr="00ED49DC">
        <w:t>Wykonawca zainstaluje nową infrastrukturę okablowania do dostarczonych Kasowników</w:t>
      </w:r>
      <w:r>
        <w:t xml:space="preserve"> EMV</w:t>
      </w:r>
      <w:r w:rsidRPr="00ED49DC">
        <w:t xml:space="preserve"> w pojazdach umożliwiającą realizowanie ich funkcji. </w:t>
      </w:r>
    </w:p>
    <w:p w:rsidR="000A061D" w:rsidRDefault="000A52BA" w:rsidP="009F7981">
      <w:pPr>
        <w:pStyle w:val="tekst"/>
        <w:numPr>
          <w:ilvl w:val="2"/>
          <w:numId w:val="11"/>
        </w:numPr>
        <w:spacing w:before="0"/>
        <w:ind w:left="993" w:hanging="993"/>
      </w:pPr>
      <w:r w:rsidRPr="00ED49DC">
        <w:t xml:space="preserve">Kasowniki </w:t>
      </w:r>
      <w:r>
        <w:t>EMV</w:t>
      </w:r>
      <w:r w:rsidRPr="00ED49DC">
        <w:t xml:space="preserve"> powinny być zabezpieczone przed przepięciami i nie mogą zakłócać pracy innych urządzeń zamontowanych w pojazdach.</w:t>
      </w:r>
    </w:p>
    <w:p w:rsidR="000A061D" w:rsidRDefault="000A52BA" w:rsidP="009F7981">
      <w:pPr>
        <w:pStyle w:val="tekst"/>
        <w:numPr>
          <w:ilvl w:val="2"/>
          <w:numId w:val="11"/>
        </w:numPr>
        <w:spacing w:before="0"/>
        <w:ind w:left="993" w:hanging="993"/>
      </w:pPr>
      <w:r w:rsidRPr="00ED49DC">
        <w:t xml:space="preserve">Do Wykonawcy należy zaprojektowanie instalacji i wykonanie montażu Kasowników </w:t>
      </w:r>
      <w:r>
        <w:t xml:space="preserve">EMV </w:t>
      </w:r>
      <w:r w:rsidRPr="00ED49DC">
        <w:t>w pojazdach</w:t>
      </w:r>
      <w:r>
        <w:t>.</w:t>
      </w:r>
      <w:r w:rsidRPr="00ED49DC">
        <w:t xml:space="preserve"> Wszelkie koszty z tym związane pokrywa Wykonawca.</w:t>
      </w:r>
    </w:p>
    <w:p w:rsidR="000A061D" w:rsidRDefault="000A52BA" w:rsidP="009F7981">
      <w:pPr>
        <w:pStyle w:val="tekst"/>
        <w:numPr>
          <w:ilvl w:val="2"/>
          <w:numId w:val="11"/>
        </w:numPr>
        <w:spacing w:before="0"/>
        <w:ind w:left="993" w:hanging="993"/>
      </w:pPr>
      <w:bookmarkStart w:id="275" w:name="_Ref448181546"/>
      <w:r w:rsidRPr="00ED49DC">
        <w:t xml:space="preserve">Montaż </w:t>
      </w:r>
      <w:r>
        <w:t>Kasowników EMV</w:t>
      </w:r>
      <w:r w:rsidRPr="00ED49DC">
        <w:t xml:space="preserve"> </w:t>
      </w:r>
      <w:r>
        <w:t xml:space="preserve">wykonywany będzie sukcesywnie na podstawie harmonogramu ustalonego z Zamawiającym i </w:t>
      </w:r>
      <w:r w:rsidRPr="00ED49DC">
        <w:t>możliwy będzie w dni wolne od pracy (w soboty, niedziele i święta) oraz od godziny</w:t>
      </w:r>
      <w:proofErr w:type="gramStart"/>
      <w:r w:rsidRPr="00ED49DC">
        <w:t xml:space="preserve"> 18:00 w</w:t>
      </w:r>
      <w:proofErr w:type="gramEnd"/>
      <w:r w:rsidRPr="00ED49DC">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w:t>
      </w:r>
      <w:r>
        <w:t>EMV</w:t>
      </w:r>
      <w:r w:rsidRPr="00ED49DC">
        <w:t xml:space="preserve"> oraz zasad dostępu do infrastruktury przewoźników.</w:t>
      </w:r>
    </w:p>
    <w:p w:rsidR="000A061D" w:rsidRDefault="000A52BA" w:rsidP="009F7981">
      <w:pPr>
        <w:pStyle w:val="tekst"/>
        <w:numPr>
          <w:ilvl w:val="2"/>
          <w:numId w:val="11"/>
        </w:numPr>
        <w:spacing w:before="0"/>
        <w:ind w:left="993" w:hanging="993"/>
      </w:pPr>
      <w:r w:rsidRPr="00ED49DC">
        <w:t xml:space="preserve">Kasowniki powinny zostać zamontowane w miejscach uzgodnionych z </w:t>
      </w:r>
      <w:r>
        <w:t>Zamawiającym.</w:t>
      </w:r>
    </w:p>
    <w:p w:rsidR="000A061D" w:rsidRDefault="000A52BA" w:rsidP="009F7981">
      <w:pPr>
        <w:pStyle w:val="tekst"/>
        <w:numPr>
          <w:ilvl w:val="2"/>
          <w:numId w:val="11"/>
        </w:numPr>
        <w:spacing w:before="0"/>
        <w:ind w:left="993" w:hanging="993"/>
      </w:pPr>
      <w:r w:rsidRPr="00ED49DC">
        <w:t xml:space="preserve">Wykonawca pokryje </w:t>
      </w:r>
      <w:r w:rsidR="00AA7A53">
        <w:t xml:space="preserve">wszelkie </w:t>
      </w:r>
      <w:r w:rsidRPr="00ED49DC">
        <w:t xml:space="preserve">straty spowodowane przez wadliwy montaż Kasowników </w:t>
      </w:r>
      <w:r>
        <w:t>EMV</w:t>
      </w:r>
      <w:r w:rsidRPr="00ED49DC">
        <w:t xml:space="preserve"> w pojeździe</w:t>
      </w:r>
      <w:r w:rsidR="00AA7A53">
        <w:t xml:space="preserve"> </w:t>
      </w:r>
      <w:r w:rsidR="00AA7A53" w:rsidRPr="00ED49DC">
        <w:t>(</w:t>
      </w:r>
      <w:r w:rsidR="00AA7A53">
        <w:t xml:space="preserve">w tym </w:t>
      </w:r>
      <w:r w:rsidR="00AA7A53" w:rsidRPr="00ED49DC">
        <w:t>powstałe na skutek uszkodzenia istniejącego okablowania</w:t>
      </w:r>
      <w:r w:rsidR="00AA7A53">
        <w:t>, powłoki lakierniczej</w:t>
      </w:r>
      <w:r w:rsidR="00AA7A53" w:rsidRPr="00ED49DC">
        <w:t>)</w:t>
      </w:r>
      <w:r w:rsidRPr="00ED49DC">
        <w:t xml:space="preserve">. </w:t>
      </w:r>
    </w:p>
    <w:p w:rsidR="000A061D" w:rsidRDefault="000A52BA" w:rsidP="009F7981">
      <w:pPr>
        <w:pStyle w:val="tekst"/>
        <w:numPr>
          <w:ilvl w:val="2"/>
          <w:numId w:val="11"/>
        </w:numPr>
        <w:spacing w:before="0"/>
        <w:ind w:left="993" w:hanging="993"/>
      </w:pPr>
      <w:r w:rsidRPr="00ED49DC">
        <w:t>Wykonawca po zakończeniu instalacji wszystkich urządzeń w pojazdach w ciągu 30 dni od jej zakończenia przekaże przewoźnikom schematy ideowe i elektryczne wykonanych instalacji – po jednym schemacie dla każdego typu pojazdu.</w:t>
      </w:r>
      <w:bookmarkEnd w:id="275"/>
    </w:p>
    <w:p w:rsidR="000A061D" w:rsidRDefault="000A52BA" w:rsidP="009F7981">
      <w:pPr>
        <w:pStyle w:val="tekst"/>
        <w:numPr>
          <w:ilvl w:val="2"/>
          <w:numId w:val="11"/>
        </w:numPr>
        <w:spacing w:before="0"/>
        <w:ind w:left="993" w:hanging="993"/>
      </w:pPr>
      <w:bookmarkStart w:id="276" w:name="_Ref448181597"/>
      <w:r w:rsidRPr="00ED49DC">
        <w:t xml:space="preserve">Wykonawca zobowiązuje się do montażu Kasowników </w:t>
      </w:r>
      <w:r>
        <w:t>EMV</w:t>
      </w:r>
      <w:r w:rsidRPr="00ED49DC">
        <w:t xml:space="preserve"> we wszystkich pojazdach przewoźników </w:t>
      </w:r>
      <w:r w:rsidR="00A855BD">
        <w:t>Lubelskiej K</w:t>
      </w:r>
      <w:r w:rsidRPr="00ED49DC">
        <w:t>omunikacji Miejskiej</w:t>
      </w:r>
      <w:r w:rsidR="00A855BD">
        <w:t xml:space="preserve"> </w:t>
      </w:r>
      <w:r w:rsidRPr="00ED49DC">
        <w:t xml:space="preserve">– nowo zgłoszonych do przewozu podczas trwania </w:t>
      </w:r>
      <w:r>
        <w:t>gwarancji</w:t>
      </w:r>
      <w:r w:rsidRPr="00ED49DC">
        <w:t xml:space="preserve">, tj. pojazdów nowych lub pojazdów zastępujących dotychczas eksploatowane. Montaż taki powinien nastąpić w czasie nie dłuższym niż </w:t>
      </w:r>
      <w:r>
        <w:t>5</w:t>
      </w:r>
      <w:r w:rsidRPr="00ED49DC">
        <w:t xml:space="preserve"> dni robocz</w:t>
      </w:r>
      <w:r>
        <w:t>ych</w:t>
      </w:r>
      <w:r w:rsidRPr="00ED49DC">
        <w:t xml:space="preserve"> od daty poinformowania Wykonawcy przez </w:t>
      </w:r>
      <w:r>
        <w:t>Zamawiającego</w:t>
      </w:r>
      <w:r w:rsidRPr="00ED49DC">
        <w:t xml:space="preserve"> o gotowości pojazdu do montażu.</w:t>
      </w:r>
      <w:bookmarkEnd w:id="276"/>
    </w:p>
    <w:p w:rsidR="000A061D" w:rsidRDefault="000A52BA" w:rsidP="009F7981">
      <w:pPr>
        <w:pStyle w:val="tekst"/>
        <w:numPr>
          <w:ilvl w:val="2"/>
          <w:numId w:val="11"/>
        </w:numPr>
        <w:spacing w:before="0"/>
        <w:ind w:left="993" w:hanging="993"/>
      </w:pPr>
      <w:bookmarkStart w:id="277" w:name="_Ref448256368"/>
      <w:r>
        <w:lastRenderedPageBreak/>
        <w:t>P</w:t>
      </w:r>
      <w:r w:rsidRPr="00E46A4F">
        <w:t xml:space="preserve">odczas trwania gwarancji </w:t>
      </w:r>
      <w:r w:rsidRPr="00ED49DC">
        <w:t xml:space="preserve">Wykonawca zdemontuje Kasowniki </w:t>
      </w:r>
      <w:r>
        <w:t>EMV</w:t>
      </w:r>
      <w:r w:rsidRPr="00ED49DC">
        <w:t xml:space="preserve"> z pojazdów przewoźników </w:t>
      </w:r>
      <w:r w:rsidR="00A855BD">
        <w:t xml:space="preserve">Lubelskiej </w:t>
      </w:r>
      <w:r w:rsidRPr="00ED49DC">
        <w:t xml:space="preserve">Komunikacji Miejskiej wycofywanych z eksploatacji w terminie nie dłuższym niż 3 dni robocze od daty poinformowania Wykonawcy przez </w:t>
      </w:r>
      <w:r>
        <w:t>Zamawiającego</w:t>
      </w:r>
      <w:r w:rsidRPr="00ED49DC">
        <w:t xml:space="preserve"> o gotowości pojazdu do demontażu.</w:t>
      </w:r>
      <w:bookmarkEnd w:id="277"/>
    </w:p>
    <w:p w:rsidR="000A061D" w:rsidRDefault="00B01752" w:rsidP="009F7981">
      <w:pPr>
        <w:pStyle w:val="tekst"/>
        <w:numPr>
          <w:ilvl w:val="2"/>
          <w:numId w:val="11"/>
        </w:numPr>
        <w:spacing w:before="0"/>
        <w:ind w:left="993" w:hanging="993"/>
      </w:pPr>
      <w:r>
        <w:t>O</w:t>
      </w:r>
      <w:r w:rsidR="000A52BA" w:rsidRPr="006C3FCC">
        <w:t>budowa</w:t>
      </w:r>
      <w:r>
        <w:t xml:space="preserve"> kasownika</w:t>
      </w:r>
      <w:r w:rsidR="000A52BA">
        <w:t xml:space="preserve"> </w:t>
      </w:r>
      <w:r w:rsidR="00157D9E">
        <w:t>EMV</w:t>
      </w:r>
      <w:r w:rsidR="00C43DD7">
        <w:t xml:space="preserve"> </w:t>
      </w:r>
      <w:proofErr w:type="gramStart"/>
      <w:r w:rsidR="00C43DD7">
        <w:t xml:space="preserve">musi </w:t>
      </w:r>
      <w:r w:rsidR="000A52BA">
        <w:t xml:space="preserve"> zostać</w:t>
      </w:r>
      <w:proofErr w:type="gramEnd"/>
      <w:r w:rsidR="000A52BA">
        <w:t xml:space="preserve"> </w:t>
      </w:r>
      <w:r w:rsidR="000A52BA" w:rsidRPr="006C3FCC">
        <w:t>o</w:t>
      </w:r>
      <w:r w:rsidR="000A52BA">
        <w:t>znakowan</w:t>
      </w:r>
      <w:r>
        <w:t>a</w:t>
      </w:r>
      <w:r w:rsidR="000A52BA">
        <w:t xml:space="preserve"> logotypami unijnymi</w:t>
      </w:r>
      <w:r w:rsidR="000A52BA" w:rsidRPr="006C3FCC">
        <w:t xml:space="preserve">, zgodnie z wytycznymi przedstawionymi w podręczniku „Zasady promocji i oznakowania projektów w Programie - umowy podpisane od 1 stycznia 2018 roku”, dostępnym na stronie: </w:t>
      </w:r>
    </w:p>
    <w:p w:rsidR="000A061D" w:rsidRDefault="00881CF4" w:rsidP="009D550B">
      <w:pPr>
        <w:pStyle w:val="tekst"/>
        <w:ind w:firstLine="0"/>
      </w:pPr>
      <w:hyperlink r:id="rId13" w:history="1">
        <w:r w:rsidR="000A52BA" w:rsidRPr="006E671E">
          <w:rPr>
            <w:rStyle w:val="Hipercze"/>
          </w:rPr>
          <w:t>https://www.polskawschodnia.gov.pl/strony/o-programie/promocja/zasady-promocji-i-oznakowania-projektow/zasady-dla-umow-podpisanych-od-1-stycznia-2018-roku/</w:t>
        </w:r>
      </w:hyperlink>
    </w:p>
    <w:p w:rsidR="000A061D" w:rsidRDefault="007E333A" w:rsidP="008D3721">
      <w:pPr>
        <w:pStyle w:val="Nagwek1"/>
      </w:pPr>
      <w:bookmarkStart w:id="278" w:name="_Toc465018851"/>
      <w:bookmarkStart w:id="279" w:name="_Toc465419768"/>
      <w:bookmarkStart w:id="280" w:name="_Toc1730232"/>
      <w:r w:rsidRPr="007E333A">
        <w:t>Strona www – portal klienta i sklep www</w:t>
      </w:r>
      <w:bookmarkEnd w:id="278"/>
      <w:bookmarkEnd w:id="279"/>
      <w:bookmarkEnd w:id="280"/>
    </w:p>
    <w:p w:rsidR="000A061D" w:rsidRDefault="00302202" w:rsidP="009D550B">
      <w:pPr>
        <w:pStyle w:val="tekst"/>
      </w:pPr>
      <w:r w:rsidRPr="00A77E08">
        <w:t xml:space="preserve">Jednym z elementów systemu ma być strona www zawierająca wszelkie treści dotyczące funkcjonowania systemu w zakresie informacji, obsługi wniosków, </w:t>
      </w:r>
      <w:r w:rsidR="009C4C2F">
        <w:t xml:space="preserve">zakupu biletów i innych usług (sklep www), </w:t>
      </w:r>
      <w:r w:rsidRPr="00A77E08">
        <w:t>obsługi płatności itp. Na stronie dostępne będą</w:t>
      </w:r>
      <w:r w:rsidRPr="0045042F">
        <w:t xml:space="preserve"> wszelkie funkcjonalności systemu, w tym inne usługi oferowane m.in. przez samorządowe instytucje publiczne, których obsługa przewidziana będzie z tego poziomu.</w:t>
      </w:r>
    </w:p>
    <w:p w:rsidR="000A061D" w:rsidRDefault="00302202" w:rsidP="00D5233A">
      <w:pPr>
        <w:pStyle w:val="Nagwek2"/>
      </w:pPr>
      <w:bookmarkStart w:id="281" w:name="_Toc448986154"/>
      <w:bookmarkStart w:id="282" w:name="_Toc1730233"/>
      <w:r w:rsidRPr="00BA1632">
        <w:t>Obowiązki Wykonawcy</w:t>
      </w:r>
      <w:bookmarkEnd w:id="281"/>
      <w:bookmarkEnd w:id="282"/>
    </w:p>
    <w:p w:rsidR="000A061D" w:rsidRDefault="00302202" w:rsidP="009F7981">
      <w:pPr>
        <w:pStyle w:val="tekst"/>
        <w:numPr>
          <w:ilvl w:val="2"/>
          <w:numId w:val="11"/>
        </w:numPr>
        <w:ind w:left="851" w:hanging="776"/>
      </w:pPr>
      <w:r w:rsidRPr="00B20C1C">
        <w:t xml:space="preserve">W ramach realizacji Umowy przed uruchomieniem Systemu Wykonawca zaprojektuje i wykona Stronę www (dalej </w:t>
      </w:r>
      <w:proofErr w:type="gramStart"/>
      <w:r w:rsidRPr="00B20C1C">
        <w:t>również jako</w:t>
      </w:r>
      <w:proofErr w:type="gramEnd"/>
      <w:r w:rsidRPr="00B20C1C">
        <w:t xml:space="preserve"> Serwis) – stronę internetową dotyczącą Systemu.</w:t>
      </w:r>
      <w:r w:rsidR="005253C7" w:rsidRPr="009D550B">
        <w:t xml:space="preserve"> Grafika i kolorystyka strony www </w:t>
      </w:r>
      <w:r w:rsidR="00C43DD7">
        <w:t xml:space="preserve">musi </w:t>
      </w:r>
      <w:r w:rsidR="005253C7" w:rsidRPr="009D550B">
        <w:t>być zgodna z koncepcją kreacyjną opracowaną na potrzeby promocji projektu oraz uwzględniać oznakowanie w postaci logotypów unijnych, zgodnie z wytycznymi przedstawionymi</w:t>
      </w:r>
      <w:r w:rsidR="00996CEE" w:rsidRPr="007E333A">
        <w:t xml:space="preserve"> w podręczniku „Zasady promocji</w:t>
      </w:r>
      <w:r w:rsidR="00996CEE">
        <w:t> </w:t>
      </w:r>
      <w:r w:rsidR="005253C7" w:rsidRPr="009D550B">
        <w:t>i</w:t>
      </w:r>
      <w:r w:rsidR="00996CEE">
        <w:t> </w:t>
      </w:r>
      <w:r w:rsidR="005253C7" w:rsidRPr="009D550B">
        <w:t xml:space="preserve">oznakowania projektów w Programie - umowy podpisane od 1 stycznia 2018 roku”, dostępnym na stronie: </w:t>
      </w:r>
    </w:p>
    <w:p w:rsidR="000A061D" w:rsidRPr="009D550B" w:rsidRDefault="00881CF4" w:rsidP="009D550B">
      <w:pPr>
        <w:pStyle w:val="tekst"/>
        <w:ind w:firstLine="0"/>
        <w:rPr>
          <w:rStyle w:val="Hipercze"/>
        </w:rPr>
      </w:pPr>
      <w:hyperlink r:id="rId14" w:history="1">
        <w:r w:rsidR="005253C7" w:rsidRPr="009D550B">
          <w:rPr>
            <w:rStyle w:val="Hipercze"/>
          </w:rPr>
          <w:t>https://www.polskawschodnia.gov.pl/strony/o-programie/promocja/zasady-promocji-i-oznakowania-projektow/zasady-dla-umow-podpisanych-od-1-stycznia-2018-roku/</w:t>
        </w:r>
      </w:hyperlink>
    </w:p>
    <w:p w:rsidR="000A061D" w:rsidRDefault="000A061D" w:rsidP="009D550B">
      <w:pPr>
        <w:ind w:left="1872"/>
      </w:pPr>
    </w:p>
    <w:p w:rsidR="000A061D" w:rsidRDefault="00302202" w:rsidP="009F7981">
      <w:pPr>
        <w:pStyle w:val="tekst"/>
        <w:numPr>
          <w:ilvl w:val="2"/>
          <w:numId w:val="11"/>
        </w:numPr>
        <w:spacing w:before="0"/>
        <w:ind w:left="851" w:hanging="776"/>
      </w:pPr>
      <w:r w:rsidRPr="00B20C1C">
        <w:lastRenderedPageBreak/>
        <w:t xml:space="preserve">Strona www będzie zrealizowana i udostępniana w ramach </w:t>
      </w:r>
      <w:proofErr w:type="gramStart"/>
      <w:r w:rsidRPr="00B20C1C">
        <w:t>domeny której</w:t>
      </w:r>
      <w:proofErr w:type="gramEnd"/>
      <w:r w:rsidRPr="00B20C1C">
        <w:t xml:space="preserve"> właścicielem jest Zamawiający.</w:t>
      </w:r>
    </w:p>
    <w:p w:rsidR="000A061D" w:rsidRDefault="00302202" w:rsidP="009F7981">
      <w:pPr>
        <w:pStyle w:val="tekst"/>
        <w:numPr>
          <w:ilvl w:val="2"/>
          <w:numId w:val="11"/>
        </w:numPr>
        <w:spacing w:before="0"/>
        <w:ind w:left="851" w:hanging="776"/>
      </w:pPr>
      <w:r w:rsidRPr="00B20C1C">
        <w:t>Strona www zostanie udostępniona na serwerach będących w dyspozycji Zamawiającego.</w:t>
      </w:r>
    </w:p>
    <w:p w:rsidR="000A061D" w:rsidRDefault="00302202" w:rsidP="009F7981">
      <w:pPr>
        <w:pStyle w:val="tekst"/>
        <w:numPr>
          <w:ilvl w:val="2"/>
          <w:numId w:val="11"/>
        </w:numPr>
        <w:spacing w:before="0"/>
        <w:ind w:left="851" w:hanging="776"/>
      </w:pPr>
      <w:r w:rsidRPr="00B20C1C">
        <w:t>Strona www będzie administrowana przez Zamawiającego</w:t>
      </w:r>
    </w:p>
    <w:p w:rsidR="000A061D" w:rsidRDefault="00302202" w:rsidP="009F7981">
      <w:pPr>
        <w:pStyle w:val="tekst"/>
        <w:numPr>
          <w:ilvl w:val="2"/>
          <w:numId w:val="11"/>
        </w:numPr>
        <w:spacing w:before="0"/>
        <w:ind w:left="851" w:hanging="776"/>
      </w:pPr>
      <w:r w:rsidRPr="00B20C1C">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strony) zostanie przedstawiona Zamawiającemu do akceptacji w </w:t>
      </w:r>
      <w:proofErr w:type="gramStart"/>
      <w:r w:rsidRPr="00B20C1C">
        <w:t>terminie na co</w:t>
      </w:r>
      <w:proofErr w:type="gramEnd"/>
      <w:r w:rsidRPr="00B20C1C">
        <w:t xml:space="preserve"> najmniej 90 dni przed uruchomieniem Systemu.</w:t>
      </w:r>
    </w:p>
    <w:p w:rsidR="000A061D" w:rsidRDefault="00302202" w:rsidP="009F7981">
      <w:pPr>
        <w:pStyle w:val="tekst"/>
        <w:numPr>
          <w:ilvl w:val="2"/>
          <w:numId w:val="11"/>
        </w:numPr>
        <w:spacing w:before="0"/>
        <w:ind w:left="851" w:hanging="776"/>
      </w:pPr>
      <w:bookmarkStart w:id="283" w:name="_Ref448182623"/>
      <w:r w:rsidRPr="00B20C1C">
        <w:t>Wykonawca przedstawi Zamawiającemu do akceptacji projekt graficzny i funkcjonalny Strony www w terminie do 90 dni od dnia podpisania Umowy.</w:t>
      </w:r>
      <w:bookmarkEnd w:id="283"/>
      <w:r w:rsidRPr="00B20C1C">
        <w:t xml:space="preserve"> Wykonawca jest zobowiązany do niezwłocznego, w terminie nie dłuższym niż 5 dni </w:t>
      </w:r>
      <w:proofErr w:type="gramStart"/>
      <w:r w:rsidRPr="00B20C1C">
        <w:t>roboczych,  dokonywania</w:t>
      </w:r>
      <w:proofErr w:type="gramEnd"/>
      <w:r w:rsidRPr="00B20C1C">
        <w:t xml:space="preserve"> poprawek i uwzględniania uwag zgłaszanych przez Zamawiającego.</w:t>
      </w:r>
    </w:p>
    <w:p w:rsidR="000A061D" w:rsidRDefault="00302202" w:rsidP="009F7981">
      <w:pPr>
        <w:pStyle w:val="tekst"/>
        <w:numPr>
          <w:ilvl w:val="2"/>
          <w:numId w:val="11"/>
        </w:numPr>
        <w:spacing w:before="0"/>
        <w:ind w:left="851" w:hanging="776"/>
      </w:pPr>
      <w:r w:rsidRPr="00B20C1C">
        <w:t xml:space="preserve">Wykonawca ma udostępnić treści Strony </w:t>
      </w:r>
      <w:proofErr w:type="gramStart"/>
      <w:r w:rsidRPr="00B20C1C">
        <w:t>www w co</w:t>
      </w:r>
      <w:proofErr w:type="gramEnd"/>
      <w:r w:rsidRPr="00B20C1C">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Default="00EE492E" w:rsidP="009F7981">
      <w:pPr>
        <w:pStyle w:val="tekst"/>
        <w:numPr>
          <w:ilvl w:val="2"/>
          <w:numId w:val="11"/>
        </w:numPr>
        <w:spacing w:before="0"/>
        <w:ind w:left="851" w:hanging="776"/>
      </w:pPr>
      <w:r w:rsidRPr="004E5E32">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4E5E32">
        <w:t>Zamawiającemu na co</w:t>
      </w:r>
      <w:proofErr w:type="gramEnd"/>
      <w:r w:rsidRPr="004E5E32">
        <w:t xml:space="preserve"> najmniej 90 dni przed uruchomieniem Systemu.</w:t>
      </w:r>
    </w:p>
    <w:p w:rsidR="000A061D" w:rsidRDefault="00EE492E" w:rsidP="009F7981">
      <w:pPr>
        <w:pStyle w:val="tekst"/>
        <w:numPr>
          <w:ilvl w:val="2"/>
          <w:numId w:val="11"/>
        </w:numPr>
        <w:spacing w:before="0"/>
        <w:ind w:left="851" w:hanging="776"/>
      </w:pPr>
      <w:r w:rsidRPr="004E5E32">
        <w:t xml:space="preserve">Wykonawca przygotuje w przystępnej formie graficznej (w postaci pokazu slajdów, zdjęć) </w:t>
      </w:r>
      <w:r>
        <w:t>instrukcje</w:t>
      </w:r>
      <w:r w:rsidRPr="004E5E32">
        <w:t xml:space="preserve"> obsługi wszystkich elementów systemu, w tym urządzeń, z którymi mogą mieć styczność Klienci i zamieści je w treściach informacyjnych Strony www. Instrukcje te mają zostać przedstawione do akceptacji </w:t>
      </w:r>
      <w:proofErr w:type="gramStart"/>
      <w:r w:rsidRPr="004E5E32">
        <w:t>Zamawiającemu na co</w:t>
      </w:r>
      <w:proofErr w:type="gramEnd"/>
      <w:r w:rsidRPr="004E5E32">
        <w:t xml:space="preserve"> najmniej 90 dni przed uruchomieniem Systemu.</w:t>
      </w:r>
    </w:p>
    <w:p w:rsidR="001C69F5" w:rsidRDefault="001C69F5" w:rsidP="00D5233A">
      <w:pPr>
        <w:pStyle w:val="Nagwek2"/>
      </w:pPr>
      <w:bookmarkStart w:id="284" w:name="_Toc1730234"/>
      <w:r>
        <w:lastRenderedPageBreak/>
        <w:t>Elementy strony www</w:t>
      </w:r>
      <w:bookmarkEnd w:id="284"/>
    </w:p>
    <w:p w:rsidR="009C4C2F" w:rsidRDefault="009C4C2F" w:rsidP="009F7981">
      <w:pPr>
        <w:pStyle w:val="tekst"/>
        <w:numPr>
          <w:ilvl w:val="2"/>
          <w:numId w:val="11"/>
        </w:numPr>
        <w:ind w:left="851" w:hanging="776"/>
      </w:pPr>
      <w:r w:rsidRPr="00B20C1C">
        <w:t>Strona www będzie zbudowana z funkcjonalnych modułów:</w:t>
      </w:r>
    </w:p>
    <w:p w:rsidR="009C4C2F" w:rsidRPr="00D5233A" w:rsidRDefault="009C4C2F" w:rsidP="009F7981">
      <w:pPr>
        <w:pStyle w:val="tekst"/>
        <w:numPr>
          <w:ilvl w:val="0"/>
          <w:numId w:val="140"/>
        </w:numPr>
        <w:spacing w:before="0"/>
      </w:pPr>
      <w:r w:rsidRPr="00D5233A">
        <w:t>Modułu informacyjnego,</w:t>
      </w:r>
    </w:p>
    <w:p w:rsidR="009C4C2F" w:rsidRPr="00D5233A" w:rsidRDefault="009C4C2F" w:rsidP="009F7981">
      <w:pPr>
        <w:pStyle w:val="tekst"/>
        <w:numPr>
          <w:ilvl w:val="0"/>
          <w:numId w:val="140"/>
        </w:numPr>
        <w:spacing w:before="0"/>
      </w:pPr>
      <w:r w:rsidRPr="00D5233A">
        <w:t>Modułu Obsługi Wniosków,</w:t>
      </w:r>
    </w:p>
    <w:p w:rsidR="009C4C2F" w:rsidRPr="00D5233A" w:rsidRDefault="009C4C2F" w:rsidP="009F7981">
      <w:pPr>
        <w:pStyle w:val="tekst"/>
        <w:numPr>
          <w:ilvl w:val="0"/>
          <w:numId w:val="140"/>
        </w:numPr>
        <w:spacing w:before="0"/>
      </w:pPr>
      <w:r w:rsidRPr="00D5233A">
        <w:t xml:space="preserve">Portalu Klienta. </w:t>
      </w:r>
    </w:p>
    <w:p w:rsidR="009C4C2F" w:rsidRPr="00D5233A" w:rsidRDefault="009C4C2F" w:rsidP="009F7981">
      <w:pPr>
        <w:pStyle w:val="tekst"/>
        <w:numPr>
          <w:ilvl w:val="0"/>
          <w:numId w:val="140"/>
        </w:numPr>
        <w:spacing w:before="0"/>
      </w:pPr>
      <w:r w:rsidRPr="00D5233A">
        <w:t>Sklepu www</w:t>
      </w:r>
    </w:p>
    <w:p w:rsidR="009C4C2F" w:rsidRPr="00D5233A" w:rsidRDefault="009C4C2F" w:rsidP="009F7981">
      <w:pPr>
        <w:pStyle w:val="tekst"/>
        <w:numPr>
          <w:ilvl w:val="0"/>
          <w:numId w:val="140"/>
        </w:numPr>
        <w:spacing w:before="0"/>
      </w:pPr>
      <w:proofErr w:type="spellStart"/>
      <w:r w:rsidRPr="00D5233A">
        <w:t>Planera</w:t>
      </w:r>
      <w:proofErr w:type="spellEnd"/>
      <w:r w:rsidRPr="00D5233A">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w:t>
      </w:r>
    </w:p>
    <w:p w:rsidR="009C4C2F" w:rsidRDefault="009C4C2F" w:rsidP="009F7981">
      <w:pPr>
        <w:pStyle w:val="tekst"/>
        <w:numPr>
          <w:ilvl w:val="2"/>
          <w:numId w:val="11"/>
        </w:numPr>
        <w:spacing w:before="0"/>
        <w:ind w:left="851" w:hanging="776"/>
      </w:pPr>
      <w:r w:rsidRPr="00B20C1C">
        <w:t>Dostęp do najważniejszych funkcjonalności Serwisu musi być realizowany z poziomu ekranu głównego.</w:t>
      </w:r>
    </w:p>
    <w:p w:rsidR="009C4C2F" w:rsidRDefault="009C4C2F" w:rsidP="009F7981">
      <w:pPr>
        <w:pStyle w:val="tekst"/>
        <w:numPr>
          <w:ilvl w:val="2"/>
          <w:numId w:val="11"/>
        </w:numPr>
        <w:spacing w:before="0"/>
        <w:ind w:left="851" w:hanging="776"/>
      </w:pPr>
      <w:r w:rsidRPr="00B20C1C">
        <w:t>Strona www musi zostać wykonana w sposób nowoczesny, zapewniający Klientom</w:t>
      </w:r>
      <w:r>
        <w:t xml:space="preserve"> / Użytkownikom</w:t>
      </w:r>
      <w:r w:rsidRPr="00B20C1C">
        <w:t xml:space="preserve"> ergonomię korzystania z Serwisu.</w:t>
      </w:r>
    </w:p>
    <w:p w:rsidR="000A061D" w:rsidRDefault="007C15B0" w:rsidP="00D5233A">
      <w:pPr>
        <w:pStyle w:val="Nagwek2"/>
      </w:pPr>
      <w:bookmarkStart w:id="285" w:name="_Toc444462533"/>
      <w:bookmarkStart w:id="286" w:name="_Toc444467187"/>
      <w:bookmarkStart w:id="287" w:name="_Toc444467284"/>
      <w:bookmarkStart w:id="288" w:name="_Toc444551674"/>
      <w:bookmarkStart w:id="289" w:name="_Toc445967526"/>
      <w:bookmarkStart w:id="290" w:name="_Toc446019064"/>
      <w:bookmarkStart w:id="291" w:name="_Toc446019169"/>
      <w:bookmarkStart w:id="292" w:name="_Toc446362805"/>
      <w:bookmarkStart w:id="293" w:name="_Toc446362903"/>
      <w:bookmarkStart w:id="294" w:name="_Toc1730235"/>
      <w:bookmarkEnd w:id="285"/>
      <w:bookmarkEnd w:id="286"/>
      <w:bookmarkEnd w:id="287"/>
      <w:bookmarkEnd w:id="288"/>
      <w:bookmarkEnd w:id="289"/>
      <w:bookmarkEnd w:id="290"/>
      <w:bookmarkEnd w:id="291"/>
      <w:bookmarkEnd w:id="292"/>
      <w:bookmarkEnd w:id="293"/>
      <w:r>
        <w:t>Moduł informacyjny</w:t>
      </w:r>
      <w:bookmarkEnd w:id="294"/>
      <w:r>
        <w:t xml:space="preserve"> </w:t>
      </w:r>
    </w:p>
    <w:p w:rsidR="000A061D" w:rsidRDefault="007C15B0" w:rsidP="009F7981">
      <w:pPr>
        <w:pStyle w:val="tekst"/>
        <w:numPr>
          <w:ilvl w:val="2"/>
          <w:numId w:val="11"/>
        </w:numPr>
        <w:ind w:left="851" w:hanging="776"/>
      </w:pPr>
      <w:r>
        <w:t xml:space="preserve">Moduł informacyjny </w:t>
      </w:r>
      <w:r w:rsidR="00302202" w:rsidRPr="00A77E08">
        <w:t>Strony www zawierać będzie informacje dotyczące Systemu.</w:t>
      </w:r>
      <w:r w:rsidRPr="00A77E08">
        <w:t xml:space="preserve"> </w:t>
      </w:r>
      <w:r w:rsidR="00157D9E">
        <w:t>Operatorzy</w:t>
      </w:r>
      <w:r w:rsidR="00157D9E" w:rsidRPr="0045042F">
        <w:t xml:space="preserve"> </w:t>
      </w:r>
      <w:r w:rsidR="00302202" w:rsidRPr="0045042F">
        <w:t>Systemu po stronie Zamawiającego po zalogowaniu do systemu zarządzania Stroną mają mieć możliwość dostępu do dodawania, edycji i usuwania menu, wpisów na Stronie zawierających tekst, linki, grafiki oraz multimedia.</w:t>
      </w:r>
    </w:p>
    <w:p w:rsidR="000A061D" w:rsidRDefault="00302202" w:rsidP="009F7981">
      <w:pPr>
        <w:pStyle w:val="tekst"/>
        <w:numPr>
          <w:ilvl w:val="2"/>
          <w:numId w:val="11"/>
        </w:numPr>
        <w:ind w:left="851" w:hanging="776"/>
      </w:pPr>
      <w:r w:rsidRPr="00B20C1C">
        <w:t xml:space="preserve">Moduł informacyjny będzie </w:t>
      </w:r>
      <w:proofErr w:type="gramStart"/>
      <w:r w:rsidRPr="00B20C1C">
        <w:t>posiadał co</w:t>
      </w:r>
      <w:proofErr w:type="gramEnd"/>
      <w:r w:rsidRPr="00B20C1C">
        <w:t xml:space="preserve"> najmniej następujące elementy:</w:t>
      </w:r>
    </w:p>
    <w:p w:rsidR="000A061D" w:rsidRPr="00D5233A" w:rsidRDefault="00302202" w:rsidP="009F7981">
      <w:pPr>
        <w:pStyle w:val="tekst"/>
        <w:numPr>
          <w:ilvl w:val="0"/>
          <w:numId w:val="141"/>
        </w:numPr>
        <w:spacing w:before="0"/>
      </w:pPr>
      <w:proofErr w:type="gramStart"/>
      <w:r w:rsidRPr="00D5233A">
        <w:t>regulaminy</w:t>
      </w:r>
      <w:proofErr w:type="gramEnd"/>
      <w:r w:rsidRPr="00D5233A">
        <w:t>,</w:t>
      </w:r>
    </w:p>
    <w:p w:rsidR="000A061D" w:rsidRPr="00D5233A" w:rsidRDefault="00302202" w:rsidP="009F7981">
      <w:pPr>
        <w:pStyle w:val="tekst"/>
        <w:numPr>
          <w:ilvl w:val="0"/>
          <w:numId w:val="141"/>
        </w:numPr>
        <w:spacing w:before="0"/>
      </w:pPr>
      <w:proofErr w:type="gramStart"/>
      <w:r w:rsidRPr="00D5233A">
        <w:t>cenniki</w:t>
      </w:r>
      <w:proofErr w:type="gramEnd"/>
      <w:r w:rsidRPr="00D5233A">
        <w:t xml:space="preserve"> wraz z kalkulatorem ceny biletu okresowego (uwzględniający bilety okresowe na dowolną ilość dni w przedziale od 14 do 300) </w:t>
      </w:r>
    </w:p>
    <w:p w:rsidR="000A061D" w:rsidRPr="00D5233A" w:rsidRDefault="00302202" w:rsidP="009F7981">
      <w:pPr>
        <w:pStyle w:val="tekst"/>
        <w:numPr>
          <w:ilvl w:val="0"/>
          <w:numId w:val="141"/>
        </w:numPr>
        <w:spacing w:before="0"/>
      </w:pPr>
      <w:proofErr w:type="gramStart"/>
      <w:r w:rsidRPr="00D5233A">
        <w:t>treści</w:t>
      </w:r>
      <w:proofErr w:type="gramEnd"/>
      <w:r w:rsidRPr="00D5233A">
        <w:t xml:space="preserve"> informacyjne dostarczone przez Zamawiającego,</w:t>
      </w:r>
    </w:p>
    <w:p w:rsidR="000A061D" w:rsidRPr="00D5233A" w:rsidRDefault="00302202" w:rsidP="009F7981">
      <w:pPr>
        <w:pStyle w:val="tekst"/>
        <w:numPr>
          <w:ilvl w:val="0"/>
          <w:numId w:val="141"/>
        </w:numPr>
        <w:spacing w:before="0"/>
      </w:pPr>
      <w:proofErr w:type="gramStart"/>
      <w:r w:rsidRPr="00D5233A">
        <w:t>aktualności</w:t>
      </w:r>
      <w:proofErr w:type="gramEnd"/>
      <w:r w:rsidRPr="00D5233A">
        <w:t>,</w:t>
      </w:r>
    </w:p>
    <w:p w:rsidR="000A061D" w:rsidRPr="00D5233A" w:rsidRDefault="00302202" w:rsidP="009F7981">
      <w:pPr>
        <w:pStyle w:val="tekst"/>
        <w:numPr>
          <w:ilvl w:val="0"/>
          <w:numId w:val="141"/>
        </w:numPr>
        <w:spacing w:before="0"/>
      </w:pPr>
      <w:proofErr w:type="gramStart"/>
      <w:r w:rsidRPr="00D5233A">
        <w:t>wyszukiwarkę</w:t>
      </w:r>
      <w:proofErr w:type="gramEnd"/>
      <w:r w:rsidRPr="00D5233A">
        <w:t xml:space="preserve"> informacji w Serwisie,</w:t>
      </w:r>
    </w:p>
    <w:p w:rsidR="000A061D" w:rsidRPr="00D5233A" w:rsidRDefault="00302202" w:rsidP="009F7981">
      <w:pPr>
        <w:pStyle w:val="tekst"/>
        <w:numPr>
          <w:ilvl w:val="0"/>
          <w:numId w:val="141"/>
        </w:numPr>
        <w:spacing w:before="0"/>
      </w:pPr>
      <w:r w:rsidRPr="00D5233A">
        <w:t xml:space="preserve">wyszukiwarkę Punktów Sprzedaży (prezentacja w postaci tabelarycznej i wskazanie lokalizacji na mapie, wyszukiwanie po nazwie ulicy lub części nazwy ulicy w tym wyszukiwanie najbliższego punktu w stosunku do </w:t>
      </w:r>
      <w:r w:rsidRPr="00D5233A">
        <w:lastRenderedPageBreak/>
        <w:t xml:space="preserve">lokalizacji zadanej lub wskazanej na mapie lub rozpoznanej automatycznie przez system na podstawie </w:t>
      </w:r>
      <w:proofErr w:type="spellStart"/>
      <w:r w:rsidRPr="00D5233A">
        <w:t>geolokalizacji</w:t>
      </w:r>
      <w:proofErr w:type="spellEnd"/>
      <w:r w:rsidRPr="00D5233A">
        <w:t xml:space="preserve"> </w:t>
      </w:r>
      <w:proofErr w:type="gramStart"/>
      <w:r w:rsidRPr="00D5233A">
        <w:t>IT ),</w:t>
      </w:r>
      <w:proofErr w:type="gramEnd"/>
    </w:p>
    <w:p w:rsidR="000A061D" w:rsidRPr="00D5233A" w:rsidRDefault="005253C7" w:rsidP="009F7981">
      <w:pPr>
        <w:pStyle w:val="tekst"/>
        <w:numPr>
          <w:ilvl w:val="0"/>
          <w:numId w:val="141"/>
        </w:numPr>
        <w:spacing w:before="0"/>
      </w:pPr>
      <w:proofErr w:type="gramStart"/>
      <w:r w:rsidRPr="00D5233A">
        <w:t>procedury</w:t>
      </w:r>
      <w:proofErr w:type="gramEnd"/>
      <w:r w:rsidRPr="00D5233A">
        <w:t xml:space="preserve"> i instrukcje w formie opisowej dotyczące korzystania przez Klientów z poszczególnych elementów systemu (w tym urządzeń). </w:t>
      </w:r>
    </w:p>
    <w:p w:rsidR="000A061D" w:rsidRPr="00D5233A" w:rsidRDefault="005253C7" w:rsidP="009F7981">
      <w:pPr>
        <w:pStyle w:val="tekst"/>
        <w:numPr>
          <w:ilvl w:val="0"/>
          <w:numId w:val="141"/>
        </w:numPr>
        <w:spacing w:before="0"/>
      </w:pPr>
      <w:proofErr w:type="gramStart"/>
      <w:r w:rsidRPr="00D5233A">
        <w:t>instrukcje</w:t>
      </w:r>
      <w:proofErr w:type="gramEnd"/>
      <w:r w:rsidRPr="00D5233A">
        <w:t xml:space="preserve"> obsługi w formie graficznej (w postaci pokazu slajdów, zdjęć) wszystkich elementów systemu, w tym urządzeń, z którymi mogą mieć styczność Klienci, </w:t>
      </w:r>
    </w:p>
    <w:p w:rsidR="000A061D" w:rsidRPr="00D5233A" w:rsidRDefault="00302202" w:rsidP="009F7981">
      <w:pPr>
        <w:pStyle w:val="tekst"/>
        <w:numPr>
          <w:ilvl w:val="0"/>
          <w:numId w:val="141"/>
        </w:numPr>
        <w:spacing w:before="0"/>
      </w:pPr>
      <w:r w:rsidRPr="00D5233A">
        <w:t>„okruszki” lub inną funkcjonalność ułatwiającą Klientom nawigację w strukturze serwisu.</w:t>
      </w:r>
    </w:p>
    <w:p w:rsidR="000A061D" w:rsidRDefault="00302202" w:rsidP="009F7981">
      <w:pPr>
        <w:pStyle w:val="tekst"/>
        <w:numPr>
          <w:ilvl w:val="2"/>
          <w:numId w:val="11"/>
        </w:numPr>
        <w:ind w:left="851" w:hanging="776"/>
      </w:pPr>
      <w:bookmarkStart w:id="295" w:name="_Ref448182706"/>
      <w:r w:rsidRPr="00B20C1C">
        <w:t xml:space="preserve">Zamawiający w terminie </w:t>
      </w:r>
      <w:r w:rsidR="007435E6">
        <w:t xml:space="preserve">do </w:t>
      </w:r>
      <w:r w:rsidRPr="00B20C1C">
        <w:t>120 dni przed uruchomieniem Systemu przekaże Wykonawcy wykaz niezbędnych materiałów informacyjnych do umieszczenia w Serwisie.</w:t>
      </w:r>
      <w:bookmarkEnd w:id="295"/>
      <w:r w:rsidR="004309FD">
        <w:t xml:space="preserve"> </w:t>
      </w:r>
      <w:r w:rsidR="007435E6">
        <w:t>Zamawiający zastrzega sobie prawo i możliwość do przekazania w terminie późniejszym niż wskazany dodatkowych, istotnych</w:t>
      </w:r>
      <w:r w:rsidR="004309FD">
        <w:t xml:space="preserve"> </w:t>
      </w:r>
      <w:r w:rsidR="007435E6">
        <w:t>treści.</w:t>
      </w:r>
    </w:p>
    <w:p w:rsidR="00302202" w:rsidRPr="00B20C1C" w:rsidRDefault="00302202" w:rsidP="00302202">
      <w:pPr>
        <w:rPr>
          <w:rFonts w:cs="Arial"/>
        </w:rPr>
      </w:pPr>
    </w:p>
    <w:p w:rsidR="00302202" w:rsidRPr="00B20C1C" w:rsidRDefault="00302202" w:rsidP="00D5233A">
      <w:pPr>
        <w:pStyle w:val="Nagwek2"/>
      </w:pPr>
      <w:r w:rsidRPr="00B20C1C">
        <w:t xml:space="preserve"> </w:t>
      </w:r>
      <w:bookmarkStart w:id="296" w:name="_Toc448986157"/>
      <w:bookmarkStart w:id="297" w:name="_Toc1730236"/>
      <w:r w:rsidRPr="00B20C1C">
        <w:t>Moduł Obsługi Wniosków</w:t>
      </w:r>
      <w:bookmarkEnd w:id="296"/>
      <w:bookmarkEnd w:id="297"/>
    </w:p>
    <w:p w:rsidR="000A061D" w:rsidRDefault="00302202" w:rsidP="009F7981">
      <w:pPr>
        <w:pStyle w:val="tekst"/>
        <w:numPr>
          <w:ilvl w:val="2"/>
          <w:numId w:val="11"/>
        </w:numPr>
        <w:spacing w:before="0"/>
        <w:ind w:left="1148" w:hanging="1022"/>
      </w:pPr>
      <w:r w:rsidRPr="00B20C1C">
        <w:t>Moduł obsługi wniosków musi umożliwiać Klientom</w:t>
      </w:r>
      <w:r w:rsidR="00157D9E">
        <w:t xml:space="preserve"> / Użytkownikom</w:t>
      </w:r>
      <w:r w:rsidRPr="00B20C1C">
        <w:t xml:space="preserve"> składanie wniosków o wydanie Karty/uruchomienie aplikacji mobilnej oraz o przystosowanie Elektronicznych Legitymacji Studenckich do pracy w Systemie, a także wprowadzenie do Systemu Kart imiennych wydanych i funkcjonujących przed dniem uruchomienia Systemu.</w:t>
      </w:r>
    </w:p>
    <w:p w:rsidR="000A061D" w:rsidRDefault="00302202" w:rsidP="009F7981">
      <w:pPr>
        <w:pStyle w:val="tekst"/>
        <w:numPr>
          <w:ilvl w:val="2"/>
          <w:numId w:val="11"/>
        </w:numPr>
        <w:spacing w:before="0"/>
        <w:ind w:left="1148" w:hanging="1022"/>
      </w:pPr>
      <w:r w:rsidRPr="00B20C1C">
        <w:t xml:space="preserve">Po przesłaniu prawidłowo wypełnionego wniosku Klienci </w:t>
      </w:r>
      <w:r w:rsidR="00157D9E">
        <w:t xml:space="preserve">/ Użytkownicy </w:t>
      </w:r>
      <w:r w:rsidRPr="00B20C1C">
        <w:t>otrzymają automatycznie wygenerowaną wiadomość na podany adres poczty elektronicznej, w celu potwierdzenia autentyczności konta pocztowego, za pomocą umieszczonego w wiadomości linku aktywacyjnego.</w:t>
      </w:r>
    </w:p>
    <w:p w:rsidR="000A061D" w:rsidRDefault="00302202" w:rsidP="009F7981">
      <w:pPr>
        <w:pStyle w:val="tekst"/>
        <w:numPr>
          <w:ilvl w:val="2"/>
          <w:numId w:val="11"/>
        </w:numPr>
        <w:spacing w:before="0"/>
        <w:ind w:left="1148" w:hanging="1022"/>
      </w:pPr>
      <w:r w:rsidRPr="00B20C1C">
        <w:t>Po potwierdzeniu wniosku linkiem aktywacyjnym wniosek zostaje przekazany do dalszej weryfikacji przez Wykonawcę.</w:t>
      </w:r>
    </w:p>
    <w:p w:rsidR="000A061D" w:rsidRDefault="00302202" w:rsidP="009F7981">
      <w:pPr>
        <w:pStyle w:val="tekst"/>
        <w:numPr>
          <w:ilvl w:val="2"/>
          <w:numId w:val="11"/>
        </w:numPr>
        <w:spacing w:before="0"/>
        <w:ind w:left="1148" w:hanging="1022"/>
      </w:pPr>
      <w:r w:rsidRPr="00B20C1C">
        <w:t xml:space="preserve">W przypadku, gdy Klient </w:t>
      </w:r>
      <w:r w:rsidR="00414AC8">
        <w:t xml:space="preserve">/ Użytkownik </w:t>
      </w:r>
      <w:r w:rsidRPr="00B20C1C">
        <w:t>nie odwiedzi linku aktywacyjnego w czasie 24 godzin, wniosek będzie anulowany, a wprowadzone we wniosku dane osobowe usunięte z Systemu.</w:t>
      </w:r>
    </w:p>
    <w:p w:rsidR="000A061D" w:rsidRDefault="00302202" w:rsidP="009F7981">
      <w:pPr>
        <w:pStyle w:val="tekst"/>
        <w:numPr>
          <w:ilvl w:val="2"/>
          <w:numId w:val="11"/>
        </w:numPr>
        <w:spacing w:before="0"/>
        <w:ind w:left="1148" w:hanging="1022"/>
      </w:pPr>
      <w:r w:rsidRPr="00B20C1C">
        <w:lastRenderedPageBreak/>
        <w:t>Pracownik Zamawiającego sprawdza przesłany wniosek pod kątem jego poprawności i autentyczności i dokonuje jego zatwierdzenia bądź odrzucenia wraz z podaniem przyczyny.</w:t>
      </w:r>
    </w:p>
    <w:p w:rsidR="000A061D" w:rsidRDefault="00302202" w:rsidP="009F7981">
      <w:pPr>
        <w:pStyle w:val="tekst"/>
        <w:numPr>
          <w:ilvl w:val="2"/>
          <w:numId w:val="11"/>
        </w:numPr>
        <w:spacing w:before="0"/>
        <w:ind w:left="1148" w:hanging="1022"/>
      </w:pPr>
      <w:bookmarkStart w:id="298" w:name="_Ref448182735"/>
      <w:r w:rsidRPr="00B20C1C">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B20C1C">
        <w:t>oraz</w:t>
      </w:r>
      <w:proofErr w:type="gramEnd"/>
      <w:r w:rsidRPr="00B20C1C">
        <w:t xml:space="preserve"> terminem stawienia się w siedzibie Zamawiającego w celu potwierdzenia danych osobowych i odbioru Karty/aktywację ELS.</w:t>
      </w:r>
      <w:bookmarkEnd w:id="298"/>
    </w:p>
    <w:p w:rsidR="000A061D" w:rsidRDefault="00302202" w:rsidP="009F7981">
      <w:pPr>
        <w:pStyle w:val="tekst"/>
        <w:numPr>
          <w:ilvl w:val="2"/>
          <w:numId w:val="11"/>
        </w:numPr>
        <w:spacing w:before="0"/>
        <w:ind w:left="1148" w:hanging="1022"/>
      </w:pPr>
      <w:r w:rsidRPr="00B20C1C">
        <w:t xml:space="preserve">W przypadku, gdy pasażer </w:t>
      </w:r>
      <w:r w:rsidR="00414AC8">
        <w:t xml:space="preserve">/ Użytkownik </w:t>
      </w:r>
      <w:r w:rsidRPr="00B20C1C">
        <w:t>wypełnia</w:t>
      </w:r>
      <w:r w:rsidR="001F6E13">
        <w:t xml:space="preserve"> </w:t>
      </w:r>
      <w:r w:rsidRPr="00B20C1C">
        <w:t xml:space="preserve">wniosek w celu aktywacji aplikacji mobilnej lub wprowadzenia do Systemu Karty imiennej wydanej i funkcjonującej przed dniem uruchomienia Systemu, po pozytywnym zatwierdzeniu przez pracownika Wniosku nie jest konieczne osobiste potwierdzenie danych przez Pasażera </w:t>
      </w:r>
      <w:r w:rsidR="00414AC8">
        <w:t xml:space="preserve">/ Użytkownika </w:t>
      </w:r>
      <w:r w:rsidRPr="00B20C1C">
        <w:t>w Biurze Obsługi Klienta Zamawiającego.</w:t>
      </w:r>
    </w:p>
    <w:p w:rsidR="000A061D" w:rsidRDefault="00302202" w:rsidP="009F7981">
      <w:pPr>
        <w:pStyle w:val="tekst"/>
        <w:numPr>
          <w:ilvl w:val="2"/>
          <w:numId w:val="11"/>
        </w:numPr>
        <w:spacing w:before="0"/>
        <w:ind w:left="1148" w:hanging="1022"/>
      </w:pPr>
      <w:r w:rsidRPr="00B20C1C">
        <w:t>W przypadku odrzucenia wniosku System musi wysłać powiadomienie do składającego wniosek z informacją o przyczynie odrzucenia wniosku. Przyczynę odrzucenia podaje pracownik.</w:t>
      </w:r>
    </w:p>
    <w:p w:rsidR="00752B6F" w:rsidRDefault="00752B6F" w:rsidP="00752B6F">
      <w:pPr>
        <w:pStyle w:val="tekst"/>
        <w:spacing w:before="0"/>
        <w:ind w:left="1148" w:firstLine="0"/>
      </w:pPr>
    </w:p>
    <w:p w:rsidR="000A061D" w:rsidRPr="009D550B" w:rsidRDefault="005253C7" w:rsidP="009F7981">
      <w:pPr>
        <w:pStyle w:val="tekst"/>
        <w:numPr>
          <w:ilvl w:val="0"/>
          <w:numId w:val="40"/>
        </w:numPr>
        <w:rPr>
          <w:u w:val="single"/>
        </w:rPr>
      </w:pPr>
      <w:r w:rsidRPr="009D550B">
        <w:rPr>
          <w:u w:val="single"/>
        </w:rPr>
        <w:t>Zakres danych formularza do wypełnienia wniosku:</w:t>
      </w:r>
    </w:p>
    <w:p w:rsidR="000A061D" w:rsidRDefault="00302202" w:rsidP="009F7981">
      <w:pPr>
        <w:pStyle w:val="tekst"/>
        <w:numPr>
          <w:ilvl w:val="2"/>
          <w:numId w:val="11"/>
        </w:numPr>
        <w:spacing w:before="0"/>
        <w:ind w:left="1148" w:hanging="1022"/>
      </w:pPr>
      <w:r w:rsidRPr="00B20C1C">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D56A8" w:rsidRDefault="00302202" w:rsidP="009F7981">
      <w:pPr>
        <w:pStyle w:val="tekst"/>
        <w:numPr>
          <w:ilvl w:val="0"/>
          <w:numId w:val="90"/>
        </w:numPr>
        <w:spacing w:before="0"/>
      </w:pPr>
      <w:r w:rsidRPr="001D56A8">
        <w:t>Obligatoryjne:</w:t>
      </w:r>
    </w:p>
    <w:p w:rsidR="000A061D" w:rsidRPr="001D56A8" w:rsidRDefault="00302202" w:rsidP="009F7981">
      <w:pPr>
        <w:pStyle w:val="Akapitzlist"/>
        <w:numPr>
          <w:ilvl w:val="0"/>
          <w:numId w:val="91"/>
        </w:numPr>
        <w:rPr>
          <w:color w:val="auto"/>
        </w:rPr>
      </w:pPr>
      <w:proofErr w:type="gramStart"/>
      <w:r w:rsidRPr="001D56A8">
        <w:rPr>
          <w:color w:val="auto"/>
        </w:rPr>
        <w:t>rodzaj</w:t>
      </w:r>
      <w:proofErr w:type="gramEnd"/>
      <w:r w:rsidRPr="001D56A8">
        <w:rPr>
          <w:color w:val="auto"/>
        </w:rPr>
        <w:t xml:space="preserve"> nośnika (Karta/ Elektroniczna Legitymacja Studencka/ aplikacja mobilna/ Karta imienna wydana i funkcjonująca przed dniem uruchomienia Systemu</w:t>
      </w:r>
      <w:r w:rsidR="001D56A8" w:rsidRPr="001D56A8">
        <w:rPr>
          <w:color w:val="auto"/>
        </w:rPr>
        <w:t>)</w:t>
      </w:r>
      <w:r w:rsidRPr="001D56A8">
        <w:rPr>
          <w:color w:val="auto"/>
        </w:rPr>
        <w:t xml:space="preserve"> – w przypadku wyboru ELS – pole z numerem albumu, w przypadku Karty imiennej wydanej i funkcjonującej przed dniem uruchomienia Systemu – pole z nr Karty</w:t>
      </w:r>
    </w:p>
    <w:p w:rsidR="000A061D" w:rsidRPr="001D56A8" w:rsidRDefault="00302202" w:rsidP="009F7981">
      <w:pPr>
        <w:pStyle w:val="Akapitzlist"/>
        <w:numPr>
          <w:ilvl w:val="0"/>
          <w:numId w:val="91"/>
        </w:numPr>
        <w:rPr>
          <w:color w:val="auto"/>
        </w:rPr>
      </w:pPr>
      <w:proofErr w:type="gramStart"/>
      <w:r w:rsidRPr="001D56A8">
        <w:rPr>
          <w:color w:val="auto"/>
        </w:rPr>
        <w:t>imię</w:t>
      </w:r>
      <w:proofErr w:type="gramEnd"/>
      <w:r w:rsidRPr="001D56A8">
        <w:rPr>
          <w:color w:val="auto"/>
        </w:rPr>
        <w:t>,</w:t>
      </w:r>
    </w:p>
    <w:p w:rsidR="000A061D" w:rsidRPr="001D56A8" w:rsidRDefault="00302202" w:rsidP="009F7981">
      <w:pPr>
        <w:pStyle w:val="Akapitzlist"/>
        <w:numPr>
          <w:ilvl w:val="0"/>
          <w:numId w:val="91"/>
        </w:numPr>
        <w:rPr>
          <w:color w:val="auto"/>
        </w:rPr>
      </w:pPr>
      <w:proofErr w:type="gramStart"/>
      <w:r w:rsidRPr="001D56A8">
        <w:rPr>
          <w:color w:val="auto"/>
        </w:rPr>
        <w:t>nazwisko</w:t>
      </w:r>
      <w:proofErr w:type="gramEnd"/>
      <w:r w:rsidRPr="001D56A8">
        <w:rPr>
          <w:color w:val="auto"/>
        </w:rPr>
        <w:t>,</w:t>
      </w:r>
    </w:p>
    <w:p w:rsidR="000A061D" w:rsidRPr="001D56A8" w:rsidRDefault="00302202" w:rsidP="009F7981">
      <w:pPr>
        <w:pStyle w:val="Akapitzlist"/>
        <w:numPr>
          <w:ilvl w:val="0"/>
          <w:numId w:val="91"/>
        </w:numPr>
        <w:rPr>
          <w:color w:val="auto"/>
        </w:rPr>
      </w:pPr>
      <w:r w:rsidRPr="001D56A8">
        <w:rPr>
          <w:color w:val="auto"/>
        </w:rPr>
        <w:lastRenderedPageBreak/>
        <w:t xml:space="preserve">PESEL (w </w:t>
      </w:r>
      <w:proofErr w:type="gramStart"/>
      <w:r w:rsidRPr="001D56A8">
        <w:rPr>
          <w:color w:val="auto"/>
        </w:rPr>
        <w:t>przypadku gdy</w:t>
      </w:r>
      <w:proofErr w:type="gramEnd"/>
      <w:r w:rsidRPr="001D56A8">
        <w:rPr>
          <w:color w:val="auto"/>
        </w:rPr>
        <w:t xml:space="preserve"> składającym wniosek jest obcokrajowiec – możliwość zaznaczenia opcji „Jestem obcokrajowcem” i wprowadzenia daty urodzenia),</w:t>
      </w:r>
    </w:p>
    <w:p w:rsidR="001D56A8" w:rsidRPr="001D56A8" w:rsidRDefault="001D56A8" w:rsidP="009F7981">
      <w:pPr>
        <w:pStyle w:val="Akapitzlist"/>
        <w:numPr>
          <w:ilvl w:val="0"/>
          <w:numId w:val="91"/>
        </w:numPr>
        <w:rPr>
          <w:color w:val="auto"/>
        </w:rPr>
      </w:pPr>
      <w:proofErr w:type="gramStart"/>
      <w:r w:rsidRPr="001D56A8">
        <w:rPr>
          <w:color w:val="auto"/>
        </w:rPr>
        <w:t>zdjęcie</w:t>
      </w:r>
      <w:proofErr w:type="gramEnd"/>
      <w:r w:rsidRPr="001D56A8">
        <w:rPr>
          <w:color w:val="auto"/>
        </w:rPr>
        <w:t xml:space="preserve"> twarzy (plik graficzny wskazywany przez składającego wniosek) – maksymalna wielkość pliku to </w:t>
      </w:r>
      <w:proofErr w:type="spellStart"/>
      <w:r w:rsidRPr="001D56A8">
        <w:rPr>
          <w:color w:val="auto"/>
        </w:rPr>
        <w:t>500kB</w:t>
      </w:r>
      <w:proofErr w:type="spellEnd"/>
      <w:r w:rsidRPr="001D56A8">
        <w:rPr>
          <w:color w:val="auto"/>
        </w:rPr>
        <w:t>,</w:t>
      </w:r>
    </w:p>
    <w:p w:rsidR="000A061D" w:rsidRPr="001D56A8" w:rsidRDefault="00302202" w:rsidP="009F7981">
      <w:pPr>
        <w:pStyle w:val="Akapitzlist"/>
        <w:numPr>
          <w:ilvl w:val="0"/>
          <w:numId w:val="91"/>
        </w:numPr>
        <w:rPr>
          <w:color w:val="auto"/>
        </w:rPr>
      </w:pPr>
      <w:proofErr w:type="gramStart"/>
      <w:r w:rsidRPr="001D56A8">
        <w:rPr>
          <w:color w:val="auto"/>
        </w:rPr>
        <w:t>adres</w:t>
      </w:r>
      <w:proofErr w:type="gramEnd"/>
      <w:r w:rsidRPr="001D56A8">
        <w:rPr>
          <w:color w:val="auto"/>
        </w:rPr>
        <w:t xml:space="preserve"> e-mail</w:t>
      </w:r>
    </w:p>
    <w:p w:rsidR="000A061D" w:rsidRPr="001D56A8" w:rsidRDefault="00302202" w:rsidP="009F7981">
      <w:pPr>
        <w:pStyle w:val="Akapitzlist"/>
        <w:numPr>
          <w:ilvl w:val="0"/>
          <w:numId w:val="91"/>
        </w:numPr>
        <w:rPr>
          <w:color w:val="auto"/>
        </w:rPr>
      </w:pPr>
      <w:r w:rsidRPr="001D56A8">
        <w:rPr>
          <w:color w:val="auto"/>
        </w:rPr>
        <w:t xml:space="preserve">nr telefonu – w </w:t>
      </w:r>
      <w:proofErr w:type="gramStart"/>
      <w:r w:rsidRPr="001D56A8">
        <w:rPr>
          <w:color w:val="auto"/>
        </w:rPr>
        <w:t>przypadku gdy</w:t>
      </w:r>
      <w:proofErr w:type="gramEnd"/>
      <w:r w:rsidRPr="001D56A8">
        <w:rPr>
          <w:color w:val="auto"/>
        </w:rPr>
        <w:t xml:space="preserve"> użytkownik wybrał jako nośnik aplikację mobilną</w:t>
      </w:r>
    </w:p>
    <w:p w:rsidR="000A061D" w:rsidRDefault="00302202" w:rsidP="009F7981">
      <w:pPr>
        <w:pStyle w:val="tekst"/>
        <w:numPr>
          <w:ilvl w:val="0"/>
          <w:numId w:val="90"/>
        </w:numPr>
        <w:spacing w:before="0"/>
      </w:pPr>
      <w:r w:rsidRPr="00A77E08">
        <w:t>Fakultatywne:</w:t>
      </w:r>
    </w:p>
    <w:p w:rsidR="000A061D" w:rsidRPr="001D56A8" w:rsidRDefault="00302202" w:rsidP="009F7981">
      <w:pPr>
        <w:pStyle w:val="Akapitzlist"/>
        <w:numPr>
          <w:ilvl w:val="0"/>
          <w:numId w:val="142"/>
        </w:numPr>
        <w:rPr>
          <w:color w:val="auto"/>
        </w:rPr>
      </w:pPr>
      <w:proofErr w:type="gramStart"/>
      <w:r w:rsidRPr="001D56A8">
        <w:rPr>
          <w:color w:val="auto"/>
        </w:rPr>
        <w:t>miasto</w:t>
      </w:r>
      <w:proofErr w:type="gramEnd"/>
      <w:r w:rsidRPr="001D56A8">
        <w:rPr>
          <w:color w:val="auto"/>
        </w:rPr>
        <w:t>,</w:t>
      </w:r>
    </w:p>
    <w:p w:rsidR="000A061D" w:rsidRPr="001D56A8" w:rsidRDefault="00302202" w:rsidP="009F7981">
      <w:pPr>
        <w:pStyle w:val="Akapitzlist"/>
        <w:numPr>
          <w:ilvl w:val="0"/>
          <w:numId w:val="142"/>
        </w:numPr>
        <w:rPr>
          <w:color w:val="auto"/>
        </w:rPr>
      </w:pPr>
      <w:proofErr w:type="gramStart"/>
      <w:r w:rsidRPr="001D56A8">
        <w:rPr>
          <w:color w:val="auto"/>
        </w:rPr>
        <w:t>ulica</w:t>
      </w:r>
      <w:proofErr w:type="gramEnd"/>
      <w:r w:rsidRPr="001D56A8">
        <w:rPr>
          <w:color w:val="auto"/>
        </w:rPr>
        <w:t>,</w:t>
      </w:r>
    </w:p>
    <w:p w:rsidR="000A061D" w:rsidRPr="001D56A8" w:rsidRDefault="00302202" w:rsidP="009F7981">
      <w:pPr>
        <w:pStyle w:val="Akapitzlist"/>
        <w:numPr>
          <w:ilvl w:val="0"/>
          <w:numId w:val="142"/>
        </w:numPr>
        <w:rPr>
          <w:color w:val="auto"/>
        </w:rPr>
      </w:pPr>
      <w:proofErr w:type="gramStart"/>
      <w:r w:rsidRPr="001D56A8">
        <w:rPr>
          <w:color w:val="auto"/>
        </w:rPr>
        <w:t>nr</w:t>
      </w:r>
      <w:proofErr w:type="gramEnd"/>
      <w:r w:rsidRPr="001D56A8">
        <w:rPr>
          <w:color w:val="auto"/>
        </w:rPr>
        <w:t xml:space="preserve"> domu / mieszkania,</w:t>
      </w:r>
    </w:p>
    <w:p w:rsidR="000A061D" w:rsidRPr="001D56A8" w:rsidRDefault="00302202" w:rsidP="009F7981">
      <w:pPr>
        <w:pStyle w:val="Akapitzlist"/>
        <w:numPr>
          <w:ilvl w:val="0"/>
          <w:numId w:val="142"/>
        </w:numPr>
        <w:rPr>
          <w:color w:val="auto"/>
        </w:rPr>
      </w:pPr>
      <w:proofErr w:type="gramStart"/>
      <w:r w:rsidRPr="001D56A8">
        <w:rPr>
          <w:color w:val="auto"/>
        </w:rPr>
        <w:t>kod</w:t>
      </w:r>
      <w:proofErr w:type="gramEnd"/>
      <w:r w:rsidRPr="001D56A8">
        <w:rPr>
          <w:color w:val="auto"/>
        </w:rPr>
        <w:t xml:space="preserve"> pocztowy,</w:t>
      </w:r>
    </w:p>
    <w:p w:rsidR="000A061D" w:rsidRPr="001D56A8" w:rsidRDefault="00302202" w:rsidP="009F7981">
      <w:pPr>
        <w:pStyle w:val="Akapitzlist"/>
        <w:numPr>
          <w:ilvl w:val="0"/>
          <w:numId w:val="142"/>
        </w:numPr>
        <w:rPr>
          <w:color w:val="auto"/>
        </w:rPr>
      </w:pPr>
      <w:proofErr w:type="gramStart"/>
      <w:r w:rsidRPr="001D56A8">
        <w:rPr>
          <w:color w:val="auto"/>
        </w:rPr>
        <w:t>telefon</w:t>
      </w:r>
      <w:proofErr w:type="gramEnd"/>
      <w:r w:rsidRPr="001D56A8">
        <w:rPr>
          <w:color w:val="auto"/>
        </w:rPr>
        <w:t>,</w:t>
      </w:r>
    </w:p>
    <w:p w:rsidR="000A061D" w:rsidRPr="001D56A8" w:rsidRDefault="00302202" w:rsidP="009F7981">
      <w:pPr>
        <w:pStyle w:val="Akapitzlist"/>
        <w:numPr>
          <w:ilvl w:val="0"/>
          <w:numId w:val="142"/>
        </w:numPr>
        <w:rPr>
          <w:color w:val="auto"/>
        </w:rPr>
      </w:pPr>
      <w:proofErr w:type="gramStart"/>
      <w:r w:rsidRPr="001D56A8">
        <w:rPr>
          <w:color w:val="auto"/>
        </w:rPr>
        <w:t>informacje</w:t>
      </w:r>
      <w:proofErr w:type="gramEnd"/>
      <w:r w:rsidRPr="001D56A8">
        <w:rPr>
          <w:color w:val="auto"/>
        </w:rPr>
        <w:t xml:space="preserve"> o przysługujących ulgach (z terminem jej obowiązywania) –ulga będzie aktywna po udokumentowaniu przez Klienta</w:t>
      </w:r>
      <w:r w:rsidR="00414AC8" w:rsidRPr="001D56A8">
        <w:rPr>
          <w:color w:val="auto"/>
        </w:rPr>
        <w:t xml:space="preserve"> / Użytkownika</w:t>
      </w:r>
      <w:r w:rsidRPr="001D56A8">
        <w:rPr>
          <w:color w:val="auto"/>
        </w:rPr>
        <w:t xml:space="preserve"> w BOK Zamawiającego </w:t>
      </w:r>
    </w:p>
    <w:p w:rsidR="000A061D" w:rsidRPr="001D56A8" w:rsidRDefault="00302202" w:rsidP="009F7981">
      <w:pPr>
        <w:pStyle w:val="Akapitzlist"/>
        <w:numPr>
          <w:ilvl w:val="0"/>
          <w:numId w:val="142"/>
        </w:numPr>
        <w:rPr>
          <w:color w:val="auto"/>
        </w:rPr>
      </w:pPr>
      <w:proofErr w:type="gramStart"/>
      <w:r w:rsidRPr="001D56A8">
        <w:rPr>
          <w:color w:val="auto"/>
        </w:rPr>
        <w:t>zgody</w:t>
      </w:r>
      <w:proofErr w:type="gramEnd"/>
      <w:r w:rsidRPr="001D56A8">
        <w:rPr>
          <w:color w:val="auto"/>
        </w:rPr>
        <w:t xml:space="preserve"> na przetwarzanie danych osobowych w wybranym przez Klienta</w:t>
      </w:r>
      <w:r w:rsidR="00414AC8" w:rsidRPr="001D56A8">
        <w:rPr>
          <w:color w:val="auto"/>
        </w:rPr>
        <w:t xml:space="preserve"> / Użytkownika</w:t>
      </w:r>
      <w:r w:rsidRPr="001D56A8">
        <w:rPr>
          <w:color w:val="auto"/>
        </w:rPr>
        <w:t xml:space="preserve"> zakresie.</w:t>
      </w:r>
    </w:p>
    <w:p w:rsidR="000A061D" w:rsidRDefault="00302202" w:rsidP="009F7981">
      <w:pPr>
        <w:pStyle w:val="tekst"/>
        <w:numPr>
          <w:ilvl w:val="2"/>
          <w:numId w:val="11"/>
        </w:numPr>
        <w:ind w:left="1148" w:hanging="1022"/>
      </w:pPr>
      <w:r w:rsidRPr="00B20C1C">
        <w:t>Poszczególne pola wniosku powinny posiadać walidację poprawności (pole PESEL sprawdzenie długości oraz poprawności cyfry kontrolnej) i niezbędne maski wprowadzania danych.</w:t>
      </w:r>
    </w:p>
    <w:p w:rsidR="000A061D" w:rsidRDefault="00302202" w:rsidP="009F7981">
      <w:pPr>
        <w:pStyle w:val="tekst"/>
        <w:numPr>
          <w:ilvl w:val="2"/>
          <w:numId w:val="11"/>
        </w:numPr>
        <w:spacing w:before="0"/>
        <w:ind w:left="1148" w:hanging="1022"/>
      </w:pPr>
      <w:r w:rsidRPr="00B20C1C">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B20C1C">
        <w:t>zwalidowane</w:t>
      </w:r>
      <w:proofErr w:type="spellEnd"/>
      <w:r w:rsidRPr="00B20C1C">
        <w:t xml:space="preserve"> poprawnie następuje ich zapis do Systemu, a tym samy wprowadzenie </w:t>
      </w:r>
      <w:proofErr w:type="gramStart"/>
      <w:r w:rsidRPr="00B20C1C">
        <w:t>Karty jako</w:t>
      </w:r>
      <w:proofErr w:type="gramEnd"/>
      <w:r w:rsidRPr="00B20C1C">
        <w:t xml:space="preserve"> nośnika biletów. W przypadku niepoprawnej walidacji danych, System musi o tym poinformować pasażera</w:t>
      </w:r>
      <w:r w:rsidR="00414AC8">
        <w:t xml:space="preserve"> / Użytkownika </w:t>
      </w:r>
      <w:r w:rsidRPr="00B20C1C">
        <w:t xml:space="preserve">i umożliwić ponowne </w:t>
      </w:r>
      <w:r w:rsidRPr="00B20C1C">
        <w:lastRenderedPageBreak/>
        <w:t>wprowadzenie niezgodnych danych oraz wypełnienie Wniosku o wydanie innego nośnika (Karta/aplikacja mobilna).</w:t>
      </w:r>
    </w:p>
    <w:p w:rsidR="000A061D" w:rsidRDefault="00302202" w:rsidP="009F7981">
      <w:pPr>
        <w:pStyle w:val="tekst"/>
        <w:numPr>
          <w:ilvl w:val="2"/>
          <w:numId w:val="11"/>
        </w:numPr>
        <w:spacing w:before="0"/>
        <w:ind w:left="1148" w:hanging="1022"/>
      </w:pPr>
      <w:r w:rsidRPr="00B20C1C">
        <w:t>Wprowadzane dane muszą być zabezpieczone przed działaniem robotów. Przed ich wysyłką do Systemu Centralnego niezbędne jest zastosowanie odpowiednich zabezpieczeń, np. CAPTCHA.</w:t>
      </w:r>
    </w:p>
    <w:p w:rsidR="000A061D" w:rsidRDefault="00302202" w:rsidP="009F7981">
      <w:pPr>
        <w:pStyle w:val="tekst"/>
        <w:numPr>
          <w:ilvl w:val="2"/>
          <w:numId w:val="11"/>
        </w:numPr>
        <w:spacing w:before="0"/>
        <w:ind w:left="1148" w:hanging="1022"/>
      </w:pPr>
      <w:r w:rsidRPr="00B20C1C">
        <w:t xml:space="preserve">Przed wysłaniem wniosku Klient </w:t>
      </w:r>
      <w:r w:rsidR="00414AC8">
        <w:t xml:space="preserve">/ Użytkownik </w:t>
      </w:r>
      <w:r w:rsidR="00CE2534">
        <w:t xml:space="preserve">może </w:t>
      </w:r>
      <w:r w:rsidRPr="00B20C1C">
        <w:t xml:space="preserve">dodatkowo wyrazić zgody na przetwarzanie danych osobowych – </w:t>
      </w:r>
      <w:r w:rsidR="00CE2534">
        <w:t>treść i zakres zapisów dotyczących</w:t>
      </w:r>
      <w:r w:rsidRPr="00B20C1C">
        <w:t xml:space="preserve"> zgody zostaną uzgodnione z Zamawiającym przed uruchomieniem Systemu.</w:t>
      </w:r>
    </w:p>
    <w:p w:rsidR="000A061D" w:rsidRDefault="00302202" w:rsidP="009F7981">
      <w:pPr>
        <w:pStyle w:val="tekst"/>
        <w:numPr>
          <w:ilvl w:val="2"/>
          <w:numId w:val="11"/>
        </w:numPr>
        <w:spacing w:before="0"/>
        <w:ind w:left="1148" w:hanging="1022"/>
      </w:pPr>
      <w:r w:rsidRPr="00B20C1C">
        <w:t>Każdorazowo przy realizacji wniosku do Systemu Centralnego mają być raportowane informacje:</w:t>
      </w:r>
    </w:p>
    <w:p w:rsidR="000A061D" w:rsidRDefault="00302202" w:rsidP="009F7981">
      <w:pPr>
        <w:pStyle w:val="tekst"/>
        <w:numPr>
          <w:ilvl w:val="0"/>
          <w:numId w:val="41"/>
        </w:numPr>
        <w:spacing w:before="0"/>
      </w:pPr>
      <w:proofErr w:type="gramStart"/>
      <w:r w:rsidRPr="00A77E08">
        <w:t>data</w:t>
      </w:r>
      <w:proofErr w:type="gramEnd"/>
      <w:r w:rsidRPr="00A77E08">
        <w:t xml:space="preserve"> i godzina przesłania wypełnionego formularza do Systemu Centralnego,</w:t>
      </w:r>
    </w:p>
    <w:p w:rsidR="000A061D" w:rsidRDefault="00302202" w:rsidP="009F7981">
      <w:pPr>
        <w:pStyle w:val="tekst"/>
        <w:numPr>
          <w:ilvl w:val="0"/>
          <w:numId w:val="41"/>
        </w:numPr>
        <w:spacing w:before="0"/>
      </w:pPr>
      <w:proofErr w:type="gramStart"/>
      <w:r w:rsidRPr="0045042F">
        <w:t>data</w:t>
      </w:r>
      <w:proofErr w:type="gramEnd"/>
      <w:r w:rsidRPr="0045042F">
        <w:t xml:space="preserve"> i godzina potwierdzenia linku aktywacyjnego przez Klienta</w:t>
      </w:r>
      <w:r w:rsidR="00414AC8">
        <w:t xml:space="preserve"> / Użytkownika</w:t>
      </w:r>
      <w:r w:rsidRPr="0045042F">
        <w:t>,</w:t>
      </w:r>
    </w:p>
    <w:p w:rsidR="000A061D" w:rsidRDefault="00302202" w:rsidP="009F7981">
      <w:pPr>
        <w:pStyle w:val="tekst"/>
        <w:numPr>
          <w:ilvl w:val="0"/>
          <w:numId w:val="41"/>
        </w:numPr>
        <w:spacing w:before="0"/>
      </w:pPr>
      <w:proofErr w:type="gramStart"/>
      <w:r w:rsidRPr="0045042F">
        <w:t>data</w:t>
      </w:r>
      <w:proofErr w:type="gramEnd"/>
      <w:r w:rsidRPr="0045042F">
        <w:t xml:space="preserve"> i godzina przesłania do Klienta</w:t>
      </w:r>
      <w:r w:rsidR="00414AC8">
        <w:t xml:space="preserve"> / Użytkownika</w:t>
      </w:r>
      <w:r w:rsidRPr="0045042F">
        <w:t xml:space="preserve"> zaproszenia do odbioru karty.</w:t>
      </w:r>
    </w:p>
    <w:p w:rsidR="00302202" w:rsidRPr="00B20C1C" w:rsidRDefault="00302202" w:rsidP="00D5233A">
      <w:pPr>
        <w:pStyle w:val="Nagwek2"/>
      </w:pPr>
      <w:bookmarkStart w:id="299" w:name="_Toc448986158"/>
      <w:bookmarkStart w:id="300" w:name="_Toc1730237"/>
      <w:r w:rsidRPr="00B20C1C">
        <w:t>Portal Klienta</w:t>
      </w:r>
      <w:r w:rsidR="00414AC8">
        <w:t>/Użytkownika</w:t>
      </w:r>
      <w:r w:rsidRPr="00B20C1C">
        <w:t xml:space="preserve"> - ogólnie</w:t>
      </w:r>
      <w:bookmarkEnd w:id="299"/>
      <w:bookmarkEnd w:id="300"/>
    </w:p>
    <w:p w:rsidR="000A061D" w:rsidRDefault="00302202" w:rsidP="009F7981">
      <w:pPr>
        <w:pStyle w:val="tekst"/>
        <w:numPr>
          <w:ilvl w:val="2"/>
          <w:numId w:val="11"/>
        </w:numPr>
        <w:ind w:left="851" w:hanging="776"/>
      </w:pPr>
      <w:r w:rsidRPr="00B20C1C">
        <w:t xml:space="preserve">Portal Klienta </w:t>
      </w:r>
      <w:r w:rsidR="00414AC8">
        <w:t>/ Użytkownika</w:t>
      </w:r>
      <w:r w:rsidR="00CE2534">
        <w:t xml:space="preserve"> </w:t>
      </w:r>
      <w:r w:rsidRPr="00B20C1C">
        <w:t>ma umożliwiać:</w:t>
      </w:r>
    </w:p>
    <w:p w:rsidR="000A061D" w:rsidRDefault="00302202" w:rsidP="009F7981">
      <w:pPr>
        <w:pStyle w:val="tekst"/>
        <w:numPr>
          <w:ilvl w:val="0"/>
          <w:numId w:val="42"/>
        </w:numPr>
        <w:spacing w:before="0"/>
      </w:pPr>
      <w:proofErr w:type="gramStart"/>
      <w:r w:rsidRPr="00A77E08">
        <w:t>założenie</w:t>
      </w:r>
      <w:proofErr w:type="gramEnd"/>
      <w:r w:rsidRPr="00A77E08">
        <w:t xml:space="preserve"> indywidualnego konta Klienta</w:t>
      </w:r>
      <w:r w:rsidR="00414AC8">
        <w:t xml:space="preserve"> / Użytkownika</w:t>
      </w:r>
      <w:r w:rsidRPr="00A77E08">
        <w:t xml:space="preserve"> w tym ustalenie hasła dostępowego, możliwość zmiany hasła, zmiany adresu e-mail, usunięcia konta Klienta</w:t>
      </w:r>
      <w:r w:rsidR="00414AC8">
        <w:t xml:space="preserve"> / Użytkownika</w:t>
      </w:r>
      <w:r w:rsidRPr="00A77E08">
        <w:t>, zablokowanie konta Klienta</w:t>
      </w:r>
      <w:r w:rsidR="00414AC8">
        <w:t xml:space="preserve"> / Użytkownika</w:t>
      </w:r>
      <w:r w:rsidRPr="00A77E08">
        <w:t xml:space="preserve"> w przypadku braku akceptacji zmian regulaminu.</w:t>
      </w:r>
    </w:p>
    <w:p w:rsidR="000A061D" w:rsidRDefault="00302202" w:rsidP="009F7981">
      <w:pPr>
        <w:pStyle w:val="tekst"/>
        <w:numPr>
          <w:ilvl w:val="0"/>
          <w:numId w:val="42"/>
        </w:numPr>
        <w:spacing w:before="0"/>
      </w:pPr>
      <w:r w:rsidRPr="0045042F">
        <w:t xml:space="preserve">obsługę konta Klienta </w:t>
      </w:r>
      <w:r w:rsidR="00414AC8">
        <w:t xml:space="preserve">/ </w:t>
      </w:r>
      <w:proofErr w:type="gramStart"/>
      <w:r w:rsidR="00414AC8">
        <w:t xml:space="preserve">Użytkownika </w:t>
      </w:r>
      <w:r w:rsidRPr="0045042F">
        <w:t>co</w:t>
      </w:r>
      <w:proofErr w:type="gramEnd"/>
      <w:r w:rsidRPr="0045042F">
        <w:t xml:space="preserve"> najmniej w zakresie:</w:t>
      </w:r>
    </w:p>
    <w:p w:rsidR="000A061D" w:rsidRDefault="00302202" w:rsidP="009F7981">
      <w:pPr>
        <w:pStyle w:val="tekst"/>
        <w:numPr>
          <w:ilvl w:val="0"/>
          <w:numId w:val="43"/>
        </w:numPr>
        <w:spacing w:before="0"/>
      </w:pPr>
      <w:proofErr w:type="gramStart"/>
      <w:r w:rsidRPr="0045042F">
        <w:t>sprawdzenia</w:t>
      </w:r>
      <w:proofErr w:type="gramEnd"/>
      <w:r w:rsidRPr="0045042F">
        <w:t xml:space="preserve"> aktualnego stanu biletów okresowych na Karcie </w:t>
      </w:r>
      <w:r w:rsidR="00414AC8">
        <w:t>Użytkownika</w:t>
      </w:r>
    </w:p>
    <w:p w:rsidR="000A061D" w:rsidRDefault="00302202" w:rsidP="009F7981">
      <w:pPr>
        <w:pStyle w:val="tekst"/>
        <w:numPr>
          <w:ilvl w:val="0"/>
          <w:numId w:val="43"/>
        </w:numPr>
        <w:spacing w:before="0"/>
      </w:pPr>
      <w:proofErr w:type="gramStart"/>
      <w:r w:rsidRPr="00DF0B45">
        <w:t>sprawdzenia</w:t>
      </w:r>
      <w:proofErr w:type="gramEnd"/>
      <w:r w:rsidRPr="00DF0B45">
        <w:t xml:space="preserve"> aktualnego stanu biletów okre</w:t>
      </w:r>
      <w:r w:rsidRPr="00EE492E">
        <w:t xml:space="preserve">sowych w aplikacji </w:t>
      </w:r>
      <w:r w:rsidR="00414AC8">
        <w:t>Użytkownika</w:t>
      </w:r>
      <w:r w:rsidRPr="00EE492E">
        <w:t xml:space="preserve">, </w:t>
      </w:r>
    </w:p>
    <w:p w:rsidR="000A061D" w:rsidRDefault="00302202" w:rsidP="009F7981">
      <w:pPr>
        <w:pStyle w:val="tekst"/>
        <w:numPr>
          <w:ilvl w:val="0"/>
          <w:numId w:val="43"/>
        </w:numPr>
        <w:spacing w:before="0"/>
      </w:pPr>
      <w:proofErr w:type="gramStart"/>
      <w:r w:rsidRPr="00284AF0">
        <w:t>zakup</w:t>
      </w:r>
      <w:proofErr w:type="gramEnd"/>
      <w:r w:rsidRPr="00284AF0">
        <w:t xml:space="preserve"> biletów okresowych dedykowanych dla danego nośnika, którym aktualnie posługuje się </w:t>
      </w:r>
      <w:r w:rsidR="00414AC8">
        <w:t>Użytkownik</w:t>
      </w:r>
    </w:p>
    <w:p w:rsidR="000A061D" w:rsidRDefault="00302202" w:rsidP="009F7981">
      <w:pPr>
        <w:pStyle w:val="tekst"/>
        <w:numPr>
          <w:ilvl w:val="0"/>
          <w:numId w:val="43"/>
        </w:numPr>
        <w:spacing w:before="0"/>
      </w:pPr>
      <w:proofErr w:type="gramStart"/>
      <w:r w:rsidRPr="00FC03A7">
        <w:t>doładowanie</w:t>
      </w:r>
      <w:proofErr w:type="gramEnd"/>
      <w:r w:rsidRPr="00FC03A7">
        <w:t xml:space="preserve"> Elektronicznej Portmonetki w aplikacji mobilnej </w:t>
      </w:r>
      <w:r w:rsidR="00414AC8">
        <w:t>Użytkownika</w:t>
      </w:r>
      <w:r w:rsidRPr="00FC03A7">
        <w:t>,</w:t>
      </w:r>
    </w:p>
    <w:p w:rsidR="000A061D" w:rsidRDefault="00302202" w:rsidP="009F7981">
      <w:pPr>
        <w:pStyle w:val="tekst"/>
        <w:numPr>
          <w:ilvl w:val="0"/>
          <w:numId w:val="42"/>
        </w:numPr>
        <w:spacing w:before="0"/>
      </w:pPr>
      <w:r w:rsidRPr="00FC03A7">
        <w:lastRenderedPageBreak/>
        <w:t xml:space="preserve">dostęp do informacji o transakcjach zakupów biletów okresowych, doładowaniach i skasowaniach Elektronicznej Portmonetki w aplikacji </w:t>
      </w:r>
      <w:proofErr w:type="gramStart"/>
      <w:r w:rsidRPr="00FC03A7">
        <w:t xml:space="preserve">mobilnej , </w:t>
      </w:r>
      <w:proofErr w:type="gramEnd"/>
    </w:p>
    <w:p w:rsidR="000A061D" w:rsidRDefault="00D02294" w:rsidP="009F7981">
      <w:pPr>
        <w:pStyle w:val="tekst"/>
        <w:numPr>
          <w:ilvl w:val="0"/>
          <w:numId w:val="42"/>
        </w:numPr>
        <w:spacing w:before="0"/>
      </w:pPr>
      <w:proofErr w:type="gramStart"/>
      <w:r>
        <w:t>d</w:t>
      </w:r>
      <w:r w:rsidR="002533FD">
        <w:t>oda</w:t>
      </w:r>
      <w:r w:rsidR="00302202" w:rsidRPr="00FC03A7">
        <w:t>nie</w:t>
      </w:r>
      <w:proofErr w:type="gramEnd"/>
      <w:r w:rsidR="00302202" w:rsidRPr="00FC03A7">
        <w:t xml:space="preserve"> do konta Klienta </w:t>
      </w:r>
      <w:r w:rsidR="00414AC8">
        <w:t xml:space="preserve">/ Użytkownika </w:t>
      </w:r>
      <w:r w:rsidR="00302202" w:rsidRPr="00FC03A7">
        <w:t xml:space="preserve">kart/aplikacji innych użytkowników (np. dzieci) umożliwiając ich obsługę tj.: nadanie własnej nazwy, doładowanie/zakup biletów z dedykowanej dla danego nośnika taryfy, </w:t>
      </w:r>
    </w:p>
    <w:p w:rsidR="000A061D" w:rsidRDefault="00302202" w:rsidP="009F7981">
      <w:pPr>
        <w:pStyle w:val="tekst"/>
        <w:numPr>
          <w:ilvl w:val="0"/>
          <w:numId w:val="42"/>
        </w:numPr>
        <w:spacing w:before="0"/>
      </w:pPr>
      <w:r w:rsidRPr="00FC03A7">
        <w:t xml:space="preserve">tzw. „historii transakcji” dokonanych przez </w:t>
      </w:r>
      <w:r w:rsidR="00414AC8">
        <w:t>Użytkownika</w:t>
      </w:r>
      <w:r w:rsidR="00414AC8" w:rsidRPr="00FC03A7">
        <w:t xml:space="preserve"> </w:t>
      </w:r>
      <w:r w:rsidRPr="00FC03A7">
        <w:t xml:space="preserve">zarówno na własne nośniki jak i na </w:t>
      </w:r>
      <w:proofErr w:type="gramStart"/>
      <w:r w:rsidRPr="00FC03A7">
        <w:t>nośniki  przyłączone</w:t>
      </w:r>
      <w:proofErr w:type="gramEnd"/>
      <w:r w:rsidRPr="00FC03A7">
        <w:t xml:space="preserve"> do konta </w:t>
      </w:r>
      <w:r w:rsidR="00414AC8">
        <w:t>Użytkownika</w:t>
      </w:r>
      <w:r w:rsidRPr="00FC03A7">
        <w:t>, z okresu co najmniej 6 ostatnich miesięcy</w:t>
      </w:r>
    </w:p>
    <w:p w:rsidR="000A061D" w:rsidRDefault="00302202" w:rsidP="009F7981">
      <w:pPr>
        <w:pStyle w:val="tekst"/>
        <w:numPr>
          <w:ilvl w:val="0"/>
          <w:numId w:val="42"/>
        </w:numPr>
        <w:spacing w:before="0"/>
      </w:pPr>
      <w:proofErr w:type="gramStart"/>
      <w:r w:rsidRPr="00FC03A7">
        <w:t>możliwość</w:t>
      </w:r>
      <w:proofErr w:type="gramEnd"/>
      <w:r w:rsidRPr="00FC03A7">
        <w:t xml:space="preserve"> wskazania w historii konkretnej transakcji i wydrukowania do niej faktury (zgodnie z obowiązującymi przepisami). System musi umożliwiać zablokowanie samodzielnego wystawienia faktury przez Pasażera </w:t>
      </w:r>
      <w:r w:rsidR="00414AC8">
        <w:t xml:space="preserve">/ Użytkownika </w:t>
      </w:r>
      <w:r w:rsidRPr="00FC03A7">
        <w:t xml:space="preserve">dla transakcji zrealizowanej za pośrednictwem poszczególnych </w:t>
      </w:r>
      <w:r w:rsidRPr="00B66CE5">
        <w:t xml:space="preserve">urządzeń bądź transakcji dla określonej grupy kontrahentów lub </w:t>
      </w:r>
      <w:proofErr w:type="gramStart"/>
      <w:r w:rsidRPr="00B66CE5">
        <w:t>określonego  kontrahenta</w:t>
      </w:r>
      <w:proofErr w:type="gramEnd"/>
      <w:r w:rsidRPr="00B66CE5">
        <w:t xml:space="preserve">. </w:t>
      </w:r>
    </w:p>
    <w:p w:rsidR="000A061D" w:rsidRDefault="00302202" w:rsidP="009F7981">
      <w:pPr>
        <w:pStyle w:val="tekst"/>
        <w:numPr>
          <w:ilvl w:val="0"/>
          <w:numId w:val="42"/>
        </w:numPr>
        <w:spacing w:before="0"/>
      </w:pPr>
      <w:proofErr w:type="gramStart"/>
      <w:r w:rsidRPr="00D801AE">
        <w:t>dostęp</w:t>
      </w:r>
      <w:proofErr w:type="gramEnd"/>
      <w:r w:rsidRPr="00D801AE">
        <w:t xml:space="preserve"> do zakupu innych usług przewid</w:t>
      </w:r>
      <w:r w:rsidRPr="00284AF0">
        <w:t>zianych w Systemie dla danego nośnika.</w:t>
      </w:r>
    </w:p>
    <w:p w:rsidR="000A061D" w:rsidRDefault="00302202" w:rsidP="009F7981">
      <w:pPr>
        <w:pStyle w:val="tekst"/>
        <w:numPr>
          <w:ilvl w:val="0"/>
          <w:numId w:val="42"/>
        </w:numPr>
        <w:spacing w:before="0"/>
      </w:pPr>
      <w:r w:rsidRPr="00FC03A7">
        <w:t>Obsługi reklamacji</w:t>
      </w:r>
    </w:p>
    <w:p w:rsidR="000A061D" w:rsidRDefault="00302202" w:rsidP="009F7981">
      <w:pPr>
        <w:pStyle w:val="tekst"/>
        <w:numPr>
          <w:ilvl w:val="0"/>
          <w:numId w:val="42"/>
        </w:numPr>
        <w:spacing w:before="0"/>
      </w:pPr>
      <w:r w:rsidRPr="00FC03A7">
        <w:t xml:space="preserve">obsługę Kart na okaziciela (bez logowania do </w:t>
      </w:r>
      <w:proofErr w:type="gramStart"/>
      <w:r w:rsidRPr="00FC03A7">
        <w:t>Systemu) co</w:t>
      </w:r>
      <w:proofErr w:type="gramEnd"/>
      <w:r w:rsidRPr="00FC03A7">
        <w:t xml:space="preserve"> najmniej w zakresie:</w:t>
      </w:r>
    </w:p>
    <w:p w:rsidR="000A061D" w:rsidRDefault="00302202" w:rsidP="009F7981">
      <w:pPr>
        <w:pStyle w:val="tekst"/>
        <w:numPr>
          <w:ilvl w:val="0"/>
          <w:numId w:val="44"/>
        </w:numPr>
        <w:spacing w:before="0"/>
      </w:pPr>
      <w:proofErr w:type="gramStart"/>
      <w:r w:rsidRPr="00FC03A7">
        <w:t>sprawdzenia</w:t>
      </w:r>
      <w:proofErr w:type="gramEnd"/>
      <w:r w:rsidRPr="00FC03A7">
        <w:t xml:space="preserve"> aktualnego stanu biletów okresowych zakupionych na Kartę,</w:t>
      </w:r>
    </w:p>
    <w:p w:rsidR="000A061D" w:rsidRDefault="00302202" w:rsidP="009F7981">
      <w:pPr>
        <w:pStyle w:val="tekst"/>
        <w:numPr>
          <w:ilvl w:val="0"/>
          <w:numId w:val="44"/>
        </w:numPr>
        <w:spacing w:before="0"/>
      </w:pPr>
      <w:proofErr w:type="gramStart"/>
      <w:r w:rsidRPr="00FC03A7">
        <w:t>zakup</w:t>
      </w:r>
      <w:proofErr w:type="gramEnd"/>
      <w:r w:rsidRPr="00FC03A7">
        <w:t xml:space="preserve"> biletów okresowych dedykowanych dla Karty na okaziciela </w:t>
      </w:r>
    </w:p>
    <w:p w:rsidR="000A061D" w:rsidRDefault="00302202" w:rsidP="009F7981">
      <w:pPr>
        <w:pStyle w:val="tekst"/>
        <w:numPr>
          <w:ilvl w:val="0"/>
          <w:numId w:val="44"/>
        </w:numPr>
        <w:spacing w:before="0"/>
      </w:pPr>
      <w:proofErr w:type="gramStart"/>
      <w:r w:rsidRPr="00FC03A7">
        <w:t>ustalenie</w:t>
      </w:r>
      <w:proofErr w:type="gramEnd"/>
      <w:r w:rsidRPr="00FC03A7">
        <w:t xml:space="preserve"> danych do faktury – formularz do wypełnienia przez Klienta z możliwością jego edycji i zapisem danych w systemie centralnym.</w:t>
      </w:r>
    </w:p>
    <w:p w:rsidR="00302202" w:rsidRPr="00B20C1C" w:rsidRDefault="00302202" w:rsidP="00302202">
      <w:pPr>
        <w:rPr>
          <w:rFonts w:cs="Arial"/>
        </w:rPr>
      </w:pPr>
    </w:p>
    <w:p w:rsidR="000A061D" w:rsidRPr="00886220" w:rsidRDefault="005253C7" w:rsidP="009F7981">
      <w:pPr>
        <w:pStyle w:val="tekst"/>
        <w:numPr>
          <w:ilvl w:val="2"/>
          <w:numId w:val="11"/>
        </w:numPr>
        <w:ind w:left="851" w:hanging="776"/>
      </w:pPr>
      <w:bookmarkStart w:id="301" w:name="_Toc448986159"/>
      <w:r w:rsidRPr="00886220">
        <w:t>Zakładanie konta Klienta</w:t>
      </w:r>
      <w:bookmarkEnd w:id="301"/>
      <w:r w:rsidR="00414AC8" w:rsidRPr="00886220">
        <w:t xml:space="preserve">/Użytkownika </w:t>
      </w:r>
      <w:r w:rsidR="0045042F" w:rsidRPr="00886220">
        <w:t>w Portalu Klienta</w:t>
      </w:r>
    </w:p>
    <w:p w:rsidR="000A061D" w:rsidRPr="00752B6F" w:rsidRDefault="00302202" w:rsidP="009F7981">
      <w:pPr>
        <w:pStyle w:val="tekst"/>
        <w:numPr>
          <w:ilvl w:val="0"/>
          <w:numId w:val="92"/>
        </w:numPr>
        <w:spacing w:before="0"/>
      </w:pPr>
      <w:r w:rsidRPr="00752B6F">
        <w:t>Przed założeniem konta Klient</w:t>
      </w:r>
      <w:r w:rsidR="00414AC8" w:rsidRPr="00752B6F">
        <w:t xml:space="preserve">/Użytkownik </w:t>
      </w:r>
      <w:r w:rsidRPr="00752B6F">
        <w:t>musi mieć możliwość zapoznania się z obowiązującymi regulaminami.</w:t>
      </w:r>
    </w:p>
    <w:p w:rsidR="000A061D" w:rsidRPr="00752B6F" w:rsidRDefault="00302202" w:rsidP="009F7981">
      <w:pPr>
        <w:pStyle w:val="tekst"/>
        <w:numPr>
          <w:ilvl w:val="0"/>
          <w:numId w:val="92"/>
        </w:numPr>
        <w:spacing w:before="0"/>
      </w:pPr>
      <w:r w:rsidRPr="00752B6F">
        <w:t>Serwis umożliwi założenie tylko jednego konta Klienta</w:t>
      </w:r>
      <w:r w:rsidR="00414AC8" w:rsidRPr="00752B6F">
        <w:t xml:space="preserve">/Użytkownika </w:t>
      </w:r>
      <w:r w:rsidRPr="00752B6F">
        <w:t>dla pojedynczego adresu email. Adres email jest jednocześnie loginem Klienta</w:t>
      </w:r>
      <w:r w:rsidR="00414AC8" w:rsidRPr="00752B6F">
        <w:t>/Użytkownika</w:t>
      </w:r>
      <w:r w:rsidRPr="00752B6F">
        <w:t>. Istnieje możliwość zmiany adresu e-mail, wyłącznie po zalogowaniu się na konto Klienta</w:t>
      </w:r>
      <w:r w:rsidR="00414AC8" w:rsidRPr="00752B6F">
        <w:t xml:space="preserve">/Użytkownika </w:t>
      </w:r>
      <w:r w:rsidRPr="00752B6F">
        <w:t xml:space="preserve">adresem podanym pierwotnie. Wszelkie dane przypisane do pierwotnego konta </w:t>
      </w:r>
      <w:r w:rsidRPr="00752B6F">
        <w:lastRenderedPageBreak/>
        <w:t>Klienta</w:t>
      </w:r>
      <w:r w:rsidR="00414AC8" w:rsidRPr="00752B6F">
        <w:t>/Użytkownika</w:t>
      </w:r>
      <w:r w:rsidRPr="00752B6F">
        <w:t xml:space="preserve"> winny być dostępne po zmianie adresu e-mail (loginu).</w:t>
      </w:r>
    </w:p>
    <w:p w:rsidR="000A061D" w:rsidRPr="00752B6F" w:rsidRDefault="00302202" w:rsidP="009F7981">
      <w:pPr>
        <w:pStyle w:val="tekst"/>
        <w:numPr>
          <w:ilvl w:val="0"/>
          <w:numId w:val="92"/>
        </w:numPr>
        <w:spacing w:before="0"/>
      </w:pPr>
      <w:r w:rsidRPr="00752B6F">
        <w:t>Dostęp do konta Klienta</w:t>
      </w:r>
      <w:r w:rsidR="008954DE" w:rsidRPr="00752B6F">
        <w:t>/Użytkownika</w:t>
      </w:r>
      <w:r w:rsidRPr="00752B6F">
        <w:t xml:space="preserve"> powinien być możliwy poprzez podanie loginu i hasła.</w:t>
      </w:r>
    </w:p>
    <w:p w:rsidR="000A061D" w:rsidRPr="00752B6F" w:rsidRDefault="00302202" w:rsidP="009F7981">
      <w:pPr>
        <w:pStyle w:val="tekst"/>
        <w:numPr>
          <w:ilvl w:val="0"/>
          <w:numId w:val="92"/>
        </w:numPr>
        <w:spacing w:before="0"/>
      </w:pPr>
      <w:r w:rsidRPr="00752B6F">
        <w:t>Hasło dostępu powinno spełniać wymogi przyjętej polityki bezpieczeństwa haseł wystarczającej do spełnienia wymagań przepisów o ochronie danych osobowych.</w:t>
      </w:r>
    </w:p>
    <w:p w:rsidR="000A061D" w:rsidRPr="00752B6F" w:rsidRDefault="00302202" w:rsidP="009F7981">
      <w:pPr>
        <w:pStyle w:val="tekst"/>
        <w:numPr>
          <w:ilvl w:val="0"/>
          <w:numId w:val="92"/>
        </w:numPr>
        <w:spacing w:before="0"/>
      </w:pPr>
      <w:r w:rsidRPr="00752B6F">
        <w:t>Klient</w:t>
      </w:r>
      <w:r w:rsidR="008954DE" w:rsidRPr="00752B6F">
        <w:t xml:space="preserve">/Użytkownik </w:t>
      </w:r>
      <w:r w:rsidRPr="00752B6F">
        <w:t>ma mieć możliwość zarządzania wszystkimi swoimi nośnikami (Kartami/aplikacją) w ramach posiadanego konta.</w:t>
      </w:r>
    </w:p>
    <w:p w:rsidR="000A061D" w:rsidRPr="00752B6F" w:rsidRDefault="00302202" w:rsidP="009F7981">
      <w:pPr>
        <w:pStyle w:val="tekst"/>
        <w:numPr>
          <w:ilvl w:val="0"/>
          <w:numId w:val="92"/>
        </w:numPr>
        <w:spacing w:before="0"/>
      </w:pPr>
      <w:r w:rsidRPr="00752B6F">
        <w:t>Klient</w:t>
      </w:r>
      <w:r w:rsidR="008954DE" w:rsidRPr="00752B6F">
        <w:t xml:space="preserve">/Użytkownik </w:t>
      </w:r>
      <w:r w:rsidRPr="00752B6F">
        <w:t>ma mieć możliwość dołączenia obsługi nośników innych Klientów</w:t>
      </w:r>
      <w:r w:rsidR="008954DE" w:rsidRPr="00752B6F">
        <w:t xml:space="preserve">/Użytkowników </w:t>
      </w:r>
      <w:r w:rsidRPr="00752B6F">
        <w:t>do swojego konta w celu doładowania/zakupu biletów.</w:t>
      </w:r>
    </w:p>
    <w:p w:rsidR="000A061D" w:rsidRPr="00752B6F" w:rsidRDefault="00302202" w:rsidP="009F7981">
      <w:pPr>
        <w:pStyle w:val="tekst"/>
        <w:numPr>
          <w:ilvl w:val="0"/>
          <w:numId w:val="92"/>
        </w:numPr>
        <w:spacing w:before="0"/>
      </w:pPr>
      <w:r w:rsidRPr="00752B6F">
        <w:t>Przy rejestracji konta Klient</w:t>
      </w:r>
      <w:r w:rsidR="008954DE" w:rsidRPr="00752B6F">
        <w:t xml:space="preserve">/Użytkownik </w:t>
      </w:r>
      <w:r w:rsidRPr="00752B6F">
        <w:t>w portalu wprowadza następujące dane:</w:t>
      </w:r>
    </w:p>
    <w:p w:rsidR="000A061D" w:rsidRPr="00752B6F" w:rsidRDefault="00302202" w:rsidP="009F7981">
      <w:pPr>
        <w:pStyle w:val="Akapitzlist"/>
        <w:numPr>
          <w:ilvl w:val="0"/>
          <w:numId w:val="93"/>
        </w:numPr>
        <w:rPr>
          <w:color w:val="auto"/>
        </w:rPr>
      </w:pPr>
      <w:proofErr w:type="gramStart"/>
      <w:r w:rsidRPr="00752B6F">
        <w:rPr>
          <w:color w:val="auto"/>
        </w:rPr>
        <w:t>e-mail</w:t>
      </w:r>
      <w:proofErr w:type="gramEnd"/>
      <w:r w:rsidRPr="00752B6F">
        <w:rPr>
          <w:color w:val="auto"/>
        </w:rPr>
        <w:t>,</w:t>
      </w:r>
    </w:p>
    <w:p w:rsidR="000A061D" w:rsidRPr="00752B6F" w:rsidRDefault="00302202" w:rsidP="009F7981">
      <w:pPr>
        <w:pStyle w:val="Akapitzlist"/>
        <w:numPr>
          <w:ilvl w:val="0"/>
          <w:numId w:val="93"/>
        </w:numPr>
        <w:rPr>
          <w:color w:val="auto"/>
        </w:rPr>
      </w:pPr>
      <w:proofErr w:type="gramStart"/>
      <w:r w:rsidRPr="00752B6F">
        <w:rPr>
          <w:color w:val="auto"/>
        </w:rPr>
        <w:t>hasło</w:t>
      </w:r>
      <w:proofErr w:type="gramEnd"/>
      <w:r w:rsidRPr="00752B6F">
        <w:rPr>
          <w:color w:val="auto"/>
        </w:rPr>
        <w:t xml:space="preserve"> i jego powtórzenie</w:t>
      </w:r>
    </w:p>
    <w:p w:rsidR="000A061D" w:rsidRPr="00752B6F" w:rsidRDefault="00302202" w:rsidP="009F7981">
      <w:pPr>
        <w:pStyle w:val="tekst"/>
        <w:numPr>
          <w:ilvl w:val="0"/>
          <w:numId w:val="92"/>
        </w:numPr>
        <w:spacing w:before="0"/>
      </w:pPr>
      <w:r w:rsidRPr="00752B6F">
        <w:t xml:space="preserve">Przed wysłaniem wypełnionego formularza z danymi Klienta </w:t>
      </w:r>
      <w:r w:rsidR="008954DE" w:rsidRPr="00752B6F">
        <w:t xml:space="preserve">/ Użytkownika </w:t>
      </w:r>
      <w:r w:rsidRPr="00752B6F">
        <w:t xml:space="preserve">musi zostać przeprowadzona wstępna weryfikacja wprowadzonych danych. Podczas walidacji sprawdzane </w:t>
      </w:r>
      <w:proofErr w:type="gramStart"/>
      <w:r w:rsidRPr="00752B6F">
        <w:t>będzie co</w:t>
      </w:r>
      <w:proofErr w:type="gramEnd"/>
      <w:r w:rsidRPr="00752B6F">
        <w:t xml:space="preserve"> najmniej:</w:t>
      </w:r>
    </w:p>
    <w:p w:rsidR="000A061D" w:rsidRPr="00752B6F" w:rsidRDefault="00302202" w:rsidP="009F7981">
      <w:pPr>
        <w:pStyle w:val="Akapitzlist"/>
        <w:numPr>
          <w:ilvl w:val="0"/>
          <w:numId w:val="94"/>
        </w:numPr>
        <w:rPr>
          <w:color w:val="auto"/>
        </w:rPr>
      </w:pPr>
      <w:proofErr w:type="gramStart"/>
      <w:r w:rsidRPr="00752B6F">
        <w:rPr>
          <w:color w:val="auto"/>
        </w:rPr>
        <w:t>czy</w:t>
      </w:r>
      <w:proofErr w:type="gramEnd"/>
      <w:r w:rsidRPr="00752B6F">
        <w:rPr>
          <w:color w:val="auto"/>
        </w:rPr>
        <w:t xml:space="preserve"> wprowadzony adres email nie jest już wykorzystywany w Portalu Klienta</w:t>
      </w:r>
    </w:p>
    <w:p w:rsidR="000A061D" w:rsidRPr="00752B6F" w:rsidRDefault="00302202" w:rsidP="009F7981">
      <w:pPr>
        <w:pStyle w:val="Akapitzlist"/>
        <w:numPr>
          <w:ilvl w:val="0"/>
          <w:numId w:val="94"/>
        </w:numPr>
        <w:rPr>
          <w:color w:val="auto"/>
        </w:rPr>
      </w:pPr>
      <w:proofErr w:type="gramStart"/>
      <w:r w:rsidRPr="00752B6F">
        <w:rPr>
          <w:color w:val="auto"/>
        </w:rPr>
        <w:t>czy</w:t>
      </w:r>
      <w:proofErr w:type="gramEnd"/>
      <w:r w:rsidRPr="00752B6F">
        <w:rPr>
          <w:color w:val="auto"/>
        </w:rPr>
        <w:t xml:space="preserve"> podane hasło spełnia wymogi złożoności,</w:t>
      </w:r>
    </w:p>
    <w:p w:rsidR="000A061D" w:rsidRPr="00752B6F" w:rsidRDefault="00302202" w:rsidP="009F7981">
      <w:pPr>
        <w:pStyle w:val="Akapitzlist"/>
        <w:numPr>
          <w:ilvl w:val="0"/>
          <w:numId w:val="94"/>
        </w:numPr>
        <w:rPr>
          <w:color w:val="auto"/>
        </w:rPr>
      </w:pPr>
      <w:proofErr w:type="gramStart"/>
      <w:r w:rsidRPr="00752B6F">
        <w:rPr>
          <w:color w:val="auto"/>
        </w:rPr>
        <w:t>czy</w:t>
      </w:r>
      <w:proofErr w:type="gramEnd"/>
      <w:r w:rsidRPr="00752B6F">
        <w:rPr>
          <w:color w:val="auto"/>
        </w:rPr>
        <w:t xml:space="preserve"> wszystkie wymagane pola formularza zostały wypełnione,</w:t>
      </w:r>
    </w:p>
    <w:p w:rsidR="000A061D" w:rsidRPr="00752B6F" w:rsidRDefault="00302202" w:rsidP="009F7981">
      <w:pPr>
        <w:pStyle w:val="Akapitzlist"/>
        <w:numPr>
          <w:ilvl w:val="0"/>
          <w:numId w:val="94"/>
        </w:numPr>
        <w:rPr>
          <w:color w:val="auto"/>
        </w:rPr>
      </w:pPr>
      <w:proofErr w:type="gramStart"/>
      <w:r w:rsidRPr="00752B6F">
        <w:rPr>
          <w:color w:val="auto"/>
        </w:rPr>
        <w:t>czy</w:t>
      </w:r>
      <w:proofErr w:type="gramEnd"/>
      <w:r w:rsidRPr="00752B6F">
        <w:rPr>
          <w:color w:val="auto"/>
        </w:rPr>
        <w:t xml:space="preserve"> Klient </w:t>
      </w:r>
      <w:r w:rsidR="008954DE" w:rsidRPr="00752B6F">
        <w:rPr>
          <w:color w:val="auto"/>
        </w:rPr>
        <w:t xml:space="preserve">/ Użytkownik </w:t>
      </w:r>
      <w:r w:rsidRPr="00752B6F">
        <w:rPr>
          <w:color w:val="auto"/>
        </w:rPr>
        <w:t>zaakceptował regulaminy,</w:t>
      </w:r>
    </w:p>
    <w:p w:rsidR="000A061D" w:rsidRPr="00752B6F" w:rsidRDefault="00302202" w:rsidP="009F7981">
      <w:pPr>
        <w:pStyle w:val="Akapitzlist"/>
        <w:numPr>
          <w:ilvl w:val="0"/>
          <w:numId w:val="94"/>
        </w:numPr>
        <w:rPr>
          <w:color w:val="auto"/>
        </w:rPr>
      </w:pPr>
      <w:r w:rsidRPr="00752B6F">
        <w:rPr>
          <w:color w:val="auto"/>
        </w:rPr>
        <w:t xml:space="preserve">czy Klient </w:t>
      </w:r>
      <w:r w:rsidR="008954DE" w:rsidRPr="00752B6F">
        <w:rPr>
          <w:color w:val="auto"/>
        </w:rPr>
        <w:t xml:space="preserve">/ Użytkownik </w:t>
      </w:r>
      <w:r w:rsidRPr="00752B6F">
        <w:rPr>
          <w:color w:val="auto"/>
        </w:rPr>
        <w:t xml:space="preserve">zaakceptował wszelkie niezbędne i dobrowolne zgody </w:t>
      </w:r>
      <w:proofErr w:type="gramStart"/>
      <w:r w:rsidRPr="00752B6F">
        <w:rPr>
          <w:color w:val="auto"/>
        </w:rPr>
        <w:t>i  klauzule</w:t>
      </w:r>
      <w:proofErr w:type="gramEnd"/>
      <w:r w:rsidRPr="00752B6F">
        <w:rPr>
          <w:color w:val="auto"/>
        </w:rPr>
        <w:t>.</w:t>
      </w:r>
    </w:p>
    <w:p w:rsidR="000A061D" w:rsidRPr="00886220" w:rsidRDefault="0045042F" w:rsidP="009F7981">
      <w:pPr>
        <w:pStyle w:val="tekst"/>
        <w:numPr>
          <w:ilvl w:val="2"/>
          <w:numId w:val="11"/>
        </w:numPr>
        <w:ind w:left="851" w:hanging="776"/>
      </w:pPr>
      <w:r w:rsidRPr="00886220">
        <w:t>D</w:t>
      </w:r>
      <w:r w:rsidR="00302202" w:rsidRPr="00886220">
        <w:t xml:space="preserve">odawanie nośników </w:t>
      </w:r>
    </w:p>
    <w:p w:rsidR="000A061D" w:rsidRDefault="00302202" w:rsidP="009F7981">
      <w:pPr>
        <w:pStyle w:val="tekst"/>
        <w:numPr>
          <w:ilvl w:val="0"/>
          <w:numId w:val="95"/>
        </w:numPr>
        <w:spacing w:before="0"/>
      </w:pPr>
      <w:r w:rsidRPr="00B20C1C">
        <w:t xml:space="preserve">W celu dodania istniejącego w systemie użytkowanego przez Klienta </w:t>
      </w:r>
      <w:r w:rsidR="008954DE">
        <w:t xml:space="preserve">/ Użytkownika </w:t>
      </w:r>
      <w:r w:rsidRPr="00B20C1C">
        <w:t xml:space="preserve">nośnika (Karty/aplikacji) </w:t>
      </w:r>
      <w:r w:rsidR="008954DE">
        <w:t>Użytkownik</w:t>
      </w:r>
      <w:r w:rsidR="008954DE" w:rsidRPr="00B20C1C">
        <w:t xml:space="preserve"> </w:t>
      </w:r>
      <w:r w:rsidRPr="00B20C1C">
        <w:t>wybiera opcję: dodaj własny nośnik i wpisuje odpowiednio numer Karty lub numer telefonu zarejestrowany w systemie jako nośnik aplikacji oraz PESEL (</w:t>
      </w:r>
      <w:r w:rsidR="00DC4929">
        <w:t xml:space="preserve">system musi weryfikować, </w:t>
      </w:r>
      <w:r w:rsidRPr="00B20C1C">
        <w:t xml:space="preserve">czy podany numer PESEL nie zawiera błędów - sprawdzenie cyfry kontrolnej oraz czy numer nośnika w Systemie Centralnym został </w:t>
      </w:r>
      <w:r w:rsidRPr="00B20C1C">
        <w:lastRenderedPageBreak/>
        <w:t>przypisany do Klienta</w:t>
      </w:r>
      <w:r w:rsidR="008954DE">
        <w:t xml:space="preserve"> / Użytkownika</w:t>
      </w:r>
      <w:r w:rsidRPr="00B20C1C">
        <w:t xml:space="preserve"> o podanym w formularzu numerze PESEL </w:t>
      </w:r>
      <w:proofErr w:type="gramStart"/>
      <w:r w:rsidR="00DC4929">
        <w:t>i  jest</w:t>
      </w:r>
      <w:proofErr w:type="gramEnd"/>
      <w:r w:rsidR="00DC4929">
        <w:t xml:space="preserve"> zgodny z datą urodzenia  - </w:t>
      </w:r>
      <w:r w:rsidRPr="00B20C1C">
        <w:t>w przypadku zaznaczenia dodatkowej opcji „Jestem obcokrajowcem”),</w:t>
      </w:r>
    </w:p>
    <w:p w:rsidR="000A061D" w:rsidRDefault="00302202" w:rsidP="009F7981">
      <w:pPr>
        <w:pStyle w:val="tekst"/>
        <w:numPr>
          <w:ilvl w:val="0"/>
          <w:numId w:val="95"/>
        </w:numPr>
        <w:spacing w:before="0"/>
      </w:pPr>
      <w:r w:rsidRPr="009C23D9">
        <w:t xml:space="preserve">Istnieje możliwość założenia konta w portalu przez osobę fizyczną /prawną </w:t>
      </w:r>
      <w:proofErr w:type="gramStart"/>
      <w:r w:rsidRPr="009C23D9">
        <w:t>nie będącą</w:t>
      </w:r>
      <w:proofErr w:type="gramEnd"/>
      <w:r w:rsidRPr="009C23D9">
        <w:t xml:space="preserve"> użytkownikiem Systemu (np. pracodawca dla pracowników, rodzic dla dzieci itp.) wyłącznie w celu dokonywania doładowań/ zakupu biletów na nośniki innych użytkowników Systemu. Odbywa się to poprzez dopisanie numerów nośników (Kart/aplikacji), co umożliwia pojedyncze lub łączne doładowanie portmonetki/ zakup biletów oraz podgląd historii transakcji dokonanych przez </w:t>
      </w:r>
      <w:r w:rsidR="00CE2534" w:rsidRPr="009C23D9">
        <w:t xml:space="preserve">osobę fizyczną /prawną </w:t>
      </w:r>
      <w:proofErr w:type="gramStart"/>
      <w:r w:rsidR="00CE2534" w:rsidRPr="009C23D9">
        <w:t>nie będącą</w:t>
      </w:r>
      <w:proofErr w:type="gramEnd"/>
      <w:r w:rsidR="00CE2534" w:rsidRPr="009C23D9">
        <w:t xml:space="preserve"> użytkownikiem Systemu, </w:t>
      </w:r>
      <w:r w:rsidRPr="009C23D9">
        <w:t>na poszczególne nośniki.</w:t>
      </w:r>
      <w:r w:rsidRPr="00B20C1C">
        <w:t xml:space="preserve"> </w:t>
      </w:r>
    </w:p>
    <w:p w:rsidR="000A061D" w:rsidRDefault="00302202" w:rsidP="009F7981">
      <w:pPr>
        <w:pStyle w:val="tekst"/>
        <w:numPr>
          <w:ilvl w:val="0"/>
          <w:numId w:val="95"/>
        </w:numPr>
        <w:spacing w:before="0"/>
      </w:pPr>
      <w:r w:rsidRPr="00B20C1C">
        <w:t>Dodatkowo sprawdzane będzie, czy dana Karta KBE nie jest zablokowana. W przypadku zablokowanej Karty KBE nie będzie możliwe utworzenie Profilu Klienta</w:t>
      </w:r>
      <w:r w:rsidR="008954DE">
        <w:t xml:space="preserve"> / Użytkownika</w:t>
      </w:r>
      <w:r w:rsidRPr="00B20C1C">
        <w:t xml:space="preserve">. Informacja o zablokowaniu karty będzie wyświetlana Klientowi </w:t>
      </w:r>
      <w:r w:rsidR="008954DE">
        <w:t xml:space="preserve">/ </w:t>
      </w:r>
      <w:proofErr w:type="gramStart"/>
      <w:r w:rsidR="008954DE">
        <w:t xml:space="preserve">Użytkownikowi </w:t>
      </w:r>
      <w:r w:rsidRPr="00B20C1C">
        <w:t>jako</w:t>
      </w:r>
      <w:proofErr w:type="gramEnd"/>
      <w:r w:rsidRPr="00B20C1C">
        <w:t xml:space="preserve"> osobny błąd walidacji danych.</w:t>
      </w:r>
    </w:p>
    <w:p w:rsidR="000A061D" w:rsidRDefault="00302202" w:rsidP="009F7981">
      <w:pPr>
        <w:pStyle w:val="tekst"/>
        <w:numPr>
          <w:ilvl w:val="0"/>
          <w:numId w:val="95"/>
        </w:numPr>
        <w:spacing w:before="0"/>
      </w:pPr>
      <w:r w:rsidRPr="00B20C1C">
        <w:t xml:space="preserve">Klient </w:t>
      </w:r>
      <w:r w:rsidR="008954DE">
        <w:t xml:space="preserve">/ Użytkownik </w:t>
      </w:r>
      <w:r w:rsidRPr="00B20C1C">
        <w:t>ma zostać poinformowany o wszystkich błędach, które pojawiły się przy zakładaniu konta i mieć możliwość poprawienia błędnie wypełnionych pól.</w:t>
      </w:r>
    </w:p>
    <w:p w:rsidR="000A061D" w:rsidRDefault="00302202" w:rsidP="009F7981">
      <w:pPr>
        <w:pStyle w:val="tekst"/>
        <w:numPr>
          <w:ilvl w:val="0"/>
          <w:numId w:val="95"/>
        </w:numPr>
        <w:spacing w:before="0"/>
      </w:pPr>
      <w:r w:rsidRPr="00B20C1C">
        <w:t>Jeżeli w formularzu nie występują błędy, do Klienta</w:t>
      </w:r>
      <w:r w:rsidR="008954DE">
        <w:t xml:space="preserve"> / Użytkownika</w:t>
      </w:r>
      <w:r w:rsidRPr="00B20C1C">
        <w:t xml:space="preserve"> wysyłany będzie link aktywacyjny. Odwiedzenie linku aktywacyjnego aktywuje możliwość logowania się Klienta </w:t>
      </w:r>
      <w:r w:rsidR="008954DE">
        <w:t xml:space="preserve">/ Użytkownika </w:t>
      </w:r>
      <w:r w:rsidRPr="00B20C1C">
        <w:t>do Portalu Klienta</w:t>
      </w:r>
      <w:r w:rsidR="008954DE">
        <w:t xml:space="preserve"> / Użytkownika</w:t>
      </w:r>
      <w:r w:rsidRPr="00B20C1C">
        <w:t>. W przypadku, gdy Klient</w:t>
      </w:r>
      <w:r w:rsidR="008954DE">
        <w:t xml:space="preserve"> / Użytkownik</w:t>
      </w:r>
      <w:r w:rsidRPr="00B20C1C">
        <w:t xml:space="preserve"> nie odwiedzi linku aktywacyjnego w czasie 24 godzin, wniosek będzie </w:t>
      </w:r>
      <w:r w:rsidR="008954DE">
        <w:t xml:space="preserve">automatycznie </w:t>
      </w:r>
      <w:r w:rsidRPr="00B20C1C">
        <w:t>anulowany. Po poprawnej weryfikacji adresu email na stronie linku aktywacyjnego wyświetlana będzie informacja o powodzeniu procesu weryfikacji oraz link do strony z logowaniem do konta Klienta</w:t>
      </w:r>
      <w:r w:rsidR="008954DE">
        <w:t xml:space="preserve"> / Użytkownika</w:t>
      </w:r>
      <w:r w:rsidRPr="00B20C1C">
        <w:t>.</w:t>
      </w:r>
    </w:p>
    <w:p w:rsidR="000A061D" w:rsidRPr="00886220" w:rsidRDefault="00302202" w:rsidP="009F7981">
      <w:pPr>
        <w:pStyle w:val="tekst"/>
        <w:numPr>
          <w:ilvl w:val="2"/>
          <w:numId w:val="11"/>
        </w:numPr>
        <w:spacing w:before="0"/>
        <w:ind w:left="851" w:hanging="776"/>
      </w:pPr>
      <w:bookmarkStart w:id="302" w:name="_Toc448986160"/>
      <w:r w:rsidRPr="00886220">
        <w:t>Portal Klienta – Logowanie do konta Klienta</w:t>
      </w:r>
      <w:bookmarkEnd w:id="302"/>
      <w:r w:rsidR="008954DE" w:rsidRPr="00886220">
        <w:t xml:space="preserve"> / Użytkownika</w:t>
      </w:r>
    </w:p>
    <w:p w:rsidR="000A061D" w:rsidRDefault="00302202" w:rsidP="009F7981">
      <w:pPr>
        <w:pStyle w:val="tekst"/>
        <w:numPr>
          <w:ilvl w:val="0"/>
          <w:numId w:val="96"/>
        </w:numPr>
        <w:spacing w:before="0"/>
      </w:pPr>
      <w:r w:rsidRPr="00DF0B45">
        <w:t>Logowanie do konta Klienta</w:t>
      </w:r>
      <w:r w:rsidR="008954DE">
        <w:t xml:space="preserve">/Użytkownika </w:t>
      </w:r>
      <w:r w:rsidRPr="00DF0B45">
        <w:t>wykonywane jest przy wy</w:t>
      </w:r>
      <w:r w:rsidRPr="00EE492E">
        <w:t xml:space="preserve">korzystaniu adresu email i hasła. </w:t>
      </w:r>
    </w:p>
    <w:p w:rsidR="000A061D" w:rsidRDefault="004E5E61" w:rsidP="009F7981">
      <w:pPr>
        <w:pStyle w:val="tekst"/>
        <w:numPr>
          <w:ilvl w:val="0"/>
          <w:numId w:val="96"/>
        </w:numPr>
        <w:spacing w:before="0"/>
      </w:pPr>
      <w:r>
        <w:t>Klient/</w:t>
      </w:r>
      <w:r w:rsidR="008954DE">
        <w:t xml:space="preserve">Użytkownik </w:t>
      </w:r>
      <w:r w:rsidR="00302202" w:rsidRPr="00B20C1C">
        <w:t xml:space="preserve">ma mieć możliwość odzyskania utraconego hasła. </w:t>
      </w:r>
      <w:proofErr w:type="gramStart"/>
      <w:r w:rsidR="00302202" w:rsidRPr="00B20C1C">
        <w:t>Formularz  logowania</w:t>
      </w:r>
      <w:proofErr w:type="gramEnd"/>
      <w:r w:rsidR="00302202" w:rsidRPr="00B20C1C">
        <w:t xml:space="preserve"> ma posiadać link do ekranu odzyskiwania hasła. Po podaniu danyc</w:t>
      </w:r>
      <w:r>
        <w:t>h uwierzytelniających Klient/</w:t>
      </w:r>
      <w:r w:rsidR="008954DE">
        <w:t xml:space="preserve">Użytkownik </w:t>
      </w:r>
      <w:r w:rsidR="00302202" w:rsidRPr="00B20C1C">
        <w:t xml:space="preserve">otrzyma na adres </w:t>
      </w:r>
      <w:r w:rsidR="00302202" w:rsidRPr="00B20C1C">
        <w:lastRenderedPageBreak/>
        <w:t xml:space="preserve">email link aktywujący jednorazową możliwość nadania nowego hasła do konta, którego ważność wygasa po </w:t>
      </w:r>
      <w:proofErr w:type="spellStart"/>
      <w:r>
        <w:t>np.</w:t>
      </w:r>
      <w:r w:rsidR="00302202" w:rsidRPr="00B20C1C">
        <w:t>12</w:t>
      </w:r>
      <w:proofErr w:type="spellEnd"/>
      <w:r w:rsidR="00302202" w:rsidRPr="00B20C1C">
        <w:t xml:space="preserve"> godzinach. </w:t>
      </w:r>
    </w:p>
    <w:p w:rsidR="000A061D" w:rsidRDefault="00302202" w:rsidP="009F7981">
      <w:pPr>
        <w:pStyle w:val="tekst"/>
        <w:numPr>
          <w:ilvl w:val="0"/>
          <w:numId w:val="96"/>
        </w:numPr>
      </w:pPr>
      <w:r w:rsidRPr="00B20C1C">
        <w:t xml:space="preserve">Klient </w:t>
      </w:r>
      <w:r w:rsidR="008954DE">
        <w:t xml:space="preserve">/ Użytkownik </w:t>
      </w:r>
      <w:r w:rsidRPr="00B20C1C">
        <w:t>ma mieć możliwość zmiany swojego hasła. Nowe hasło ma spełniać założone wymogi złożoności, zgodnie z regulacjami dotyczącymi ochrony danych osobowych.</w:t>
      </w:r>
    </w:p>
    <w:p w:rsidR="000A061D" w:rsidRDefault="004E5E61" w:rsidP="009F7981">
      <w:pPr>
        <w:pStyle w:val="tekst"/>
        <w:numPr>
          <w:ilvl w:val="0"/>
          <w:numId w:val="96"/>
        </w:numPr>
      </w:pPr>
      <w:r>
        <w:t>Po zalogowaniu do konta Klienta/</w:t>
      </w:r>
      <w:r w:rsidR="008954DE">
        <w:t xml:space="preserve">Użytkownika </w:t>
      </w:r>
      <w:r w:rsidR="00302202" w:rsidRPr="00B20C1C">
        <w:t xml:space="preserve">Portal umożliwi wyświetlenie informacji dla wprowadzonych wcześniej własnych nośników </w:t>
      </w:r>
      <w:r>
        <w:t>(</w:t>
      </w:r>
      <w:r w:rsidR="00302202" w:rsidRPr="00B20C1C">
        <w:t>Karty/aplikacji</w:t>
      </w:r>
      <w:r>
        <w:t>)</w:t>
      </w:r>
      <w:r w:rsidR="00302202" w:rsidRPr="00B20C1C">
        <w:t xml:space="preserve"> o wszystkich operacjach na nich dokonanych w Systemie, niezależnie od miejsca ich wykonania (Biuro Obsługi Klienta, Strona www, Automat Bil</w:t>
      </w:r>
      <w:r>
        <w:t xml:space="preserve">etowy, etc.), w szczególności o </w:t>
      </w:r>
      <w:r w:rsidR="00302202" w:rsidRPr="00B20C1C">
        <w:t xml:space="preserve">zakupionych biletach okresowych w postaci zestawienia </w:t>
      </w:r>
      <w:proofErr w:type="gramStart"/>
      <w:r w:rsidR="00302202" w:rsidRPr="00B20C1C">
        <w:t>zawierającego co</w:t>
      </w:r>
      <w:proofErr w:type="gramEnd"/>
      <w:r w:rsidR="00302202" w:rsidRPr="00B20C1C">
        <w:t xml:space="preserve"> najmniej:</w:t>
      </w:r>
    </w:p>
    <w:p w:rsidR="000A061D" w:rsidRPr="00752B6F" w:rsidRDefault="00302202" w:rsidP="009F7981">
      <w:pPr>
        <w:pStyle w:val="Akapitzlist"/>
        <w:numPr>
          <w:ilvl w:val="0"/>
          <w:numId w:val="97"/>
        </w:numPr>
        <w:rPr>
          <w:color w:val="auto"/>
        </w:rPr>
      </w:pPr>
      <w:proofErr w:type="gramStart"/>
      <w:r w:rsidRPr="00752B6F">
        <w:rPr>
          <w:color w:val="auto"/>
        </w:rPr>
        <w:t>liczbę</w:t>
      </w:r>
      <w:proofErr w:type="gramEnd"/>
      <w:r w:rsidRPr="00752B6F">
        <w:rPr>
          <w:color w:val="auto"/>
        </w:rPr>
        <w:t xml:space="preserve"> porządkową,</w:t>
      </w:r>
    </w:p>
    <w:p w:rsidR="000A061D" w:rsidRPr="00752B6F" w:rsidRDefault="00302202" w:rsidP="009F7981">
      <w:pPr>
        <w:pStyle w:val="Akapitzlist"/>
        <w:numPr>
          <w:ilvl w:val="0"/>
          <w:numId w:val="97"/>
        </w:numPr>
        <w:rPr>
          <w:color w:val="auto"/>
        </w:rPr>
      </w:pPr>
      <w:proofErr w:type="gramStart"/>
      <w:r w:rsidRPr="00752B6F">
        <w:rPr>
          <w:color w:val="auto"/>
        </w:rPr>
        <w:t>rodzaj</w:t>
      </w:r>
      <w:proofErr w:type="gramEnd"/>
      <w:r w:rsidRPr="00752B6F">
        <w:rPr>
          <w:color w:val="auto"/>
        </w:rPr>
        <w:t xml:space="preserve"> zakodowanego biletu,</w:t>
      </w:r>
    </w:p>
    <w:p w:rsidR="000A061D" w:rsidRPr="00752B6F" w:rsidRDefault="00302202" w:rsidP="009F7981">
      <w:pPr>
        <w:pStyle w:val="Akapitzlist"/>
        <w:numPr>
          <w:ilvl w:val="0"/>
          <w:numId w:val="97"/>
        </w:numPr>
        <w:rPr>
          <w:color w:val="auto"/>
        </w:rPr>
      </w:pPr>
      <w:proofErr w:type="gramStart"/>
      <w:r w:rsidRPr="00752B6F">
        <w:rPr>
          <w:color w:val="auto"/>
        </w:rPr>
        <w:t>status</w:t>
      </w:r>
      <w:proofErr w:type="gramEnd"/>
      <w:r w:rsidRPr="00752B6F">
        <w:rPr>
          <w:color w:val="auto"/>
        </w:rPr>
        <w:t xml:space="preserve"> biletu (ważny / nieważny)</w:t>
      </w:r>
    </w:p>
    <w:p w:rsidR="000A061D" w:rsidRPr="00752B6F" w:rsidRDefault="00302202" w:rsidP="009F7981">
      <w:pPr>
        <w:pStyle w:val="Akapitzlist"/>
        <w:numPr>
          <w:ilvl w:val="0"/>
          <w:numId w:val="97"/>
        </w:numPr>
        <w:rPr>
          <w:color w:val="auto"/>
        </w:rPr>
      </w:pPr>
      <w:proofErr w:type="gramStart"/>
      <w:r w:rsidRPr="00752B6F">
        <w:rPr>
          <w:color w:val="auto"/>
        </w:rPr>
        <w:t>datę</w:t>
      </w:r>
      <w:proofErr w:type="gramEnd"/>
      <w:r w:rsidRPr="00752B6F">
        <w:rPr>
          <w:color w:val="auto"/>
        </w:rPr>
        <w:t xml:space="preserve"> początku ważności biletu,</w:t>
      </w:r>
    </w:p>
    <w:p w:rsidR="000A061D" w:rsidRPr="00752B6F" w:rsidRDefault="00302202" w:rsidP="009F7981">
      <w:pPr>
        <w:pStyle w:val="Akapitzlist"/>
        <w:numPr>
          <w:ilvl w:val="0"/>
          <w:numId w:val="97"/>
        </w:numPr>
        <w:rPr>
          <w:color w:val="auto"/>
        </w:rPr>
      </w:pPr>
      <w:proofErr w:type="gramStart"/>
      <w:r w:rsidRPr="00752B6F">
        <w:rPr>
          <w:color w:val="auto"/>
        </w:rPr>
        <w:t>datę</w:t>
      </w:r>
      <w:proofErr w:type="gramEnd"/>
      <w:r w:rsidRPr="00752B6F">
        <w:rPr>
          <w:color w:val="auto"/>
        </w:rPr>
        <w:t xml:space="preserve"> końca ważności biletu,</w:t>
      </w:r>
    </w:p>
    <w:p w:rsidR="000A061D" w:rsidRPr="00752B6F" w:rsidRDefault="00302202" w:rsidP="009F7981">
      <w:pPr>
        <w:pStyle w:val="Akapitzlist"/>
        <w:numPr>
          <w:ilvl w:val="0"/>
          <w:numId w:val="97"/>
        </w:numPr>
        <w:rPr>
          <w:color w:val="auto"/>
        </w:rPr>
      </w:pPr>
      <w:proofErr w:type="gramStart"/>
      <w:r w:rsidRPr="00752B6F">
        <w:rPr>
          <w:color w:val="auto"/>
        </w:rPr>
        <w:t>datę</w:t>
      </w:r>
      <w:proofErr w:type="gramEnd"/>
      <w:r w:rsidRPr="00752B6F">
        <w:rPr>
          <w:color w:val="auto"/>
        </w:rPr>
        <w:t xml:space="preserve"> i godzinę zakupu,</w:t>
      </w:r>
    </w:p>
    <w:p w:rsidR="000A061D" w:rsidRPr="00752B6F" w:rsidRDefault="00302202" w:rsidP="009F7981">
      <w:pPr>
        <w:pStyle w:val="Akapitzlist"/>
        <w:numPr>
          <w:ilvl w:val="0"/>
          <w:numId w:val="97"/>
        </w:numPr>
        <w:rPr>
          <w:color w:val="auto"/>
        </w:rPr>
      </w:pPr>
      <w:proofErr w:type="gramStart"/>
      <w:r w:rsidRPr="00752B6F">
        <w:rPr>
          <w:color w:val="auto"/>
        </w:rPr>
        <w:t>kanał</w:t>
      </w:r>
      <w:proofErr w:type="gramEnd"/>
      <w:r w:rsidRPr="00752B6F">
        <w:rPr>
          <w:color w:val="auto"/>
        </w:rPr>
        <w:t xml:space="preserve"> sprzedaży.</w:t>
      </w:r>
    </w:p>
    <w:p w:rsidR="000A061D" w:rsidRPr="00752B6F" w:rsidRDefault="00302202" w:rsidP="009F7981">
      <w:pPr>
        <w:pStyle w:val="Akapitzlist"/>
        <w:numPr>
          <w:ilvl w:val="0"/>
          <w:numId w:val="97"/>
        </w:numPr>
        <w:rPr>
          <w:color w:val="auto"/>
        </w:rPr>
      </w:pPr>
      <w:proofErr w:type="gramStart"/>
      <w:r w:rsidRPr="00752B6F">
        <w:rPr>
          <w:color w:val="auto"/>
        </w:rPr>
        <w:t>historii</w:t>
      </w:r>
      <w:proofErr w:type="gramEnd"/>
      <w:r w:rsidRPr="00752B6F">
        <w:rPr>
          <w:color w:val="auto"/>
        </w:rPr>
        <w:t xml:space="preserve"> doładowań i skasowań Elektronicznej Portmonetki (dla aplikacji)</w:t>
      </w:r>
    </w:p>
    <w:p w:rsidR="000A061D" w:rsidRPr="00752B6F" w:rsidRDefault="004E5E61" w:rsidP="009F7981">
      <w:pPr>
        <w:pStyle w:val="tekst"/>
        <w:numPr>
          <w:ilvl w:val="0"/>
          <w:numId w:val="96"/>
        </w:numPr>
        <w:spacing w:before="0"/>
      </w:pPr>
      <w:r w:rsidRPr="00752B6F">
        <w:t>Klient</w:t>
      </w:r>
      <w:r w:rsidR="008954DE" w:rsidRPr="00752B6F">
        <w:t xml:space="preserve">/Użytkownik </w:t>
      </w:r>
      <w:r w:rsidR="00302202" w:rsidRPr="00752B6F">
        <w:t xml:space="preserve">ma mieć możliwość wydrukowania informacji, o których mowa w punkcie poprzedzającym oraz eksportu danych do </w:t>
      </w:r>
      <w:proofErr w:type="gramStart"/>
      <w:r w:rsidR="00302202" w:rsidRPr="00752B6F">
        <w:t>pliku .pdf</w:t>
      </w:r>
      <w:proofErr w:type="gramEnd"/>
      <w:r w:rsidR="00302202" w:rsidRPr="00752B6F">
        <w:t xml:space="preserve">., </w:t>
      </w:r>
      <w:proofErr w:type="gramStart"/>
      <w:r w:rsidR="00302202" w:rsidRPr="00752B6F">
        <w:t>bezpośrednio</w:t>
      </w:r>
      <w:proofErr w:type="gramEnd"/>
      <w:r w:rsidR="00302202" w:rsidRPr="00752B6F">
        <w:t xml:space="preserve"> z konta Klienta</w:t>
      </w:r>
      <w:r w:rsidR="008954DE" w:rsidRPr="00752B6F">
        <w:t>/Użytkownika</w:t>
      </w:r>
      <w:r w:rsidR="00302202" w:rsidRPr="00752B6F">
        <w:t xml:space="preserve">. </w:t>
      </w:r>
    </w:p>
    <w:p w:rsidR="000A061D" w:rsidRPr="00752B6F" w:rsidRDefault="00302202" w:rsidP="009F7981">
      <w:pPr>
        <w:pStyle w:val="tekst"/>
        <w:numPr>
          <w:ilvl w:val="0"/>
          <w:numId w:val="96"/>
        </w:numPr>
        <w:spacing w:before="0"/>
      </w:pPr>
      <w:r w:rsidRPr="00752B6F">
        <w:t>Serwis musi mieć możliwość wysyłania wiadomości e-mail i będzie umożliwiał automatyczne ich wysy</w:t>
      </w:r>
      <w:r w:rsidR="004E5E61" w:rsidRPr="00752B6F">
        <w:t>łanie do Klientów</w:t>
      </w:r>
      <w:r w:rsidR="008954DE" w:rsidRPr="00752B6F">
        <w:t xml:space="preserve">/Użytkowników </w:t>
      </w:r>
      <w:r w:rsidRPr="00752B6F">
        <w:t>z informacją o kończącym się terminie ważności biletu. Informacja będzie wysyłana przed końcem terminu ważności biletu, wyłącznie do Klientów</w:t>
      </w:r>
      <w:r w:rsidR="008954DE" w:rsidRPr="00752B6F">
        <w:t>/Użytkowników</w:t>
      </w:r>
      <w:r w:rsidRPr="00752B6F">
        <w:t>, którzy wyrazili na to zgodę w formularzu zakładania konta w Portalu Klienta</w:t>
      </w:r>
      <w:r w:rsidR="008954DE" w:rsidRPr="00752B6F">
        <w:t>/Użytkownika</w:t>
      </w:r>
      <w:r w:rsidRPr="00752B6F">
        <w:t>.</w:t>
      </w:r>
    </w:p>
    <w:p w:rsidR="000A061D" w:rsidRPr="00752B6F" w:rsidRDefault="00302202" w:rsidP="009F7981">
      <w:pPr>
        <w:pStyle w:val="tekst"/>
        <w:numPr>
          <w:ilvl w:val="0"/>
          <w:numId w:val="96"/>
        </w:numPr>
        <w:spacing w:before="0"/>
      </w:pPr>
      <w:r w:rsidRPr="00752B6F">
        <w:t>Termin przesyłania informacji musi być konfigurowalny w Systemie Centralnym.</w:t>
      </w:r>
    </w:p>
    <w:p w:rsidR="000A061D" w:rsidRPr="00752B6F" w:rsidRDefault="00302202" w:rsidP="009F7981">
      <w:pPr>
        <w:pStyle w:val="tekst"/>
        <w:numPr>
          <w:ilvl w:val="0"/>
          <w:numId w:val="96"/>
        </w:numPr>
        <w:spacing w:before="0"/>
      </w:pPr>
      <w:r w:rsidRPr="00752B6F">
        <w:t>Zalogowany Klient</w:t>
      </w:r>
      <w:r w:rsidR="008954DE" w:rsidRPr="00752B6F">
        <w:t>/Użytkownik</w:t>
      </w:r>
      <w:r w:rsidRPr="00752B6F">
        <w:t xml:space="preserve"> ma mieć możliwość zakupu biletu okresowego i doładowania Elektronicznej Portmonetki (dla aplikacji </w:t>
      </w:r>
      <w:r w:rsidRPr="00752B6F">
        <w:lastRenderedPageBreak/>
        <w:t>mobilnej) za pośrednictwem Sklepu www dla nośników przypisanych do konta.</w:t>
      </w:r>
    </w:p>
    <w:p w:rsidR="000A061D" w:rsidRPr="00752B6F" w:rsidRDefault="00302202" w:rsidP="009F7981">
      <w:pPr>
        <w:pStyle w:val="tekst"/>
        <w:numPr>
          <w:ilvl w:val="0"/>
          <w:numId w:val="96"/>
        </w:numPr>
        <w:spacing w:before="0"/>
      </w:pPr>
      <w:r w:rsidRPr="00752B6F">
        <w:t xml:space="preserve">Zalogowany Klient </w:t>
      </w:r>
      <w:r w:rsidR="008954DE" w:rsidRPr="00752B6F">
        <w:t xml:space="preserve">/ Użytkownik </w:t>
      </w:r>
      <w:r w:rsidRPr="00752B6F">
        <w:t>może:</w:t>
      </w:r>
    </w:p>
    <w:p w:rsidR="000A061D" w:rsidRPr="00752B6F" w:rsidRDefault="00302202" w:rsidP="009F7981">
      <w:pPr>
        <w:pStyle w:val="Akapitzlist"/>
        <w:numPr>
          <w:ilvl w:val="0"/>
          <w:numId w:val="98"/>
        </w:numPr>
        <w:rPr>
          <w:color w:val="auto"/>
        </w:rPr>
      </w:pPr>
      <w:proofErr w:type="gramStart"/>
      <w:r w:rsidRPr="00752B6F">
        <w:rPr>
          <w:color w:val="auto"/>
        </w:rPr>
        <w:t>edytować</w:t>
      </w:r>
      <w:proofErr w:type="gramEnd"/>
      <w:r w:rsidRPr="00752B6F">
        <w:rPr>
          <w:color w:val="auto"/>
        </w:rPr>
        <w:t xml:space="preserve"> adres e-mail,</w:t>
      </w:r>
    </w:p>
    <w:p w:rsidR="000A061D" w:rsidRPr="00752B6F" w:rsidRDefault="00302202" w:rsidP="009F7981">
      <w:pPr>
        <w:pStyle w:val="Akapitzlist"/>
        <w:numPr>
          <w:ilvl w:val="0"/>
          <w:numId w:val="98"/>
        </w:numPr>
        <w:rPr>
          <w:color w:val="auto"/>
        </w:rPr>
      </w:pPr>
      <w:proofErr w:type="gramStart"/>
      <w:r w:rsidRPr="00752B6F">
        <w:rPr>
          <w:color w:val="auto"/>
        </w:rPr>
        <w:t>edytować</w:t>
      </w:r>
      <w:proofErr w:type="gramEnd"/>
      <w:r w:rsidRPr="00752B6F">
        <w:rPr>
          <w:color w:val="auto"/>
        </w:rPr>
        <w:t xml:space="preserve"> hasło dostępu,</w:t>
      </w:r>
    </w:p>
    <w:p w:rsidR="000A061D" w:rsidRPr="00752B6F" w:rsidRDefault="00302202" w:rsidP="009F7981">
      <w:pPr>
        <w:pStyle w:val="Akapitzlist"/>
        <w:numPr>
          <w:ilvl w:val="0"/>
          <w:numId w:val="98"/>
        </w:numPr>
        <w:rPr>
          <w:color w:val="auto"/>
        </w:rPr>
      </w:pPr>
      <w:r w:rsidRPr="00752B6F">
        <w:rPr>
          <w:color w:val="auto"/>
        </w:rPr>
        <w:t xml:space="preserve">edytować numer </w:t>
      </w:r>
      <w:proofErr w:type="gramStart"/>
      <w:r w:rsidRPr="00752B6F">
        <w:rPr>
          <w:color w:val="auto"/>
        </w:rPr>
        <w:t>telefonu – jeśli</w:t>
      </w:r>
      <w:proofErr w:type="gramEnd"/>
      <w:r w:rsidRPr="00752B6F">
        <w:rPr>
          <w:color w:val="auto"/>
        </w:rPr>
        <w:t xml:space="preserve"> nie jest używany jako identyfikator w aplikacji mobilnej</w:t>
      </w:r>
    </w:p>
    <w:p w:rsidR="000A061D" w:rsidRPr="00752B6F" w:rsidRDefault="00302202" w:rsidP="009F7981">
      <w:pPr>
        <w:pStyle w:val="Akapitzlist"/>
        <w:numPr>
          <w:ilvl w:val="0"/>
          <w:numId w:val="98"/>
        </w:numPr>
        <w:rPr>
          <w:color w:val="auto"/>
        </w:rPr>
      </w:pPr>
      <w:proofErr w:type="gramStart"/>
      <w:r w:rsidRPr="00752B6F">
        <w:rPr>
          <w:color w:val="auto"/>
        </w:rPr>
        <w:t>dodawać</w:t>
      </w:r>
      <w:proofErr w:type="gramEnd"/>
      <w:r w:rsidRPr="00752B6F">
        <w:rPr>
          <w:color w:val="auto"/>
        </w:rPr>
        <w:t xml:space="preserve"> / usuwać własne nośniki z bieżącego profilu Klienta</w:t>
      </w:r>
      <w:r w:rsidR="008954DE" w:rsidRPr="00752B6F">
        <w:rPr>
          <w:color w:val="auto"/>
        </w:rPr>
        <w:t xml:space="preserve"> / Użytkownika</w:t>
      </w:r>
      <w:r w:rsidRPr="00752B6F">
        <w:rPr>
          <w:color w:val="auto"/>
        </w:rPr>
        <w:t xml:space="preserve">. </w:t>
      </w:r>
    </w:p>
    <w:p w:rsidR="000A061D" w:rsidRPr="00752B6F" w:rsidRDefault="00302202" w:rsidP="009F7981">
      <w:pPr>
        <w:pStyle w:val="Akapitzlist"/>
        <w:numPr>
          <w:ilvl w:val="0"/>
          <w:numId w:val="98"/>
        </w:numPr>
        <w:rPr>
          <w:color w:val="auto"/>
        </w:rPr>
      </w:pPr>
      <w:proofErr w:type="gramStart"/>
      <w:r w:rsidRPr="00752B6F">
        <w:rPr>
          <w:color w:val="auto"/>
        </w:rPr>
        <w:t>dodawać</w:t>
      </w:r>
      <w:proofErr w:type="gramEnd"/>
      <w:r w:rsidRPr="00752B6F">
        <w:rPr>
          <w:color w:val="auto"/>
        </w:rPr>
        <w:t xml:space="preserve"> / usuwać inne nośniki, które Klient</w:t>
      </w:r>
      <w:r w:rsidR="008954DE" w:rsidRPr="00752B6F">
        <w:rPr>
          <w:color w:val="auto"/>
        </w:rPr>
        <w:t xml:space="preserve"> / Użytkownik</w:t>
      </w:r>
      <w:r w:rsidRPr="00752B6F">
        <w:rPr>
          <w:color w:val="auto"/>
        </w:rPr>
        <w:t xml:space="preserve"> może doładowywać.</w:t>
      </w:r>
    </w:p>
    <w:p w:rsidR="000A061D" w:rsidRPr="00752B6F" w:rsidRDefault="00302202" w:rsidP="009F7981">
      <w:pPr>
        <w:pStyle w:val="Akapitzlist"/>
        <w:numPr>
          <w:ilvl w:val="0"/>
          <w:numId w:val="98"/>
        </w:numPr>
        <w:rPr>
          <w:color w:val="auto"/>
        </w:rPr>
      </w:pPr>
      <w:proofErr w:type="gramStart"/>
      <w:r w:rsidRPr="00752B6F">
        <w:rPr>
          <w:color w:val="auto"/>
        </w:rPr>
        <w:t>edytować</w:t>
      </w:r>
      <w:proofErr w:type="gramEnd"/>
      <w:r w:rsidRPr="00752B6F">
        <w:rPr>
          <w:color w:val="auto"/>
        </w:rPr>
        <w:t xml:space="preserve"> zgody dotyczące usług oferowanych Klientowi</w:t>
      </w:r>
      <w:r w:rsidR="008954DE" w:rsidRPr="00752B6F">
        <w:rPr>
          <w:color w:val="auto"/>
        </w:rPr>
        <w:t xml:space="preserve"> / Użytkownikowi</w:t>
      </w:r>
      <w:r w:rsidRPr="00752B6F">
        <w:rPr>
          <w:color w:val="auto"/>
        </w:rPr>
        <w:t>.</w:t>
      </w:r>
    </w:p>
    <w:p w:rsidR="000A061D" w:rsidRPr="00752B6F" w:rsidRDefault="00302202" w:rsidP="009F7981">
      <w:pPr>
        <w:pStyle w:val="tekst"/>
        <w:numPr>
          <w:ilvl w:val="2"/>
          <w:numId w:val="11"/>
        </w:numPr>
        <w:spacing w:before="0"/>
        <w:ind w:left="851" w:hanging="776"/>
      </w:pPr>
      <w:bookmarkStart w:id="303" w:name="_Toc448986161"/>
      <w:r w:rsidRPr="00752B6F">
        <w:t>Portal Klienta – Usunięcie konta Klienta</w:t>
      </w:r>
      <w:bookmarkEnd w:id="303"/>
      <w:r w:rsidR="008954DE" w:rsidRPr="00752B6F">
        <w:t xml:space="preserve"> / Użytkownika</w:t>
      </w:r>
    </w:p>
    <w:p w:rsidR="000A061D" w:rsidRPr="00752B6F" w:rsidRDefault="00302202" w:rsidP="009F7981">
      <w:pPr>
        <w:pStyle w:val="tekst"/>
        <w:numPr>
          <w:ilvl w:val="0"/>
          <w:numId w:val="99"/>
        </w:numPr>
        <w:spacing w:before="0"/>
      </w:pPr>
      <w:r w:rsidRPr="00752B6F">
        <w:t>Usunięcie konta Klienta</w:t>
      </w:r>
      <w:r w:rsidR="008954DE" w:rsidRPr="00752B6F">
        <w:t xml:space="preserve">/Użytkownika </w:t>
      </w:r>
      <w:r w:rsidRPr="00752B6F">
        <w:t>będzie wymagało potwierdzenia przez Klienta</w:t>
      </w:r>
      <w:r w:rsidR="008954DE" w:rsidRPr="00752B6F">
        <w:t xml:space="preserve">/Użytkownika </w:t>
      </w:r>
      <w:r w:rsidRPr="00752B6F">
        <w:t>tej operacji za pomocą wysłanego na adres email Klienta</w:t>
      </w:r>
      <w:r w:rsidR="008954DE" w:rsidRPr="00752B6F">
        <w:t>/Użytkownika</w:t>
      </w:r>
      <w:r w:rsidRPr="00752B6F">
        <w:t xml:space="preserve"> linku autoryzującego tę operację. </w:t>
      </w:r>
    </w:p>
    <w:p w:rsidR="000A061D" w:rsidRPr="00752B6F" w:rsidRDefault="00302202" w:rsidP="009F7981">
      <w:pPr>
        <w:pStyle w:val="tekst"/>
        <w:numPr>
          <w:ilvl w:val="0"/>
          <w:numId w:val="99"/>
        </w:numPr>
        <w:spacing w:before="0"/>
      </w:pPr>
      <w:r w:rsidRPr="00752B6F">
        <w:t>Po użyciu przez Klienta</w:t>
      </w:r>
      <w:r w:rsidR="008954DE" w:rsidRPr="00752B6F">
        <w:t>/Użytkownika</w:t>
      </w:r>
      <w:r w:rsidRPr="00752B6F">
        <w:t xml:space="preserve"> linku autoryzującego konto zostaje usunięte, wraz z wyświetleniem stosownej informacji na ekranie.</w:t>
      </w:r>
    </w:p>
    <w:p w:rsidR="000A061D" w:rsidRPr="00752B6F" w:rsidRDefault="00302202" w:rsidP="009F7981">
      <w:pPr>
        <w:pStyle w:val="tekst"/>
        <w:numPr>
          <w:ilvl w:val="0"/>
          <w:numId w:val="99"/>
        </w:numPr>
        <w:spacing w:before="0"/>
      </w:pPr>
      <w:r w:rsidRPr="00752B6F">
        <w:t>Zakres danych, które pozostaną w Systemie po usunięciu konta musi być zgodny z przepisami o ochronie danych osobowych i umożliwiać udokumentowanie wykonanych operacji gospodarczych w celu ewentualnego rozpatrzenia reklamacji.</w:t>
      </w:r>
    </w:p>
    <w:p w:rsidR="000A061D" w:rsidRPr="00752B6F" w:rsidRDefault="00302202" w:rsidP="009F7981">
      <w:pPr>
        <w:pStyle w:val="tekst"/>
        <w:numPr>
          <w:ilvl w:val="2"/>
          <w:numId w:val="11"/>
        </w:numPr>
        <w:spacing w:before="0"/>
        <w:ind w:left="851" w:hanging="776"/>
      </w:pPr>
      <w:r w:rsidRPr="00752B6F">
        <w:t>Portal Klienta – Obsługa reklamacji</w:t>
      </w:r>
    </w:p>
    <w:p w:rsidR="000A061D" w:rsidRPr="00752B6F" w:rsidRDefault="00302202" w:rsidP="009F7981">
      <w:pPr>
        <w:pStyle w:val="tekst"/>
        <w:numPr>
          <w:ilvl w:val="0"/>
          <w:numId w:val="100"/>
        </w:numPr>
        <w:spacing w:before="0"/>
      </w:pPr>
      <w:r w:rsidRPr="00752B6F">
        <w:t>Klient</w:t>
      </w:r>
      <w:r w:rsidR="008954DE" w:rsidRPr="00752B6F">
        <w:t xml:space="preserve">/Użytkownik </w:t>
      </w:r>
      <w:r w:rsidRPr="00752B6F">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752B6F">
        <w:t xml:space="preserve"> / Użytkownika</w:t>
      </w:r>
      <w:r w:rsidRPr="00752B6F">
        <w:t xml:space="preserve">. </w:t>
      </w:r>
    </w:p>
    <w:p w:rsidR="000A061D" w:rsidRPr="00752B6F" w:rsidRDefault="00302202" w:rsidP="009F7981">
      <w:pPr>
        <w:pStyle w:val="tekst"/>
        <w:numPr>
          <w:ilvl w:val="0"/>
          <w:numId w:val="100"/>
        </w:numPr>
        <w:spacing w:before="0"/>
      </w:pPr>
      <w:r w:rsidRPr="00752B6F">
        <w:t xml:space="preserve">Wypełnianie formularza następować będzie na zasadzie wyboru dostępnych opcji. Poszczególne pola formularza będą generowane dynamicznie w zależności od wybranych wcześniej przez Klienta </w:t>
      </w:r>
      <w:r w:rsidR="008954DE" w:rsidRPr="00752B6F">
        <w:t xml:space="preserve">/ </w:t>
      </w:r>
      <w:r w:rsidR="008954DE" w:rsidRPr="00752B6F">
        <w:lastRenderedPageBreak/>
        <w:t xml:space="preserve">Użytkownika </w:t>
      </w:r>
      <w:r w:rsidRPr="00752B6F">
        <w:t xml:space="preserve">dostępnych opcji. Klient </w:t>
      </w:r>
      <w:r w:rsidR="008954DE" w:rsidRPr="00752B6F">
        <w:t xml:space="preserve">/ Użytkownik </w:t>
      </w:r>
      <w:r w:rsidRPr="00752B6F">
        <w:t xml:space="preserve">musi mieć możliwość </w:t>
      </w:r>
      <w:proofErr w:type="gramStart"/>
      <w:r w:rsidRPr="00752B6F">
        <w:t>wyboru co</w:t>
      </w:r>
      <w:proofErr w:type="gramEnd"/>
      <w:r w:rsidRPr="00752B6F">
        <w:t xml:space="preserve"> najmniej:</w:t>
      </w:r>
    </w:p>
    <w:p w:rsidR="000A061D" w:rsidRPr="00752B6F" w:rsidRDefault="00302202" w:rsidP="009F7981">
      <w:pPr>
        <w:pStyle w:val="Akapitzlist"/>
        <w:numPr>
          <w:ilvl w:val="0"/>
          <w:numId w:val="101"/>
        </w:numPr>
        <w:rPr>
          <w:color w:val="auto"/>
        </w:rPr>
      </w:pPr>
      <w:proofErr w:type="gramStart"/>
      <w:r w:rsidRPr="00752B6F">
        <w:rPr>
          <w:color w:val="auto"/>
        </w:rPr>
        <w:t>kanału</w:t>
      </w:r>
      <w:proofErr w:type="gramEnd"/>
      <w:r w:rsidRPr="00752B6F">
        <w:rPr>
          <w:color w:val="auto"/>
        </w:rPr>
        <w:t xml:space="preserve"> sprzedaży, punktu sprzedaży, którego reklamacja dotyczy, rodzaju biletu i daty jego zakupu</w:t>
      </w:r>
    </w:p>
    <w:p w:rsidR="000A061D" w:rsidRPr="00752B6F" w:rsidRDefault="00302202" w:rsidP="009F7981">
      <w:pPr>
        <w:pStyle w:val="Akapitzlist"/>
        <w:numPr>
          <w:ilvl w:val="0"/>
          <w:numId w:val="101"/>
        </w:numPr>
        <w:rPr>
          <w:color w:val="auto"/>
        </w:rPr>
      </w:pPr>
      <w:r w:rsidRPr="00752B6F">
        <w:rPr>
          <w:color w:val="auto"/>
        </w:rPr>
        <w:t>nr Klienta</w:t>
      </w:r>
      <w:r w:rsidR="008954DE" w:rsidRPr="00752B6F">
        <w:rPr>
          <w:color w:val="auto"/>
        </w:rPr>
        <w:t xml:space="preserve"> / Użytkownika</w:t>
      </w:r>
      <w:r w:rsidRPr="00752B6F">
        <w:rPr>
          <w:color w:val="auto"/>
        </w:rPr>
        <w:t xml:space="preserve"> w systemie (loginu</w:t>
      </w:r>
      <w:proofErr w:type="gramStart"/>
      <w:r w:rsidRPr="00752B6F">
        <w:rPr>
          <w:color w:val="auto"/>
        </w:rPr>
        <w:t>)/ nr</w:t>
      </w:r>
      <w:proofErr w:type="gramEnd"/>
      <w:r w:rsidRPr="00752B6F">
        <w:rPr>
          <w:color w:val="auto"/>
        </w:rPr>
        <w:t xml:space="preserve"> nośnika danych, numeru Karty / numeru telefonu, na którym zainstalowano Aplikację Mobilną,</w:t>
      </w:r>
    </w:p>
    <w:p w:rsidR="000A061D" w:rsidRPr="00752B6F" w:rsidRDefault="00302202" w:rsidP="009F7981">
      <w:pPr>
        <w:pStyle w:val="Akapitzlist"/>
        <w:numPr>
          <w:ilvl w:val="0"/>
          <w:numId w:val="101"/>
        </w:numPr>
        <w:rPr>
          <w:color w:val="auto"/>
        </w:rPr>
      </w:pPr>
      <w:proofErr w:type="gramStart"/>
      <w:r w:rsidRPr="00752B6F">
        <w:rPr>
          <w:color w:val="auto"/>
        </w:rPr>
        <w:t>w</w:t>
      </w:r>
      <w:proofErr w:type="gramEnd"/>
      <w:r w:rsidRPr="00752B6F">
        <w:rPr>
          <w:color w:val="auto"/>
        </w:rPr>
        <w:t xml:space="preserve"> przypadku transakcji dokonanej za pośrednictwem kasowników do obsługi zbliżeniowych kart płatniczych EMV wskazanie rodzaju Karty płatniczej, daty, godziny transakcji, numeru pojazdu</w:t>
      </w:r>
    </w:p>
    <w:p w:rsidR="000A061D" w:rsidRPr="00752B6F" w:rsidRDefault="00302202" w:rsidP="009F7981">
      <w:pPr>
        <w:pStyle w:val="Akapitzlist"/>
        <w:numPr>
          <w:ilvl w:val="0"/>
          <w:numId w:val="101"/>
        </w:numPr>
        <w:rPr>
          <w:color w:val="auto"/>
        </w:rPr>
      </w:pPr>
      <w:proofErr w:type="gramStart"/>
      <w:r w:rsidRPr="00752B6F">
        <w:rPr>
          <w:color w:val="auto"/>
        </w:rPr>
        <w:t>opisu</w:t>
      </w:r>
      <w:proofErr w:type="gramEnd"/>
      <w:r w:rsidRPr="00752B6F">
        <w:rPr>
          <w:color w:val="auto"/>
        </w:rPr>
        <w:t xml:space="preserve"> przyczyny złożenia reklamacji, </w:t>
      </w:r>
    </w:p>
    <w:p w:rsidR="000A061D" w:rsidRPr="00752B6F" w:rsidRDefault="00302202" w:rsidP="009F7981">
      <w:pPr>
        <w:pStyle w:val="tekst"/>
        <w:numPr>
          <w:ilvl w:val="0"/>
          <w:numId w:val="100"/>
        </w:numPr>
        <w:spacing w:before="0"/>
      </w:pPr>
      <w:r w:rsidRPr="00752B6F">
        <w:t>Formularz musi posiadać walidację wypełnienia wszystkich żądanych pól niezbędnych do rozpatrzenia reklamacji.</w:t>
      </w:r>
    </w:p>
    <w:p w:rsidR="000A061D" w:rsidRPr="00752B6F" w:rsidRDefault="00302202" w:rsidP="009F7981">
      <w:pPr>
        <w:pStyle w:val="tekst"/>
        <w:numPr>
          <w:ilvl w:val="0"/>
          <w:numId w:val="100"/>
        </w:numPr>
        <w:spacing w:before="0"/>
      </w:pPr>
      <w:r w:rsidRPr="00752B6F">
        <w:t>Przesłanie wypełnionego formularza zakończone będzie wyświetleniem stosownego komunikatu dla Klienta</w:t>
      </w:r>
      <w:r w:rsidR="008954DE" w:rsidRPr="00752B6F">
        <w:t xml:space="preserve"> / Użytkownika</w:t>
      </w:r>
      <w:r w:rsidRPr="00752B6F">
        <w:t xml:space="preserve">, np. o treści ”Dziękujemy z przesłanie formularza”, oraz zapisanie treści reklamacji w bazach systemu centralnego oraz wyświetleniem powiadomienia o nowym zgłoszeniu </w:t>
      </w:r>
      <w:r w:rsidR="00BF17AA" w:rsidRPr="00752B6F">
        <w:t xml:space="preserve">Operatorowi systemu </w:t>
      </w:r>
      <w:r w:rsidRPr="00752B6F">
        <w:t xml:space="preserve">Zamawiającego. </w:t>
      </w:r>
    </w:p>
    <w:p w:rsidR="00302202" w:rsidRPr="00B20C1C" w:rsidRDefault="00302202" w:rsidP="00752B6F">
      <w:pPr>
        <w:pStyle w:val="Nagwek2"/>
        <w:spacing w:before="0"/>
      </w:pPr>
      <w:bookmarkStart w:id="304" w:name="_Toc448986162"/>
      <w:bookmarkStart w:id="305" w:name="_Toc1730238"/>
      <w:r w:rsidRPr="00B20C1C">
        <w:t>Sklep internetowy</w:t>
      </w:r>
      <w:bookmarkEnd w:id="304"/>
      <w:bookmarkEnd w:id="305"/>
    </w:p>
    <w:p w:rsidR="000A061D" w:rsidRPr="00886220" w:rsidRDefault="00302202" w:rsidP="009F7981">
      <w:pPr>
        <w:pStyle w:val="tekst"/>
        <w:numPr>
          <w:ilvl w:val="2"/>
          <w:numId w:val="11"/>
        </w:numPr>
        <w:spacing w:before="0"/>
        <w:ind w:left="851" w:hanging="776"/>
      </w:pPr>
      <w:bookmarkStart w:id="306" w:name="_Ref444461063"/>
      <w:r w:rsidRPr="00886220">
        <w:t>Zalogowani Klienci</w:t>
      </w:r>
      <w:r w:rsidR="00BF17AA" w:rsidRPr="00886220">
        <w:t>/Użytkownicy</w:t>
      </w:r>
      <w:r w:rsidRPr="00886220">
        <w:t xml:space="preserve"> mogą dokonać zakupu dowolnego biletu okresowego z taryfy dedykowanej dla danego nośnika oraz doładowania Elektronicznej Portmonetki dla aplikacji mobilnej</w:t>
      </w:r>
      <w:bookmarkEnd w:id="306"/>
      <w:r w:rsidRPr="00886220">
        <w:t>.</w:t>
      </w:r>
    </w:p>
    <w:p w:rsidR="000A061D" w:rsidRDefault="00302202" w:rsidP="009F7981">
      <w:pPr>
        <w:pStyle w:val="tekst"/>
        <w:numPr>
          <w:ilvl w:val="2"/>
          <w:numId w:val="11"/>
        </w:numPr>
        <w:spacing w:before="0"/>
        <w:ind w:left="851" w:hanging="776"/>
      </w:pPr>
      <w:r w:rsidRPr="00B20C1C">
        <w:t>Niezalogowani Klienci</w:t>
      </w:r>
      <w:r w:rsidR="00BF17AA">
        <w:t>/</w:t>
      </w:r>
      <w:proofErr w:type="gramStart"/>
      <w:r w:rsidR="00BF17AA">
        <w:t xml:space="preserve">Użytkownicy </w:t>
      </w:r>
      <w:r w:rsidRPr="00B20C1C">
        <w:t xml:space="preserve"> mogą</w:t>
      </w:r>
      <w:proofErr w:type="gramEnd"/>
      <w:r w:rsidRPr="00B20C1C">
        <w:t xml:space="preserve"> dokonać zakupu biletów okresowych z taryfy dedykowanej dla danego nośnika  oraz doładować Elektroniczną Portmonetkę w aplikacji, wyłącznie po wprowadzeniu numeru nośnika. W przypadku takim Klient </w:t>
      </w:r>
      <w:r w:rsidR="00BF17AA">
        <w:t xml:space="preserve">/ Użytkownik </w:t>
      </w:r>
      <w:r w:rsidRPr="00B20C1C">
        <w:t>składa oświadczenie, że wprowadzony przez niego numer nośnika jest poprawny poprzez odznaczenie odpowiedniego pola w formularzu.</w:t>
      </w:r>
    </w:p>
    <w:p w:rsidR="000A061D" w:rsidRPr="00D5233A" w:rsidRDefault="00302202" w:rsidP="009F7981">
      <w:pPr>
        <w:pStyle w:val="tekst"/>
        <w:numPr>
          <w:ilvl w:val="2"/>
          <w:numId w:val="11"/>
        </w:numPr>
        <w:spacing w:before="0"/>
        <w:ind w:left="851" w:hanging="776"/>
      </w:pPr>
      <w:r w:rsidRPr="00B20C1C">
        <w:t xml:space="preserve">Informacje o dostępnych dla danego nośnika w Sklepie www rodzajach biletów będą prezentowane w postaci tabelarycznej. Dla każdego </w:t>
      </w:r>
      <w:r w:rsidRPr="00D5233A">
        <w:t>zdefiniowanego biletu wyświetlane będą następujące informacje:</w:t>
      </w:r>
    </w:p>
    <w:p w:rsidR="000A061D" w:rsidRPr="00752B6F" w:rsidRDefault="00302202" w:rsidP="009F7981">
      <w:pPr>
        <w:pStyle w:val="Akapitzlist"/>
        <w:numPr>
          <w:ilvl w:val="0"/>
          <w:numId w:val="5"/>
        </w:numPr>
        <w:rPr>
          <w:color w:val="auto"/>
        </w:rPr>
      </w:pPr>
      <w:proofErr w:type="gramStart"/>
      <w:r w:rsidRPr="00752B6F">
        <w:rPr>
          <w:color w:val="auto"/>
        </w:rPr>
        <w:t>nazwa</w:t>
      </w:r>
      <w:proofErr w:type="gramEnd"/>
      <w:r w:rsidRPr="00752B6F">
        <w:rPr>
          <w:color w:val="auto"/>
        </w:rPr>
        <w:t xml:space="preserve"> biletu (z dopiskiem normalny / ulgowy),</w:t>
      </w:r>
    </w:p>
    <w:p w:rsidR="000A061D" w:rsidRPr="00752B6F" w:rsidRDefault="00302202" w:rsidP="009F7981">
      <w:pPr>
        <w:pStyle w:val="Akapitzlist"/>
        <w:numPr>
          <w:ilvl w:val="0"/>
          <w:numId w:val="5"/>
        </w:numPr>
        <w:rPr>
          <w:color w:val="auto"/>
        </w:rPr>
      </w:pPr>
      <w:proofErr w:type="gramStart"/>
      <w:r w:rsidRPr="00752B6F">
        <w:rPr>
          <w:color w:val="auto"/>
        </w:rPr>
        <w:t>czas</w:t>
      </w:r>
      <w:proofErr w:type="gramEnd"/>
      <w:r w:rsidRPr="00752B6F">
        <w:rPr>
          <w:color w:val="auto"/>
        </w:rPr>
        <w:t xml:space="preserve"> bądź okres jego ważności,</w:t>
      </w:r>
    </w:p>
    <w:p w:rsidR="000A061D" w:rsidRPr="00752B6F" w:rsidRDefault="00302202" w:rsidP="009F7981">
      <w:pPr>
        <w:pStyle w:val="Akapitzlist"/>
        <w:numPr>
          <w:ilvl w:val="0"/>
          <w:numId w:val="5"/>
        </w:numPr>
        <w:rPr>
          <w:color w:val="auto"/>
        </w:rPr>
      </w:pPr>
      <w:proofErr w:type="gramStart"/>
      <w:r w:rsidRPr="00752B6F">
        <w:rPr>
          <w:color w:val="auto"/>
        </w:rPr>
        <w:lastRenderedPageBreak/>
        <w:t>cena</w:t>
      </w:r>
      <w:proofErr w:type="gramEnd"/>
      <w:r w:rsidRPr="00752B6F">
        <w:rPr>
          <w:color w:val="auto"/>
        </w:rPr>
        <w:t xml:space="preserve"> biletu,</w:t>
      </w:r>
    </w:p>
    <w:p w:rsidR="000A061D" w:rsidRPr="00752B6F" w:rsidRDefault="00302202" w:rsidP="009F7981">
      <w:pPr>
        <w:pStyle w:val="Akapitzlist"/>
        <w:numPr>
          <w:ilvl w:val="0"/>
          <w:numId w:val="5"/>
        </w:numPr>
        <w:rPr>
          <w:color w:val="auto"/>
        </w:rPr>
      </w:pPr>
      <w:proofErr w:type="gramStart"/>
      <w:r w:rsidRPr="00752B6F">
        <w:rPr>
          <w:color w:val="auto"/>
        </w:rPr>
        <w:t>link</w:t>
      </w:r>
      <w:proofErr w:type="gramEnd"/>
      <w:r w:rsidRPr="00752B6F">
        <w:rPr>
          <w:color w:val="auto"/>
        </w:rPr>
        <w:t xml:space="preserve"> do strony kupna biletu </w:t>
      </w:r>
    </w:p>
    <w:p w:rsidR="000A061D" w:rsidRDefault="00302202" w:rsidP="009F7981">
      <w:pPr>
        <w:pStyle w:val="tekst"/>
        <w:numPr>
          <w:ilvl w:val="2"/>
          <w:numId w:val="11"/>
        </w:numPr>
        <w:spacing w:before="0"/>
        <w:ind w:left="851" w:hanging="776"/>
      </w:pPr>
      <w:r w:rsidRPr="00B20C1C">
        <w:t xml:space="preserve">Po wybraniu linku do żądanego biletu / doładowania Elektronicznej Portmonetki Klient </w:t>
      </w:r>
      <w:r w:rsidR="00BF17AA">
        <w:t xml:space="preserve">/ Użytkownik </w:t>
      </w:r>
      <w:r w:rsidRPr="00B20C1C">
        <w:t>zobowiązany jest określić wszystkie niezbędne parametry wybranego biletu okresowego lub podać kwotę doładowania Elektronicznej Portmonetki.</w:t>
      </w:r>
    </w:p>
    <w:p w:rsidR="000A061D" w:rsidRPr="005876E4" w:rsidRDefault="00302202" w:rsidP="009F7981">
      <w:pPr>
        <w:pStyle w:val="tekst"/>
        <w:numPr>
          <w:ilvl w:val="2"/>
          <w:numId w:val="11"/>
        </w:numPr>
        <w:spacing w:before="0"/>
        <w:ind w:left="851" w:hanging="776"/>
      </w:pPr>
      <w:r w:rsidRPr="005876E4">
        <w:t xml:space="preserve">Po skompletowaniu niezbędnych informacji zostanie wyświetlony ekran płatności. Serwis będzie obsługiwał możliwość dokonania natychmiastowej płatności </w:t>
      </w:r>
      <w:r w:rsidR="00A51909" w:rsidRPr="005876E4">
        <w:t xml:space="preserve">za pomocą współcześnie stosowanych technik pobierania płatności elektronicznych </w:t>
      </w:r>
      <w:r w:rsidR="005876E4" w:rsidRPr="005876E4">
        <w:t xml:space="preserve">tj. np. </w:t>
      </w:r>
      <w:r w:rsidRPr="005876E4">
        <w:t xml:space="preserve">płatność kartą płatniczą, obciążenie konta bankowego poprzez funkcję szybkiego przelewu lub obciążanie konta rozliczeniowego w serwisach płatności internetowych, np. </w:t>
      </w:r>
      <w:proofErr w:type="spellStart"/>
      <w:r w:rsidRPr="005876E4">
        <w:t>PayPal</w:t>
      </w:r>
      <w:proofErr w:type="spellEnd"/>
      <w:r w:rsidRPr="005876E4">
        <w:t xml:space="preserve"> itp..</w:t>
      </w:r>
    </w:p>
    <w:p w:rsidR="005876E4" w:rsidRPr="005876E4" w:rsidRDefault="00302202" w:rsidP="009F7981">
      <w:pPr>
        <w:pStyle w:val="tekst"/>
        <w:numPr>
          <w:ilvl w:val="2"/>
          <w:numId w:val="11"/>
        </w:numPr>
        <w:spacing w:before="0"/>
        <w:ind w:left="851" w:hanging="776"/>
      </w:pPr>
      <w:r w:rsidRPr="005876E4">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9D550B" w:rsidRDefault="00D5233A" w:rsidP="009F7981">
      <w:pPr>
        <w:pStyle w:val="tekst"/>
        <w:numPr>
          <w:ilvl w:val="2"/>
          <w:numId w:val="11"/>
        </w:numPr>
        <w:spacing w:before="0"/>
        <w:ind w:left="851" w:hanging="776"/>
      </w:pPr>
      <w:r>
        <w:t xml:space="preserve">Serwis </w:t>
      </w:r>
      <w:r w:rsidR="00A51909" w:rsidRPr="005876E4">
        <w:t>musi umożliwiać przekazywanie środków z płatności bezgotówkowych na</w:t>
      </w:r>
      <w:r w:rsidR="00A51909" w:rsidRPr="009D550B">
        <w:t xml:space="preserve"> odrębne konta bankowe zdefiniowane w</w:t>
      </w:r>
      <w:r w:rsidR="00A51909">
        <w:t> </w:t>
      </w:r>
      <w:r w:rsidR="00A51909" w:rsidRPr="009D550B">
        <w:t>systemie centralnym dla różnych usług (pozycji taryfowych).</w:t>
      </w:r>
    </w:p>
    <w:p w:rsidR="00A51909" w:rsidRDefault="005876E4" w:rsidP="009F7981">
      <w:pPr>
        <w:pStyle w:val="tekst"/>
        <w:numPr>
          <w:ilvl w:val="2"/>
          <w:numId w:val="11"/>
        </w:numPr>
        <w:spacing w:before="0"/>
        <w:ind w:left="1022" w:hanging="924"/>
      </w:pPr>
      <w:r>
        <w:t xml:space="preserve">Serwis </w:t>
      </w:r>
      <w:r w:rsidR="00A51909">
        <w:t>musi umożliwiać dodanie oraz usunięcie danych karty płatniczej lub danych konta bankowego.</w:t>
      </w:r>
    </w:p>
    <w:p w:rsidR="000A061D" w:rsidRDefault="00302202" w:rsidP="009F7981">
      <w:pPr>
        <w:pStyle w:val="tekst"/>
        <w:numPr>
          <w:ilvl w:val="2"/>
          <w:numId w:val="11"/>
        </w:numPr>
        <w:spacing w:before="0"/>
        <w:ind w:left="1022" w:hanging="924"/>
      </w:pPr>
      <w:r w:rsidRPr="00B20C1C">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B20C1C">
        <w:t>]”. Serwis</w:t>
      </w:r>
      <w:proofErr w:type="gramEnd"/>
      <w:r w:rsidRPr="00B20C1C">
        <w:t xml:space="preserve"> automatycznie skalkuluje dopuszczalną kwotę doładowania.</w:t>
      </w:r>
    </w:p>
    <w:p w:rsidR="000A061D" w:rsidRDefault="00302202" w:rsidP="009F7981">
      <w:pPr>
        <w:pStyle w:val="tekst"/>
        <w:numPr>
          <w:ilvl w:val="2"/>
          <w:numId w:val="11"/>
        </w:numPr>
        <w:spacing w:before="0"/>
        <w:ind w:left="1022" w:hanging="924"/>
      </w:pPr>
      <w:r w:rsidRPr="00B20C1C">
        <w:t xml:space="preserve">Serwis umożliwi </w:t>
      </w:r>
      <w:r w:rsidR="00886220">
        <w:t>wystawienie na życzenie klienta/</w:t>
      </w:r>
      <w:r w:rsidR="00BF17AA">
        <w:t xml:space="preserve">Użytkownika </w:t>
      </w:r>
      <w:r w:rsidRPr="00B20C1C">
        <w:t>faktury VAT do dokonanej transakcji zakupu. Faktura będzie możliwa do pobran</w:t>
      </w:r>
      <w:r w:rsidR="00886220">
        <w:t>ia i oddrukowania przez klienta/</w:t>
      </w:r>
      <w:r w:rsidR="00BF17AA">
        <w:t xml:space="preserve">Użytkownika </w:t>
      </w:r>
      <w:r w:rsidRPr="00B20C1C">
        <w:t>bezpośrednio po zakończeniu transakcji oraz dla zalogowanych użytkowników dostępna do pobrania z poziomu historii wykonanych transakcji w sklepie.</w:t>
      </w:r>
    </w:p>
    <w:p w:rsidR="000A061D" w:rsidRDefault="00302202" w:rsidP="009F7981">
      <w:pPr>
        <w:pStyle w:val="tekst"/>
        <w:numPr>
          <w:ilvl w:val="2"/>
          <w:numId w:val="11"/>
        </w:numPr>
        <w:spacing w:before="0"/>
        <w:ind w:left="1022" w:hanging="924"/>
      </w:pPr>
      <w:r w:rsidRPr="00B20C1C">
        <w:lastRenderedPageBreak/>
        <w:t xml:space="preserve">Sklep www będzie umożliwiał zapisanie i edycję danych do wystawienia faktury. W </w:t>
      </w:r>
      <w:proofErr w:type="gramStart"/>
      <w:r w:rsidRPr="00B20C1C">
        <w:t>przypadku gdy</w:t>
      </w:r>
      <w:proofErr w:type="gramEnd"/>
      <w:r w:rsidRPr="00B20C1C">
        <w:t xml:space="preserve"> dane do faktury przypisane będą do Konta w Portalu pasażera, będą pobierane automatycznie przez sklep.</w:t>
      </w:r>
    </w:p>
    <w:p w:rsidR="000A061D" w:rsidRPr="008D3721" w:rsidRDefault="00302202" w:rsidP="008D3721">
      <w:pPr>
        <w:pStyle w:val="tekst"/>
        <w:spacing w:before="0"/>
      </w:pPr>
      <w:r w:rsidRPr="008D3721">
        <w:t>Formularz będzie zawierał następujące dane:</w:t>
      </w:r>
    </w:p>
    <w:p w:rsidR="000A061D" w:rsidRPr="008D3721" w:rsidRDefault="00302202" w:rsidP="009F7981">
      <w:pPr>
        <w:pStyle w:val="Akapitzlist"/>
        <w:numPr>
          <w:ilvl w:val="0"/>
          <w:numId w:val="105"/>
        </w:numPr>
        <w:rPr>
          <w:color w:val="auto"/>
        </w:rPr>
      </w:pPr>
      <w:r w:rsidRPr="008D3721">
        <w:rPr>
          <w:color w:val="auto"/>
        </w:rPr>
        <w:t>Nazwa firmy / imię i nazwisko,</w:t>
      </w:r>
    </w:p>
    <w:p w:rsidR="000A061D" w:rsidRPr="008D3721" w:rsidRDefault="00302202" w:rsidP="009F7981">
      <w:pPr>
        <w:pStyle w:val="Akapitzlist"/>
        <w:numPr>
          <w:ilvl w:val="0"/>
          <w:numId w:val="105"/>
        </w:numPr>
        <w:rPr>
          <w:color w:val="auto"/>
        </w:rPr>
      </w:pPr>
      <w:r w:rsidRPr="008D3721">
        <w:rPr>
          <w:color w:val="auto"/>
        </w:rPr>
        <w:t>NIP / REGON,</w:t>
      </w:r>
    </w:p>
    <w:p w:rsidR="000A061D" w:rsidRPr="008D3721" w:rsidRDefault="00302202" w:rsidP="009F7981">
      <w:pPr>
        <w:pStyle w:val="Akapitzlist"/>
        <w:numPr>
          <w:ilvl w:val="0"/>
          <w:numId w:val="105"/>
        </w:numPr>
        <w:rPr>
          <w:color w:val="auto"/>
        </w:rPr>
      </w:pPr>
      <w:r w:rsidRPr="008D3721">
        <w:rPr>
          <w:color w:val="auto"/>
        </w:rPr>
        <w:t>Adres</w:t>
      </w:r>
    </w:p>
    <w:p w:rsidR="000A061D" w:rsidRDefault="00302202" w:rsidP="008D3721">
      <w:pPr>
        <w:pStyle w:val="tekst"/>
        <w:spacing w:before="0"/>
        <w:ind w:firstLine="0"/>
      </w:pPr>
      <w:r w:rsidRPr="00B20C1C">
        <w:t>Po wystawieniu faktury nastąpi jej automatyczny eksport do Systemu Centralnego.</w:t>
      </w:r>
    </w:p>
    <w:p w:rsidR="000A061D" w:rsidRDefault="00302202" w:rsidP="009F7981">
      <w:pPr>
        <w:pStyle w:val="tekst"/>
        <w:numPr>
          <w:ilvl w:val="2"/>
          <w:numId w:val="11"/>
        </w:numPr>
        <w:spacing w:before="0"/>
        <w:ind w:left="1148" w:hanging="1022"/>
      </w:pPr>
      <w:r w:rsidRPr="00B20C1C">
        <w:t>Serwis będzie przekazywał do Systemu Centralnego wszystkie konieczne dane w celu umożliwienia przypisania do Karty biletu okresowego zakupionego w Serwisie celem zakodowania jej w Urządzeniach Systemu umożliwiających takie kodowanie.</w:t>
      </w:r>
    </w:p>
    <w:p w:rsidR="000A061D" w:rsidRDefault="00302202" w:rsidP="009F7981">
      <w:pPr>
        <w:pStyle w:val="tekst"/>
        <w:numPr>
          <w:ilvl w:val="2"/>
          <w:numId w:val="11"/>
        </w:numPr>
        <w:spacing w:before="0"/>
        <w:ind w:left="1148" w:hanging="1022"/>
      </w:pPr>
      <w:r w:rsidRPr="00B20C1C">
        <w:t>W przypadku</w:t>
      </w:r>
      <w:r w:rsidR="00BF17AA">
        <w:t>,</w:t>
      </w:r>
      <w:r w:rsidRPr="00B20C1C">
        <w:t xml:space="preserve"> gdy kupowany przez portal www bilet okresowy posiada datę ważności pokrywającą się z datą innego biletu kupionego wcześniej na ten nośnik system powinien o tym ostrzegać, wyświetlając stosowny komunikat.</w:t>
      </w:r>
    </w:p>
    <w:p w:rsidR="000A061D" w:rsidRPr="00886220" w:rsidRDefault="00886220" w:rsidP="009F7981">
      <w:pPr>
        <w:pStyle w:val="tekst"/>
        <w:numPr>
          <w:ilvl w:val="2"/>
          <w:numId w:val="11"/>
        </w:numPr>
        <w:spacing w:before="0"/>
        <w:ind w:left="1148" w:hanging="1022"/>
      </w:pPr>
      <w:r>
        <w:t>Klient/</w:t>
      </w:r>
      <w:r w:rsidR="00BF17AA">
        <w:t xml:space="preserve">Użytkownik </w:t>
      </w:r>
      <w:r w:rsidR="00302202" w:rsidRPr="00B20C1C">
        <w:t xml:space="preserve">ma mieć możliwość rezygnacji z zakupów na każdym etapie </w:t>
      </w:r>
      <w:r w:rsidR="00302202" w:rsidRPr="00886220">
        <w:t xml:space="preserve">do momentu dokonania płatności. </w:t>
      </w:r>
    </w:p>
    <w:p w:rsidR="000A061D" w:rsidRPr="009D550B" w:rsidRDefault="00996CEE" w:rsidP="00D5233A">
      <w:pPr>
        <w:pStyle w:val="Nagwek2"/>
      </w:pPr>
      <w:bookmarkStart w:id="307" w:name="_Toc1730239"/>
      <w:proofErr w:type="spellStart"/>
      <w:r w:rsidRPr="007E333A">
        <w:t>Planer</w:t>
      </w:r>
      <w:proofErr w:type="spellEnd"/>
      <w:r w:rsidRPr="007E333A">
        <w:t xml:space="preserve"> podróży z kalkulatorem ceny biletu</w:t>
      </w:r>
      <w:bookmarkEnd w:id="307"/>
    </w:p>
    <w:p w:rsidR="000A061D" w:rsidRPr="008D3721" w:rsidRDefault="00302202" w:rsidP="009F7981">
      <w:pPr>
        <w:pStyle w:val="tekst"/>
        <w:numPr>
          <w:ilvl w:val="2"/>
          <w:numId w:val="11"/>
        </w:numPr>
        <w:spacing w:before="0"/>
        <w:ind w:left="1148" w:hanging="1022"/>
      </w:pPr>
      <w:r w:rsidRPr="008D3721">
        <w:t>Plan</w:t>
      </w:r>
      <w:r w:rsidR="000202B5" w:rsidRPr="008D3721">
        <w:t>n</w:t>
      </w:r>
      <w:r w:rsidRPr="008D3721">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8D3721">
        <w:t>n</w:t>
      </w:r>
      <w:r w:rsidRPr="008D3721">
        <w:t xml:space="preserve">ner musi być oparty na darmowych podkładach mapy (np. </w:t>
      </w:r>
      <w:proofErr w:type="spellStart"/>
      <w:r w:rsidRPr="008D3721">
        <w:t>openstreet</w:t>
      </w:r>
      <w:proofErr w:type="spellEnd"/>
      <w:r w:rsidRPr="008D3721">
        <w:t xml:space="preserve"> map) i korzystać z aktualnych rozkładów jazdy udostępnianych przez Zamawiającego za pośrednictwem API, którego struktura zostanie udostępniona po podpisaniu umowy.</w:t>
      </w:r>
    </w:p>
    <w:p w:rsidR="000A061D" w:rsidRPr="008D3721" w:rsidRDefault="00D5233A" w:rsidP="009F7981">
      <w:pPr>
        <w:pStyle w:val="tekst"/>
        <w:numPr>
          <w:ilvl w:val="2"/>
          <w:numId w:val="11"/>
        </w:numPr>
        <w:spacing w:before="0"/>
        <w:ind w:left="1148" w:hanging="1022"/>
      </w:pPr>
      <w:r w:rsidRPr="008D3721">
        <w:t xml:space="preserve">W </w:t>
      </w:r>
      <w:proofErr w:type="spellStart"/>
      <w:r w:rsidRPr="008D3721">
        <w:t>Plan</w:t>
      </w:r>
      <w:r w:rsidR="00302202" w:rsidRPr="008D3721">
        <w:t>erze</w:t>
      </w:r>
      <w:proofErr w:type="spellEnd"/>
      <w:r w:rsidR="00302202" w:rsidRPr="008D3721">
        <w:t xml:space="preserve"> podróży istnieć muszą nw. kategorie i pola wyboru:</w:t>
      </w:r>
    </w:p>
    <w:p w:rsidR="000A061D" w:rsidRPr="008D3721" w:rsidRDefault="00302202" w:rsidP="009F7981">
      <w:pPr>
        <w:pStyle w:val="tekst"/>
        <w:numPr>
          <w:ilvl w:val="0"/>
          <w:numId w:val="45"/>
        </w:numPr>
        <w:spacing w:before="0"/>
      </w:pPr>
      <w:proofErr w:type="gramStart"/>
      <w:r w:rsidRPr="008D3721">
        <w:t>Skąd – dokąd</w:t>
      </w:r>
      <w:proofErr w:type="gramEnd"/>
      <w:r w:rsidRPr="008D3721">
        <w:t xml:space="preserve"> z opcją pokazania czasu dojścia do najbliższego przystanku (gdy nie jest dokonywany wybór konkretnego przystanku)</w:t>
      </w:r>
    </w:p>
    <w:p w:rsidR="000A061D" w:rsidRPr="008D3721" w:rsidRDefault="00302202" w:rsidP="009F7981">
      <w:pPr>
        <w:pStyle w:val="tekst"/>
        <w:numPr>
          <w:ilvl w:val="0"/>
          <w:numId w:val="45"/>
        </w:numPr>
        <w:spacing w:before="0"/>
      </w:pPr>
      <w:r w:rsidRPr="008D3721">
        <w:lastRenderedPageBreak/>
        <w:t xml:space="preserve">Kiedy: data i godzina z opcją wyboru z kalendarza i zegara oraz z opcją czy wskazywany jest czas rozpoczęcia czy zakończenia </w:t>
      </w:r>
      <w:proofErr w:type="gramStart"/>
      <w:r w:rsidRPr="008D3721">
        <w:t>podróży.</w:t>
      </w:r>
      <w:proofErr w:type="gramEnd"/>
    </w:p>
    <w:p w:rsidR="000A061D" w:rsidRPr="008D3721" w:rsidRDefault="00302202" w:rsidP="009F7981">
      <w:pPr>
        <w:pStyle w:val="tekst"/>
        <w:numPr>
          <w:ilvl w:val="0"/>
          <w:numId w:val="45"/>
        </w:numPr>
        <w:spacing w:before="0"/>
      </w:pPr>
      <w:r w:rsidRPr="008D3721">
        <w:t>Możliwość wyboru środków transportu – z podpowiedzią istniejących środków transportu z opcją wyboru: wszystkie dostępne połączenia/wyłącznie połączenia bezpośrednie.</w:t>
      </w:r>
    </w:p>
    <w:p w:rsidR="000A061D" w:rsidRPr="008D3721" w:rsidRDefault="00302202" w:rsidP="009F7981">
      <w:pPr>
        <w:pStyle w:val="tekst"/>
        <w:numPr>
          <w:ilvl w:val="2"/>
          <w:numId w:val="11"/>
        </w:numPr>
        <w:spacing w:before="0"/>
        <w:ind w:left="1148" w:hanging="1022"/>
      </w:pPr>
      <w:r w:rsidRPr="008D3721">
        <w:t>Plan</w:t>
      </w:r>
      <w:r w:rsidR="00E750C1" w:rsidRPr="008D3721">
        <w:t>n</w:t>
      </w:r>
      <w:r w:rsidRPr="008D3721">
        <w:t xml:space="preserve">er podróży musi posiadać opcję sortowania wyników </w:t>
      </w:r>
      <w:proofErr w:type="gramStart"/>
      <w:r w:rsidRPr="008D3721">
        <w:t>wyszukiwania co</w:t>
      </w:r>
      <w:proofErr w:type="gramEnd"/>
      <w:r w:rsidRPr="008D3721">
        <w:t xml:space="preserve"> najmniej wg. poniższych kategorii:</w:t>
      </w:r>
    </w:p>
    <w:p w:rsidR="000A061D" w:rsidRPr="008D3721" w:rsidRDefault="00302202" w:rsidP="009F7981">
      <w:pPr>
        <w:pStyle w:val="tekst"/>
        <w:numPr>
          <w:ilvl w:val="0"/>
          <w:numId w:val="46"/>
        </w:numPr>
        <w:spacing w:before="0"/>
      </w:pPr>
      <w:r w:rsidRPr="008D3721">
        <w:t>Czas trwania podróży</w:t>
      </w:r>
    </w:p>
    <w:p w:rsidR="000A061D" w:rsidRPr="008D3721" w:rsidRDefault="00302202" w:rsidP="009F7981">
      <w:pPr>
        <w:pStyle w:val="tekst"/>
        <w:numPr>
          <w:ilvl w:val="0"/>
          <w:numId w:val="46"/>
        </w:numPr>
        <w:spacing w:before="0"/>
      </w:pPr>
      <w:r w:rsidRPr="008D3721">
        <w:t xml:space="preserve">Bezpośredniość połączeń </w:t>
      </w:r>
    </w:p>
    <w:p w:rsidR="000A061D" w:rsidRPr="008D3721" w:rsidRDefault="00302202" w:rsidP="009F7981">
      <w:pPr>
        <w:pStyle w:val="tekst"/>
        <w:numPr>
          <w:ilvl w:val="0"/>
          <w:numId w:val="46"/>
        </w:numPr>
        <w:spacing w:before="0"/>
      </w:pPr>
      <w:r w:rsidRPr="008D3721">
        <w:t xml:space="preserve">Najbliższy </w:t>
      </w:r>
      <w:r w:rsidR="00E750C1" w:rsidRPr="008D3721">
        <w:t>żadnemu</w:t>
      </w:r>
      <w:r w:rsidRPr="008D3721">
        <w:t xml:space="preserve"> czas rozpoczęcia/zakończenia podróży</w:t>
      </w:r>
    </w:p>
    <w:p w:rsidR="000A061D" w:rsidRPr="008D3721" w:rsidRDefault="00302202" w:rsidP="009F7981">
      <w:pPr>
        <w:pStyle w:val="tekst"/>
        <w:numPr>
          <w:ilvl w:val="2"/>
          <w:numId w:val="11"/>
        </w:numPr>
        <w:spacing w:before="0"/>
        <w:ind w:left="1148" w:hanging="1022"/>
      </w:pPr>
      <w:r w:rsidRPr="008D3721">
        <w:t>Plan</w:t>
      </w:r>
      <w:r w:rsidR="00E750C1" w:rsidRPr="008D3721">
        <w:t>n</w:t>
      </w:r>
      <w:r w:rsidRPr="008D3721">
        <w:t>er podróży winien wyświetlać:</w:t>
      </w:r>
    </w:p>
    <w:p w:rsidR="000A061D" w:rsidRPr="00D5233A" w:rsidRDefault="00302202" w:rsidP="009F7981">
      <w:pPr>
        <w:pStyle w:val="tekst"/>
        <w:numPr>
          <w:ilvl w:val="0"/>
          <w:numId w:val="143"/>
        </w:numPr>
        <w:spacing w:before="0"/>
      </w:pPr>
      <w:r w:rsidRPr="008D3721">
        <w:t xml:space="preserve">Wynik wyszukiwania zadanej trasy podróży z uwzględnienie jej etapów (czas dojścia do przystanku, czas podróży pojazdem z wyspecyfikowaniem </w:t>
      </w:r>
      <w:r w:rsidRPr="00D5233A">
        <w:t>kolejnych przystanków, ewentualny czas oczekiwania na przesiadkę, czas dojścia do punktu docelowego).</w:t>
      </w:r>
    </w:p>
    <w:p w:rsidR="000A061D" w:rsidRPr="00D5233A" w:rsidRDefault="00302202" w:rsidP="009F7981">
      <w:pPr>
        <w:pStyle w:val="tekst"/>
        <w:numPr>
          <w:ilvl w:val="0"/>
          <w:numId w:val="143"/>
        </w:numPr>
        <w:spacing w:before="0"/>
      </w:pPr>
      <w:r w:rsidRPr="00D5233A">
        <w:t xml:space="preserve"> szacowany koszt podróży z uwzględnieniem aktualnych taryf Zamawiającego (przystankowa: </w:t>
      </w:r>
      <w:proofErr w:type="spellStart"/>
      <w:r w:rsidRPr="00D5233A">
        <w:t>check</w:t>
      </w:r>
      <w:proofErr w:type="spellEnd"/>
      <w:r w:rsidRPr="00D5233A">
        <w:t>-in/out oraz czasowa), w rozbiciu na bilety normalne/</w:t>
      </w:r>
      <w:proofErr w:type="gramStart"/>
      <w:r w:rsidRPr="00D5233A">
        <w:t>ulgowe  oraz</w:t>
      </w:r>
      <w:proofErr w:type="gramEnd"/>
      <w:r w:rsidRPr="00D5233A">
        <w:t xml:space="preserve"> komunikatem, że informacja dotycząca czasu podróży oraz szacowanych kosztów pod</w:t>
      </w:r>
      <w:bookmarkStart w:id="308" w:name="_Toc448986163"/>
      <w:r w:rsidRPr="00D5233A">
        <w:t xml:space="preserve">róży, jest jedynie orientacyjna. </w:t>
      </w:r>
    </w:p>
    <w:p w:rsidR="000A061D" w:rsidRPr="00D5233A" w:rsidRDefault="00302202" w:rsidP="009F7981">
      <w:pPr>
        <w:pStyle w:val="tekst"/>
        <w:numPr>
          <w:ilvl w:val="0"/>
          <w:numId w:val="143"/>
        </w:numPr>
        <w:spacing w:before="0"/>
      </w:pPr>
      <w:r w:rsidRPr="00D5233A">
        <w:t xml:space="preserve">Dodatkowo na mapie, na której wyświetlany będzie przebieg trasy, muszą być zaznaczone POI definiowane przez Zamawiającego z poziomu Systemu </w:t>
      </w:r>
      <w:proofErr w:type="gramStart"/>
      <w:r w:rsidRPr="00D5233A">
        <w:t>Centralnego  (np</w:t>
      </w:r>
      <w:proofErr w:type="gramEnd"/>
      <w:r w:rsidRPr="00D5233A">
        <w:t>. punkty sprzedaży biletów, biletomaty stacjonarne).</w:t>
      </w:r>
    </w:p>
    <w:p w:rsidR="000A061D" w:rsidRDefault="00302202" w:rsidP="00D5233A">
      <w:pPr>
        <w:pStyle w:val="Nagwek2"/>
      </w:pPr>
      <w:bookmarkStart w:id="309" w:name="_Toc1730240"/>
      <w:r w:rsidRPr="00B20C1C">
        <w:t>Pozostałe wymagania dotyczące funkcjonalności i bezpieczeństwa.</w:t>
      </w:r>
      <w:bookmarkEnd w:id="308"/>
      <w:bookmarkEnd w:id="309"/>
    </w:p>
    <w:p w:rsidR="000A061D" w:rsidRDefault="00302202" w:rsidP="009F7981">
      <w:pPr>
        <w:pStyle w:val="tekst"/>
        <w:numPr>
          <w:ilvl w:val="2"/>
          <w:numId w:val="11"/>
        </w:numPr>
        <w:spacing w:before="0"/>
        <w:ind w:left="1148" w:hanging="1022"/>
      </w:pPr>
      <w:bookmarkStart w:id="310" w:name="_Ref448182818"/>
      <w:r w:rsidRPr="00B20C1C">
        <w:t>Portal musi zawierać informacje dotyczące polityki prywatności. Treść tej informacji zostanie przekazana przez Zamawiającego przed uruchomieniem Systemu.</w:t>
      </w:r>
      <w:bookmarkEnd w:id="310"/>
    </w:p>
    <w:p w:rsidR="000A061D" w:rsidRDefault="00302202" w:rsidP="009F7981">
      <w:pPr>
        <w:pStyle w:val="tekst"/>
        <w:numPr>
          <w:ilvl w:val="2"/>
          <w:numId w:val="11"/>
        </w:numPr>
        <w:spacing w:before="0"/>
        <w:ind w:left="1148" w:hanging="1022"/>
      </w:pPr>
      <w:r w:rsidRPr="00B20C1C">
        <w:t xml:space="preserve">Portal musi zapewniać pozyskanie zgody na przetwarzanie danych osobowych od Klientów </w:t>
      </w:r>
      <w:r w:rsidR="00BF17AA">
        <w:t xml:space="preserve">/ Użytkowników </w:t>
      </w:r>
      <w:r w:rsidRPr="00B20C1C">
        <w:t xml:space="preserve">zakładających konto. Utworzenie konta dla Klienta </w:t>
      </w:r>
      <w:r w:rsidR="00BF17AA">
        <w:t xml:space="preserve">/ Użytkownika </w:t>
      </w:r>
      <w:r w:rsidRPr="00B20C1C">
        <w:t>nie może nastąpić bez uzyskania zgody na przetwarzanie jego danych osobowych.</w:t>
      </w:r>
    </w:p>
    <w:p w:rsidR="000A061D" w:rsidRDefault="00302202" w:rsidP="009F7981">
      <w:pPr>
        <w:pStyle w:val="tekst"/>
        <w:numPr>
          <w:ilvl w:val="2"/>
          <w:numId w:val="11"/>
        </w:numPr>
        <w:spacing w:before="0"/>
        <w:ind w:left="1148" w:hanging="1022"/>
      </w:pPr>
      <w:bookmarkStart w:id="311" w:name="_Ref448182820"/>
      <w:r w:rsidRPr="00B20C1C">
        <w:lastRenderedPageBreak/>
        <w:t xml:space="preserve">Portal musi zapewniać uzyskanie akceptacji regulaminu korzystania z Serwisu od Klientów </w:t>
      </w:r>
      <w:r w:rsidR="00BF17AA">
        <w:t xml:space="preserve">/ Użytkowników </w:t>
      </w:r>
      <w:r w:rsidRPr="00B20C1C">
        <w:t xml:space="preserve">zakładających konto. Utworzenie konta dla Klienta </w:t>
      </w:r>
      <w:r w:rsidR="00BF17AA">
        <w:t xml:space="preserve">/ Użytkownika </w:t>
      </w:r>
      <w:r w:rsidRPr="00B20C1C">
        <w:t>nie może nastąpić bez uzyskania tej akceptacji. Treść regulaminu zostanie dostarczona przez Zamawiającego w terminie do 90 dni przed uruchomieniem Systemu.</w:t>
      </w:r>
      <w:bookmarkEnd w:id="311"/>
    </w:p>
    <w:p w:rsidR="000A061D" w:rsidRDefault="00302202" w:rsidP="009F7981">
      <w:pPr>
        <w:pStyle w:val="tekst"/>
        <w:numPr>
          <w:ilvl w:val="2"/>
          <w:numId w:val="11"/>
        </w:numPr>
        <w:spacing w:before="0"/>
        <w:ind w:left="1148" w:hanging="1022"/>
      </w:pPr>
      <w:r w:rsidRPr="00B20C1C">
        <w:t xml:space="preserve">Serwis musi zapewnić możliwość ponownego pozyskania akceptacji regulaminu korzystania z Serwisu w przypadku jego zmiany. W przypadku takiej zmiany Serwis musi zablokować możliwość korzystania </w:t>
      </w:r>
      <w:r w:rsidR="00BF17AA">
        <w:t>z niego przez</w:t>
      </w:r>
      <w:r w:rsidR="00BF17AA" w:rsidRPr="00B20C1C">
        <w:t xml:space="preserve"> </w:t>
      </w:r>
      <w:r w:rsidRPr="00B20C1C">
        <w:t>Klienta</w:t>
      </w:r>
      <w:r w:rsidR="00BF17AA">
        <w:t xml:space="preserve"> / Użytkownika</w:t>
      </w:r>
      <w:r w:rsidRPr="00B20C1C">
        <w:t xml:space="preserve"> do momentu ponownego pozyskania tej akceptacji.</w:t>
      </w:r>
    </w:p>
    <w:p w:rsidR="000A061D" w:rsidRDefault="00302202" w:rsidP="008D3721">
      <w:pPr>
        <w:pStyle w:val="Nagwek2"/>
        <w:spacing w:before="0"/>
      </w:pPr>
      <w:bookmarkStart w:id="312" w:name="_Toc448986164"/>
      <w:bookmarkStart w:id="313" w:name="_Toc1730241"/>
      <w:r w:rsidRPr="00642C24">
        <w:t>Wymagania bezpieczeństwa</w:t>
      </w:r>
      <w:bookmarkEnd w:id="312"/>
      <w:bookmarkEnd w:id="313"/>
    </w:p>
    <w:p w:rsidR="000A061D" w:rsidRPr="00E750C1" w:rsidRDefault="005253C7" w:rsidP="008D3721">
      <w:pPr>
        <w:pStyle w:val="tekst"/>
        <w:spacing w:before="0"/>
        <w:rPr>
          <w:u w:val="single"/>
        </w:rPr>
      </w:pPr>
      <w:bookmarkStart w:id="314" w:name="_Toc299958329"/>
      <w:bookmarkStart w:id="315" w:name="_Toc310503549"/>
      <w:r w:rsidRPr="00E750C1">
        <w:rPr>
          <w:u w:val="single"/>
        </w:rPr>
        <w:t>Konfiguracja serwera</w:t>
      </w:r>
      <w:bookmarkEnd w:id="314"/>
      <w:bookmarkEnd w:id="315"/>
      <w:r w:rsidRPr="00E750C1">
        <w:rPr>
          <w:u w:val="single"/>
        </w:rPr>
        <w:t>:</w:t>
      </w:r>
    </w:p>
    <w:p w:rsidR="000A061D" w:rsidRPr="00955B5B" w:rsidRDefault="005253C7" w:rsidP="009F7981">
      <w:pPr>
        <w:pStyle w:val="tekst"/>
        <w:numPr>
          <w:ilvl w:val="2"/>
          <w:numId w:val="11"/>
        </w:numPr>
        <w:spacing w:before="0"/>
        <w:ind w:left="1148" w:hanging="1022"/>
      </w:pPr>
      <w:r w:rsidRPr="009D550B">
        <w:t xml:space="preserve">W celu zapewnienia odpowiedniego poziomu bezpieczeństwa na serwerze www zainstalowany będzie certyfikat SSL o długości kluczy asymetrycznych w </w:t>
      </w:r>
      <w:proofErr w:type="gramStart"/>
      <w:r w:rsidRPr="009D550B">
        <w:t>certyfikatach co</w:t>
      </w:r>
      <w:proofErr w:type="gramEnd"/>
      <w:r w:rsidRPr="009D550B">
        <w:t xml:space="preserve"> najmniej 1024 bity.</w:t>
      </w:r>
    </w:p>
    <w:p w:rsidR="000A061D" w:rsidRPr="00955B5B" w:rsidRDefault="005253C7" w:rsidP="009F7981">
      <w:pPr>
        <w:pStyle w:val="tekst"/>
        <w:numPr>
          <w:ilvl w:val="2"/>
          <w:numId w:val="11"/>
        </w:numPr>
        <w:spacing w:before="0"/>
        <w:ind w:left="1148" w:hanging="1022"/>
      </w:pPr>
      <w:r w:rsidRPr="009D550B">
        <w:t>Uwierzytelnienie serwera aplikacji przy użyciu certyfikatu wydanego przez główny urząd certyfikacji, którego klucz publiczny domyślnie znajduje się w przeglądarkach Internet Explorer, Mozilla/</w:t>
      </w:r>
      <w:proofErr w:type="spellStart"/>
      <w:r w:rsidRPr="009D550B">
        <w:t>Firefox</w:t>
      </w:r>
      <w:proofErr w:type="spellEnd"/>
      <w:r w:rsidRPr="009D550B">
        <w:t xml:space="preserve">; długość kluczy asymetrycznych w </w:t>
      </w:r>
      <w:proofErr w:type="gramStart"/>
      <w:r w:rsidRPr="009D550B">
        <w:t>certyfikatach co</w:t>
      </w:r>
      <w:proofErr w:type="gramEnd"/>
      <w:r w:rsidRPr="009D550B">
        <w:t xml:space="preserve"> najmniej 1024 bity.</w:t>
      </w:r>
    </w:p>
    <w:p w:rsidR="000A061D" w:rsidRPr="00955B5B" w:rsidRDefault="005253C7" w:rsidP="009F7981">
      <w:pPr>
        <w:pStyle w:val="tekst"/>
        <w:numPr>
          <w:ilvl w:val="2"/>
          <w:numId w:val="11"/>
        </w:numPr>
        <w:spacing w:before="0"/>
        <w:ind w:left="1148" w:hanging="1022"/>
      </w:pPr>
      <w:r w:rsidRPr="009D550B">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955B5B" w:rsidRDefault="005253C7" w:rsidP="009F7981">
      <w:pPr>
        <w:pStyle w:val="tekst"/>
        <w:numPr>
          <w:ilvl w:val="2"/>
          <w:numId w:val="11"/>
        </w:numPr>
        <w:spacing w:before="0"/>
        <w:ind w:left="1148" w:hanging="1022"/>
      </w:pPr>
      <w:r w:rsidRPr="009D550B">
        <w:t>Dostarczenie certyfikatu SSL leży po stronie Zamawiającego.</w:t>
      </w:r>
      <w:bookmarkStart w:id="316" w:name="_Ref299533654"/>
      <w:bookmarkStart w:id="317" w:name="_Ref299533926"/>
      <w:bookmarkStart w:id="318" w:name="_Ref299533927"/>
      <w:bookmarkStart w:id="319" w:name="_Ref299534028"/>
      <w:bookmarkStart w:id="320" w:name="_Toc299958330"/>
      <w:bookmarkStart w:id="321" w:name="_Toc310503550"/>
    </w:p>
    <w:bookmarkEnd w:id="316"/>
    <w:bookmarkEnd w:id="317"/>
    <w:bookmarkEnd w:id="318"/>
    <w:bookmarkEnd w:id="319"/>
    <w:bookmarkEnd w:id="320"/>
    <w:bookmarkEnd w:id="321"/>
    <w:p w:rsidR="000A061D" w:rsidRPr="00955B5B" w:rsidRDefault="005253C7" w:rsidP="009F7981">
      <w:pPr>
        <w:pStyle w:val="tekst"/>
        <w:numPr>
          <w:ilvl w:val="2"/>
          <w:numId w:val="11"/>
        </w:numPr>
        <w:spacing w:before="0"/>
        <w:ind w:left="1148" w:hanging="1022"/>
      </w:pPr>
      <w:r w:rsidRPr="009D550B">
        <w:t xml:space="preserve">Dane Klientów </w:t>
      </w:r>
      <w:r w:rsidR="00BF17AA">
        <w:t xml:space="preserve">/ Użytkowników </w:t>
      </w:r>
      <w:r w:rsidRPr="009D550B">
        <w:t xml:space="preserve">będą przesyłane metodą POST przy użyciu protokołu SSL przy użyciu realnej długości </w:t>
      </w:r>
      <w:proofErr w:type="gramStart"/>
      <w:r w:rsidRPr="009D550B">
        <w:t>klucza co</w:t>
      </w:r>
      <w:proofErr w:type="gramEnd"/>
      <w:r w:rsidRPr="009D550B">
        <w:t xml:space="preserve"> najmniej 112 bitów. Dane przesyłane do Klientów </w:t>
      </w:r>
      <w:r w:rsidR="00BF17AA">
        <w:t xml:space="preserve">/ Użytkowników </w:t>
      </w:r>
      <w:r w:rsidRPr="009D550B">
        <w:t>będą musiały wcześniej przejść odpowiedni proces walidacji (np. przy przesyłaniu ich na serwer).</w:t>
      </w:r>
    </w:p>
    <w:p w:rsidR="000A061D" w:rsidRDefault="005253C7" w:rsidP="009F7981">
      <w:pPr>
        <w:pStyle w:val="tekst"/>
        <w:numPr>
          <w:ilvl w:val="2"/>
          <w:numId w:val="11"/>
        </w:numPr>
        <w:spacing w:before="0"/>
        <w:ind w:left="1148" w:hanging="1022"/>
      </w:pPr>
      <w:r w:rsidRPr="009D550B">
        <w:t>W celu zwiększenia poziomu zabezpieczeń hasła Klientów</w:t>
      </w:r>
      <w:r w:rsidR="00BF17AA">
        <w:t xml:space="preserve"> / Użytkowników</w:t>
      </w:r>
      <w:r w:rsidRPr="009D550B">
        <w:t xml:space="preserve"> do logowania nie będą przechowywane w bazie danych w postaci jawnej. Przechowywany będzie tylko skrót hasła połączonego ze stałą, utworzoną losowo wartością (tzw. salt) wygenerowaną losowo dla </w:t>
      </w:r>
      <w:r w:rsidRPr="009D550B">
        <w:lastRenderedPageBreak/>
        <w:t>danej instancji serwisu. Do obliczenia skrótu będzie użyta funkcja skrótu SHA-2 (SHA-512).</w:t>
      </w:r>
    </w:p>
    <w:p w:rsidR="000A061D" w:rsidRDefault="00302202" w:rsidP="00D5233A">
      <w:pPr>
        <w:pStyle w:val="Nagwek2"/>
      </w:pPr>
      <w:bookmarkStart w:id="322" w:name="_Ref444461937"/>
      <w:bookmarkStart w:id="323" w:name="_Toc448986165"/>
      <w:bookmarkStart w:id="324" w:name="_Toc1730242"/>
      <w:r w:rsidRPr="00B20C1C">
        <w:t>Wygląd oraz spełnienie standardów dostępności</w:t>
      </w:r>
      <w:bookmarkEnd w:id="322"/>
      <w:bookmarkEnd w:id="323"/>
      <w:bookmarkEnd w:id="324"/>
    </w:p>
    <w:p w:rsidR="000A061D" w:rsidRDefault="00302202" w:rsidP="009F7981">
      <w:pPr>
        <w:pStyle w:val="tekst"/>
        <w:numPr>
          <w:ilvl w:val="2"/>
          <w:numId w:val="11"/>
        </w:numPr>
        <w:spacing w:before="0"/>
        <w:ind w:left="1148" w:hanging="1022"/>
      </w:pPr>
      <w:r w:rsidRPr="00B20C1C">
        <w:t xml:space="preserve">Strona www musi być dostosowana do standardu WCAG 2.0, przy </w:t>
      </w:r>
      <w:proofErr w:type="gramStart"/>
      <w:r w:rsidRPr="00B20C1C">
        <w:t>czym  rozwiązania</w:t>
      </w:r>
      <w:proofErr w:type="gramEnd"/>
      <w:r w:rsidRPr="00B20C1C">
        <w:t xml:space="preserve"> w zakresie dostępu przez osoby z różnymi rodzajami niepełnosprawności oraz sposób ich badania muszą być zgodne z rekomendacjami zawartymi w następujących dokumentach:</w:t>
      </w:r>
    </w:p>
    <w:p w:rsidR="000A061D" w:rsidRDefault="00302202" w:rsidP="008D3721">
      <w:pPr>
        <w:pStyle w:val="tekst"/>
        <w:spacing w:before="0"/>
        <w:ind w:firstLine="0"/>
      </w:pPr>
      <w:r w:rsidRPr="00B20C1C">
        <w:t>Fundacja Widzialni „Podręcznik dobrych praktyk”:</w:t>
      </w:r>
      <w:r w:rsidR="00E750C1">
        <w:t xml:space="preserve"> </w:t>
      </w:r>
      <w:hyperlink r:id="rId15" w:history="1">
        <w:r w:rsidRPr="00B20C1C">
          <w:rPr>
            <w:rStyle w:val="Hipercze"/>
          </w:rPr>
          <w:t>http://www.widzialni.org/index.php?p=new&amp;idg=mg,5&amp;id=185</w:t>
        </w:r>
      </w:hyperlink>
      <w:r w:rsidRPr="00B20C1C">
        <w:t xml:space="preserve">   </w:t>
      </w:r>
    </w:p>
    <w:p w:rsidR="000A061D" w:rsidRDefault="00302202" w:rsidP="008D3721">
      <w:pPr>
        <w:pStyle w:val="tekst"/>
        <w:spacing w:before="0"/>
      </w:pPr>
      <w:r w:rsidRPr="00B20C1C">
        <w:t>Fundacja Widzialni - metodologia badania stron</w:t>
      </w:r>
      <w:proofErr w:type="gramStart"/>
      <w:r w:rsidRPr="00B20C1C">
        <w:t>:</w:t>
      </w:r>
      <w:r w:rsidRPr="00B20C1C">
        <w:br/>
      </w:r>
      <w:hyperlink r:id="rId16" w:history="1">
        <w:proofErr w:type="gramEnd"/>
        <w:r w:rsidRPr="00B20C1C">
          <w:rPr>
            <w:rStyle w:val="Hipercze"/>
          </w:rPr>
          <w:t>http://www.widzialni.org/index.php?p=new&amp;idg=mg,5&amp;id=184</w:t>
        </w:r>
      </w:hyperlink>
      <w:r w:rsidRPr="00B20C1C">
        <w:t xml:space="preserve">   </w:t>
      </w:r>
    </w:p>
    <w:p w:rsidR="000A061D" w:rsidRDefault="00302202" w:rsidP="008D3721">
      <w:pPr>
        <w:pStyle w:val="tekst"/>
        <w:spacing w:before="0"/>
      </w:pPr>
      <w:r w:rsidRPr="00B20C1C">
        <w:t xml:space="preserve">Fundacja Integracja - podręcznik „Dostępność serwisów internetowych” </w:t>
      </w:r>
      <w:r w:rsidRPr="00B20C1C">
        <w:br/>
      </w:r>
      <w:hyperlink r:id="rId17" w:history="1">
        <w:r w:rsidRPr="00B20C1C">
          <w:rPr>
            <w:rStyle w:val="Hipercze"/>
          </w:rPr>
          <w:t>http://dostepnestrony.pl/o-projekcie/ii-edycja-projektu/podrecznik-dostepnosc-serwisow-internetowych/</w:t>
        </w:r>
      </w:hyperlink>
      <w:r w:rsidRPr="00B20C1C">
        <w:t xml:space="preserve">   </w:t>
      </w:r>
    </w:p>
    <w:p w:rsidR="000A061D" w:rsidRDefault="00302202" w:rsidP="009F7981">
      <w:pPr>
        <w:pStyle w:val="tekst"/>
        <w:numPr>
          <w:ilvl w:val="2"/>
          <w:numId w:val="11"/>
        </w:numPr>
        <w:spacing w:before="0"/>
        <w:ind w:left="1148" w:hanging="1022"/>
      </w:pPr>
      <w:r w:rsidRPr="00B20C1C">
        <w:t>Strona www będzie wyświetlać powiadomienie o używaniu i zapisywaniu w przeglądarce Klienta</w:t>
      </w:r>
      <w:r w:rsidR="00BF17AA">
        <w:t xml:space="preserve"> / Użytkownika</w:t>
      </w:r>
      <w:r w:rsidRPr="00B20C1C">
        <w:t xml:space="preserve"> plików „</w:t>
      </w:r>
      <w:proofErr w:type="spellStart"/>
      <w:r w:rsidRPr="00B20C1C">
        <w:t>cookies</w:t>
      </w:r>
      <w:proofErr w:type="spellEnd"/>
      <w:r w:rsidRPr="00B20C1C">
        <w:t>” wraz ze zgodą na ich użycie. Zakres informacyjny tego powiadomienia zgodny z obowiązującymi przepisami.</w:t>
      </w:r>
    </w:p>
    <w:p w:rsidR="000A061D" w:rsidRDefault="00302202" w:rsidP="009F7981">
      <w:pPr>
        <w:pStyle w:val="tekst"/>
        <w:numPr>
          <w:ilvl w:val="2"/>
          <w:numId w:val="11"/>
        </w:numPr>
        <w:spacing w:before="0"/>
        <w:ind w:left="1148" w:hanging="1022"/>
      </w:pPr>
      <w:r w:rsidRPr="00B20C1C">
        <w:t xml:space="preserve">System zostanie wykonany z zastosowaniem najlepszych praktyk w dziedzinie budowania witryn www i w zgodności z najnowszymi standardami, wyznaczonymi przez W3C (ang. World </w:t>
      </w:r>
      <w:proofErr w:type="spellStart"/>
      <w:r w:rsidRPr="00B20C1C">
        <w:t>Wide</w:t>
      </w:r>
      <w:proofErr w:type="spellEnd"/>
      <w:r w:rsidRPr="00B20C1C">
        <w:t xml:space="preserve"> Web </w:t>
      </w:r>
      <w:proofErr w:type="spellStart"/>
      <w:r w:rsidRPr="00B20C1C">
        <w:t>Consortium</w:t>
      </w:r>
      <w:proofErr w:type="spellEnd"/>
      <w:r w:rsidRPr="00B20C1C">
        <w:t xml:space="preserve"> – organizacja, która zajmuje się ustanawianiem standardów pisania i </w:t>
      </w:r>
      <w:proofErr w:type="spellStart"/>
      <w:r w:rsidRPr="00B20C1C">
        <w:t>przesyłu</w:t>
      </w:r>
      <w:proofErr w:type="spellEnd"/>
      <w:r w:rsidRPr="00B20C1C">
        <w:t xml:space="preserve"> stron www). Wszystkie strony Serwisu muszą </w:t>
      </w:r>
      <w:proofErr w:type="gramStart"/>
      <w:r w:rsidRPr="00B20C1C">
        <w:t>być co</w:t>
      </w:r>
      <w:proofErr w:type="gramEnd"/>
      <w:r w:rsidRPr="00B20C1C">
        <w:t xml:space="preserve"> najmniej zgodne ze standardem HTML 5 i CSS 3. Wymagana jest prawidłowa walidacja tworzonego przez Serwis kodu HTML i CSS za pomocą udostępnionego na stronach W3C </w:t>
      </w:r>
      <w:proofErr w:type="spellStart"/>
      <w:r w:rsidRPr="00B20C1C">
        <w:t>walidatora</w:t>
      </w:r>
      <w:proofErr w:type="spellEnd"/>
      <w:r w:rsidRPr="00B20C1C">
        <w:t xml:space="preserve"> (</w:t>
      </w:r>
      <w:hyperlink r:id="rId18" w:history="1">
        <w:r w:rsidRPr="00E750C1">
          <w:t>http://validator.w3.org)</w:t>
        </w:r>
      </w:hyperlink>
    </w:p>
    <w:p w:rsidR="000A061D" w:rsidRDefault="00302202" w:rsidP="009F7981">
      <w:pPr>
        <w:pStyle w:val="tekst"/>
        <w:numPr>
          <w:ilvl w:val="2"/>
          <w:numId w:val="11"/>
        </w:numPr>
        <w:spacing w:before="0"/>
        <w:ind w:left="1148" w:hanging="1022"/>
      </w:pPr>
      <w:r w:rsidRPr="00B20C1C">
        <w:t xml:space="preserve">Czcionki użyte w Serwisie muszą być kodowane zgodnie ze standardem </w:t>
      </w:r>
      <w:proofErr w:type="spellStart"/>
      <w:r w:rsidRPr="00B20C1C">
        <w:t>Unicode</w:t>
      </w:r>
      <w:proofErr w:type="spellEnd"/>
      <w:r w:rsidRPr="00B20C1C">
        <w:t xml:space="preserve"> UTF-8 wersja 3.0.</w:t>
      </w:r>
    </w:p>
    <w:p w:rsidR="000A061D" w:rsidRDefault="00302202" w:rsidP="009F7981">
      <w:pPr>
        <w:pStyle w:val="tekst"/>
        <w:numPr>
          <w:ilvl w:val="2"/>
          <w:numId w:val="11"/>
        </w:numPr>
        <w:spacing w:before="0"/>
        <w:ind w:left="1148" w:hanging="1022"/>
      </w:pPr>
      <w:r w:rsidRPr="00B20C1C">
        <w:t xml:space="preserve">Wszystkie ekrany strony www muszą być dostosowane do standardu RWD (ang. </w:t>
      </w:r>
      <w:proofErr w:type="spellStart"/>
      <w:r w:rsidRPr="00B20C1C">
        <w:t>Responsive</w:t>
      </w:r>
      <w:proofErr w:type="spellEnd"/>
      <w:r w:rsidRPr="00B20C1C">
        <w:t xml:space="preserve"> Web Design). Zgodnie z zasadami RWD, wygląd graficzny tych ekranów powinien zmieniać swój stan po przekroczeniu </w:t>
      </w:r>
      <w:r w:rsidRPr="00B20C1C">
        <w:lastRenderedPageBreak/>
        <w:t>pewnych punktów granicznych (</w:t>
      </w:r>
      <w:proofErr w:type="spellStart"/>
      <w:r w:rsidRPr="00B20C1C">
        <w:t>breakpoints</w:t>
      </w:r>
      <w:proofErr w:type="spellEnd"/>
      <w:r w:rsidRPr="00B20C1C">
        <w:t>) w szerokości obszaru przeglądarki, w którym wyświetlana jest treść. Wymagane wartości dla punktów granicznych wynoszą:</w:t>
      </w:r>
    </w:p>
    <w:p w:rsidR="000A061D" w:rsidRDefault="00302202" w:rsidP="009F7981">
      <w:pPr>
        <w:pStyle w:val="tekst"/>
        <w:numPr>
          <w:ilvl w:val="0"/>
          <w:numId w:val="102"/>
        </w:numPr>
        <w:spacing w:before="0"/>
      </w:pPr>
      <w:r w:rsidRPr="00B20C1C">
        <w:t xml:space="preserve">Desktop: </w:t>
      </w:r>
      <w:proofErr w:type="spellStart"/>
      <w:r w:rsidRPr="00B20C1C">
        <w:t>1024px</w:t>
      </w:r>
      <w:proofErr w:type="spellEnd"/>
      <w:r w:rsidRPr="00B20C1C">
        <w:t xml:space="preserve"> (szerokość wyjściowa)</w:t>
      </w:r>
    </w:p>
    <w:p w:rsidR="000A061D" w:rsidRDefault="00302202" w:rsidP="009F7981">
      <w:pPr>
        <w:pStyle w:val="tekst"/>
        <w:numPr>
          <w:ilvl w:val="0"/>
          <w:numId w:val="102"/>
        </w:numPr>
        <w:spacing w:before="0"/>
      </w:pPr>
      <w:r w:rsidRPr="00B20C1C">
        <w:t xml:space="preserve">Tablet: </w:t>
      </w:r>
      <w:proofErr w:type="spellStart"/>
      <w:r w:rsidRPr="00B20C1C">
        <w:t>768px</w:t>
      </w:r>
      <w:proofErr w:type="spellEnd"/>
    </w:p>
    <w:p w:rsidR="000A061D" w:rsidRDefault="00302202" w:rsidP="009F7981">
      <w:pPr>
        <w:pStyle w:val="tekst"/>
        <w:numPr>
          <w:ilvl w:val="0"/>
          <w:numId w:val="102"/>
        </w:numPr>
        <w:spacing w:before="0"/>
      </w:pPr>
      <w:r w:rsidRPr="00B20C1C">
        <w:t xml:space="preserve">Mobile: </w:t>
      </w:r>
      <w:proofErr w:type="spellStart"/>
      <w:r w:rsidRPr="00B20C1C">
        <w:t>320px</w:t>
      </w:r>
      <w:proofErr w:type="spellEnd"/>
    </w:p>
    <w:p w:rsidR="000A061D" w:rsidRDefault="00302202" w:rsidP="009F7981">
      <w:pPr>
        <w:pStyle w:val="tekst"/>
        <w:numPr>
          <w:ilvl w:val="2"/>
          <w:numId w:val="11"/>
        </w:numPr>
        <w:spacing w:before="0"/>
        <w:ind w:left="1148" w:hanging="1022"/>
      </w:pPr>
      <w:r w:rsidRPr="00B20C1C">
        <w:t>Korzystający z Serwisu będzie mógł przełączyć sposób prezentacji z wersji mobilnej na pełną i odwrotnie po odwiedzaniu odpowiedniego linku. Wybór wersji serwisu będzie zapisywany w pliku cookie.</w:t>
      </w:r>
    </w:p>
    <w:p w:rsidR="00302202" w:rsidRPr="00B20C1C" w:rsidRDefault="00302202" w:rsidP="00302202">
      <w:pPr>
        <w:rPr>
          <w:rFonts w:cs="Arial"/>
        </w:rPr>
      </w:pPr>
    </w:p>
    <w:p w:rsidR="000A061D" w:rsidRDefault="005253C7" w:rsidP="008D3721">
      <w:pPr>
        <w:pStyle w:val="Nagwek1"/>
      </w:pPr>
      <w:bookmarkStart w:id="325" w:name="_Toc1730243"/>
      <w:bookmarkStart w:id="326" w:name="_Toc456353460"/>
      <w:r w:rsidRPr="009D550B">
        <w:t>Czytniki kontrolerskie</w:t>
      </w:r>
      <w:bookmarkEnd w:id="325"/>
      <w:r w:rsidRPr="009D550B">
        <w:t xml:space="preserve"> </w:t>
      </w:r>
      <w:bookmarkEnd w:id="326"/>
    </w:p>
    <w:p w:rsidR="000A061D" w:rsidRDefault="001116D8" w:rsidP="009F7981">
      <w:pPr>
        <w:pStyle w:val="tekst"/>
        <w:numPr>
          <w:ilvl w:val="2"/>
          <w:numId w:val="11"/>
        </w:numPr>
        <w:spacing w:before="0"/>
        <w:ind w:left="1148" w:hanging="1022"/>
      </w:pPr>
      <w:r w:rsidRPr="00AE0329">
        <w:t>Czytnik Kontrolerski jest przenośnym urządzeniem</w:t>
      </w:r>
      <w:r w:rsidR="0036025D">
        <w:t xml:space="preserve"> </w:t>
      </w:r>
      <w:r w:rsidR="0036025D" w:rsidRPr="00E750C1">
        <w:t>do odczytu Kart w tym Kart płatniczych oraz Biletów w Aplikacjach Mobilnych. Urządzenie to musi</w:t>
      </w:r>
      <w:r w:rsidRPr="00AE0329">
        <w:t xml:space="preserve"> pozwala</w:t>
      </w:r>
      <w:r w:rsidR="0036025D">
        <w:t>ć</w:t>
      </w:r>
      <w:r w:rsidRPr="00AE0329">
        <w:t xml:space="preserve"> za pomocą zintegrowanego czytnika k</w:t>
      </w:r>
      <w:r>
        <w:t>art bezstykowych, czytnika NFC oraz czytnika k</w:t>
      </w:r>
      <w:r w:rsidRPr="00AE0329">
        <w:t xml:space="preserve">odów </w:t>
      </w:r>
      <w:r>
        <w:t>QR</w:t>
      </w:r>
      <w:r w:rsidRPr="00AE0329">
        <w:t xml:space="preserve"> na zweryfikowanie ważności Biletów i czasu ich obowiązywania, </w:t>
      </w:r>
      <w:r>
        <w:t xml:space="preserve">potwierdzenia ważności zapisanej w systemie ulgi, </w:t>
      </w:r>
      <w:r w:rsidRPr="00AE0329">
        <w:t xml:space="preserve">a także sprawdzenie, czy kontrolowana Karta nie znajduje się na liście kart zastrzeżonych (jest zablokowana). </w:t>
      </w:r>
      <w:r>
        <w:t xml:space="preserve"> Czytnik musi umożliwić także sprawdzenie opłaty za przejazd wniesionej za pośrednictwem bezstykowych kart płatniczych. </w:t>
      </w:r>
      <w:r w:rsidRPr="00AE0329">
        <w:t>Wyniki kontroli przedstawiane są w formie graficz</w:t>
      </w:r>
      <w:r>
        <w:t xml:space="preserve">nej na wbudowanym wyświetlaczu oraz </w:t>
      </w:r>
      <w:r w:rsidRPr="00AE0329">
        <w:t>towarzyszy temu sygnalizacja dźwiękowa.</w:t>
      </w:r>
    </w:p>
    <w:p w:rsidR="000A061D" w:rsidRDefault="001116D8" w:rsidP="009F7981">
      <w:pPr>
        <w:pStyle w:val="tekst"/>
        <w:numPr>
          <w:ilvl w:val="2"/>
          <w:numId w:val="11"/>
        </w:numPr>
        <w:spacing w:before="0"/>
        <w:ind w:left="1148" w:hanging="1022"/>
      </w:pPr>
      <w:r>
        <w:t xml:space="preserve">W przypadku ujawnienia pasażera </w:t>
      </w:r>
      <w:proofErr w:type="gramStart"/>
      <w:r>
        <w:t>nie posiadającego</w:t>
      </w:r>
      <w:proofErr w:type="gramEnd"/>
      <w:r>
        <w:t xml:space="preserve"> ważnego biletu/stosownego uprawnienia czytnik umożliwiał będzie wystawienie wezwania do zapłaty i przesłanie go do systemu windykacyjnego Zamawiającego.</w:t>
      </w:r>
    </w:p>
    <w:p w:rsidR="000A061D" w:rsidRDefault="001116D8" w:rsidP="009F7981">
      <w:pPr>
        <w:pStyle w:val="tekst"/>
        <w:numPr>
          <w:ilvl w:val="2"/>
          <w:numId w:val="11"/>
        </w:numPr>
        <w:spacing w:before="0"/>
        <w:ind w:left="1148" w:hanging="1022"/>
      </w:pPr>
      <w:r>
        <w:t>Zamawiający posiada API umożliwiające wymianę danych z systemem windykacyjnym, które zostanie udostępnione wykonawcy po podpisaniu umowy.</w:t>
      </w:r>
    </w:p>
    <w:p w:rsidR="000A061D" w:rsidRDefault="001116D8" w:rsidP="009F7981">
      <w:pPr>
        <w:pStyle w:val="tekst"/>
        <w:numPr>
          <w:ilvl w:val="2"/>
          <w:numId w:val="11"/>
        </w:numPr>
        <w:spacing w:before="0"/>
        <w:ind w:left="1148" w:hanging="1022"/>
      </w:pPr>
      <w:r w:rsidRPr="00AE0329">
        <w:t>Uruchomienie urządzenia w trybie kontroli wymaga zalogowania się przez kontrolera</w:t>
      </w:r>
      <w:r>
        <w:t xml:space="preserve"> do aplikacji </w:t>
      </w:r>
      <w:proofErr w:type="gramStart"/>
      <w:r>
        <w:t>kontrolerskiej poprzez co</w:t>
      </w:r>
      <w:proofErr w:type="gramEnd"/>
      <w:r>
        <w:t xml:space="preserve"> najmniej 2-stopniową weryfikację z użyciem zaprogramowanej wcześniej za pośrednictwem systemu centralnego Karty Kontrolera oraz indywidualnego loginu i hasła</w:t>
      </w:r>
      <w:r w:rsidRPr="00AE0329">
        <w:t>.</w:t>
      </w:r>
    </w:p>
    <w:p w:rsidR="000A061D" w:rsidRDefault="001116D8" w:rsidP="009F7981">
      <w:pPr>
        <w:pStyle w:val="tekst"/>
        <w:numPr>
          <w:ilvl w:val="2"/>
          <w:numId w:val="11"/>
        </w:numPr>
        <w:spacing w:before="0"/>
        <w:ind w:left="1148" w:hanging="1022"/>
      </w:pPr>
      <w:r w:rsidRPr="00AE0329">
        <w:lastRenderedPageBreak/>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przekazanie do </w:t>
      </w:r>
      <w:proofErr w:type="gramStart"/>
      <w:r w:rsidRPr="00AE0329">
        <w:t xml:space="preserve">Systemu </w:t>
      </w:r>
      <w:r>
        <w:t xml:space="preserve"> centralnego</w:t>
      </w:r>
      <w:proofErr w:type="gramEnd"/>
      <w:r>
        <w:t xml:space="preserve"> </w:t>
      </w:r>
      <w:r w:rsidRPr="00AE0329">
        <w:t>wszystkich danych dotycz</w:t>
      </w:r>
      <w:r>
        <w:t>ących przeprowadzonych kontroli oraz przesłania wystawionych wezwań do zapłaty do systemu windykacyjnego Zamawiającego.</w:t>
      </w:r>
    </w:p>
    <w:p w:rsidR="001116D8" w:rsidRPr="00AE0329" w:rsidRDefault="001116D8" w:rsidP="001116D8"/>
    <w:p w:rsidR="000A061D" w:rsidRDefault="001116D8" w:rsidP="00D5233A">
      <w:pPr>
        <w:pStyle w:val="Nagwek2"/>
      </w:pPr>
      <w:bookmarkStart w:id="327" w:name="_Toc456353461"/>
      <w:bookmarkStart w:id="328" w:name="_Toc1730244"/>
      <w:r w:rsidRPr="00AE0329">
        <w:t>Obowiązki Wykonawcy związane z Czytnikami Kontrolerskimi</w:t>
      </w:r>
      <w:bookmarkEnd w:id="327"/>
      <w:bookmarkEnd w:id="328"/>
    </w:p>
    <w:p w:rsidR="000A061D" w:rsidRDefault="001116D8" w:rsidP="009F7981">
      <w:pPr>
        <w:pStyle w:val="tekst"/>
        <w:numPr>
          <w:ilvl w:val="2"/>
          <w:numId w:val="11"/>
        </w:numPr>
        <w:spacing w:before="0"/>
        <w:ind w:left="1148" w:hanging="1022"/>
      </w:pPr>
      <w:r w:rsidRPr="00AE0329">
        <w:t>Na dzień uruchomienia Systemu Wykonawca:</w:t>
      </w:r>
    </w:p>
    <w:p w:rsidR="000A061D" w:rsidRDefault="001116D8" w:rsidP="009F7981">
      <w:pPr>
        <w:pStyle w:val="tekst"/>
        <w:numPr>
          <w:ilvl w:val="0"/>
          <w:numId w:val="56"/>
        </w:numPr>
        <w:spacing w:before="0"/>
        <w:ind w:left="993"/>
      </w:pPr>
      <w:r w:rsidRPr="00AE0329">
        <w:t xml:space="preserve">musi </w:t>
      </w:r>
      <w:r>
        <w:t>dostarczyć</w:t>
      </w:r>
      <w:r w:rsidRPr="00AE0329">
        <w:t xml:space="preserve"> co najmniej </w:t>
      </w:r>
      <w:r w:rsidR="000068A3">
        <w:t>35</w:t>
      </w:r>
      <w:r w:rsidRPr="00AE0329">
        <w:t xml:space="preserve"> fabrycznie nowych Czytników Kontrolerskich </w:t>
      </w:r>
      <w:r>
        <w:t xml:space="preserve">wraz z zainstalowanym na nich oprogramowaniem systemowym i aplikacyjnym, wraz z niezbędnymi </w:t>
      </w:r>
      <w:proofErr w:type="gramStart"/>
      <w:r>
        <w:t>licencjami,  umożliwiającym</w:t>
      </w:r>
      <w:proofErr w:type="gramEnd"/>
      <w:r>
        <w:t xml:space="preserve">  realizację procesu kontroli i wystawienie Wezwań do zapłaty</w:t>
      </w:r>
      <w:r w:rsidRPr="00AE0329">
        <w:t>,</w:t>
      </w:r>
    </w:p>
    <w:p w:rsidR="000A061D" w:rsidRDefault="001116D8" w:rsidP="009F7981">
      <w:pPr>
        <w:pStyle w:val="tekst"/>
        <w:numPr>
          <w:ilvl w:val="0"/>
          <w:numId w:val="56"/>
        </w:numPr>
        <w:spacing w:before="0"/>
        <w:ind w:left="993"/>
      </w:pPr>
      <w:proofErr w:type="gramStart"/>
      <w:r>
        <w:t>dostarczy</w:t>
      </w:r>
      <w:proofErr w:type="gramEnd"/>
      <w:r>
        <w:t xml:space="preserve"> obraz systemu operacyjnego czytnika oraz aplikację kontrolerską w formie plików umożliwiających szybkie odtworzenie systemu oraz aplikacji przez Zamawiającego</w:t>
      </w:r>
    </w:p>
    <w:p w:rsidR="000A061D" w:rsidRDefault="001116D8" w:rsidP="009F7981">
      <w:pPr>
        <w:pStyle w:val="tekst"/>
        <w:numPr>
          <w:ilvl w:val="0"/>
          <w:numId w:val="56"/>
        </w:numPr>
        <w:spacing w:before="0"/>
        <w:ind w:left="993"/>
      </w:pPr>
      <w:proofErr w:type="gramStart"/>
      <w:r w:rsidRPr="00AE0329">
        <w:t>zapewni</w:t>
      </w:r>
      <w:proofErr w:type="gramEnd"/>
      <w:r w:rsidRPr="00AE0329">
        <w:t xml:space="preserve"> aktualizację oprogramowania Czytników</w:t>
      </w:r>
      <w:r>
        <w:t>,</w:t>
      </w:r>
      <w:r w:rsidRPr="00AE0329">
        <w:t xml:space="preserve"> serwis i usuwanie wszelkich Usterek w Czytnikach</w:t>
      </w:r>
      <w:r>
        <w:t>. Zadanie to realizowane będzie przez Wykonawcę w okresie gwarancji</w:t>
      </w:r>
      <w:r w:rsidRPr="00AE0329">
        <w:t>,</w:t>
      </w:r>
    </w:p>
    <w:p w:rsidR="001116D8" w:rsidRPr="00AE0329" w:rsidRDefault="001116D8" w:rsidP="001116D8"/>
    <w:p w:rsidR="000A061D" w:rsidRPr="009D550B" w:rsidRDefault="005253C7" w:rsidP="008D3721">
      <w:pPr>
        <w:pStyle w:val="Nagwek2"/>
        <w:spacing w:before="0" w:after="0"/>
      </w:pPr>
      <w:bookmarkStart w:id="329" w:name="_Toc456353462"/>
      <w:bookmarkStart w:id="330" w:name="_Toc1730245"/>
      <w:r w:rsidRPr="009D550B">
        <w:t>Wymagania funkcjonalne</w:t>
      </w:r>
      <w:bookmarkStart w:id="331" w:name="bookmark324"/>
      <w:bookmarkEnd w:id="329"/>
      <w:bookmarkEnd w:id="330"/>
    </w:p>
    <w:p w:rsidR="000A061D" w:rsidRDefault="001116D8" w:rsidP="009F7981">
      <w:pPr>
        <w:pStyle w:val="tekst"/>
        <w:numPr>
          <w:ilvl w:val="2"/>
          <w:numId w:val="11"/>
        </w:numPr>
        <w:spacing w:before="0"/>
        <w:ind w:left="1148" w:hanging="1022"/>
      </w:pPr>
      <w:r w:rsidRPr="00AE0329">
        <w:t>Czytnik ma umożliwiać kontrolę</w:t>
      </w:r>
      <w:r>
        <w:t>/odczyt</w:t>
      </w:r>
      <w:r w:rsidRPr="00AE0329">
        <w:t>:</w:t>
      </w:r>
    </w:p>
    <w:p w:rsidR="000A061D" w:rsidRDefault="001116D8" w:rsidP="009F7981">
      <w:pPr>
        <w:pStyle w:val="tekst"/>
        <w:numPr>
          <w:ilvl w:val="0"/>
          <w:numId w:val="57"/>
        </w:numPr>
        <w:spacing w:before="0"/>
      </w:pPr>
      <w:r>
        <w:t>Numeru identyfikatora w systemie centralnym zapisanego w postaci QR-kodu</w:t>
      </w:r>
    </w:p>
    <w:p w:rsidR="000A061D" w:rsidRDefault="00483678" w:rsidP="009F7981">
      <w:pPr>
        <w:pStyle w:val="tekst"/>
        <w:numPr>
          <w:ilvl w:val="0"/>
          <w:numId w:val="57"/>
        </w:numPr>
        <w:spacing w:before="0"/>
      </w:pPr>
      <w:r>
        <w:t>Autentyczność</w:t>
      </w:r>
      <w:r w:rsidR="001116D8">
        <w:t xml:space="preserve"> Karty funkcjonującej w systemie (weryfikacja tzw. „sumy kontrolnej”),</w:t>
      </w:r>
    </w:p>
    <w:p w:rsidR="000A061D" w:rsidRDefault="001116D8" w:rsidP="009F7981">
      <w:pPr>
        <w:pStyle w:val="tekst"/>
        <w:numPr>
          <w:ilvl w:val="0"/>
          <w:numId w:val="57"/>
        </w:numPr>
        <w:spacing w:before="0"/>
      </w:pPr>
      <w:proofErr w:type="gramStart"/>
      <w:r w:rsidRPr="00AE0329">
        <w:t>ważności</w:t>
      </w:r>
      <w:proofErr w:type="gramEnd"/>
      <w:r w:rsidRPr="00AE0329">
        <w:t xml:space="preserve"> Biletów </w:t>
      </w:r>
      <w:r>
        <w:t>okresowych fizycznie zapisanych na Karcie oraz zapisanych w systemie centralnym,</w:t>
      </w:r>
    </w:p>
    <w:p w:rsidR="000A061D" w:rsidRDefault="001116D8" w:rsidP="009F7981">
      <w:pPr>
        <w:pStyle w:val="tekst"/>
        <w:numPr>
          <w:ilvl w:val="0"/>
          <w:numId w:val="57"/>
        </w:numPr>
        <w:spacing w:before="0"/>
      </w:pPr>
      <w:proofErr w:type="gramStart"/>
      <w:r>
        <w:lastRenderedPageBreak/>
        <w:t>ważności</w:t>
      </w:r>
      <w:proofErr w:type="gramEnd"/>
      <w:r>
        <w:t xml:space="preserve"> opłaty za przejazd wniesionej w kasownikach EMV</w:t>
      </w:r>
      <w:r w:rsidRPr="00AE0329">
        <w:t xml:space="preserve"> przy wykorzystaniu Zbliżeniowych Kart Płatniczych</w:t>
      </w:r>
      <w:r>
        <w:t xml:space="preserve"> </w:t>
      </w:r>
    </w:p>
    <w:p w:rsidR="000A061D" w:rsidRDefault="001116D8" w:rsidP="009F7981">
      <w:pPr>
        <w:pStyle w:val="tekst"/>
        <w:numPr>
          <w:ilvl w:val="0"/>
          <w:numId w:val="57"/>
        </w:numPr>
        <w:spacing w:before="0"/>
      </w:pPr>
      <w:r w:rsidRPr="00730C17">
        <w:t xml:space="preserve">ważności biletów zakupionych za pośrednictwem Aplikacji mobilnej (bilety okresowe, bilety z taryfy </w:t>
      </w:r>
      <w:proofErr w:type="spellStart"/>
      <w:r w:rsidRPr="00730C17">
        <w:t>check</w:t>
      </w:r>
      <w:proofErr w:type="spellEnd"/>
      <w:r w:rsidRPr="00730C17">
        <w:t xml:space="preserve">-in/out, bilety czasowe, identyfikatory </w:t>
      </w:r>
      <w:proofErr w:type="gramStart"/>
      <w:r w:rsidRPr="00730C17">
        <w:t>biletu  na</w:t>
      </w:r>
      <w:proofErr w:type="gramEnd"/>
      <w:r w:rsidRPr="00730C17">
        <w:t xml:space="preserve"> przejazd komunikacją miejską dla uczestników/widzów imprez masowych ) – odczyt QR-kodów, </w:t>
      </w:r>
      <w:proofErr w:type="spellStart"/>
      <w:r w:rsidRPr="00730C17">
        <w:t>tagów</w:t>
      </w:r>
      <w:proofErr w:type="spellEnd"/>
      <w:r w:rsidRPr="00730C17">
        <w:t xml:space="preserve"> NFC</w:t>
      </w:r>
    </w:p>
    <w:p w:rsidR="000A061D" w:rsidRDefault="001116D8" w:rsidP="009F7981">
      <w:pPr>
        <w:pStyle w:val="tekst"/>
        <w:numPr>
          <w:ilvl w:val="0"/>
          <w:numId w:val="57"/>
        </w:numPr>
        <w:spacing w:before="0"/>
      </w:pPr>
      <w:r>
        <w:t xml:space="preserve">ważności uprawnień do </w:t>
      </w:r>
      <w:proofErr w:type="gramStart"/>
      <w:r>
        <w:t>ulgi – jeśli</w:t>
      </w:r>
      <w:proofErr w:type="gramEnd"/>
      <w:r>
        <w:t xml:space="preserve"> istnieje zapis w systemie centralnym oraz na kontrolowanym nośniku</w:t>
      </w:r>
    </w:p>
    <w:p w:rsidR="000A061D" w:rsidRDefault="001116D8" w:rsidP="009F7981">
      <w:pPr>
        <w:pStyle w:val="tekst"/>
        <w:numPr>
          <w:ilvl w:val="2"/>
          <w:numId w:val="11"/>
        </w:numPr>
        <w:spacing w:before="0"/>
        <w:ind w:left="1148" w:hanging="1022"/>
      </w:pPr>
      <w:r w:rsidRPr="00AE0329">
        <w:t>Czytniki mają umożliwiać proste i sprawne przeprowadzanie kontroli w pojazdach Komunikacji Miejskiej.</w:t>
      </w:r>
      <w:bookmarkEnd w:id="331"/>
    </w:p>
    <w:p w:rsidR="000A061D" w:rsidRDefault="001116D8" w:rsidP="009F7981">
      <w:pPr>
        <w:pStyle w:val="tekst"/>
        <w:numPr>
          <w:ilvl w:val="2"/>
          <w:numId w:val="11"/>
        </w:numPr>
        <w:spacing w:before="0"/>
        <w:ind w:left="1148" w:hanging="1022"/>
      </w:pPr>
      <w:r>
        <w:t>Oprogramowanie czytnika musi automatycznie rozpoznać kontrolowany nośnik i poprawnie odczytać dane</w:t>
      </w:r>
    </w:p>
    <w:p w:rsidR="000A061D" w:rsidRDefault="001116D8" w:rsidP="009F7981">
      <w:pPr>
        <w:pStyle w:val="tekst"/>
        <w:numPr>
          <w:ilvl w:val="2"/>
          <w:numId w:val="11"/>
        </w:numPr>
        <w:spacing w:before="0"/>
        <w:ind w:left="1148" w:hanging="1022"/>
      </w:pPr>
      <w:r w:rsidRPr="00AE0329">
        <w:t xml:space="preserve">Czytnik musi posiadać ekran umożliwiający jednoznaczne i czytelne prezentowanie kontrolerowi wszystkich informacji o </w:t>
      </w:r>
      <w:r>
        <w:t>kontroli</w:t>
      </w:r>
      <w:r w:rsidRPr="00AE0329">
        <w:t xml:space="preserve"> w </w:t>
      </w:r>
      <w:proofErr w:type="gramStart"/>
      <w:r w:rsidRPr="00AE0329">
        <w:t>zakresie co</w:t>
      </w:r>
      <w:proofErr w:type="gramEnd"/>
      <w:r w:rsidRPr="00AE0329">
        <w:t xml:space="preserve"> najmniej:</w:t>
      </w:r>
    </w:p>
    <w:p w:rsidR="000A061D" w:rsidRDefault="001116D8" w:rsidP="009F7981">
      <w:pPr>
        <w:pStyle w:val="tekst"/>
        <w:numPr>
          <w:ilvl w:val="0"/>
          <w:numId w:val="58"/>
        </w:numPr>
        <w:spacing w:before="0"/>
      </w:pPr>
      <w:r>
        <w:t>Informacji o dacie i godzinie rozpoczęcia kontroli w pojeździe</w:t>
      </w:r>
    </w:p>
    <w:p w:rsidR="000A061D" w:rsidRDefault="001116D8" w:rsidP="009F7981">
      <w:pPr>
        <w:pStyle w:val="tekst"/>
        <w:numPr>
          <w:ilvl w:val="0"/>
          <w:numId w:val="58"/>
        </w:numPr>
        <w:spacing w:before="0"/>
      </w:pPr>
      <w:r>
        <w:t>Informacji o autentyczności karty w systemie</w:t>
      </w:r>
    </w:p>
    <w:p w:rsidR="000A061D" w:rsidRDefault="001116D8" w:rsidP="009F7981">
      <w:pPr>
        <w:pStyle w:val="tekst"/>
        <w:numPr>
          <w:ilvl w:val="0"/>
          <w:numId w:val="58"/>
        </w:numPr>
        <w:spacing w:before="0"/>
      </w:pPr>
      <w:proofErr w:type="gramStart"/>
      <w:r w:rsidRPr="00AE0329">
        <w:t>informacji</w:t>
      </w:r>
      <w:proofErr w:type="gramEnd"/>
      <w:r w:rsidRPr="00AE0329">
        <w:t xml:space="preserve"> o wpisaniu Karty na czarną listę,</w:t>
      </w:r>
    </w:p>
    <w:p w:rsidR="000A061D" w:rsidRDefault="001116D8" w:rsidP="009F7981">
      <w:pPr>
        <w:pStyle w:val="tekst"/>
        <w:numPr>
          <w:ilvl w:val="0"/>
          <w:numId w:val="58"/>
        </w:numPr>
        <w:spacing w:before="0"/>
      </w:pPr>
      <w:proofErr w:type="gramStart"/>
      <w:r w:rsidRPr="00AE0329">
        <w:t>informacji</w:t>
      </w:r>
      <w:proofErr w:type="gramEnd"/>
      <w:r w:rsidRPr="00AE0329">
        <w:t xml:space="preserve"> o ważności kontrolowanych Biletów,</w:t>
      </w:r>
    </w:p>
    <w:p w:rsidR="000A061D" w:rsidRDefault="001116D8" w:rsidP="009F7981">
      <w:pPr>
        <w:pStyle w:val="tekst"/>
        <w:numPr>
          <w:ilvl w:val="0"/>
          <w:numId w:val="58"/>
        </w:numPr>
        <w:spacing w:before="0"/>
      </w:pPr>
      <w:proofErr w:type="gramStart"/>
      <w:r w:rsidRPr="00AE0329">
        <w:t>informacji</w:t>
      </w:r>
      <w:proofErr w:type="gramEnd"/>
      <w:r w:rsidRPr="00AE0329">
        <w:t xml:space="preserve"> o dacie i godzinie obowiązywania Biletu,</w:t>
      </w:r>
    </w:p>
    <w:p w:rsidR="000A061D" w:rsidRDefault="001116D8" w:rsidP="009F7981">
      <w:pPr>
        <w:pStyle w:val="tekst"/>
        <w:numPr>
          <w:ilvl w:val="0"/>
          <w:numId w:val="58"/>
        </w:numPr>
        <w:spacing w:before="0"/>
      </w:pPr>
      <w:r>
        <w:t xml:space="preserve">informacji o dacie i miejscu rozpoczęcia ważności </w:t>
      </w:r>
      <w:proofErr w:type="gramStart"/>
      <w:r>
        <w:t>biletu (gdy</w:t>
      </w:r>
      <w:proofErr w:type="gramEnd"/>
      <w:r>
        <w:t xml:space="preserve"> taryfa </w:t>
      </w:r>
      <w:proofErr w:type="spellStart"/>
      <w:r>
        <w:t>check</w:t>
      </w:r>
      <w:proofErr w:type="spellEnd"/>
      <w:r>
        <w:t>-in/out)</w:t>
      </w:r>
    </w:p>
    <w:p w:rsidR="000A061D" w:rsidRDefault="001116D8" w:rsidP="009F7981">
      <w:pPr>
        <w:pStyle w:val="tekst"/>
        <w:numPr>
          <w:ilvl w:val="0"/>
          <w:numId w:val="58"/>
        </w:numPr>
        <w:spacing w:before="0"/>
      </w:pPr>
      <w:proofErr w:type="gramStart"/>
      <w:r w:rsidRPr="00AE0329">
        <w:t>rodzaju</w:t>
      </w:r>
      <w:proofErr w:type="gramEnd"/>
      <w:r w:rsidRPr="00AE0329">
        <w:t xml:space="preserve"> odczytywanego Biletu,</w:t>
      </w:r>
    </w:p>
    <w:p w:rsidR="000A061D" w:rsidRDefault="001116D8" w:rsidP="009F7981">
      <w:pPr>
        <w:pStyle w:val="tekst"/>
        <w:numPr>
          <w:ilvl w:val="0"/>
          <w:numId w:val="58"/>
        </w:numPr>
        <w:spacing w:before="0"/>
      </w:pPr>
      <w:proofErr w:type="gramStart"/>
      <w:r>
        <w:t>informacji</w:t>
      </w:r>
      <w:proofErr w:type="gramEnd"/>
      <w:r>
        <w:t xml:space="preserve"> o terminie i rodzaju zapisanej w systemie ulgi,</w:t>
      </w:r>
    </w:p>
    <w:p w:rsidR="000A061D" w:rsidRDefault="001116D8" w:rsidP="009F7981">
      <w:pPr>
        <w:pStyle w:val="tekst"/>
        <w:numPr>
          <w:ilvl w:val="0"/>
          <w:numId w:val="58"/>
        </w:numPr>
        <w:spacing w:before="0"/>
      </w:pPr>
      <w:r>
        <w:t xml:space="preserve">imienia, </w:t>
      </w:r>
      <w:proofErr w:type="gramStart"/>
      <w:r>
        <w:t>nazwiska  i</w:t>
      </w:r>
      <w:proofErr w:type="gramEnd"/>
      <w:r>
        <w:t xml:space="preserve"> zdjęcia </w:t>
      </w:r>
      <w:r w:rsidRPr="00AE0329">
        <w:t xml:space="preserve"> pasażera, o ile jest dostępne.</w:t>
      </w:r>
      <w:r>
        <w:t xml:space="preserve"> Prezentacja zdjęcia możliwa </w:t>
      </w:r>
      <w:proofErr w:type="gramStart"/>
      <w:r>
        <w:t>jest  na</w:t>
      </w:r>
      <w:proofErr w:type="gramEnd"/>
      <w:r>
        <w:t xml:space="preserve"> żądanie kontrolera (oddzielny przycisk)</w:t>
      </w:r>
    </w:p>
    <w:p w:rsidR="000A061D" w:rsidRDefault="001116D8" w:rsidP="009F7981">
      <w:pPr>
        <w:pStyle w:val="tekst"/>
        <w:numPr>
          <w:ilvl w:val="2"/>
          <w:numId w:val="11"/>
        </w:numPr>
        <w:spacing w:before="0"/>
        <w:ind w:left="1148" w:hanging="1022"/>
      </w:pPr>
      <w:bookmarkStart w:id="332" w:name="_Ref448182076"/>
      <w:r w:rsidRPr="00AE0329">
        <w:t>Ekran Czytnika powinien sygnalizować odrębnymi kolorami ważny Bilet normalny, ważny Bi</w:t>
      </w:r>
      <w:r>
        <w:t>let ulgowy, brak ważnego Biletu, przekroczony termin ważności ulgi</w:t>
      </w:r>
    </w:p>
    <w:p w:rsidR="000A061D" w:rsidRDefault="001116D8" w:rsidP="009F7981">
      <w:pPr>
        <w:pStyle w:val="tekst"/>
        <w:numPr>
          <w:ilvl w:val="2"/>
          <w:numId w:val="11"/>
        </w:numPr>
        <w:spacing w:before="0"/>
        <w:ind w:left="1148" w:hanging="1022"/>
      </w:pPr>
      <w:r w:rsidRPr="00AE0329">
        <w:t xml:space="preserve">Kolorystykę, układ danych oraz przepływy ekranu wykorzystywane w Czytniku Wykonawca zaproponuje do akceptacji </w:t>
      </w:r>
      <w:proofErr w:type="gramStart"/>
      <w:r w:rsidRPr="00AE0329">
        <w:t>Zamawiającego na co</w:t>
      </w:r>
      <w:proofErr w:type="gramEnd"/>
      <w:r w:rsidRPr="00AE0329">
        <w:t xml:space="preserve"> najmniej 90 dni przed </w:t>
      </w:r>
      <w:r>
        <w:t>d</w:t>
      </w:r>
      <w:r w:rsidRPr="00AE0329">
        <w:t xml:space="preserve">atą </w:t>
      </w:r>
      <w:r>
        <w:t>u</w:t>
      </w:r>
      <w:r w:rsidRPr="00AE0329">
        <w:t>ruchomienia Systemu.</w:t>
      </w:r>
      <w:bookmarkEnd w:id="332"/>
    </w:p>
    <w:p w:rsidR="000A061D" w:rsidRDefault="001116D8" w:rsidP="009F7981">
      <w:pPr>
        <w:pStyle w:val="tekst"/>
        <w:numPr>
          <w:ilvl w:val="2"/>
          <w:numId w:val="11"/>
        </w:numPr>
        <w:spacing w:before="0"/>
        <w:ind w:left="1148" w:hanging="1022"/>
      </w:pPr>
      <w:r w:rsidRPr="00AE0329">
        <w:lastRenderedPageBreak/>
        <w:t>Czytnik musi posiadać przyciski bądź ekran dotykowy umożliwiające kontrolerowi dokonywanie odpowiednich wyborów w aplikacji Czytnika.</w:t>
      </w:r>
    </w:p>
    <w:p w:rsidR="000A061D" w:rsidRDefault="001116D8" w:rsidP="009F7981">
      <w:pPr>
        <w:pStyle w:val="tekst"/>
        <w:numPr>
          <w:ilvl w:val="2"/>
          <w:numId w:val="11"/>
        </w:numPr>
        <w:spacing w:before="0"/>
        <w:ind w:left="1148" w:hanging="1022"/>
      </w:pPr>
      <w:r w:rsidRPr="00AE0329">
        <w:t>Czytnik musi bezpośrednio po włączeniu uruchamiać aplikację służącą do kontroli Biletów, zabezpieczoną przed możliwością jej zamknięcia i przejścia do systemu operacyjnego Czytnika (możliwość zakończenia aplikacji musi być dostępna wyłącznie osobom administrującym po wpisaniu odpowiedniego loginu i hasła).</w:t>
      </w:r>
    </w:p>
    <w:p w:rsidR="000A061D" w:rsidRDefault="001116D8" w:rsidP="009F7981">
      <w:pPr>
        <w:pStyle w:val="tekst"/>
        <w:numPr>
          <w:ilvl w:val="2"/>
          <w:numId w:val="11"/>
        </w:numPr>
        <w:spacing w:before="0"/>
        <w:ind w:left="1148" w:hanging="1022"/>
      </w:pPr>
      <w:r w:rsidRPr="00AE0329">
        <w:t>Czytnik musi zostać wyposażony w skaner kart bezstykowych umożliwiający obsługę Kart</w:t>
      </w:r>
      <w:r>
        <w:t xml:space="preserve"> MIFARE</w:t>
      </w:r>
      <w:r w:rsidRPr="00AE0329">
        <w:t>, Zbliżeniowych Kart Płatniczych, Biletów dostępnych przez NFC i umożliwiać wyświetlenie przyczyny ewentualnej nieważności kontrolowanego Biletu.</w:t>
      </w:r>
    </w:p>
    <w:p w:rsidR="000A061D" w:rsidRDefault="001116D8" w:rsidP="009F7981">
      <w:pPr>
        <w:pStyle w:val="tekst"/>
        <w:numPr>
          <w:ilvl w:val="2"/>
          <w:numId w:val="11"/>
        </w:numPr>
        <w:spacing w:before="0"/>
        <w:ind w:left="1148" w:hanging="1022"/>
      </w:pPr>
      <w:r w:rsidRPr="00AE0329">
        <w:t xml:space="preserve">Czytnik musi zostać wyposażony w </w:t>
      </w:r>
      <w:r>
        <w:t>skaner</w:t>
      </w:r>
      <w:r w:rsidRPr="00AE0329">
        <w:t xml:space="preserve"> </w:t>
      </w:r>
      <w:r>
        <w:t xml:space="preserve">QR - </w:t>
      </w:r>
      <w:proofErr w:type="gramStart"/>
      <w:r w:rsidRPr="00AE0329">
        <w:t>kodów  umożliwiający</w:t>
      </w:r>
      <w:proofErr w:type="gramEnd"/>
      <w:r w:rsidRPr="00AE0329">
        <w:t xml:space="preserve"> odczytanie ich zawartości zarówno z wydruku papierowego (jeśli zostały one wyposażone w </w:t>
      </w:r>
      <w:r>
        <w:t>QR</w:t>
      </w:r>
      <w:r w:rsidRPr="00AE0329">
        <w:t xml:space="preserve"> kody  i jest w nich zawarta informacja o ważności biletu), jak i wyświetlonych na urządzeniach mobilnych oraz wyświetlać przyczyny ewentualnej nieważności kontrolowanego Biletu.</w:t>
      </w:r>
      <w:r>
        <w:t xml:space="preserve"> Czytnik musi posiadać funkcję „autofocus” przy czytaniu QR-kodów</w:t>
      </w:r>
    </w:p>
    <w:p w:rsidR="000A061D" w:rsidRDefault="001116D8" w:rsidP="009F7981">
      <w:pPr>
        <w:pStyle w:val="tekst"/>
        <w:numPr>
          <w:ilvl w:val="2"/>
          <w:numId w:val="11"/>
        </w:numPr>
        <w:spacing w:before="0"/>
        <w:ind w:left="1148" w:hanging="1022"/>
      </w:pPr>
      <w:r w:rsidRPr="00AE0329">
        <w:t xml:space="preserve">Czytnik </w:t>
      </w:r>
      <w:r>
        <w:t xml:space="preserve">QR - </w:t>
      </w:r>
      <w:r w:rsidRPr="00AE0329">
        <w:t>kodów powinien działać poprawnie również w warunkach niedostatecznego oświetlenia pojazdów.</w:t>
      </w:r>
    </w:p>
    <w:p w:rsidR="000A061D" w:rsidRDefault="001116D8" w:rsidP="009F7981">
      <w:pPr>
        <w:pStyle w:val="tekst"/>
        <w:numPr>
          <w:ilvl w:val="2"/>
          <w:numId w:val="11"/>
        </w:numPr>
        <w:spacing w:before="0"/>
        <w:ind w:left="1148" w:hanging="1022"/>
      </w:pPr>
      <w:r w:rsidRPr="00AE0329">
        <w:t>Czytnik musi umożliwić rejestrację pracy kontrolerów (przyporządkowanie odczytu Biletu do konkretnego kontrolera, rejestrację czasu pracy kontrolera</w:t>
      </w:r>
      <w:r>
        <w:t>, numeru bocznego pojazdów</w:t>
      </w:r>
      <w:r w:rsidR="00BF17AA">
        <w:t>,</w:t>
      </w:r>
      <w:r>
        <w:t xml:space="preserve"> w którym dokonywana jest kontrola</w:t>
      </w:r>
      <w:r w:rsidRPr="00AE0329">
        <w:t>).</w:t>
      </w:r>
    </w:p>
    <w:p w:rsidR="000A061D" w:rsidRDefault="001116D8" w:rsidP="009F7981">
      <w:pPr>
        <w:pStyle w:val="tekst"/>
        <w:numPr>
          <w:ilvl w:val="2"/>
          <w:numId w:val="11"/>
        </w:numPr>
        <w:spacing w:before="0"/>
        <w:ind w:left="1148" w:hanging="1022"/>
      </w:pPr>
      <w:r w:rsidRPr="00AE0329">
        <w:t xml:space="preserve">Czytnik musi posiadać pamięć przeznaczoną na przechowywanie danych konfiguracyjnych oraz logu transakcji kontroli Biletów w pamięci trwałej (nieulotnej) o pojemności umożliwiającej przechowywanie logu z minimum </w:t>
      </w:r>
      <w:r>
        <w:t>trzech</w:t>
      </w:r>
      <w:r w:rsidRPr="00AE0329">
        <w:t xml:space="preserve"> dni.</w:t>
      </w:r>
    </w:p>
    <w:p w:rsidR="000A061D" w:rsidRDefault="001116D8" w:rsidP="009F7981">
      <w:pPr>
        <w:pStyle w:val="tekst"/>
        <w:numPr>
          <w:ilvl w:val="2"/>
          <w:numId w:val="11"/>
        </w:numPr>
        <w:spacing w:before="0"/>
        <w:ind w:left="1148" w:hanging="1022"/>
      </w:pPr>
      <w:r w:rsidRPr="00AE0329">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Default="001116D8" w:rsidP="009F7981">
      <w:pPr>
        <w:pStyle w:val="tekst"/>
        <w:numPr>
          <w:ilvl w:val="2"/>
          <w:numId w:val="11"/>
        </w:numPr>
        <w:spacing w:before="0"/>
        <w:ind w:left="1148" w:hanging="1022"/>
      </w:pPr>
      <w:r w:rsidRPr="00AE0329">
        <w:lastRenderedPageBreak/>
        <w:t>Czytnik musi posiadać zabezpieczenia uniemożliwiające osobom nieupoważnionym dostęp do aplikacji, danych konfiguracyjnych oraz logu transakcji.</w:t>
      </w:r>
    </w:p>
    <w:p w:rsidR="000A061D" w:rsidRDefault="001116D8" w:rsidP="009F7981">
      <w:pPr>
        <w:pStyle w:val="tekst"/>
        <w:numPr>
          <w:ilvl w:val="2"/>
          <w:numId w:val="11"/>
        </w:numPr>
        <w:spacing w:before="0"/>
        <w:ind w:left="1148" w:hanging="1022"/>
      </w:pPr>
      <w:r w:rsidRPr="00AE0329">
        <w:t>Pełne uruchomienie w Czytniku aplikacji kontroli Biletów musi być możliwe wyłącznie po zalogowaniu się kontrolera, w innym wypadku aplikacja musi wyświetlać ekran logowania, bez uruchomienia pozostałej funkcjonalności.</w:t>
      </w:r>
    </w:p>
    <w:p w:rsidR="000A061D" w:rsidRDefault="001116D8" w:rsidP="009F7981">
      <w:pPr>
        <w:pStyle w:val="tekst"/>
        <w:numPr>
          <w:ilvl w:val="2"/>
          <w:numId w:val="11"/>
        </w:numPr>
        <w:spacing w:before="0"/>
        <w:ind w:left="1148" w:hanging="1022"/>
      </w:pPr>
      <w:bookmarkStart w:id="333" w:name="_Ref444094932"/>
      <w:r w:rsidRPr="00AE0329">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3"/>
    </w:p>
    <w:p w:rsidR="000A061D" w:rsidRDefault="001116D8" w:rsidP="009F7981">
      <w:pPr>
        <w:pStyle w:val="tekst"/>
        <w:numPr>
          <w:ilvl w:val="2"/>
          <w:numId w:val="11"/>
        </w:numPr>
        <w:spacing w:before="0"/>
        <w:ind w:left="1148" w:hanging="1022"/>
      </w:pPr>
      <w:r w:rsidRPr="00AE0329">
        <w:t>Wymiana akumulatora powinna być łatwa, nie może wymagać użycia dodatkowych narzędzi.</w:t>
      </w:r>
    </w:p>
    <w:p w:rsidR="000A061D" w:rsidRDefault="001116D8" w:rsidP="009F7981">
      <w:pPr>
        <w:pStyle w:val="tekst"/>
        <w:numPr>
          <w:ilvl w:val="2"/>
          <w:numId w:val="11"/>
        </w:numPr>
        <w:spacing w:before="0"/>
        <w:ind w:left="1148" w:hanging="1022"/>
      </w:pPr>
      <w:r w:rsidRPr="00AE0329">
        <w:t xml:space="preserve">Czytnik, którego czas pracy jest krótszy niż </w:t>
      </w:r>
      <w:r>
        <w:t>8 godzin</w:t>
      </w:r>
      <w:r w:rsidRPr="00AE0329">
        <w:t xml:space="preserve"> traktowany </w:t>
      </w:r>
      <w:proofErr w:type="gramStart"/>
      <w:r w:rsidRPr="00AE0329">
        <w:t>będzie jako</w:t>
      </w:r>
      <w:proofErr w:type="gramEnd"/>
      <w:r w:rsidRPr="00AE0329">
        <w:t xml:space="preserve"> niesprawny.</w:t>
      </w:r>
    </w:p>
    <w:p w:rsidR="000A061D" w:rsidRDefault="001116D8" w:rsidP="009F7981">
      <w:pPr>
        <w:pStyle w:val="tekst"/>
        <w:numPr>
          <w:ilvl w:val="2"/>
          <w:numId w:val="11"/>
        </w:numPr>
        <w:spacing w:before="0"/>
        <w:ind w:left="1148" w:hanging="1022"/>
      </w:pPr>
      <w:r w:rsidRPr="00AE0329">
        <w:t>Czytnik musi zapewniać prawidłową obsługę sprawdzania ważności Biletów podczas zmiany taryfy biletowej.</w:t>
      </w:r>
    </w:p>
    <w:p w:rsidR="000A061D" w:rsidRDefault="001116D8" w:rsidP="009F7981">
      <w:pPr>
        <w:pStyle w:val="tekst"/>
        <w:numPr>
          <w:ilvl w:val="2"/>
          <w:numId w:val="11"/>
        </w:numPr>
        <w:spacing w:before="0"/>
        <w:ind w:left="1148" w:hanging="1022"/>
      </w:pPr>
      <w:r w:rsidRPr="00AE0329">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Default="001116D8" w:rsidP="009F7981">
      <w:pPr>
        <w:pStyle w:val="tekst"/>
        <w:numPr>
          <w:ilvl w:val="2"/>
          <w:numId w:val="11"/>
        </w:numPr>
        <w:spacing w:before="0"/>
        <w:ind w:left="1148" w:hanging="1022"/>
      </w:pPr>
      <w:r w:rsidRPr="00AE0329">
        <w:t>Czytnik musi umożliwiać gromadzenie i przekazywanie do Systemu Centralnego danych obejmujących:</w:t>
      </w:r>
    </w:p>
    <w:p w:rsidR="000A061D" w:rsidRDefault="001116D8" w:rsidP="009F7981">
      <w:pPr>
        <w:pStyle w:val="tekst"/>
        <w:numPr>
          <w:ilvl w:val="0"/>
          <w:numId w:val="59"/>
        </w:numPr>
        <w:spacing w:before="0"/>
      </w:pPr>
      <w:r w:rsidRPr="00AE0329">
        <w:t>ID osoby przeprowadzającej kontrolę (odczytanego za pomocą Karty Kontrolera lub indywidualnego loginu),</w:t>
      </w:r>
    </w:p>
    <w:p w:rsidR="000A061D" w:rsidRDefault="001116D8" w:rsidP="009F7981">
      <w:pPr>
        <w:pStyle w:val="tekst"/>
        <w:numPr>
          <w:ilvl w:val="0"/>
          <w:numId w:val="59"/>
        </w:numPr>
        <w:spacing w:before="0"/>
      </w:pPr>
      <w:proofErr w:type="gramStart"/>
      <w:r w:rsidRPr="00AE0329">
        <w:t>numer</w:t>
      </w:r>
      <w:proofErr w:type="gramEnd"/>
      <w:r w:rsidRPr="00AE0329">
        <w:t xml:space="preserve"> inwentarzowy kontrolowanego pojazdu,</w:t>
      </w:r>
    </w:p>
    <w:p w:rsidR="000A061D" w:rsidRDefault="001116D8" w:rsidP="009F7981">
      <w:pPr>
        <w:pStyle w:val="tekst"/>
        <w:numPr>
          <w:ilvl w:val="0"/>
          <w:numId w:val="59"/>
        </w:numPr>
        <w:spacing w:before="0"/>
      </w:pPr>
      <w:proofErr w:type="gramStart"/>
      <w:r w:rsidRPr="00AE0329">
        <w:t>numer</w:t>
      </w:r>
      <w:proofErr w:type="gramEnd"/>
      <w:r w:rsidRPr="00AE0329">
        <w:t xml:space="preserve"> linii realizowanej przez pojazd, w którym wykonywana jest kontrola,</w:t>
      </w:r>
    </w:p>
    <w:p w:rsidR="000A061D" w:rsidRDefault="001116D8" w:rsidP="009F7981">
      <w:pPr>
        <w:pStyle w:val="tekst"/>
        <w:numPr>
          <w:ilvl w:val="0"/>
          <w:numId w:val="59"/>
        </w:numPr>
        <w:spacing w:before="0"/>
      </w:pPr>
      <w:proofErr w:type="gramStart"/>
      <w:r w:rsidRPr="00AE0329">
        <w:t>datę</w:t>
      </w:r>
      <w:proofErr w:type="gramEnd"/>
      <w:r w:rsidRPr="00AE0329">
        <w:t xml:space="preserve"> i czas kontroli,</w:t>
      </w:r>
    </w:p>
    <w:p w:rsidR="000A061D" w:rsidRDefault="001116D8" w:rsidP="009F7981">
      <w:pPr>
        <w:pStyle w:val="tekst"/>
        <w:numPr>
          <w:ilvl w:val="0"/>
          <w:numId w:val="59"/>
        </w:numPr>
        <w:spacing w:before="0"/>
      </w:pPr>
      <w:proofErr w:type="gramStart"/>
      <w:r w:rsidRPr="00AE0329">
        <w:t>numer</w:t>
      </w:r>
      <w:proofErr w:type="gramEnd"/>
      <w:r w:rsidRPr="00AE0329">
        <w:t xml:space="preserve"> kontrolowanej Karty, </w:t>
      </w:r>
      <w:proofErr w:type="spellStart"/>
      <w:r w:rsidRPr="00AE0329">
        <w:t>token</w:t>
      </w:r>
      <w:proofErr w:type="spellEnd"/>
      <w:r w:rsidRPr="00AE0329">
        <w:t xml:space="preserve"> w przypadku Zbliżeniowej Karty Płatniczej lub identyfikator transakcji w Aplikacji Mobilnej,</w:t>
      </w:r>
    </w:p>
    <w:p w:rsidR="000A061D" w:rsidRDefault="001116D8" w:rsidP="009F7981">
      <w:pPr>
        <w:pStyle w:val="tekst"/>
        <w:numPr>
          <w:ilvl w:val="0"/>
          <w:numId w:val="59"/>
        </w:numPr>
        <w:spacing w:before="0"/>
      </w:pPr>
      <w:proofErr w:type="gramStart"/>
      <w:r w:rsidRPr="00AE0329">
        <w:t>rodzaj</w:t>
      </w:r>
      <w:proofErr w:type="gramEnd"/>
      <w:r w:rsidRPr="00AE0329">
        <w:t xml:space="preserve"> i ewentualny termin ważności Biletu (od...</w:t>
      </w:r>
      <w:proofErr w:type="gramStart"/>
      <w:r w:rsidRPr="00AE0329">
        <w:t>do</w:t>
      </w:r>
      <w:proofErr w:type="gramEnd"/>
      <w:r w:rsidRPr="00AE0329">
        <w:t>),</w:t>
      </w:r>
    </w:p>
    <w:p w:rsidR="000A061D" w:rsidRDefault="001116D8" w:rsidP="009F7981">
      <w:pPr>
        <w:pStyle w:val="tekst"/>
        <w:numPr>
          <w:ilvl w:val="0"/>
          <w:numId w:val="59"/>
        </w:numPr>
        <w:spacing w:before="0"/>
      </w:pPr>
      <w:proofErr w:type="gramStart"/>
      <w:r w:rsidRPr="00AE0329">
        <w:lastRenderedPageBreak/>
        <w:t>ważność</w:t>
      </w:r>
      <w:proofErr w:type="gramEnd"/>
      <w:r w:rsidRPr="00AE0329">
        <w:t xml:space="preserve"> Biletu w momencie kontroli: TAK/NIE,</w:t>
      </w:r>
    </w:p>
    <w:p w:rsidR="00E126FB" w:rsidRDefault="00E126FB" w:rsidP="009F7981">
      <w:pPr>
        <w:pStyle w:val="tekst"/>
        <w:numPr>
          <w:ilvl w:val="0"/>
          <w:numId w:val="59"/>
        </w:numPr>
        <w:spacing w:before="0"/>
      </w:pPr>
      <w:r>
        <w:t>przystanek na którym odbywała się kontrola.</w:t>
      </w:r>
      <w:bookmarkStart w:id="334" w:name="_GoBack"/>
      <w:bookmarkEnd w:id="334"/>
    </w:p>
    <w:p w:rsidR="000A061D" w:rsidRDefault="001116D8" w:rsidP="009F7981">
      <w:pPr>
        <w:pStyle w:val="tekst"/>
        <w:numPr>
          <w:ilvl w:val="2"/>
          <w:numId w:val="11"/>
        </w:numPr>
        <w:spacing w:before="0"/>
        <w:ind w:left="1148" w:hanging="1022"/>
      </w:pPr>
      <w:r>
        <w:t>Czytnik musi dodatkowo umożliwiać</w:t>
      </w:r>
      <w:r w:rsidRPr="00AE0329">
        <w:t xml:space="preserve"> przekazywanie informacji do / z Systemu Centralnego w trybie offline, </w:t>
      </w:r>
      <w:r>
        <w:t xml:space="preserve">za pośrednictwem </w:t>
      </w:r>
      <w:r w:rsidRPr="00AE0329">
        <w:t>adap</w:t>
      </w:r>
      <w:r>
        <w:t>tera (stacji</w:t>
      </w:r>
      <w:r w:rsidRPr="00AE0329">
        <w:t xml:space="preserve"> dokujące</w:t>
      </w:r>
      <w:r>
        <w:t>j</w:t>
      </w:r>
      <w:r w:rsidRPr="00AE0329">
        <w:t xml:space="preserve"> lub</w:t>
      </w:r>
      <w:r>
        <w:t xml:space="preserve"> poprzez</w:t>
      </w:r>
      <w:r w:rsidRPr="00AE0329">
        <w:t xml:space="preserve"> połączenie przewodowe) umożliwiające automatyczne po podłączeniu Czytnika rozpoczęcie transmisji danych. </w:t>
      </w:r>
    </w:p>
    <w:p w:rsidR="000A061D" w:rsidRDefault="001116D8" w:rsidP="009F7981">
      <w:pPr>
        <w:pStyle w:val="tekst"/>
        <w:numPr>
          <w:ilvl w:val="2"/>
          <w:numId w:val="11"/>
        </w:numPr>
        <w:spacing w:before="0"/>
        <w:ind w:left="1148" w:hanging="1022"/>
      </w:pPr>
      <w:r w:rsidRPr="00AE0329">
        <w:t xml:space="preserve">Oprogramowanie Czytnika musi umożliwiać automatyczną blokadę urządzenia w przypadku kilkukrotnej błędnej próby logowania. Uprawniony użytkownik Zamawiającego ma mieć możliwość odblokowania Czytnika. </w:t>
      </w:r>
    </w:p>
    <w:p w:rsidR="000A061D" w:rsidRDefault="001116D8" w:rsidP="009F7981">
      <w:pPr>
        <w:pStyle w:val="tekst"/>
        <w:numPr>
          <w:ilvl w:val="2"/>
          <w:numId w:val="11"/>
        </w:numPr>
        <w:spacing w:before="0"/>
        <w:ind w:left="1148" w:hanging="1022"/>
      </w:pPr>
      <w:r>
        <w:t>Oprogramowanie czytnika musi umożliwiać zdalną blokadę urządzenia przez uprawnionego użytkownika Zamawiającego.</w:t>
      </w:r>
    </w:p>
    <w:p w:rsidR="000A061D" w:rsidRDefault="001116D8" w:rsidP="009F7981">
      <w:pPr>
        <w:pStyle w:val="tekst"/>
        <w:numPr>
          <w:ilvl w:val="2"/>
          <w:numId w:val="11"/>
        </w:numPr>
        <w:spacing w:before="0"/>
        <w:ind w:left="1148" w:hanging="1022"/>
      </w:pPr>
      <w:r w:rsidRPr="00AE0329">
        <w:t>Oprogramowanie Czytnika musi umożliwiać generowanie ostrzeżeń w przypadku użycia Karty znajdującej się na czarnej liście.</w:t>
      </w:r>
    </w:p>
    <w:p w:rsidR="000A061D" w:rsidRDefault="001116D8" w:rsidP="009F7981">
      <w:pPr>
        <w:pStyle w:val="tekst"/>
        <w:numPr>
          <w:ilvl w:val="2"/>
          <w:numId w:val="11"/>
        </w:numPr>
        <w:spacing w:before="0"/>
        <w:ind w:left="1148" w:hanging="1022"/>
      </w:pPr>
      <w:r w:rsidRPr="00AE0329">
        <w:t>Czytnik musi umożliwiać sygnalizację dźwiękową potwierdzającą poprawność danego Biletu lub transakcji:</w:t>
      </w:r>
    </w:p>
    <w:p w:rsidR="001116D8" w:rsidRPr="00AE0329" w:rsidRDefault="001116D8" w:rsidP="009F7981">
      <w:pPr>
        <w:numPr>
          <w:ilvl w:val="3"/>
          <w:numId w:val="103"/>
        </w:numPr>
        <w:suppressAutoHyphens w:val="0"/>
        <w:spacing w:after="200" w:line="360" w:lineRule="auto"/>
      </w:pPr>
      <w:proofErr w:type="gramStart"/>
      <w:r w:rsidRPr="00AE0329">
        <w:t>poziom</w:t>
      </w:r>
      <w:proofErr w:type="gramEnd"/>
      <w:r w:rsidRPr="00AE0329">
        <w:t xml:space="preserve"> dźwięku ma być konfigurowalny przez kontrolera,</w:t>
      </w:r>
    </w:p>
    <w:p w:rsidR="001116D8" w:rsidRPr="00AE0329" w:rsidRDefault="001116D8" w:rsidP="009F7981">
      <w:pPr>
        <w:numPr>
          <w:ilvl w:val="3"/>
          <w:numId w:val="103"/>
        </w:numPr>
        <w:suppressAutoHyphens w:val="0"/>
        <w:spacing w:after="200" w:line="360" w:lineRule="auto"/>
      </w:pPr>
      <w:proofErr w:type="gramStart"/>
      <w:r w:rsidRPr="00AE0329">
        <w:t>dźwięki</w:t>
      </w:r>
      <w:proofErr w:type="gramEnd"/>
      <w:r w:rsidRPr="00AE0329">
        <w:t xml:space="preserve"> mają różnić się w celu sygnalizacji różnych zdarzeń.</w:t>
      </w:r>
    </w:p>
    <w:p w:rsidR="000A061D" w:rsidRDefault="001116D8" w:rsidP="009F7981">
      <w:pPr>
        <w:pStyle w:val="tekst"/>
        <w:numPr>
          <w:ilvl w:val="2"/>
          <w:numId w:val="11"/>
        </w:numPr>
        <w:spacing w:before="0"/>
        <w:ind w:left="1148" w:hanging="1022"/>
      </w:pPr>
      <w:r w:rsidRPr="00AE0329">
        <w:t>Maksymalny czas kontroli Bi</w:t>
      </w:r>
      <w:r>
        <w:t xml:space="preserve">letu nie może być dłuższy niż 5 </w:t>
      </w:r>
      <w:r w:rsidRPr="00AE0329">
        <w:t>sekund.</w:t>
      </w:r>
    </w:p>
    <w:p w:rsidR="001116D8" w:rsidRPr="00AE0329" w:rsidRDefault="001116D8" w:rsidP="001116D8"/>
    <w:p w:rsidR="000A061D" w:rsidRPr="009D550B" w:rsidRDefault="005253C7" w:rsidP="00D5233A">
      <w:pPr>
        <w:pStyle w:val="Nagwek2"/>
      </w:pPr>
      <w:bookmarkStart w:id="335" w:name="_Toc456353463"/>
      <w:bookmarkStart w:id="336" w:name="_Toc1730246"/>
      <w:bookmarkStart w:id="337" w:name="bookmark325"/>
      <w:r w:rsidRPr="009D550B">
        <w:t>Wymagania techniczne</w:t>
      </w:r>
      <w:bookmarkEnd w:id="335"/>
      <w:bookmarkEnd w:id="336"/>
    </w:p>
    <w:p w:rsidR="000A061D" w:rsidRDefault="001116D8" w:rsidP="009F7981">
      <w:pPr>
        <w:pStyle w:val="tekst"/>
        <w:numPr>
          <w:ilvl w:val="2"/>
          <w:numId w:val="11"/>
        </w:numPr>
        <w:spacing w:before="0"/>
        <w:ind w:left="1148" w:hanging="1022"/>
      </w:pPr>
      <w:r w:rsidRPr="00AE0329">
        <w:t xml:space="preserve">Czytnik musi być urządzeniem przenośnym, </w:t>
      </w:r>
      <w:proofErr w:type="gramStart"/>
      <w:r w:rsidRPr="00AE0329">
        <w:t>ergonomicznym,  przeznaczonym</w:t>
      </w:r>
      <w:proofErr w:type="gramEnd"/>
      <w:r w:rsidRPr="00AE0329">
        <w:t xml:space="preserve"> do użytku zewnętrznego.</w:t>
      </w:r>
    </w:p>
    <w:p w:rsidR="000A061D" w:rsidRDefault="001116D8" w:rsidP="009F7981">
      <w:pPr>
        <w:pStyle w:val="tekst"/>
        <w:numPr>
          <w:ilvl w:val="2"/>
          <w:numId w:val="11"/>
        </w:numPr>
        <w:spacing w:before="0"/>
        <w:ind w:left="1148" w:hanging="1022"/>
      </w:pPr>
      <w:r w:rsidRPr="00AE0329">
        <w:t>Gabaryty urządzenia muszą umożliwiać kontrolerom swobodną pracę.</w:t>
      </w:r>
    </w:p>
    <w:p w:rsidR="000A061D" w:rsidRDefault="001116D8" w:rsidP="009F7981">
      <w:pPr>
        <w:pStyle w:val="tekst"/>
        <w:numPr>
          <w:ilvl w:val="2"/>
          <w:numId w:val="11"/>
        </w:numPr>
        <w:spacing w:before="0"/>
        <w:ind w:left="1148" w:hanging="1022"/>
      </w:pPr>
      <w:r w:rsidRPr="00AE0329">
        <w:t>Ładowanie akumulatora Czytnika odbywa się poprzez zasilacz lub stację dokującą. Naładowany akumulator musi zapewniać pracę Czytnika przez okres minimum 8 godzin przy temperaturze pracy w zakresie -20 do +</w:t>
      </w:r>
      <w:proofErr w:type="spellStart"/>
      <w:r w:rsidRPr="00AE0329">
        <w:t>50°C</w:t>
      </w:r>
      <w:proofErr w:type="spellEnd"/>
      <w:r w:rsidRPr="00AE0329">
        <w:t>.</w:t>
      </w:r>
    </w:p>
    <w:p w:rsidR="000A061D" w:rsidRDefault="001116D8" w:rsidP="009F7981">
      <w:pPr>
        <w:pStyle w:val="tekst"/>
        <w:numPr>
          <w:ilvl w:val="2"/>
          <w:numId w:val="11"/>
        </w:numPr>
        <w:spacing w:before="0"/>
        <w:ind w:left="1148" w:hanging="1022"/>
      </w:pPr>
      <w:r w:rsidRPr="00AE0329">
        <w:t>Zakres temperatur otoczenia pracy czytnika: od -20 do +</w:t>
      </w:r>
      <w:proofErr w:type="spellStart"/>
      <w:r w:rsidRPr="00AE0329">
        <w:t>50°C</w:t>
      </w:r>
      <w:proofErr w:type="spellEnd"/>
      <w:r w:rsidRPr="00AE0329">
        <w:t>. Między odczytami urządzenie może być przechowywane w temperaturze poniżej zera i nie może to uniemożliwiać dokonywania od</w:t>
      </w:r>
      <w:r w:rsidRPr="00AE0329">
        <w:softHyphen/>
        <w:t>czytów zaraz po wejściu do autobusu w temperaturach dodatnich (odporność na kondensację wilgoci w Czytniku).</w:t>
      </w:r>
    </w:p>
    <w:p w:rsidR="000A061D" w:rsidRDefault="001116D8" w:rsidP="009F7981">
      <w:pPr>
        <w:pStyle w:val="tekst"/>
        <w:numPr>
          <w:ilvl w:val="2"/>
          <w:numId w:val="11"/>
        </w:numPr>
        <w:spacing w:before="0"/>
        <w:ind w:left="1148" w:hanging="1022"/>
      </w:pPr>
      <w:r w:rsidRPr="00AE0329">
        <w:lastRenderedPageBreak/>
        <w:t>Dostarczony Czytnik musi być monolityczny.</w:t>
      </w:r>
    </w:p>
    <w:p w:rsidR="000A061D" w:rsidRDefault="001116D8" w:rsidP="009F7981">
      <w:pPr>
        <w:pStyle w:val="tekst"/>
        <w:numPr>
          <w:ilvl w:val="2"/>
          <w:numId w:val="11"/>
        </w:numPr>
        <w:spacing w:before="0"/>
        <w:ind w:left="1148" w:hanging="1022"/>
      </w:pPr>
      <w:r w:rsidRPr="00AE0329">
        <w:t>Czytnik powinien charakteryzować się następującymi cechami:</w:t>
      </w:r>
    </w:p>
    <w:p w:rsidR="000A061D" w:rsidRDefault="001116D8" w:rsidP="009F7981">
      <w:pPr>
        <w:pStyle w:val="tekst"/>
        <w:numPr>
          <w:ilvl w:val="0"/>
          <w:numId w:val="60"/>
        </w:numPr>
        <w:spacing w:before="0"/>
      </w:pPr>
      <w:proofErr w:type="gramStart"/>
      <w:r w:rsidRPr="00AE0329">
        <w:t>odporność</w:t>
      </w:r>
      <w:proofErr w:type="gramEnd"/>
      <w:r w:rsidRPr="00AE0329">
        <w:t xml:space="preserve"> mechaniczna – zgodność z normą IP 54 lub wyższa,</w:t>
      </w:r>
    </w:p>
    <w:p w:rsidR="000A061D" w:rsidRDefault="001116D8" w:rsidP="009F7981">
      <w:pPr>
        <w:pStyle w:val="tekst"/>
        <w:numPr>
          <w:ilvl w:val="0"/>
          <w:numId w:val="60"/>
        </w:numPr>
        <w:spacing w:before="0"/>
      </w:pPr>
      <w:proofErr w:type="gramStart"/>
      <w:r w:rsidRPr="00AE0329">
        <w:t>odporność</w:t>
      </w:r>
      <w:proofErr w:type="gramEnd"/>
      <w:r w:rsidRPr="00AE0329">
        <w:t xml:space="preserve"> na upadek z wysokości min. 1,5 metra na betonowe podłoże,</w:t>
      </w:r>
    </w:p>
    <w:p w:rsidR="000A061D" w:rsidRDefault="001116D8" w:rsidP="009F7981">
      <w:pPr>
        <w:pStyle w:val="tekst"/>
        <w:numPr>
          <w:ilvl w:val="0"/>
          <w:numId w:val="60"/>
        </w:numPr>
        <w:spacing w:before="0"/>
      </w:pPr>
      <w:proofErr w:type="gramStart"/>
      <w:r w:rsidRPr="00AE0329">
        <w:t>odporność</w:t>
      </w:r>
      <w:proofErr w:type="gramEnd"/>
      <w:r w:rsidRPr="00AE0329">
        <w:t xml:space="preserve"> na nagłą zmianę temperatury otoczenia w zakresie pracy urządzenia,</w:t>
      </w:r>
    </w:p>
    <w:p w:rsidR="000A061D" w:rsidRDefault="001116D8" w:rsidP="009F7981">
      <w:pPr>
        <w:pStyle w:val="tekst"/>
        <w:numPr>
          <w:ilvl w:val="0"/>
          <w:numId w:val="60"/>
        </w:numPr>
        <w:spacing w:before="0"/>
      </w:pPr>
      <w:proofErr w:type="gramStart"/>
      <w:r w:rsidRPr="00AE0329">
        <w:t>całkowita</w:t>
      </w:r>
      <w:proofErr w:type="gramEnd"/>
      <w:r w:rsidRPr="00AE0329">
        <w:t xml:space="preserve"> waga Czytnika wraz</w:t>
      </w:r>
      <w:r w:rsidR="00D53F0A">
        <w:t xml:space="preserve"> z akumulatorem nie więcej niż 5</w:t>
      </w:r>
      <w:r w:rsidRPr="00AE0329">
        <w:t>00 g.</w:t>
      </w:r>
    </w:p>
    <w:p w:rsidR="000A061D" w:rsidRDefault="001116D8" w:rsidP="009F7981">
      <w:pPr>
        <w:pStyle w:val="tekst"/>
        <w:numPr>
          <w:ilvl w:val="2"/>
          <w:numId w:val="11"/>
        </w:numPr>
        <w:spacing w:before="0"/>
        <w:ind w:left="1148" w:hanging="1022"/>
      </w:pPr>
      <w:r w:rsidRPr="00AE0329">
        <w:t>Ekran Czytnika</w:t>
      </w:r>
      <w:r w:rsidRPr="005708E1">
        <w:t xml:space="preserve"> </w:t>
      </w:r>
      <w:r w:rsidRPr="00AE0329">
        <w:t>powinien:</w:t>
      </w:r>
    </w:p>
    <w:p w:rsidR="000A061D" w:rsidRDefault="001116D8" w:rsidP="009F7981">
      <w:pPr>
        <w:pStyle w:val="tekst"/>
        <w:numPr>
          <w:ilvl w:val="0"/>
          <w:numId w:val="61"/>
        </w:numPr>
        <w:spacing w:before="0"/>
      </w:pPr>
      <w:proofErr w:type="gramStart"/>
      <w:r w:rsidRPr="00EA6C1C">
        <w:t>posiadać co</w:t>
      </w:r>
      <w:proofErr w:type="gramEnd"/>
      <w:r w:rsidRPr="00EA6C1C">
        <w:t xml:space="preserve"> najmniej 3,5”, ale nie więcej niż 5,0”,</w:t>
      </w:r>
    </w:p>
    <w:p w:rsidR="000A061D" w:rsidRDefault="001116D8" w:rsidP="009F7981">
      <w:pPr>
        <w:pStyle w:val="tekst"/>
        <w:numPr>
          <w:ilvl w:val="0"/>
          <w:numId w:val="61"/>
        </w:numPr>
        <w:spacing w:before="0"/>
      </w:pPr>
      <w:proofErr w:type="gramStart"/>
      <w:r w:rsidRPr="00AE0329">
        <w:t>być</w:t>
      </w:r>
      <w:proofErr w:type="gramEnd"/>
      <w:r w:rsidRPr="00AE0329">
        <w:t xml:space="preserve"> kolorowy,</w:t>
      </w:r>
    </w:p>
    <w:p w:rsidR="000A061D" w:rsidRDefault="001116D8" w:rsidP="009F7981">
      <w:pPr>
        <w:pStyle w:val="tekst"/>
        <w:numPr>
          <w:ilvl w:val="0"/>
          <w:numId w:val="61"/>
        </w:numPr>
        <w:spacing w:before="0"/>
      </w:pPr>
      <w:proofErr w:type="gramStart"/>
      <w:r w:rsidRPr="00AE0329">
        <w:t>wyświetlać</w:t>
      </w:r>
      <w:proofErr w:type="gramEnd"/>
      <w:r w:rsidRPr="00AE0329">
        <w:t xml:space="preserve"> dane w czytelny sposób,</w:t>
      </w:r>
    </w:p>
    <w:p w:rsidR="000A061D" w:rsidRDefault="001116D8" w:rsidP="009F7981">
      <w:pPr>
        <w:pStyle w:val="tekst"/>
        <w:numPr>
          <w:ilvl w:val="0"/>
          <w:numId w:val="61"/>
        </w:numPr>
        <w:spacing w:before="0"/>
      </w:pPr>
      <w:proofErr w:type="gramStart"/>
      <w:r w:rsidRPr="00EA6C1C">
        <w:t>rozdzielczości</w:t>
      </w:r>
      <w:proofErr w:type="gramEnd"/>
      <w:r w:rsidRPr="00EA6C1C">
        <w:t xml:space="preserve"> min. </w:t>
      </w:r>
      <w:proofErr w:type="spellStart"/>
      <w:r w:rsidRPr="00EA6C1C">
        <w:t>240x320</w:t>
      </w:r>
      <w:proofErr w:type="spellEnd"/>
      <w:r w:rsidRPr="00EA6C1C">
        <w:t xml:space="preserve"> lub </w:t>
      </w:r>
      <w:proofErr w:type="spellStart"/>
      <w:r w:rsidRPr="00EA6C1C">
        <w:t>320x240</w:t>
      </w:r>
      <w:proofErr w:type="spellEnd"/>
      <w:r w:rsidRPr="00EA6C1C">
        <w:t xml:space="preserve"> pikseli lub wyższej,</w:t>
      </w:r>
    </w:p>
    <w:p w:rsidR="000A061D" w:rsidRDefault="001116D8" w:rsidP="009F7981">
      <w:pPr>
        <w:pStyle w:val="tekst"/>
        <w:numPr>
          <w:ilvl w:val="0"/>
          <w:numId w:val="61"/>
        </w:numPr>
        <w:spacing w:before="0"/>
      </w:pPr>
      <w:r w:rsidRPr="00AE0329">
        <w:t xml:space="preserve">z możliwością podświetlenia i regulacji </w:t>
      </w:r>
      <w:proofErr w:type="gramStart"/>
      <w:r w:rsidRPr="00AE0329">
        <w:t>poziomu  jasności</w:t>
      </w:r>
      <w:proofErr w:type="gramEnd"/>
      <w:r w:rsidRPr="00AE0329">
        <w:t>.</w:t>
      </w:r>
    </w:p>
    <w:p w:rsidR="000A061D" w:rsidRDefault="001116D8" w:rsidP="009F7981">
      <w:pPr>
        <w:pStyle w:val="tekst"/>
        <w:numPr>
          <w:ilvl w:val="2"/>
          <w:numId w:val="11"/>
        </w:numPr>
        <w:spacing w:before="0"/>
        <w:ind w:left="1148" w:hanging="1022"/>
      </w:pPr>
      <w:r w:rsidRPr="00EA6C1C">
        <w:t>Czytn</w:t>
      </w:r>
      <w:r>
        <w:t>ik powinien posiadać klawiaturę ekranową</w:t>
      </w:r>
    </w:p>
    <w:p w:rsidR="000A061D" w:rsidRDefault="001116D8" w:rsidP="009F7981">
      <w:pPr>
        <w:pStyle w:val="tekst"/>
        <w:numPr>
          <w:ilvl w:val="2"/>
          <w:numId w:val="11"/>
        </w:numPr>
        <w:spacing w:before="0"/>
        <w:ind w:left="1148" w:hanging="1022"/>
      </w:pPr>
      <w:r w:rsidRPr="00AE0329">
        <w:t>Czytnik Kontrolerski (użyty czytnik oraz jego oprogramowanie) musi umożliwiać obsługę kart EMV</w:t>
      </w:r>
      <w:r>
        <w:t>. Czytnik Kart EMV musi</w:t>
      </w:r>
      <w:r w:rsidRPr="00AE0329">
        <w:t xml:space="preserve"> posiadać niezbędne </w:t>
      </w:r>
      <w:proofErr w:type="gramStart"/>
      <w:r w:rsidRPr="00AE0329">
        <w:t>certyfikacje co</w:t>
      </w:r>
      <w:proofErr w:type="gramEnd"/>
      <w:r w:rsidRPr="00AE0329">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r>
        <w:t>.</w:t>
      </w:r>
    </w:p>
    <w:p w:rsidR="000A061D" w:rsidRDefault="001116D8" w:rsidP="009F7981">
      <w:pPr>
        <w:pStyle w:val="tekst"/>
        <w:numPr>
          <w:ilvl w:val="2"/>
          <w:numId w:val="11"/>
        </w:numPr>
        <w:spacing w:before="0"/>
        <w:ind w:left="1148" w:hanging="1022"/>
      </w:pPr>
      <w:r w:rsidRPr="00AE0329">
        <w:t>Akcesoria dodatkowe dostarczane wraz z Czytnikiem:</w:t>
      </w:r>
    </w:p>
    <w:p w:rsidR="000A061D" w:rsidRDefault="001116D8" w:rsidP="009F7981">
      <w:pPr>
        <w:pStyle w:val="tekst"/>
        <w:numPr>
          <w:ilvl w:val="0"/>
          <w:numId w:val="62"/>
        </w:numPr>
        <w:spacing w:before="0"/>
      </w:pPr>
      <w:proofErr w:type="gramStart"/>
      <w:r w:rsidRPr="00AE0329">
        <w:t>ładowarka</w:t>
      </w:r>
      <w:proofErr w:type="gramEnd"/>
      <w:r w:rsidRPr="00AE0329">
        <w:t xml:space="preserve"> do urządzenia </w:t>
      </w:r>
      <w:proofErr w:type="spellStart"/>
      <w:r w:rsidRPr="00AE0329">
        <w:t>230V</w:t>
      </w:r>
      <w:proofErr w:type="spellEnd"/>
      <w:r w:rsidRPr="00AE0329">
        <w:t>,</w:t>
      </w:r>
    </w:p>
    <w:p w:rsidR="000A061D" w:rsidRDefault="001116D8" w:rsidP="009F7981">
      <w:pPr>
        <w:pStyle w:val="tekst"/>
        <w:numPr>
          <w:ilvl w:val="0"/>
          <w:numId w:val="62"/>
        </w:numPr>
        <w:spacing w:before="0"/>
      </w:pPr>
      <w:proofErr w:type="gramStart"/>
      <w:r w:rsidRPr="00AE0329">
        <w:t>zapasowy</w:t>
      </w:r>
      <w:proofErr w:type="gramEnd"/>
      <w:r w:rsidRPr="00AE0329">
        <w:t xml:space="preserve"> akumulator,</w:t>
      </w:r>
    </w:p>
    <w:p w:rsidR="000A061D" w:rsidRDefault="001116D8" w:rsidP="009F7981">
      <w:pPr>
        <w:pStyle w:val="tekst"/>
        <w:numPr>
          <w:ilvl w:val="0"/>
          <w:numId w:val="62"/>
        </w:numPr>
        <w:spacing w:before="0"/>
      </w:pPr>
      <w:r w:rsidRPr="00AE0329">
        <w:t xml:space="preserve">etui zabezpieczające, pozwalające na korzystanie z podstawowych funkcji urządzenia po jego </w:t>
      </w:r>
      <w:proofErr w:type="gramStart"/>
      <w:r w:rsidRPr="00AE0329">
        <w:t xml:space="preserve">nałożeniu </w:t>
      </w:r>
      <w:r>
        <w:t>.</w:t>
      </w:r>
      <w:proofErr w:type="gramEnd"/>
    </w:p>
    <w:p w:rsidR="000A061D" w:rsidRDefault="001116D8" w:rsidP="009F7981">
      <w:pPr>
        <w:pStyle w:val="tekst"/>
        <w:numPr>
          <w:ilvl w:val="2"/>
          <w:numId w:val="11"/>
        </w:numPr>
        <w:spacing w:before="0"/>
        <w:ind w:left="1148" w:hanging="1022"/>
      </w:pPr>
      <w:r w:rsidRPr="00AE0329">
        <w:t xml:space="preserve">Czytniki mają zostać dostarczone z etui na pasku naramiennym, </w:t>
      </w:r>
      <w:bookmarkEnd w:id="337"/>
    </w:p>
    <w:p w:rsidR="000A061D" w:rsidRDefault="001116D8" w:rsidP="009F7981">
      <w:pPr>
        <w:pStyle w:val="tekst"/>
        <w:numPr>
          <w:ilvl w:val="2"/>
          <w:numId w:val="11"/>
        </w:numPr>
        <w:spacing w:before="0"/>
        <w:ind w:left="1148" w:hanging="1022"/>
      </w:pPr>
      <w:r>
        <w:t xml:space="preserve">Obudowa czytnika </w:t>
      </w:r>
      <w:r w:rsidR="00C43DD7">
        <w:t xml:space="preserve">musi </w:t>
      </w:r>
      <w:r>
        <w:t xml:space="preserve">zostać oznakowana logotypami unijnymi, zgodnie z wytycznymi przedstawionymi w podręczniku „Zasady promocji i oznakowania projektów w Programie - umowy podpisane od 1 stycznia 2018 roku”, dostępnym na stronie: </w:t>
      </w:r>
    </w:p>
    <w:p w:rsidR="000A061D" w:rsidRDefault="00881CF4" w:rsidP="009D550B">
      <w:pPr>
        <w:ind w:left="54"/>
      </w:pPr>
      <w:hyperlink r:id="rId19" w:history="1">
        <w:r w:rsidR="009238C1" w:rsidRPr="004A7EE3">
          <w:rPr>
            <w:rStyle w:val="Hipercze"/>
          </w:rPr>
          <w:t>https://www.polskawschodnia.gov.pl/strony/o-programie/promocja/zasady-promocji-i-oznakowania-projektow/zasady-dla-umow-podpisanych-od-1-stycznia-2018-roku/</w:t>
        </w:r>
      </w:hyperlink>
    </w:p>
    <w:p w:rsidR="000A061D" w:rsidRDefault="000A061D" w:rsidP="009D550B">
      <w:pPr>
        <w:ind w:left="54"/>
      </w:pPr>
    </w:p>
    <w:p w:rsidR="000A061D" w:rsidRDefault="00D5233A" w:rsidP="008D3721">
      <w:pPr>
        <w:pStyle w:val="Nagwek1"/>
      </w:pPr>
      <w:bookmarkStart w:id="338" w:name="_Toc1730247"/>
      <w:r>
        <w:lastRenderedPageBreak/>
        <w:t xml:space="preserve">Karta </w:t>
      </w:r>
      <w:r w:rsidRPr="00A126C7">
        <w:t xml:space="preserve">MIFARE </w:t>
      </w:r>
      <w:proofErr w:type="gramStart"/>
      <w:r w:rsidRPr="00A126C7">
        <w:t xml:space="preserve">CLASIC </w:t>
      </w:r>
      <w:r w:rsidRPr="004242FE">
        <w:t>– jako</w:t>
      </w:r>
      <w:proofErr w:type="gramEnd"/>
      <w:r w:rsidRPr="004242FE">
        <w:t xml:space="preserve"> nośnik biletów elektronicznych</w:t>
      </w:r>
      <w:bookmarkEnd w:id="338"/>
      <w:r>
        <w:t xml:space="preserve"> </w:t>
      </w:r>
    </w:p>
    <w:p w:rsidR="000A061D" w:rsidRDefault="00E63B02" w:rsidP="009D550B">
      <w:pPr>
        <w:pStyle w:val="tekst"/>
      </w:pPr>
      <w:r w:rsidRPr="00A126C7">
        <w:t xml:space="preserve">Fizycznym </w:t>
      </w:r>
      <w:r w:rsidRPr="004242FE">
        <w:t xml:space="preserve">nośnikiem elektronicznych biletów </w:t>
      </w:r>
      <w:proofErr w:type="gramStart"/>
      <w:r w:rsidRPr="004242FE">
        <w:t xml:space="preserve">okresowych </w:t>
      </w:r>
      <w:r>
        <w:t xml:space="preserve"> (z</w:t>
      </w:r>
      <w:proofErr w:type="gramEnd"/>
      <w:r>
        <w:t xml:space="preserve"> dedykowanej dla nich taryfy) </w:t>
      </w:r>
      <w:r w:rsidRPr="00A126C7">
        <w:t>b</w:t>
      </w:r>
      <w:r w:rsidRPr="004242FE">
        <w:t xml:space="preserve">ędą </w:t>
      </w:r>
      <w:r w:rsidR="007B4311" w:rsidRPr="004242FE">
        <w:t>kart</w:t>
      </w:r>
      <w:r>
        <w:t>y</w:t>
      </w:r>
      <w:r w:rsidR="007B4311" w:rsidRPr="00A126C7">
        <w:t xml:space="preserve"> zbliżeniow</w:t>
      </w:r>
      <w:r>
        <w:t>e</w:t>
      </w:r>
      <w:r w:rsidR="007B4311" w:rsidRPr="00A126C7">
        <w:t>, zgodn</w:t>
      </w:r>
      <w:r w:rsidR="00483678">
        <w:t>e</w:t>
      </w:r>
      <w:r w:rsidR="007B4311" w:rsidRPr="004242FE">
        <w:t xml:space="preserve"> ze standardami opisanymi  w normie "ISO/IEC 14443 typ A", typu MIFARE® i wykonan</w:t>
      </w:r>
      <w:r>
        <w:t>e</w:t>
      </w:r>
      <w:r w:rsidR="007B4311" w:rsidRPr="00A126C7">
        <w:t xml:space="preserve"> na bazie układu scalonego MF1MOA2S50 (16 sektorów pamięci) lub</w:t>
      </w:r>
      <w:r w:rsidR="007B4311" w:rsidRPr="004242FE">
        <w:t> równoważnego,</w:t>
      </w:r>
    </w:p>
    <w:p w:rsidR="000A061D" w:rsidRDefault="00E63B02" w:rsidP="008D3721">
      <w:pPr>
        <w:pStyle w:val="tekst"/>
        <w:spacing w:before="0"/>
      </w:pPr>
      <w:r>
        <w:t xml:space="preserve">Karty te posiadać będą </w:t>
      </w:r>
      <w:r w:rsidR="007B4311" w:rsidRPr="00A126C7">
        <w:t>jednostronny</w:t>
      </w:r>
      <w:r w:rsidR="007B4311" w:rsidRPr="004242FE">
        <w:t xml:space="preserve"> zadruki </w:t>
      </w:r>
      <w:r>
        <w:t xml:space="preserve">wykonany </w:t>
      </w:r>
      <w:r w:rsidR="007B4311" w:rsidRPr="00A126C7">
        <w:t>technologią offsetową, drukiem czterokolorowym,</w:t>
      </w:r>
      <w:r w:rsidR="007B4311" w:rsidRPr="004242FE">
        <w:t xml:space="preserve"> </w:t>
      </w:r>
      <w:r w:rsidR="00283E9E">
        <w:t>Wzór graficzny karty musi być zgodny z koncepcją kreacyjną opracowaną na potrzeby promocji projektu</w:t>
      </w:r>
      <w:r w:rsidR="00483678">
        <w:t xml:space="preserve"> i ustalony z </w:t>
      </w:r>
      <w:proofErr w:type="gramStart"/>
      <w:r w:rsidR="00483678">
        <w:t>Zamawiającym</w:t>
      </w:r>
      <w:r w:rsidR="00283E9E" w:rsidRPr="00A126C7">
        <w:t xml:space="preserve"> </w:t>
      </w:r>
      <w:r w:rsidR="007B4311" w:rsidRPr="004242FE">
        <w:t>.</w:t>
      </w:r>
      <w:proofErr w:type="gramEnd"/>
    </w:p>
    <w:p w:rsidR="000A061D" w:rsidRPr="009D550B" w:rsidRDefault="005253C7" w:rsidP="00D5233A">
      <w:pPr>
        <w:pStyle w:val="Nagwek2"/>
      </w:pPr>
      <w:bookmarkStart w:id="339" w:name="_Toc1730248"/>
      <w:r w:rsidRPr="009D550B">
        <w:t>Wymagania techniczne i jakościowe:</w:t>
      </w:r>
      <w:bookmarkEnd w:id="339"/>
      <w:r w:rsidRPr="009D550B">
        <w:t xml:space="preserve"> </w:t>
      </w:r>
    </w:p>
    <w:p w:rsidR="000A061D" w:rsidRPr="009D550B" w:rsidRDefault="005253C7" w:rsidP="009F7981">
      <w:pPr>
        <w:pStyle w:val="tekst"/>
        <w:numPr>
          <w:ilvl w:val="2"/>
          <w:numId w:val="11"/>
        </w:numPr>
        <w:spacing w:before="0"/>
        <w:ind w:left="1148" w:hanging="1022"/>
      </w:pPr>
      <w:r w:rsidRPr="009D550B">
        <w:t xml:space="preserve">Zabezpieczenia </w:t>
      </w:r>
    </w:p>
    <w:p w:rsidR="000A061D" w:rsidRDefault="007B4311" w:rsidP="009F7981">
      <w:pPr>
        <w:pStyle w:val="tekst"/>
        <w:numPr>
          <w:ilvl w:val="0"/>
          <w:numId w:val="65"/>
        </w:numPr>
        <w:spacing w:before="0"/>
      </w:pPr>
      <w:proofErr w:type="gramStart"/>
      <w:r w:rsidRPr="00A126C7">
        <w:t>karty</w:t>
      </w:r>
      <w:proofErr w:type="gramEnd"/>
      <w:r w:rsidRPr="00A126C7">
        <w:t xml:space="preserve"> muszą zawierać skuteczne zabezpieczenia zgodne z normą "ISO/IEC 14443,</w:t>
      </w:r>
    </w:p>
    <w:p w:rsidR="000A061D" w:rsidRDefault="007B4311" w:rsidP="009F7981">
      <w:pPr>
        <w:pStyle w:val="tekst"/>
        <w:numPr>
          <w:ilvl w:val="0"/>
          <w:numId w:val="65"/>
        </w:numPr>
        <w:spacing w:before="0"/>
      </w:pPr>
      <w:proofErr w:type="gramStart"/>
      <w:r w:rsidRPr="00D32BBC">
        <w:t>każda</w:t>
      </w:r>
      <w:proofErr w:type="gramEnd"/>
      <w:r w:rsidRPr="00D32BBC">
        <w:t xml:space="preserve"> karta w sposób jawny winna być oznakowana unikalnym numerem odczytanym z pamięci układu scalonego w procesie drukowania. Numer umieszczony ma być laserowo, z wykluczeniem próby jego zdra</w:t>
      </w:r>
      <w:r>
        <w:t>pania, podrobienia, starcia,</w:t>
      </w:r>
    </w:p>
    <w:p w:rsidR="000A061D" w:rsidRDefault="007B4311" w:rsidP="009F7981">
      <w:pPr>
        <w:pStyle w:val="tekst"/>
        <w:numPr>
          <w:ilvl w:val="0"/>
          <w:numId w:val="65"/>
        </w:numPr>
        <w:spacing w:before="0"/>
      </w:pPr>
      <w:proofErr w:type="gramStart"/>
      <w:r w:rsidRPr="00A126C7">
        <w:t>karty</w:t>
      </w:r>
      <w:proofErr w:type="gramEnd"/>
      <w:r w:rsidRPr="00A126C7">
        <w:t xml:space="preserve"> muszą umożliwiać wzajemną autoidentyfikację z czytni</w:t>
      </w:r>
      <w:r w:rsidRPr="004242FE">
        <w:t>kiem systemu działającym zgodnie z normą ISO/IEC DIS 9798-2,</w:t>
      </w:r>
    </w:p>
    <w:p w:rsidR="000A061D" w:rsidRDefault="007B4311" w:rsidP="009F7981">
      <w:pPr>
        <w:pStyle w:val="tekst"/>
        <w:numPr>
          <w:ilvl w:val="0"/>
          <w:numId w:val="65"/>
        </w:numPr>
        <w:spacing w:before="0"/>
      </w:pPr>
      <w:proofErr w:type="gramStart"/>
      <w:r w:rsidRPr="004242FE">
        <w:t>karta</w:t>
      </w:r>
      <w:proofErr w:type="gramEnd"/>
      <w:r w:rsidRPr="004242FE">
        <w:t xml:space="preserve"> musi zawierać 16 bitowy licznik zabezpieczony sprzętowo, oraz posługiwać się protokołem bezpieczeństwa zgodnym z CRC,</w:t>
      </w:r>
    </w:p>
    <w:p w:rsidR="000A061D" w:rsidRPr="009D550B" w:rsidRDefault="005253C7" w:rsidP="009F7981">
      <w:pPr>
        <w:pStyle w:val="tekst"/>
        <w:numPr>
          <w:ilvl w:val="2"/>
          <w:numId w:val="11"/>
        </w:numPr>
        <w:spacing w:before="0"/>
        <w:ind w:left="1148" w:hanging="1022"/>
      </w:pPr>
      <w:r w:rsidRPr="009D550B">
        <w:t>Komunikacja między kartą a czytnikiem odbywa się drogą radiową:</w:t>
      </w:r>
    </w:p>
    <w:p w:rsidR="000A061D" w:rsidRDefault="007B4311" w:rsidP="009F7981">
      <w:pPr>
        <w:pStyle w:val="tekst"/>
        <w:numPr>
          <w:ilvl w:val="0"/>
          <w:numId w:val="66"/>
        </w:numPr>
        <w:spacing w:before="0"/>
      </w:pPr>
      <w:proofErr w:type="gramStart"/>
      <w:r w:rsidRPr="00A126C7">
        <w:t>cz</w:t>
      </w:r>
      <w:r w:rsidRPr="004242FE">
        <w:t>ęstotliwość</w:t>
      </w:r>
      <w:proofErr w:type="gramEnd"/>
      <w:r w:rsidRPr="004242FE">
        <w:t xml:space="preserve"> nośna: 13,56 MHz,</w:t>
      </w:r>
    </w:p>
    <w:p w:rsidR="000A061D" w:rsidRDefault="007B4311" w:rsidP="009F7981">
      <w:pPr>
        <w:pStyle w:val="tekst"/>
        <w:numPr>
          <w:ilvl w:val="0"/>
          <w:numId w:val="66"/>
        </w:numPr>
        <w:spacing w:before="0"/>
      </w:pPr>
      <w:proofErr w:type="gramStart"/>
      <w:r w:rsidRPr="004242FE">
        <w:t>interfejs</w:t>
      </w:r>
      <w:proofErr w:type="gramEnd"/>
      <w:r w:rsidRPr="004242FE">
        <w:t xml:space="preserve"> bezkontaktowy musi spełniać warunki normy „ISO/IEC 14443 typ A”,</w:t>
      </w:r>
    </w:p>
    <w:p w:rsidR="000A061D" w:rsidRDefault="007B4311" w:rsidP="009F7981">
      <w:pPr>
        <w:pStyle w:val="tekst"/>
        <w:numPr>
          <w:ilvl w:val="0"/>
          <w:numId w:val="66"/>
        </w:numPr>
        <w:spacing w:before="0"/>
      </w:pPr>
      <w:proofErr w:type="gramStart"/>
      <w:r w:rsidRPr="004242FE">
        <w:t>szybkość</w:t>
      </w:r>
      <w:proofErr w:type="gramEnd"/>
      <w:r w:rsidRPr="004242FE">
        <w:t xml:space="preserve"> komunikacji: 106 </w:t>
      </w:r>
      <w:proofErr w:type="spellStart"/>
      <w:r w:rsidRPr="004242FE">
        <w:t>kBit</w:t>
      </w:r>
      <w:proofErr w:type="spellEnd"/>
      <w:r w:rsidRPr="004242FE">
        <w:t>/s,</w:t>
      </w:r>
    </w:p>
    <w:p w:rsidR="000A061D" w:rsidRDefault="007B4311" w:rsidP="009F7981">
      <w:pPr>
        <w:pStyle w:val="tekst"/>
        <w:numPr>
          <w:ilvl w:val="0"/>
          <w:numId w:val="66"/>
        </w:numPr>
        <w:spacing w:before="0"/>
      </w:pPr>
      <w:proofErr w:type="gramStart"/>
      <w:r w:rsidRPr="004242FE">
        <w:t>czas</w:t>
      </w:r>
      <w:proofErr w:type="gramEnd"/>
      <w:r w:rsidRPr="004242FE">
        <w:t xml:space="preserve"> realizacji operacji: mniej niż. 170 </w:t>
      </w:r>
      <w:proofErr w:type="gramStart"/>
      <w:r w:rsidRPr="004242FE">
        <w:t>ms</w:t>
      </w:r>
      <w:proofErr w:type="gramEnd"/>
      <w:r w:rsidRPr="004242FE">
        <w:t>,</w:t>
      </w:r>
    </w:p>
    <w:p w:rsidR="000A061D" w:rsidRDefault="007B4311" w:rsidP="009F7981">
      <w:pPr>
        <w:pStyle w:val="tekst"/>
        <w:numPr>
          <w:ilvl w:val="0"/>
          <w:numId w:val="66"/>
        </w:numPr>
        <w:spacing w:before="0"/>
      </w:pPr>
      <w:proofErr w:type="gramStart"/>
      <w:r w:rsidRPr="004242FE">
        <w:t>protokół</w:t>
      </w:r>
      <w:proofErr w:type="gramEnd"/>
      <w:r w:rsidRPr="004242FE">
        <w:t xml:space="preserve"> komunikacyjny: half duplex,</w:t>
      </w:r>
    </w:p>
    <w:p w:rsidR="000A061D" w:rsidRDefault="007B4311" w:rsidP="009F7981">
      <w:pPr>
        <w:pStyle w:val="tekst"/>
        <w:numPr>
          <w:ilvl w:val="0"/>
          <w:numId w:val="66"/>
        </w:numPr>
        <w:spacing w:before="0"/>
      </w:pPr>
      <w:proofErr w:type="gramStart"/>
      <w:r w:rsidRPr="004242FE">
        <w:t>zasiąg</w:t>
      </w:r>
      <w:proofErr w:type="gramEnd"/>
      <w:r w:rsidRPr="004242FE">
        <w:t xml:space="preserve"> operacyjny: do 10 cm; </w:t>
      </w:r>
    </w:p>
    <w:p w:rsidR="000A061D" w:rsidRPr="009D550B" w:rsidRDefault="005253C7" w:rsidP="009F7981">
      <w:pPr>
        <w:pStyle w:val="tekst"/>
        <w:numPr>
          <w:ilvl w:val="2"/>
          <w:numId w:val="11"/>
        </w:numPr>
        <w:spacing w:before="0"/>
        <w:ind w:left="1148" w:hanging="1022"/>
      </w:pPr>
      <w:r w:rsidRPr="009D550B">
        <w:t xml:space="preserve">Pamięć </w:t>
      </w:r>
    </w:p>
    <w:p w:rsidR="000A061D" w:rsidRDefault="007B4311" w:rsidP="009F7981">
      <w:pPr>
        <w:pStyle w:val="tekst"/>
        <w:numPr>
          <w:ilvl w:val="0"/>
          <w:numId w:val="67"/>
        </w:numPr>
        <w:spacing w:before="0"/>
      </w:pPr>
      <w:proofErr w:type="gramStart"/>
      <w:r w:rsidRPr="00A126C7">
        <w:t>technologia</w:t>
      </w:r>
      <w:proofErr w:type="gramEnd"/>
      <w:r w:rsidRPr="00A126C7">
        <w:t>: CMOS EEPROM,</w:t>
      </w:r>
    </w:p>
    <w:p w:rsidR="000A061D" w:rsidRDefault="007B4311" w:rsidP="009F7981">
      <w:pPr>
        <w:pStyle w:val="tekst"/>
        <w:numPr>
          <w:ilvl w:val="0"/>
          <w:numId w:val="67"/>
        </w:numPr>
        <w:spacing w:before="0"/>
      </w:pPr>
      <w:proofErr w:type="gramStart"/>
      <w:r w:rsidRPr="004242FE">
        <w:t>pojemność</w:t>
      </w:r>
      <w:proofErr w:type="gramEnd"/>
      <w:r w:rsidRPr="004242FE">
        <w:t xml:space="preserve">: 1 </w:t>
      </w:r>
      <w:proofErr w:type="spellStart"/>
      <w:r w:rsidRPr="004242FE">
        <w:t>kBajt</w:t>
      </w:r>
      <w:proofErr w:type="spellEnd"/>
      <w:r w:rsidRPr="004242FE">
        <w:t xml:space="preserve"> [16 sektorów po 512 bitów],</w:t>
      </w:r>
    </w:p>
    <w:p w:rsidR="000A061D" w:rsidRDefault="007B4311" w:rsidP="009F7981">
      <w:pPr>
        <w:pStyle w:val="tekst"/>
        <w:numPr>
          <w:ilvl w:val="0"/>
          <w:numId w:val="67"/>
        </w:numPr>
        <w:spacing w:before="0"/>
      </w:pPr>
      <w:proofErr w:type="gramStart"/>
      <w:r w:rsidRPr="004242FE">
        <w:lastRenderedPageBreak/>
        <w:t>podzielona</w:t>
      </w:r>
      <w:proofErr w:type="gramEnd"/>
      <w:r w:rsidRPr="004242FE">
        <w:t xml:space="preserve"> na 16 niezależnych sektorów po 4 bloki każdy,</w:t>
      </w:r>
    </w:p>
    <w:p w:rsidR="000A061D" w:rsidRDefault="007B4311" w:rsidP="009F7981">
      <w:pPr>
        <w:pStyle w:val="tekst"/>
        <w:numPr>
          <w:ilvl w:val="0"/>
          <w:numId w:val="67"/>
        </w:numPr>
        <w:spacing w:before="0"/>
      </w:pPr>
      <w:proofErr w:type="gramStart"/>
      <w:r w:rsidRPr="004242FE">
        <w:t>ilość</w:t>
      </w:r>
      <w:proofErr w:type="gramEnd"/>
      <w:r w:rsidRPr="004242FE">
        <w:t xml:space="preserve"> cykli zapisu: minimum </w:t>
      </w:r>
      <w:r w:rsidRPr="00A126C7">
        <w:t>100 000,</w:t>
      </w:r>
    </w:p>
    <w:p w:rsidR="000A061D" w:rsidRDefault="007B4311" w:rsidP="009F7981">
      <w:pPr>
        <w:pStyle w:val="tekst"/>
        <w:numPr>
          <w:ilvl w:val="0"/>
          <w:numId w:val="67"/>
        </w:numPr>
        <w:spacing w:before="0"/>
      </w:pPr>
      <w:proofErr w:type="gramStart"/>
      <w:r w:rsidRPr="004242FE">
        <w:t>ilość</w:t>
      </w:r>
      <w:proofErr w:type="gramEnd"/>
      <w:r w:rsidRPr="004242FE">
        <w:t xml:space="preserve"> cykli odczytu: nielimitowana,</w:t>
      </w:r>
    </w:p>
    <w:p w:rsidR="000A061D" w:rsidRDefault="007B4311" w:rsidP="009F7981">
      <w:pPr>
        <w:pStyle w:val="tekst"/>
        <w:numPr>
          <w:ilvl w:val="0"/>
          <w:numId w:val="67"/>
        </w:numPr>
        <w:spacing w:before="0"/>
      </w:pPr>
      <w:proofErr w:type="gramStart"/>
      <w:r w:rsidRPr="004242FE">
        <w:t>okres</w:t>
      </w:r>
      <w:proofErr w:type="gramEnd"/>
      <w:r w:rsidRPr="004242FE">
        <w:t xml:space="preserve"> przechowywania danych: 10 lat; </w:t>
      </w:r>
    </w:p>
    <w:p w:rsidR="000A061D" w:rsidRPr="009D550B" w:rsidRDefault="005253C7" w:rsidP="009F7981">
      <w:pPr>
        <w:pStyle w:val="tekst"/>
        <w:numPr>
          <w:ilvl w:val="2"/>
          <w:numId w:val="11"/>
        </w:numPr>
        <w:spacing w:before="0"/>
        <w:ind w:left="1148" w:hanging="1022"/>
      </w:pPr>
      <w:r w:rsidRPr="009D550B">
        <w:t xml:space="preserve">Zasilanie </w:t>
      </w:r>
    </w:p>
    <w:p w:rsidR="007B4311" w:rsidRDefault="007B4311" w:rsidP="008D3721">
      <w:pPr>
        <w:spacing w:line="276" w:lineRule="auto"/>
        <w:ind w:left="540"/>
        <w:jc w:val="both"/>
        <w:rPr>
          <w:rFonts w:cs="Arial"/>
          <w:szCs w:val="22"/>
        </w:rPr>
      </w:pPr>
      <w:r w:rsidRPr="00D55C6A">
        <w:rPr>
          <w:rFonts w:cs="Arial"/>
          <w:szCs w:val="22"/>
        </w:rPr>
        <w:t>Karta zasilana jest indukcyjnie przez czytnik. Karta nie posiada własnego źródła zasilania;</w:t>
      </w:r>
    </w:p>
    <w:p w:rsidR="000A061D" w:rsidRPr="009D550B" w:rsidRDefault="005253C7" w:rsidP="00D5233A">
      <w:pPr>
        <w:pStyle w:val="Nagwek2"/>
      </w:pPr>
      <w:bookmarkStart w:id="340" w:name="_Toc1730249"/>
      <w:r w:rsidRPr="009D550B">
        <w:t>Charakterystyka fizyczna</w:t>
      </w:r>
      <w:bookmarkEnd w:id="340"/>
      <w:r w:rsidRPr="009D550B">
        <w:t xml:space="preserve"> </w:t>
      </w:r>
    </w:p>
    <w:p w:rsidR="000A061D" w:rsidRDefault="007B4311" w:rsidP="009F7981">
      <w:pPr>
        <w:pStyle w:val="tekst"/>
        <w:numPr>
          <w:ilvl w:val="2"/>
          <w:numId w:val="11"/>
        </w:numPr>
        <w:spacing w:before="0"/>
        <w:ind w:left="1148" w:hanging="1022"/>
      </w:pPr>
      <w:r w:rsidRPr="00D32BBC">
        <w:t xml:space="preserve">karta </w:t>
      </w:r>
      <w:r w:rsidRPr="00822F18">
        <w:t>typu MIFARE STANDARD®</w:t>
      </w:r>
      <w:r w:rsidRPr="00D32BBC">
        <w:t xml:space="preserve"> laminowana wielowarstwowo, etapowo (dla otrzymania minimalnej grubości i </w:t>
      </w:r>
      <w:proofErr w:type="gramStart"/>
      <w:r w:rsidRPr="00D32BBC">
        <w:t>wysokiej jakości</w:t>
      </w:r>
      <w:proofErr w:type="gramEnd"/>
      <w:r w:rsidRPr="00D32BBC">
        <w:t xml:space="preserve">) z tworzywa sztucznego PVC nie zawierającego szkodliwych składników chemicznych, przyjazna dla środowiska zgodnie z ustawą z dnia </w:t>
      </w:r>
      <w:proofErr w:type="spellStart"/>
      <w:r w:rsidRPr="00D32BBC">
        <w:t>27.04.2001</w:t>
      </w:r>
      <w:proofErr w:type="gramStart"/>
      <w:r w:rsidRPr="00D32BBC">
        <w:t>r</w:t>
      </w:r>
      <w:proofErr w:type="spellEnd"/>
      <w:proofErr w:type="gramEnd"/>
      <w:r>
        <w:t xml:space="preserve">. Prawo </w:t>
      </w:r>
      <w:r w:rsidR="00B81AD3">
        <w:t>o</w:t>
      </w:r>
      <w:r>
        <w:t>chrony środowiska (tj. </w:t>
      </w:r>
      <w:r w:rsidRPr="00D32BBC">
        <w:t xml:space="preserve">DZ. U. </w:t>
      </w:r>
      <w:proofErr w:type="gramStart"/>
      <w:r w:rsidRPr="00D32BBC">
        <w:t>z</w:t>
      </w:r>
      <w:proofErr w:type="gramEnd"/>
      <w:r w:rsidRPr="00D32BBC">
        <w:t xml:space="preserve"> </w:t>
      </w:r>
      <w:proofErr w:type="spellStart"/>
      <w:r w:rsidRPr="00D32BBC">
        <w:t>20</w:t>
      </w:r>
      <w:r w:rsidR="006E36C4">
        <w:t>18</w:t>
      </w:r>
      <w:r w:rsidRPr="00D32BBC">
        <w:t>r</w:t>
      </w:r>
      <w:proofErr w:type="spellEnd"/>
      <w:r w:rsidRPr="00D32BBC">
        <w:t xml:space="preserve">. poz. </w:t>
      </w:r>
      <w:r w:rsidR="006E36C4">
        <w:t>79</w:t>
      </w:r>
      <w:r w:rsidRPr="00D32BBC">
        <w:t xml:space="preserve">9 z </w:t>
      </w:r>
      <w:proofErr w:type="spellStart"/>
      <w:r w:rsidRPr="00D32BBC">
        <w:t>późn</w:t>
      </w:r>
      <w:proofErr w:type="spellEnd"/>
      <w:r w:rsidRPr="00D32BBC">
        <w:t xml:space="preserve">. </w:t>
      </w:r>
      <w:proofErr w:type="gramStart"/>
      <w:r w:rsidRPr="00D32BBC">
        <w:t>zm</w:t>
      </w:r>
      <w:proofErr w:type="gramEnd"/>
      <w:r w:rsidRPr="00D32BBC">
        <w:t xml:space="preserve">.) oraz ustawą z dnia </w:t>
      </w:r>
      <w:r w:rsidR="006E36C4">
        <w:t>14.12.2012</w:t>
      </w:r>
      <w:r>
        <w:t xml:space="preserve"> </w:t>
      </w:r>
      <w:proofErr w:type="gramStart"/>
      <w:r w:rsidRPr="00D32BBC">
        <w:t>r</w:t>
      </w:r>
      <w:proofErr w:type="gramEnd"/>
      <w:r w:rsidRPr="00D32BBC">
        <w:t xml:space="preserve">. o odpadach (tj. Dz. U. </w:t>
      </w:r>
      <w:proofErr w:type="gramStart"/>
      <w:r w:rsidRPr="00D32BBC">
        <w:t>z</w:t>
      </w:r>
      <w:proofErr w:type="gramEnd"/>
      <w:r w:rsidRPr="00D32BBC">
        <w:t xml:space="preserve"> </w:t>
      </w:r>
      <w:proofErr w:type="spellStart"/>
      <w:r w:rsidRPr="00D32BBC">
        <w:t>20</w:t>
      </w:r>
      <w:r w:rsidR="006E36C4">
        <w:t>18</w:t>
      </w:r>
      <w:r w:rsidRPr="00D32BBC">
        <w:t>r</w:t>
      </w:r>
      <w:proofErr w:type="spellEnd"/>
      <w:r w:rsidRPr="00D32BBC">
        <w:t xml:space="preserve">. </w:t>
      </w:r>
      <w:r w:rsidR="006E36C4">
        <w:t>poz. 992</w:t>
      </w:r>
      <w:r w:rsidRPr="00D32BBC">
        <w:t xml:space="preserve"> z </w:t>
      </w:r>
      <w:proofErr w:type="spellStart"/>
      <w:r w:rsidRPr="00D32BBC">
        <w:t>późn</w:t>
      </w:r>
      <w:proofErr w:type="spellEnd"/>
      <w:r w:rsidRPr="00D32BBC">
        <w:t xml:space="preserve">. </w:t>
      </w:r>
      <w:proofErr w:type="gramStart"/>
      <w:r w:rsidRPr="00D32BBC">
        <w:t>zm</w:t>
      </w:r>
      <w:proofErr w:type="gramEnd"/>
      <w:r w:rsidRPr="00D32BBC">
        <w:t>.)</w:t>
      </w:r>
      <w:r>
        <w:t>,</w:t>
      </w:r>
    </w:p>
    <w:p w:rsidR="000A061D" w:rsidRDefault="007B4311" w:rsidP="009F7981">
      <w:pPr>
        <w:pStyle w:val="tekst"/>
        <w:numPr>
          <w:ilvl w:val="2"/>
          <w:numId w:val="11"/>
        </w:numPr>
        <w:spacing w:before="0"/>
        <w:ind w:left="1148" w:hanging="1022"/>
      </w:pPr>
      <w:proofErr w:type="gramStart"/>
      <w:r w:rsidRPr="00E11B5D">
        <w:t>punkty</w:t>
      </w:r>
      <w:proofErr w:type="gramEnd"/>
      <w:r w:rsidRPr="00E11B5D">
        <w:t xml:space="preserve"> połączeń anteny i układu elektronicznego wykonane w technologii termo kompresji,</w:t>
      </w:r>
    </w:p>
    <w:p w:rsidR="000A061D" w:rsidRDefault="007B4311" w:rsidP="009F7981">
      <w:pPr>
        <w:pStyle w:val="tekst"/>
        <w:numPr>
          <w:ilvl w:val="2"/>
          <w:numId w:val="11"/>
        </w:numPr>
        <w:spacing w:before="0"/>
        <w:ind w:left="1148" w:hanging="1022"/>
      </w:pPr>
      <w:proofErr w:type="gramStart"/>
      <w:r w:rsidRPr="00E11B5D">
        <w:t>antena</w:t>
      </w:r>
      <w:proofErr w:type="gramEnd"/>
      <w:r w:rsidRPr="00E11B5D">
        <w:t xml:space="preserve"> wykonana z drutu miedzianego,</w:t>
      </w:r>
    </w:p>
    <w:p w:rsidR="000A061D" w:rsidRDefault="007B4311" w:rsidP="009F7981">
      <w:pPr>
        <w:pStyle w:val="tekst"/>
        <w:numPr>
          <w:ilvl w:val="2"/>
          <w:numId w:val="11"/>
        </w:numPr>
        <w:spacing w:before="0"/>
        <w:ind w:left="1148" w:hanging="1022"/>
      </w:pPr>
      <w:proofErr w:type="gramStart"/>
      <w:r w:rsidRPr="00E11B5D">
        <w:t>wymiary</w:t>
      </w:r>
      <w:proofErr w:type="gramEnd"/>
      <w:r w:rsidRPr="00E11B5D">
        <w:t xml:space="preserve"> zgodne z normami ISO 7816-7810 (ID-1 </w:t>
      </w:r>
      <w:proofErr w:type="spellStart"/>
      <w:r w:rsidRPr="00E11B5D">
        <w:t>85,7x54x0,78</w:t>
      </w:r>
      <w:proofErr w:type="spellEnd"/>
      <w:r w:rsidRPr="00E11B5D">
        <w:t>-0,80 mm),</w:t>
      </w:r>
    </w:p>
    <w:p w:rsidR="000A061D" w:rsidRDefault="007B4311" w:rsidP="009F7981">
      <w:pPr>
        <w:pStyle w:val="tekst"/>
        <w:numPr>
          <w:ilvl w:val="2"/>
          <w:numId w:val="11"/>
        </w:numPr>
        <w:spacing w:before="0"/>
        <w:ind w:left="1148" w:hanging="1022"/>
      </w:pPr>
      <w:r w:rsidRPr="00E11B5D">
        <w:t xml:space="preserve">dostawca musi zagwarantować </w:t>
      </w:r>
      <w:proofErr w:type="gramStart"/>
      <w:r w:rsidRPr="00E11B5D">
        <w:t>wysoką jakość</w:t>
      </w:r>
      <w:proofErr w:type="gramEnd"/>
      <w:r w:rsidRPr="00E11B5D">
        <w:t xml:space="preserve"> połączeń elektrycznych pomiędzy anteną a układem elektronicznym w całym okresie eksploatacji karty</w:t>
      </w:r>
      <w:r>
        <w:t>;</w:t>
      </w:r>
    </w:p>
    <w:p w:rsidR="000A061D" w:rsidRPr="009D550B" w:rsidRDefault="005253C7" w:rsidP="008D3721">
      <w:pPr>
        <w:pStyle w:val="Nagwek2"/>
        <w:spacing w:before="0"/>
      </w:pPr>
      <w:r w:rsidRPr="009D550B">
        <w:t xml:space="preserve"> </w:t>
      </w:r>
      <w:bookmarkStart w:id="341" w:name="_Toc1730250"/>
      <w:r w:rsidRPr="009D550B">
        <w:t>Parametry wytrzymałościowe</w:t>
      </w:r>
      <w:bookmarkEnd w:id="341"/>
      <w:r w:rsidRPr="009D550B">
        <w:t xml:space="preserve"> </w:t>
      </w:r>
    </w:p>
    <w:p w:rsidR="000A061D" w:rsidRDefault="007B4311" w:rsidP="009F7981">
      <w:pPr>
        <w:pStyle w:val="tekst"/>
        <w:numPr>
          <w:ilvl w:val="2"/>
          <w:numId w:val="11"/>
        </w:numPr>
        <w:spacing w:before="0"/>
        <w:ind w:left="1148" w:hanging="1022"/>
      </w:pPr>
      <w:proofErr w:type="gramStart"/>
      <w:r w:rsidRPr="00A126C7">
        <w:t>całkowita</w:t>
      </w:r>
      <w:proofErr w:type="gramEnd"/>
      <w:r w:rsidRPr="00A126C7">
        <w:t xml:space="preserve"> – 10 lat (w warunkach normalnej eksploatacji),</w:t>
      </w:r>
    </w:p>
    <w:p w:rsidR="000A061D" w:rsidRDefault="007B4311" w:rsidP="009F7981">
      <w:pPr>
        <w:pStyle w:val="tekst"/>
        <w:numPr>
          <w:ilvl w:val="2"/>
          <w:numId w:val="11"/>
        </w:numPr>
        <w:spacing w:before="0"/>
        <w:ind w:left="1148" w:hanging="1022"/>
      </w:pPr>
      <w:proofErr w:type="gramStart"/>
      <w:r w:rsidRPr="00A126C7">
        <w:t>mechaniczna</w:t>
      </w:r>
      <w:proofErr w:type="gramEnd"/>
      <w:r w:rsidRPr="00A126C7">
        <w:t xml:space="preserve"> –zgodnie z ISO 1037</w:t>
      </w:r>
      <w:r w:rsidRPr="004242FE">
        <w:t>3 bez utraty funkcjonalności i walorów estetycznych,</w:t>
      </w:r>
    </w:p>
    <w:p w:rsidR="000A061D" w:rsidRDefault="007B4311" w:rsidP="009F7981">
      <w:pPr>
        <w:pStyle w:val="tekst"/>
        <w:numPr>
          <w:ilvl w:val="2"/>
          <w:numId w:val="11"/>
        </w:numPr>
        <w:spacing w:before="0"/>
        <w:ind w:left="1148" w:hanging="1022"/>
      </w:pPr>
      <w:proofErr w:type="gramStart"/>
      <w:r w:rsidRPr="004242FE">
        <w:t>chemiczna</w:t>
      </w:r>
      <w:proofErr w:type="gramEnd"/>
      <w:r w:rsidRPr="004242FE">
        <w:t xml:space="preserve"> – zgodnie z ISO 10373,</w:t>
      </w:r>
    </w:p>
    <w:p w:rsidR="000A061D" w:rsidRDefault="007B4311" w:rsidP="009F7981">
      <w:pPr>
        <w:pStyle w:val="tekst"/>
        <w:numPr>
          <w:ilvl w:val="2"/>
          <w:numId w:val="11"/>
        </w:numPr>
        <w:spacing w:before="0"/>
        <w:ind w:left="1148" w:hanging="1022"/>
      </w:pPr>
      <w:proofErr w:type="gramStart"/>
      <w:r w:rsidRPr="004242FE">
        <w:t>temperaturowa</w:t>
      </w:r>
      <w:proofErr w:type="gramEnd"/>
      <w:r w:rsidRPr="004242FE">
        <w:t xml:space="preserve"> – zgodnie z ISO 10373 (w zakresie temperatur od –20 do +50 nie występuje utrata funkcjonalności i walorów estetycznych),</w:t>
      </w:r>
    </w:p>
    <w:p w:rsidR="000A061D" w:rsidRDefault="007B4311" w:rsidP="009F7981">
      <w:pPr>
        <w:pStyle w:val="tekst"/>
        <w:numPr>
          <w:ilvl w:val="2"/>
          <w:numId w:val="11"/>
        </w:numPr>
        <w:spacing w:before="0"/>
        <w:ind w:left="1148" w:hanging="1022"/>
      </w:pPr>
      <w:proofErr w:type="gramStart"/>
      <w:r w:rsidRPr="004242FE">
        <w:t>wilgotność</w:t>
      </w:r>
      <w:proofErr w:type="gramEnd"/>
      <w:r w:rsidRPr="004242FE">
        <w:t xml:space="preserve"> względna maksymalna środowiska pracy karty: 90%;</w:t>
      </w:r>
    </w:p>
    <w:p w:rsidR="000A061D" w:rsidRPr="009D550B" w:rsidRDefault="005253C7" w:rsidP="00D5233A">
      <w:pPr>
        <w:pStyle w:val="Nagwek2"/>
      </w:pPr>
      <w:r w:rsidRPr="009D550B">
        <w:lastRenderedPageBreak/>
        <w:t xml:space="preserve">  </w:t>
      </w:r>
      <w:bookmarkStart w:id="342" w:name="_Toc1730251"/>
      <w:r w:rsidRPr="009D550B">
        <w:t>Format nadruku numeru karty:</w:t>
      </w:r>
      <w:bookmarkEnd w:id="342"/>
      <w:r w:rsidRPr="009D550B">
        <w:t xml:space="preserve"> </w:t>
      </w:r>
    </w:p>
    <w:p w:rsidR="000A061D" w:rsidRDefault="007B4311" w:rsidP="009F7981">
      <w:pPr>
        <w:pStyle w:val="tekst"/>
        <w:numPr>
          <w:ilvl w:val="2"/>
          <w:numId w:val="11"/>
        </w:numPr>
        <w:spacing w:before="0"/>
        <w:ind w:left="1148" w:hanging="1022"/>
      </w:pPr>
      <w:r w:rsidRPr="00A126C7">
        <w:t>Numer Seryjny Karty interfejsu bezstykowego musi być częścią trwale zapisanych danych na etapie pr</w:t>
      </w:r>
      <w:r w:rsidRPr="004242FE">
        <w:t>odukcji układu scalonego MIFARE,</w:t>
      </w:r>
    </w:p>
    <w:p w:rsidR="000A061D" w:rsidRDefault="007B4311" w:rsidP="009F7981">
      <w:pPr>
        <w:pStyle w:val="tekst"/>
        <w:numPr>
          <w:ilvl w:val="2"/>
          <w:numId w:val="11"/>
        </w:numPr>
        <w:spacing w:before="0"/>
        <w:ind w:left="1148" w:hanging="1022"/>
      </w:pPr>
      <w:proofErr w:type="gramStart"/>
      <w:r w:rsidRPr="004242FE">
        <w:t>zawsze</w:t>
      </w:r>
      <w:proofErr w:type="gramEnd"/>
      <w:r w:rsidRPr="004242FE">
        <w:t xml:space="preserve"> ma być to 11 cyfr zgrupowanych w dwóch ciągach rozdzielonych odstępem odpowiednio po 3 i 8 cyfr (np. 001 00000001), </w:t>
      </w:r>
    </w:p>
    <w:p w:rsidR="000A061D" w:rsidRDefault="007B4311" w:rsidP="009F7981">
      <w:pPr>
        <w:pStyle w:val="tekst"/>
        <w:numPr>
          <w:ilvl w:val="2"/>
          <w:numId w:val="11"/>
        </w:numPr>
        <w:spacing w:before="0"/>
        <w:ind w:left="1148" w:hanging="1022"/>
      </w:pPr>
      <w:r w:rsidRPr="004242FE">
        <w:t>Numer Seryjny Karty ma być zawarty w pierwszych czterech bajtach bloku 0 sektora 0,</w:t>
      </w:r>
    </w:p>
    <w:p w:rsidR="000A061D" w:rsidRDefault="007B4311" w:rsidP="009F7981">
      <w:pPr>
        <w:pStyle w:val="tekst"/>
        <w:numPr>
          <w:ilvl w:val="2"/>
          <w:numId w:val="11"/>
        </w:numPr>
        <w:spacing w:before="0"/>
        <w:ind w:left="1148" w:hanging="1022"/>
      </w:pPr>
      <w:proofErr w:type="gramStart"/>
      <w:r w:rsidRPr="004242FE">
        <w:t>zamiana</w:t>
      </w:r>
      <w:proofErr w:type="gramEnd"/>
      <w:r w:rsidRPr="004242FE">
        <w:t xml:space="preserve"> prezentacji ww. numeru karty na wymaganą w systemie biletu elektronicznego wymaga odczytania numeru w odwrotnej kolejności (od </w:t>
      </w:r>
      <w:proofErr w:type="spellStart"/>
      <w:r w:rsidRPr="004242FE">
        <w:t>bajtu</w:t>
      </w:r>
      <w:proofErr w:type="spellEnd"/>
      <w:r w:rsidRPr="004242FE">
        <w:t xml:space="preserve"> 4 do 1), podzielenia na dwie sekcje o długości 1 bajt i 3 bajty a następnie przekształcenia każdej sekcji na postać dziesiętną. </w:t>
      </w:r>
    </w:p>
    <w:p w:rsidR="000A061D" w:rsidRDefault="007B4311" w:rsidP="009F7981">
      <w:pPr>
        <w:pStyle w:val="tekst"/>
        <w:numPr>
          <w:ilvl w:val="2"/>
          <w:numId w:val="11"/>
        </w:numPr>
        <w:spacing w:before="0"/>
        <w:ind w:left="1148" w:hanging="1022"/>
      </w:pPr>
      <w:proofErr w:type="gramStart"/>
      <w:r w:rsidRPr="004242FE">
        <w:t>jeżeli</w:t>
      </w:r>
      <w:proofErr w:type="gramEnd"/>
      <w:r w:rsidRPr="004242FE">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Default="007B4311" w:rsidP="009F7981">
      <w:pPr>
        <w:pStyle w:val="tekst"/>
        <w:numPr>
          <w:ilvl w:val="2"/>
          <w:numId w:val="11"/>
        </w:numPr>
        <w:spacing w:before="0"/>
        <w:ind w:left="1148" w:hanging="1022"/>
      </w:pPr>
      <w:proofErr w:type="gramStart"/>
      <w:r w:rsidRPr="004242FE">
        <w:t>uzyskana</w:t>
      </w:r>
      <w:proofErr w:type="gramEnd"/>
      <w:r w:rsidRPr="004242FE">
        <w:t xml:space="preserve"> postać dziesiętna Numeru Seryjnego Karty winna być nanoszona, tj. grawerowana laserowo na karcie. Sekcje Numeru Seryjnego muszą zostać oddzielone spacją,</w:t>
      </w:r>
    </w:p>
    <w:p w:rsidR="000A061D" w:rsidRDefault="007B4311" w:rsidP="009F7981">
      <w:pPr>
        <w:pStyle w:val="tekst"/>
        <w:numPr>
          <w:ilvl w:val="2"/>
          <w:numId w:val="11"/>
        </w:numPr>
        <w:spacing w:before="0"/>
        <w:ind w:left="1148" w:hanging="1022"/>
      </w:pPr>
      <w:proofErr w:type="gramStart"/>
      <w:r w:rsidRPr="004242FE">
        <w:t>grawerowany</w:t>
      </w:r>
      <w:proofErr w:type="gramEnd"/>
      <w:r w:rsidRPr="004242FE">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4242FE">
        <w:t>ok.4</w:t>
      </w:r>
      <w:proofErr w:type="spellEnd"/>
      <w:r w:rsidRPr="004242FE">
        <w:t>-5 mm.</w:t>
      </w:r>
    </w:p>
    <w:p w:rsidR="000A061D" w:rsidRDefault="007B4311" w:rsidP="009F7981">
      <w:pPr>
        <w:pStyle w:val="tekst"/>
        <w:numPr>
          <w:ilvl w:val="2"/>
          <w:numId w:val="11"/>
        </w:numPr>
        <w:spacing w:before="0"/>
        <w:ind w:left="1148" w:hanging="1022"/>
      </w:pPr>
      <w:proofErr w:type="gramStart"/>
      <w:r w:rsidRPr="004242FE">
        <w:t>w</w:t>
      </w:r>
      <w:proofErr w:type="gramEnd"/>
      <w:r w:rsidRPr="004242FE">
        <w:t xml:space="preserve"> przypadku stwierdzenia przez Zamawiającego niezgodności numeru graficznego karty z numerem elektronicznym karta uznana zostanie za wadliwą. </w:t>
      </w:r>
    </w:p>
    <w:p w:rsidR="007B4311" w:rsidRPr="009D550B" w:rsidRDefault="007B4311" w:rsidP="00A126C7"/>
    <w:p w:rsidR="000A061D" w:rsidRDefault="005253C7" w:rsidP="008D3721">
      <w:pPr>
        <w:pStyle w:val="Nagwek1"/>
      </w:pPr>
      <w:bookmarkStart w:id="343" w:name="_Toc1730252"/>
      <w:r w:rsidRPr="009D550B">
        <w:t>Program rabatowo</w:t>
      </w:r>
      <w:r w:rsidR="00865A14">
        <w:t>-</w:t>
      </w:r>
      <w:r w:rsidRPr="009D550B">
        <w:t>lojalnościowy</w:t>
      </w:r>
      <w:r w:rsidR="004F7257">
        <w:t xml:space="preserve"> (np. </w:t>
      </w:r>
      <w:r w:rsidR="00CC254C">
        <w:t>Karta mieszkańca</w:t>
      </w:r>
      <w:r w:rsidR="004F7257">
        <w:t>)</w:t>
      </w:r>
      <w:bookmarkEnd w:id="343"/>
    </w:p>
    <w:p w:rsidR="004F7257" w:rsidRDefault="004F7257" w:rsidP="009F7981">
      <w:pPr>
        <w:pStyle w:val="tekst"/>
        <w:numPr>
          <w:ilvl w:val="2"/>
          <w:numId w:val="11"/>
        </w:numPr>
        <w:spacing w:before="0"/>
        <w:ind w:left="1148" w:hanging="1022"/>
      </w:pPr>
      <w:r>
        <w:t xml:space="preserve">Założeniem programu rabatowo-lojalnościowego funkcjonującego w ramach Systemu jest możliwość łączenia różnych usług miejskich i ich </w:t>
      </w:r>
      <w:proofErr w:type="gramStart"/>
      <w:r>
        <w:lastRenderedPageBreak/>
        <w:t>promocji  i</w:t>
      </w:r>
      <w:proofErr w:type="gramEnd"/>
      <w:r>
        <w:t xml:space="preserve"> zaoferowanie Użytkownikowi łatwiejszego i atrakcyjniejszego dostępu do</w:t>
      </w:r>
      <w:r w:rsidRPr="004F7257">
        <w:t xml:space="preserve"> korzystania z usług miejskich</w:t>
      </w:r>
      <w:r>
        <w:t>.</w:t>
      </w:r>
    </w:p>
    <w:p w:rsidR="000A061D" w:rsidRDefault="00CC254C" w:rsidP="009F7981">
      <w:pPr>
        <w:pStyle w:val="tekst"/>
        <w:numPr>
          <w:ilvl w:val="2"/>
          <w:numId w:val="11"/>
        </w:numPr>
        <w:spacing w:before="0"/>
        <w:ind w:left="1148" w:hanging="1022"/>
      </w:pPr>
      <w:r>
        <w:t xml:space="preserve">System musi umożliwiać prowadzenie działań wspierających skierowanych do określonych grup użytkowników np. osób rozliczających podatki i opłaty lokalne </w:t>
      </w:r>
      <w:proofErr w:type="gramStart"/>
      <w:r>
        <w:t>w  Gminie</w:t>
      </w:r>
      <w:proofErr w:type="gramEnd"/>
      <w:r>
        <w:t xml:space="preserve"> Lublin, osób zamieszkujących na terenie Lubelskiego Obszaru Funkcjonalnego, stale korzystających</w:t>
      </w:r>
      <w:r w:rsidR="00667267">
        <w:t xml:space="preserve"> z komunikacji publicznej itp. Użytkownicy programu, spełniający określone kryteria będą mieli możliwość </w:t>
      </w:r>
      <w:r>
        <w:t>korzystania z dedykowanych promocyjnych ofert partnerów projektu (przyznane ulgi lub zwolnienia na bilety wstępu na wydarzenia sportowe, kulturalne</w:t>
      </w:r>
      <w:r w:rsidR="00667267">
        <w:t>,</w:t>
      </w:r>
      <w:r>
        <w:t>.</w:t>
      </w:r>
    </w:p>
    <w:p w:rsidR="000A061D" w:rsidRDefault="00CC254C" w:rsidP="009F7981">
      <w:pPr>
        <w:pStyle w:val="tekst"/>
        <w:numPr>
          <w:ilvl w:val="2"/>
          <w:numId w:val="11"/>
        </w:numPr>
        <w:spacing w:before="0"/>
        <w:ind w:left="1148" w:hanging="1022"/>
      </w:pPr>
      <w:r>
        <w:t xml:space="preserve">System musi mieć możliwość przyznawania, zliczania i grupowania punktów za zakup określonych usług oferowanych w ramach systemu w sposób umożliwiający ich późniejszą wymianę na zdefiniowane nagrody, </w:t>
      </w:r>
      <w:proofErr w:type="gramStart"/>
      <w:r>
        <w:t>bonusy  lub</w:t>
      </w:r>
      <w:proofErr w:type="gramEnd"/>
      <w:r>
        <w:t xml:space="preserve"> ulgi.</w:t>
      </w:r>
    </w:p>
    <w:p w:rsidR="00667267" w:rsidRDefault="00667267" w:rsidP="009F7981">
      <w:pPr>
        <w:pStyle w:val="tekst"/>
        <w:numPr>
          <w:ilvl w:val="2"/>
          <w:numId w:val="11"/>
        </w:numPr>
        <w:spacing w:before="0"/>
        <w:ind w:left="1148" w:hanging="1022"/>
      </w:pPr>
      <w:r>
        <w:t>System musi również przewidywać możliwość wprowadzenia odrębnej taryfy opłat dla beneficjentów programu lojalnościoweg</w:t>
      </w:r>
      <w:r w:rsidR="00EA57C0">
        <w:t>o Dostępność preferencyjnej taryfy wskazywana będzie przez System poprzez automatyczne nadawanie znacznika dla danego identyfikatora użytkownika, który spełnił określone w programie warunki dostępu.</w:t>
      </w:r>
    </w:p>
    <w:p w:rsidR="004F7257" w:rsidRDefault="004F7257" w:rsidP="009F7981">
      <w:pPr>
        <w:pStyle w:val="tekst"/>
        <w:numPr>
          <w:ilvl w:val="2"/>
          <w:numId w:val="11"/>
        </w:numPr>
        <w:spacing w:before="0"/>
        <w:ind w:left="1148" w:hanging="1022"/>
      </w:pPr>
      <w:r>
        <w:t>Parametry programu (wartość punktów lojalnościowych, poziomy umożliwiające skorzystanie z ulg) muszą być możliwe do parametryzowania przez Administratora Systemu.</w:t>
      </w:r>
    </w:p>
    <w:p w:rsidR="000A061D" w:rsidRPr="009D550B" w:rsidRDefault="0036025D" w:rsidP="008D3721">
      <w:pPr>
        <w:pStyle w:val="Nagwek1"/>
      </w:pPr>
      <w:bookmarkStart w:id="344" w:name="_Toc533166352"/>
      <w:bookmarkStart w:id="345" w:name="_Toc533168365"/>
      <w:bookmarkStart w:id="346" w:name="_Toc533683489"/>
      <w:bookmarkStart w:id="347" w:name="_Toc533765273"/>
      <w:bookmarkStart w:id="348" w:name="_Toc533770706"/>
      <w:bookmarkStart w:id="349" w:name="_Toc533772528"/>
      <w:bookmarkStart w:id="350" w:name="_Toc533772605"/>
      <w:bookmarkStart w:id="351" w:name="_Toc533774120"/>
      <w:bookmarkStart w:id="352" w:name="_Toc533774315"/>
      <w:bookmarkStart w:id="353" w:name="_Toc534014093"/>
      <w:bookmarkStart w:id="354" w:name="_Toc534016348"/>
      <w:bookmarkStart w:id="355" w:name="_Toc534020260"/>
      <w:bookmarkStart w:id="356" w:name="_Toc534021177"/>
      <w:bookmarkStart w:id="357" w:name="_Toc535238558"/>
      <w:bookmarkStart w:id="358" w:name="_Toc533166353"/>
      <w:bookmarkStart w:id="359" w:name="_Toc533168366"/>
      <w:bookmarkStart w:id="360" w:name="_Toc533683490"/>
      <w:bookmarkStart w:id="361" w:name="_Toc533765274"/>
      <w:bookmarkStart w:id="362" w:name="_Toc533770707"/>
      <w:bookmarkStart w:id="363" w:name="_Toc533772529"/>
      <w:bookmarkStart w:id="364" w:name="_Toc533772606"/>
      <w:bookmarkStart w:id="365" w:name="_Toc533774121"/>
      <w:bookmarkStart w:id="366" w:name="_Toc533774316"/>
      <w:bookmarkStart w:id="367" w:name="_Toc534014094"/>
      <w:bookmarkStart w:id="368" w:name="_Toc534016349"/>
      <w:bookmarkStart w:id="369" w:name="_Toc534020261"/>
      <w:bookmarkStart w:id="370" w:name="_Toc534021178"/>
      <w:bookmarkStart w:id="371" w:name="_Toc535238559"/>
      <w:bookmarkStart w:id="372" w:name="_Toc173025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Ochrona danych - w</w:t>
      </w:r>
      <w:r w:rsidR="005253C7" w:rsidRPr="009D550B">
        <w:t>ymagania funkcjonalne</w:t>
      </w:r>
      <w:bookmarkEnd w:id="372"/>
      <w:r w:rsidR="005253C7" w:rsidRPr="009D550B">
        <w:t xml:space="preserve"> </w:t>
      </w:r>
    </w:p>
    <w:p w:rsidR="000A061D" w:rsidRPr="008D3721" w:rsidRDefault="0045042F" w:rsidP="008D3721">
      <w:pPr>
        <w:pStyle w:val="Nagwek2"/>
        <w:spacing w:before="0"/>
      </w:pPr>
      <w:bookmarkStart w:id="373" w:name="_Toc1730254"/>
      <w:r w:rsidRPr="008D3721">
        <w:t>Wymagania funkcjonalne wobec Systemu</w:t>
      </w:r>
      <w:bookmarkEnd w:id="373"/>
    </w:p>
    <w:p w:rsidR="00B6075F" w:rsidRPr="008D3721" w:rsidRDefault="00D5571D" w:rsidP="009F7981">
      <w:pPr>
        <w:pStyle w:val="tekst"/>
        <w:numPr>
          <w:ilvl w:val="2"/>
          <w:numId w:val="11"/>
        </w:numPr>
        <w:spacing w:before="0"/>
        <w:ind w:left="1148" w:hanging="1022"/>
      </w:pPr>
      <w:r w:rsidRPr="008D3721">
        <w:t>System będzie spełniać wymagania normy PN-EN ISO/IEC</w:t>
      </w:r>
      <w:proofErr w:type="gramStart"/>
      <w:r w:rsidRPr="008D3721">
        <w:t xml:space="preserve"> 27001:2017-06 lub</w:t>
      </w:r>
      <w:proofErr w:type="gramEnd"/>
      <w:r w:rsidRPr="008D3721">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8D3721">
        <w:t xml:space="preserve"> w tym z uwzględnieniem ochrony danych w fazie projektowania oraz domyślnej ochrony danych. Po stronie wykonawcy leży zaprojektowanie i wykazanie, że system spełnia wymogi RODO.</w:t>
      </w:r>
      <w:r w:rsidRPr="008D3721">
        <w:t xml:space="preserve"> </w:t>
      </w:r>
      <w:r w:rsidRPr="008D3721">
        <w:lastRenderedPageBreak/>
        <w:t>Wykonawca zapewni wymagany poziom bezpieczeństwa danych przetwarzanych w związku z realizowan</w:t>
      </w:r>
      <w:r w:rsidR="00B6075F" w:rsidRPr="008D3721">
        <w:t>ymi funkcjonalnościami Systemu.</w:t>
      </w:r>
    </w:p>
    <w:p w:rsidR="00D5571D" w:rsidRPr="008D3721" w:rsidRDefault="00D5571D" w:rsidP="009F7981">
      <w:pPr>
        <w:pStyle w:val="tekst"/>
        <w:numPr>
          <w:ilvl w:val="2"/>
          <w:numId w:val="11"/>
        </w:numPr>
        <w:spacing w:before="0"/>
        <w:ind w:left="1148" w:hanging="1022"/>
      </w:pPr>
      <w:r w:rsidRPr="008D3721">
        <w:t xml:space="preserve"> </w:t>
      </w:r>
      <w:r w:rsidR="00B6075F" w:rsidRPr="008D3721">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8D3721">
        <w:t>zapewni aby</w:t>
      </w:r>
      <w:proofErr w:type="gramEnd"/>
      <w:r w:rsidR="00B6075F" w:rsidRPr="008D3721">
        <w:t xml:space="preserve"> prawo do ochrony danych było uwzględniane już w fazie opracowania </w:t>
      </w:r>
      <w:r w:rsidR="00B6075F" w:rsidRPr="008D3721">
        <w:br/>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8D3721" w:rsidRDefault="007A4FCA" w:rsidP="009F7981">
      <w:pPr>
        <w:pStyle w:val="tekst"/>
        <w:numPr>
          <w:ilvl w:val="2"/>
          <w:numId w:val="11"/>
        </w:numPr>
        <w:spacing w:before="0"/>
        <w:ind w:left="1148" w:hanging="1022"/>
      </w:pPr>
      <w:r w:rsidRPr="008D3721">
        <w:t>System musi zapewnić</w:t>
      </w:r>
      <w:r w:rsidR="006D2D6C" w:rsidRPr="008D3721">
        <w:t xml:space="preserve"> możliwość minimalizacji danych poprzez filtrowanie i usunięcie, ograniczenie wrażliwości poprzez konwersję, ograniczenie charakteru identyfikacyjnego danych, ograniczenie gromadzenia danych, ograniczenie dostępu danych, </w:t>
      </w:r>
      <w:r w:rsidR="00AA11D1" w:rsidRPr="008D3721">
        <w:t>w szczególności</w:t>
      </w:r>
      <w:r w:rsidR="006D2D6C" w:rsidRPr="008D3721">
        <w:t xml:space="preserve"> poprzez:</w:t>
      </w:r>
    </w:p>
    <w:p w:rsidR="000A061D" w:rsidRPr="008D3721" w:rsidRDefault="006D2D6C" w:rsidP="009F7981">
      <w:pPr>
        <w:pStyle w:val="Akapitzlist"/>
        <w:numPr>
          <w:ilvl w:val="0"/>
          <w:numId w:val="122"/>
        </w:numPr>
        <w:rPr>
          <w:color w:val="auto"/>
        </w:rPr>
      </w:pPr>
      <w:r w:rsidRPr="008D3721">
        <w:rPr>
          <w:color w:val="auto"/>
        </w:rPr>
        <w:t>Wprowadz</w:t>
      </w:r>
      <w:r w:rsidR="00C436B9" w:rsidRPr="008D3721">
        <w:rPr>
          <w:color w:val="auto"/>
        </w:rPr>
        <w:t>enie mechanizmu retencji danych</w:t>
      </w:r>
      <w:r w:rsidRPr="008D3721">
        <w:rPr>
          <w:color w:val="auto"/>
        </w:rPr>
        <w:t xml:space="preserve"> umożliwiającego przeszukanie bazy danych według określonych kryteriów</w:t>
      </w:r>
      <w:r w:rsidR="00310E1E" w:rsidRPr="008D3721">
        <w:rPr>
          <w:color w:val="auto"/>
        </w:rPr>
        <w:t>/zakresów danych</w:t>
      </w:r>
      <w:r w:rsidR="00C436B9" w:rsidRPr="008D3721">
        <w:rPr>
          <w:color w:val="auto"/>
        </w:rPr>
        <w:t xml:space="preserve"> i usunięcia lub </w:t>
      </w:r>
      <w:proofErr w:type="spellStart"/>
      <w:r w:rsidR="00C436B9" w:rsidRPr="008D3721">
        <w:rPr>
          <w:color w:val="auto"/>
        </w:rPr>
        <w:t>anonimizacji</w:t>
      </w:r>
      <w:proofErr w:type="spellEnd"/>
      <w:r w:rsidR="00C436B9" w:rsidRPr="008D3721">
        <w:rPr>
          <w:color w:val="auto"/>
        </w:rPr>
        <w:t xml:space="preserve"> danych</w:t>
      </w:r>
      <w:r w:rsidRPr="008D3721">
        <w:rPr>
          <w:color w:val="auto"/>
        </w:rPr>
        <w:t xml:space="preserve"> w szczególności według czasu </w:t>
      </w:r>
      <w:r w:rsidR="00AA11D1" w:rsidRPr="008D3721">
        <w:rPr>
          <w:color w:val="auto"/>
        </w:rPr>
        <w:t xml:space="preserve">np. </w:t>
      </w:r>
      <w:r w:rsidRPr="008D3721">
        <w:rPr>
          <w:color w:val="auto"/>
        </w:rPr>
        <w:t xml:space="preserve">od ostatniego </w:t>
      </w:r>
      <w:r w:rsidR="00AA11D1" w:rsidRPr="008D3721">
        <w:rPr>
          <w:color w:val="auto"/>
        </w:rPr>
        <w:t xml:space="preserve">zakupu </w:t>
      </w:r>
      <w:r w:rsidRPr="008D3721">
        <w:rPr>
          <w:color w:val="auto"/>
        </w:rPr>
        <w:t xml:space="preserve">biletu, z </w:t>
      </w:r>
      <w:proofErr w:type="gramStart"/>
      <w:r w:rsidRPr="008D3721">
        <w:rPr>
          <w:color w:val="auto"/>
        </w:rPr>
        <w:t>możliwością  automatycznej</w:t>
      </w:r>
      <w:proofErr w:type="gramEnd"/>
      <w:r w:rsidRPr="008D3721">
        <w:rPr>
          <w:color w:val="auto"/>
        </w:rPr>
        <w:t xml:space="preserve"> </w:t>
      </w:r>
      <w:proofErr w:type="spellStart"/>
      <w:r w:rsidRPr="008D3721">
        <w:rPr>
          <w:color w:val="auto"/>
        </w:rPr>
        <w:t>anonimizacji</w:t>
      </w:r>
      <w:proofErr w:type="spellEnd"/>
      <w:r w:rsidR="009A5A7C" w:rsidRPr="008D3721">
        <w:rPr>
          <w:color w:val="auto"/>
        </w:rPr>
        <w:t xml:space="preserve"> po okresie zdefiniowanym w Systemie lub na żądanie Operatora systemu</w:t>
      </w:r>
      <w:r w:rsidR="00C56F26" w:rsidRPr="008D3721">
        <w:rPr>
          <w:color w:val="auto"/>
        </w:rPr>
        <w:t>,</w:t>
      </w:r>
    </w:p>
    <w:p w:rsidR="000A061D" w:rsidRPr="008D3721" w:rsidRDefault="006D2D6C" w:rsidP="009F7981">
      <w:pPr>
        <w:pStyle w:val="Akapitzlist"/>
        <w:numPr>
          <w:ilvl w:val="0"/>
          <w:numId w:val="122"/>
        </w:numPr>
        <w:rPr>
          <w:color w:val="auto"/>
        </w:rPr>
      </w:pPr>
      <w:proofErr w:type="spellStart"/>
      <w:proofErr w:type="gramStart"/>
      <w:r w:rsidRPr="008D3721">
        <w:rPr>
          <w:color w:val="auto"/>
        </w:rPr>
        <w:t>pseudonimizację</w:t>
      </w:r>
      <w:proofErr w:type="spellEnd"/>
      <w:proofErr w:type="gramEnd"/>
      <w:r w:rsidRPr="008D3721">
        <w:rPr>
          <w:color w:val="auto"/>
        </w:rPr>
        <w:t xml:space="preserve"> danych pasażerów</w:t>
      </w:r>
      <w:r w:rsidR="00C436B9" w:rsidRPr="008D3721">
        <w:rPr>
          <w:color w:val="auto"/>
        </w:rPr>
        <w:t xml:space="preserve"> w szczególności</w:t>
      </w:r>
      <w:r w:rsidRPr="008D3721">
        <w:rPr>
          <w:color w:val="auto"/>
        </w:rPr>
        <w:t xml:space="preserve"> przetwarzanych do celów statystycznych,</w:t>
      </w:r>
    </w:p>
    <w:p w:rsidR="000A061D" w:rsidRPr="008D3721" w:rsidRDefault="006D2D6C" w:rsidP="009F7981">
      <w:pPr>
        <w:pStyle w:val="Akapitzlist"/>
        <w:numPr>
          <w:ilvl w:val="0"/>
          <w:numId w:val="122"/>
        </w:numPr>
        <w:rPr>
          <w:color w:val="auto"/>
        </w:rPr>
      </w:pPr>
      <w:proofErr w:type="gramStart"/>
      <w:r w:rsidRPr="008D3721">
        <w:rPr>
          <w:color w:val="auto"/>
        </w:rPr>
        <w:t>zapewnienie aby</w:t>
      </w:r>
      <w:proofErr w:type="gramEnd"/>
      <w:r w:rsidRPr="008D3721">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D5233A" w:rsidRDefault="00F32AF0" w:rsidP="009F7981">
      <w:pPr>
        <w:pStyle w:val="tekst"/>
        <w:numPr>
          <w:ilvl w:val="2"/>
          <w:numId w:val="11"/>
        </w:numPr>
        <w:spacing w:before="0"/>
        <w:ind w:left="1148" w:hanging="1022"/>
      </w:pPr>
      <w:r>
        <w:lastRenderedPageBreak/>
        <w:t>System musi z</w:t>
      </w:r>
      <w:r w:rsidR="006D2D6C" w:rsidRPr="00D5233A">
        <w:t>apewni</w:t>
      </w:r>
      <w:r>
        <w:t>ć</w:t>
      </w:r>
      <w:r w:rsidR="006D2D6C" w:rsidRPr="00D5233A">
        <w:t xml:space="preserve"> możliwoś</w:t>
      </w:r>
      <w:r>
        <w:t>ć</w:t>
      </w:r>
      <w:r w:rsidR="006D2D6C" w:rsidRPr="00D5233A">
        <w:t xml:space="preserve"> realizacji praw przysługujących osobom, których dane dotyczą w tym praw przysługujących na mocy </w:t>
      </w:r>
      <w:proofErr w:type="spellStart"/>
      <w:r w:rsidR="006D2D6C" w:rsidRPr="00D5233A">
        <w:t>art.15</w:t>
      </w:r>
      <w:proofErr w:type="spellEnd"/>
      <w:r w:rsidR="006D2D6C" w:rsidRPr="00D5233A">
        <w:t xml:space="preserve">-18, 20, 21 </w:t>
      </w:r>
      <w:proofErr w:type="gramStart"/>
      <w:r w:rsidR="006D2D6C" w:rsidRPr="00D5233A">
        <w:t>RODO  np</w:t>
      </w:r>
      <w:proofErr w:type="gramEnd"/>
      <w:r w:rsidR="006D2D6C" w:rsidRPr="00D5233A">
        <w:t xml:space="preserve">. poprzez umożliwienie: </w:t>
      </w:r>
    </w:p>
    <w:p w:rsidR="000A061D" w:rsidRDefault="006D2D6C" w:rsidP="009F7981">
      <w:pPr>
        <w:pStyle w:val="tekst"/>
        <w:numPr>
          <w:ilvl w:val="0"/>
          <w:numId w:val="123"/>
        </w:numPr>
        <w:spacing w:before="0"/>
        <w:ind w:left="709"/>
      </w:pPr>
      <w:proofErr w:type="gramStart"/>
      <w:r w:rsidRPr="00923C8B">
        <w:t>wyeksportowania</w:t>
      </w:r>
      <w:proofErr w:type="gramEnd"/>
      <w:r w:rsidRPr="00923C8B">
        <w:t xml:space="preserve"> danych do pliku w powszechnie używanym formacie nadającym się do odczytu maszynowego, umożliwiając realizacje prawa do przenoszenia danych, określonego w art. 20 RODO,</w:t>
      </w:r>
    </w:p>
    <w:p w:rsidR="000A061D" w:rsidRDefault="006D2D6C" w:rsidP="009F7981">
      <w:pPr>
        <w:pStyle w:val="tekst"/>
        <w:numPr>
          <w:ilvl w:val="0"/>
          <w:numId w:val="123"/>
        </w:numPr>
        <w:spacing w:before="0"/>
        <w:ind w:left="709"/>
      </w:pPr>
      <w:proofErr w:type="gramStart"/>
      <w:r w:rsidRPr="00923C8B">
        <w:t>oznaczenia</w:t>
      </w:r>
      <w:proofErr w:type="gramEnd"/>
      <w:r w:rsidRPr="00923C8B">
        <w:t xml:space="preserve"> przechowywanych danych osobowych w celu czasowego ograniczenia przetwarzania (np. poprzez oznaczenie i/lub czasowe uniemożliwienie dokonywania jakichkolwiek działań na danych poza przechowaniem), umożliwiając realizację prawa do sprzeciwu i ograniczenia przetwarzania określonych w art. 18 i 21 RODO,</w:t>
      </w:r>
    </w:p>
    <w:p w:rsidR="000A061D" w:rsidRDefault="006D2D6C" w:rsidP="009F7981">
      <w:pPr>
        <w:pStyle w:val="tekst"/>
        <w:numPr>
          <w:ilvl w:val="0"/>
          <w:numId w:val="123"/>
        </w:numPr>
        <w:spacing w:before="0"/>
        <w:ind w:left="709"/>
      </w:pPr>
      <w:proofErr w:type="gramStart"/>
      <w:r w:rsidRPr="00923C8B">
        <w:t>wygenerowania</w:t>
      </w:r>
      <w:proofErr w:type="gramEnd"/>
      <w:r w:rsidRPr="00923C8B">
        <w:t xml:space="preserve"> danych osobowych w postaci raportu, który powinien zawierać kopie danych dot. podmiotu danych, umożliwiając realizację prawa dostępu do danych,</w:t>
      </w:r>
      <w:r w:rsidR="007A4FCA">
        <w:t xml:space="preserve"> </w:t>
      </w:r>
      <w:r w:rsidRPr="00923C8B">
        <w:t>o którym mowa w art. 15 RODO,</w:t>
      </w:r>
    </w:p>
    <w:p w:rsidR="000A061D" w:rsidRDefault="006D2D6C" w:rsidP="009F7981">
      <w:pPr>
        <w:pStyle w:val="tekst"/>
        <w:numPr>
          <w:ilvl w:val="0"/>
          <w:numId w:val="123"/>
        </w:numPr>
        <w:spacing w:before="0"/>
        <w:ind w:left="709"/>
      </w:pPr>
      <w:proofErr w:type="gramStart"/>
      <w:r w:rsidRPr="00923C8B">
        <w:t>odnotowywanie</w:t>
      </w:r>
      <w:proofErr w:type="gramEnd"/>
      <w:r w:rsidRPr="00923C8B">
        <w:t xml:space="preserve"> informacji i jej zakresu o udostępnieniu danych podmiotu odbiorcom w szczególności celu realizacji obowiązku określonego w art. 19 RODO, </w:t>
      </w:r>
    </w:p>
    <w:p w:rsidR="000A061D" w:rsidRDefault="006D2D6C" w:rsidP="009F7981">
      <w:pPr>
        <w:pStyle w:val="tekst"/>
        <w:numPr>
          <w:ilvl w:val="0"/>
          <w:numId w:val="123"/>
        </w:numPr>
        <w:spacing w:before="0"/>
        <w:ind w:left="709"/>
      </w:pPr>
      <w:proofErr w:type="gramStart"/>
      <w:r w:rsidRPr="00923C8B">
        <w:t>usuwania</w:t>
      </w:r>
      <w:proofErr w:type="gramEnd"/>
      <w:r w:rsidRPr="00923C8B">
        <w:t xml:space="preserve"> danych osobowych pojedynczych podmiotów danych z systemu</w:t>
      </w:r>
      <w:r w:rsidR="0050317D">
        <w:t xml:space="preserve"> lub </w:t>
      </w:r>
      <w:r w:rsidR="0050317D" w:rsidRPr="00F32AF0">
        <w:t>części zakresu danych</w:t>
      </w:r>
      <w:r w:rsidRPr="00923C8B">
        <w:t>, w szczególność w celu umożliwienia realizacji prawa do usunięcia danych, określonego</w:t>
      </w:r>
      <w:r w:rsidR="007A4FCA">
        <w:t xml:space="preserve"> </w:t>
      </w:r>
      <w:r w:rsidRPr="00923C8B">
        <w:t>w art. 17 RODO,</w:t>
      </w:r>
    </w:p>
    <w:p w:rsidR="009857E2" w:rsidRDefault="006D2D6C" w:rsidP="009F7981">
      <w:pPr>
        <w:pStyle w:val="tekst"/>
        <w:numPr>
          <w:ilvl w:val="0"/>
          <w:numId w:val="123"/>
        </w:numPr>
        <w:spacing w:before="0"/>
        <w:ind w:left="709"/>
      </w:pPr>
      <w:r w:rsidRPr="00923C8B">
        <w:t xml:space="preserve">złożenia w formie elektronicznej wniosków, osobom których dane dotyczą </w:t>
      </w:r>
      <w:r w:rsidRPr="00923C8B">
        <w:br/>
        <w:t xml:space="preserve">a wykonujących prawa przysługujące na mocy art. 15-22 RODO </w:t>
      </w:r>
      <w:r w:rsidR="009857E2">
        <w:t>np. Klient za pośrednictwem dedykowanego formularza musi mieć możliwość składania wniosków o realizację swoich praw związanych danymi osobowymi określonych w RODO (np. prawo do usunięcia danych, dostępu do danych, ograniczenia przetwarzania itp</w:t>
      </w:r>
      <w:proofErr w:type="gramStart"/>
      <w:r w:rsidR="009857E2">
        <w:t>.). System</w:t>
      </w:r>
      <w:proofErr w:type="gramEnd"/>
      <w:r w:rsidR="009857E2">
        <w:t xml:space="preserve"> centralny będzie automatycznie rejestrował i przechowywał dane o wszystkich w/w wnioskach składanych przez Klienta. (</w:t>
      </w:r>
      <w:proofErr w:type="gramStart"/>
      <w:r w:rsidR="009857E2">
        <w:t>to</w:t>
      </w:r>
      <w:proofErr w:type="gramEnd"/>
      <w:r w:rsidR="009857E2">
        <w:t xml:space="preserve"> może również</w:t>
      </w:r>
      <w:r w:rsidR="00A26C64">
        <w:t xml:space="preserve"> dotyczyć sklepu internetowego). </w:t>
      </w:r>
      <w:r w:rsidR="009857E2">
        <w:t xml:space="preserve">Wniosek może być rozpatrzony </w:t>
      </w:r>
      <w:proofErr w:type="gramStart"/>
      <w:r w:rsidR="009857E2">
        <w:t>tylko gdy</w:t>
      </w:r>
      <w:proofErr w:type="gramEnd"/>
      <w:r w:rsidR="009857E2">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w:t>
      </w:r>
      <w:r w:rsidR="009857E2">
        <w:lastRenderedPageBreak/>
        <w:t>przyczynach.  Po potwierdzeniu danych przez Klienta (poprzez kliknięcie na link weryfikujący w wiadomości wysłanej na podanego w procesie rejestracji do systemu e-maila) wniosek taki zostanie rozpatrzony.</w:t>
      </w:r>
      <w:r w:rsidR="00A26C64">
        <w:t xml:space="preserve"> </w:t>
      </w:r>
      <w:r w:rsidR="009857E2">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t>wyboru co</w:t>
      </w:r>
      <w:proofErr w:type="gramEnd"/>
      <w:r w:rsidR="009857E2">
        <w:t xml:space="preserve"> najmniej: rodzaju składanego wniosku w zależności od przysługującego prawa, opis przyczyny złożenia wniosku; formy komunikacji do udzielania odpowiedzi na wniosek, innych dodatkowych informacji. Formularz musi posiadać walidację wypełnienia wszystkich żądanych pól niezbędnych do rozpatrzenia wniosku.</w:t>
      </w:r>
      <w:r w:rsidR="0006207A">
        <w:t xml:space="preserve"> </w:t>
      </w:r>
      <w:r w:rsidR="009857E2">
        <w:t>Przesłanie wypełnionego formularza zakończone będzie wyświetleniem stosownego komunikatu dla Klienta.</w:t>
      </w:r>
    </w:p>
    <w:p w:rsidR="000A061D" w:rsidRDefault="00F32AF0" w:rsidP="009F7981">
      <w:pPr>
        <w:pStyle w:val="tekst"/>
        <w:numPr>
          <w:ilvl w:val="2"/>
          <w:numId w:val="11"/>
        </w:numPr>
        <w:ind w:left="1148" w:hanging="1022"/>
      </w:pPr>
      <w:r>
        <w:t>System musi z</w:t>
      </w:r>
      <w:r w:rsidR="007A4FCA">
        <w:t>apewni</w:t>
      </w:r>
      <w:r>
        <w:t>ć</w:t>
      </w:r>
      <w:r w:rsidR="006D2D6C" w:rsidRPr="00923C8B">
        <w:t xml:space="preserve"> odpowiednie bezpieczeństw</w:t>
      </w:r>
      <w:r>
        <w:t>o</w:t>
      </w:r>
      <w:r w:rsidR="006D2D6C" w:rsidRPr="00923C8B">
        <w:t xml:space="preserve"> utraty poufności, </w:t>
      </w:r>
      <w:proofErr w:type="spellStart"/>
      <w:r w:rsidR="006D2D6C" w:rsidRPr="00923C8B">
        <w:t>modyfikalności</w:t>
      </w:r>
      <w:proofErr w:type="spellEnd"/>
      <w:r w:rsidR="006D2D6C" w:rsidRPr="00923C8B">
        <w:t>,</w:t>
      </w:r>
      <w:r w:rsidR="007A4FCA">
        <w:t xml:space="preserve"> </w:t>
      </w:r>
      <w:proofErr w:type="gramStart"/>
      <w:r w:rsidR="007A4FCA">
        <w:t>i</w:t>
      </w:r>
      <w:r w:rsidR="006D2D6C" w:rsidRPr="00923C8B">
        <w:t xml:space="preserve">ntegralności </w:t>
      </w:r>
      <w:r w:rsidR="007A4FCA">
        <w:t xml:space="preserve"> </w:t>
      </w:r>
      <w:r w:rsidR="006D2D6C" w:rsidRPr="00923C8B">
        <w:t>i</w:t>
      </w:r>
      <w:proofErr w:type="gramEnd"/>
      <w:r w:rsidR="006D2D6C" w:rsidRPr="00923C8B">
        <w:t xml:space="preserve"> dostępności przetwarzanych danych z</w:t>
      </w:r>
      <w:r w:rsidR="0036025D">
        <w:t> </w:t>
      </w:r>
      <w:r w:rsidR="006D2D6C" w:rsidRPr="00923C8B">
        <w:t>uwzględnieniem migracji danych na inny serwer,</w:t>
      </w:r>
      <w:r w:rsidR="008D3721">
        <w:t> </w:t>
      </w:r>
      <w:r w:rsidR="006D2D6C" w:rsidRPr="00923C8B">
        <w:t xml:space="preserve">w szczególności poprzez: </w:t>
      </w:r>
    </w:p>
    <w:p w:rsidR="000A061D" w:rsidRDefault="006D2D6C" w:rsidP="009F7981">
      <w:pPr>
        <w:pStyle w:val="tekst"/>
        <w:numPr>
          <w:ilvl w:val="0"/>
          <w:numId w:val="124"/>
        </w:numPr>
        <w:spacing w:before="0"/>
        <w:ind w:left="567"/>
      </w:pPr>
      <w:proofErr w:type="gramStart"/>
      <w:r w:rsidRPr="00923C8B">
        <w:t>szyfrowanie</w:t>
      </w:r>
      <w:proofErr w:type="gramEnd"/>
      <w:r w:rsidRPr="00923C8B">
        <w:t xml:space="preserve"> danych transferowanych i danych przechowywanych (w bazie danych, w plikach prostych, w kopiach itp.) lub </w:t>
      </w:r>
      <w:proofErr w:type="spellStart"/>
      <w:r w:rsidRPr="00923C8B">
        <w:t>pseudonimizację</w:t>
      </w:r>
      <w:proofErr w:type="spellEnd"/>
      <w:r w:rsidRPr="00923C8B">
        <w:t xml:space="preserve"> danych,</w:t>
      </w:r>
    </w:p>
    <w:p w:rsidR="000A061D" w:rsidRDefault="006D2D6C" w:rsidP="009F7981">
      <w:pPr>
        <w:pStyle w:val="tekst"/>
        <w:numPr>
          <w:ilvl w:val="0"/>
          <w:numId w:val="124"/>
        </w:numPr>
        <w:spacing w:before="0"/>
        <w:ind w:left="567"/>
      </w:pPr>
      <w:proofErr w:type="gramStart"/>
      <w:r w:rsidRPr="00923C8B">
        <w:t>umożliwienie</w:t>
      </w:r>
      <w:proofErr w:type="gramEnd"/>
      <w:r w:rsidRPr="00923C8B">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odpowiedzialności, by ograniczyć dostęp użytkowników wyłącznie do danych osobowych ściśle niezbędnych do wykonania swoich obowiązków,</w:t>
      </w:r>
    </w:p>
    <w:p w:rsidR="000A061D" w:rsidRDefault="006D2D6C" w:rsidP="009F7981">
      <w:pPr>
        <w:pStyle w:val="tekst"/>
        <w:numPr>
          <w:ilvl w:val="0"/>
          <w:numId w:val="124"/>
        </w:numPr>
        <w:spacing w:before="0"/>
        <w:ind w:left="567"/>
      </w:pPr>
      <w:proofErr w:type="gramStart"/>
      <w:r w:rsidRPr="00923C8B">
        <w:t>każda</w:t>
      </w:r>
      <w:proofErr w:type="gramEnd"/>
      <w:r w:rsidRPr="00923C8B">
        <w:t xml:space="preserve"> osoba, która ma prawo dostępu do danych osobowych powinna być rozpoznawana za pomocą unikalnego identyfikatora (np. hasło), </w:t>
      </w:r>
    </w:p>
    <w:p w:rsidR="000A061D" w:rsidRDefault="006D2D6C" w:rsidP="009F7981">
      <w:pPr>
        <w:pStyle w:val="tekst"/>
        <w:numPr>
          <w:ilvl w:val="0"/>
          <w:numId w:val="124"/>
        </w:numPr>
        <w:spacing w:before="0"/>
        <w:ind w:left="567"/>
      </w:pPr>
      <w:proofErr w:type="gramStart"/>
      <w:r w:rsidRPr="00923C8B">
        <w:t>w</w:t>
      </w:r>
      <w:proofErr w:type="gramEnd"/>
      <w:r w:rsidRPr="00923C8B">
        <w:t xml:space="preserve"> przypadku elektronicznej archiwizacji zastosować partycypacje, ograniczony dostęp, brak możliwości usunięcia danych – usunięcie tylko przez uprawniona osobę itp.,  </w:t>
      </w:r>
    </w:p>
    <w:p w:rsidR="000A061D" w:rsidRDefault="006D2D6C" w:rsidP="009F7981">
      <w:pPr>
        <w:pStyle w:val="tekst"/>
        <w:numPr>
          <w:ilvl w:val="0"/>
          <w:numId w:val="124"/>
        </w:numPr>
        <w:spacing w:before="0"/>
        <w:ind w:left="567"/>
      </w:pPr>
      <w:proofErr w:type="gramStart"/>
      <w:r w:rsidRPr="00923C8B">
        <w:t>umożliwienie</w:t>
      </w:r>
      <w:proofErr w:type="gramEnd"/>
      <w:r w:rsidRPr="00923C8B">
        <w:t xml:space="preserve"> tworzenia kopii zapasowych pozwalającej zapewnić dostępność i/lub integralność danych osobowych, jak również ich poufność (regularność kopii zapasowych, szyfrowanie kanału transmisji danych, test integralności itd.),</w:t>
      </w:r>
    </w:p>
    <w:p w:rsidR="00D5571D" w:rsidRDefault="006D2D6C" w:rsidP="009F7981">
      <w:pPr>
        <w:pStyle w:val="tekst"/>
        <w:numPr>
          <w:ilvl w:val="0"/>
          <w:numId w:val="124"/>
        </w:numPr>
        <w:spacing w:before="0"/>
        <w:ind w:left="567"/>
      </w:pPr>
      <w:proofErr w:type="gramStart"/>
      <w:r w:rsidRPr="00923C8B">
        <w:lastRenderedPageBreak/>
        <w:t>umożliwienie</w:t>
      </w:r>
      <w:proofErr w:type="gramEnd"/>
      <w:r w:rsidRPr="00923C8B">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t>.</w:t>
      </w:r>
    </w:p>
    <w:p w:rsidR="00D5571D" w:rsidRPr="00D5571D" w:rsidRDefault="00D5571D" w:rsidP="00D5233A">
      <w:pPr>
        <w:pStyle w:val="Nagwek2"/>
      </w:pPr>
      <w:bookmarkStart w:id="374" w:name="_Toc1730255"/>
      <w:r w:rsidRPr="00D5571D">
        <w:t>Informacja o przetwarzaniu danych osobowych</w:t>
      </w:r>
      <w:bookmarkEnd w:id="374"/>
      <w:r w:rsidRPr="00D5571D">
        <w:t xml:space="preserve"> </w:t>
      </w:r>
    </w:p>
    <w:p w:rsidR="008E68C2" w:rsidRDefault="00D5571D" w:rsidP="009F7981">
      <w:pPr>
        <w:pStyle w:val="tekst"/>
        <w:numPr>
          <w:ilvl w:val="2"/>
          <w:numId w:val="11"/>
        </w:numPr>
        <w:ind w:left="1148" w:hanging="1022"/>
      </w:pPr>
      <w:r>
        <w:t xml:space="preserve">System w momencie gromadzenia danych powinien informować osoby, których dane są gromadzone o zasadach przetwarzania danych tzw. ”klauzula informacyjna”. Klauzula informacyjna powinna spełniać wymogi </w:t>
      </w:r>
      <w:proofErr w:type="gramStart"/>
      <w:r>
        <w:t>art. 12  RODO</w:t>
      </w:r>
      <w:proofErr w:type="gramEnd"/>
      <w:r>
        <w:t xml:space="preserve"> co do zwięzłej, przejrzystej, zrozumiałej i łatwo dostępnej formy oraz umożliwić przekazanie danych określonych w art. 13, 14 i 22 RODO. Klauzula informacyjna powinna być prezentowana, </w:t>
      </w:r>
      <w:proofErr w:type="gramStart"/>
      <w:r>
        <w:t>osobie której</w:t>
      </w:r>
      <w:proofErr w:type="gramEnd"/>
      <w:r>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t>danych – komu</w:t>
      </w:r>
      <w:proofErr w:type="gramEnd"/>
      <w:r>
        <w:t xml:space="preserve"> dane będą przekazywane, okres przechowania danych, prawa podmiotów danych, prawo wniesienia skargi do organu nadzorczego, informacja o dowolności podania danych, informacja o obowiązku podania danych (wymogu). </w:t>
      </w:r>
    </w:p>
    <w:p w:rsidR="00D5571D" w:rsidRDefault="00D5571D" w:rsidP="009F7981">
      <w:pPr>
        <w:pStyle w:val="tekst"/>
        <w:numPr>
          <w:ilvl w:val="2"/>
          <w:numId w:val="11"/>
        </w:numPr>
        <w:ind w:left="1148" w:hanging="1022"/>
      </w:pPr>
      <w:r>
        <w:t xml:space="preserve"> Klauzula informacyjna powinna być prezentowana i umożliwić zapoznanie się z informacjami p</w:t>
      </w:r>
      <w:r w:rsidR="008E68C2">
        <w:t>rzez osoby, których dane dotyczą</w:t>
      </w:r>
      <w:r>
        <w:t xml:space="preserve"> w momencie gromadzenia danych w szczególności:</w:t>
      </w:r>
      <w:r w:rsidR="008E68C2">
        <w:t xml:space="preserve"> </w:t>
      </w:r>
      <w:r>
        <w:t>na Stronie www</w:t>
      </w:r>
      <w:r w:rsidR="00B30F3E">
        <w:t xml:space="preserve"> </w:t>
      </w:r>
      <w:r w:rsidR="007852CF">
        <w:t>(w</w:t>
      </w:r>
      <w:r w:rsidR="00951D88">
        <w:t xml:space="preserve"> </w:t>
      </w:r>
      <w:r w:rsidR="007852CF">
        <w:t>zakładce</w:t>
      </w:r>
      <w:r w:rsidR="00951D88">
        <w:t xml:space="preserve"> RODO, </w:t>
      </w:r>
      <w:r>
        <w:t>w Module obsługi wniosków, w Portalu klienta podczas zakładania konta; w Sklepie internetowym;</w:t>
      </w:r>
      <w:r w:rsidRPr="00090F9D">
        <w:t xml:space="preserve"> </w:t>
      </w:r>
      <w:r w:rsidRPr="008E68C2">
        <w:t>Aplikacja mobilna</w:t>
      </w:r>
      <w:r w:rsidR="007852CF">
        <w:t>).</w:t>
      </w:r>
    </w:p>
    <w:p w:rsidR="000A061D" w:rsidRPr="009D550B" w:rsidRDefault="005253C7" w:rsidP="008D3721">
      <w:pPr>
        <w:pStyle w:val="Nagwek1"/>
      </w:pPr>
      <w:bookmarkStart w:id="375" w:name="_Toc456353524"/>
      <w:bookmarkStart w:id="376" w:name="_Toc1730256"/>
      <w:r w:rsidRPr="009D550B">
        <w:lastRenderedPageBreak/>
        <w:t xml:space="preserve">Instrukcje i szkolenia </w:t>
      </w:r>
      <w:bookmarkEnd w:id="375"/>
      <w:r w:rsidR="00865A14">
        <w:t>Operatorów systemu</w:t>
      </w:r>
      <w:bookmarkEnd w:id="376"/>
    </w:p>
    <w:p w:rsidR="000A061D" w:rsidRPr="00543E5D" w:rsidRDefault="004D45BB" w:rsidP="009F7981">
      <w:pPr>
        <w:pStyle w:val="tekst"/>
        <w:numPr>
          <w:ilvl w:val="0"/>
          <w:numId w:val="70"/>
        </w:numPr>
        <w:spacing w:before="0"/>
      </w:pPr>
      <w:bookmarkStart w:id="377" w:name="_Ref443685079"/>
      <w:bookmarkStart w:id="378" w:name="_Ref448183100"/>
      <w:r w:rsidRPr="00543E5D">
        <w:t>Wykonawca dostarczy instrukcje</w:t>
      </w:r>
      <w:r w:rsidR="002E1897" w:rsidRPr="00543E5D">
        <w:t xml:space="preserve"> obsługi w języku polskim dla wszystkich funkcji Systemu, które będą realizować pracownicy Zamawiającego lub osoby wskazane przez niego oraz dokona ich przeszkolenia w tym zakresie</w:t>
      </w:r>
      <w:bookmarkEnd w:id="377"/>
      <w:r w:rsidR="002E1897" w:rsidRPr="00543E5D">
        <w:t xml:space="preserve"> w terminach uzgodnionych z Zamawiającym. </w:t>
      </w:r>
      <w:bookmarkEnd w:id="378"/>
    </w:p>
    <w:p w:rsidR="000A061D" w:rsidRDefault="002E1897" w:rsidP="009F7981">
      <w:pPr>
        <w:pStyle w:val="tekst"/>
        <w:numPr>
          <w:ilvl w:val="0"/>
          <w:numId w:val="70"/>
        </w:numPr>
        <w:spacing w:before="0"/>
      </w:pPr>
      <w:r>
        <w:t xml:space="preserve">Szkolenia powinny być </w:t>
      </w:r>
      <w:proofErr w:type="gramStart"/>
      <w:r>
        <w:t>zorganizowane w co</w:t>
      </w:r>
      <w:proofErr w:type="gramEnd"/>
      <w:r>
        <w:t xml:space="preserve"> najwyżej 10-osobowych grupach, mają mieć charakter tematyczny i obejmować co najmniej:</w:t>
      </w:r>
    </w:p>
    <w:p w:rsidR="000A061D" w:rsidRDefault="0018737E" w:rsidP="009F7981">
      <w:pPr>
        <w:pStyle w:val="tekst"/>
        <w:numPr>
          <w:ilvl w:val="0"/>
          <w:numId w:val="64"/>
        </w:numPr>
        <w:spacing w:before="0"/>
      </w:pPr>
      <w:r>
        <w:t>Obsługę administracyjną systemu (np. zarządzanie użytkownikami</w:t>
      </w:r>
      <w:r w:rsidR="00865A14">
        <w:t>, zarządzanie operatorami</w:t>
      </w:r>
      <w:r>
        <w:t>, nadawanie uprawnie, tworzenie kopii itp.)</w:t>
      </w:r>
    </w:p>
    <w:p w:rsidR="000A061D" w:rsidRDefault="0018737E" w:rsidP="009F7981">
      <w:pPr>
        <w:pStyle w:val="tekst"/>
        <w:numPr>
          <w:ilvl w:val="0"/>
          <w:numId w:val="64"/>
        </w:numPr>
        <w:spacing w:before="0"/>
      </w:pPr>
      <w:r>
        <w:t xml:space="preserve">Obsługę stanowiskową dla </w:t>
      </w:r>
      <w:r w:rsidR="00865A14">
        <w:t xml:space="preserve">Operatorów </w:t>
      </w:r>
      <w:r>
        <w:t>systemu</w:t>
      </w:r>
    </w:p>
    <w:p w:rsidR="000A061D" w:rsidRDefault="002E1897" w:rsidP="009F7981">
      <w:pPr>
        <w:pStyle w:val="tekst"/>
        <w:numPr>
          <w:ilvl w:val="0"/>
          <w:numId w:val="64"/>
        </w:numPr>
        <w:spacing w:before="0"/>
      </w:pPr>
      <w:proofErr w:type="gramStart"/>
      <w:r>
        <w:t>obsługę</w:t>
      </w:r>
      <w:proofErr w:type="gramEnd"/>
      <w:r>
        <w:t xml:space="preserve"> </w:t>
      </w:r>
      <w:r w:rsidR="0018737E">
        <w:t>eksploatacyjną urządzeń systemu</w:t>
      </w:r>
      <w:r>
        <w:t>,</w:t>
      </w:r>
    </w:p>
    <w:p w:rsidR="000A061D" w:rsidRDefault="0018737E" w:rsidP="009F7981">
      <w:pPr>
        <w:pStyle w:val="tekst"/>
        <w:numPr>
          <w:ilvl w:val="0"/>
          <w:numId w:val="64"/>
        </w:numPr>
        <w:spacing w:before="0"/>
      </w:pPr>
      <w:proofErr w:type="gramStart"/>
      <w:r>
        <w:t>obsługę</w:t>
      </w:r>
      <w:proofErr w:type="gramEnd"/>
      <w:r>
        <w:t xml:space="preserve"> serwisową urządzeń systemu</w:t>
      </w:r>
    </w:p>
    <w:p w:rsidR="000A061D" w:rsidRDefault="002E1897" w:rsidP="009F7981">
      <w:pPr>
        <w:pStyle w:val="tekst"/>
        <w:numPr>
          <w:ilvl w:val="0"/>
          <w:numId w:val="70"/>
        </w:numPr>
        <w:spacing w:before="0"/>
      </w:pPr>
      <w:r>
        <w:t>Każde szkolenie, obejmujące zarówno teoretyczną wi</w:t>
      </w:r>
      <w:r w:rsidR="0018737E">
        <w:t>edzę jak i ćwiczenia praktyczne,</w:t>
      </w:r>
      <w:r>
        <w:t xml:space="preserve"> będ</w:t>
      </w:r>
      <w:r w:rsidR="0018737E">
        <w:t>zie</w:t>
      </w:r>
      <w:r>
        <w:t xml:space="preserve"> realizowane w miejscach wskazanych przez Zamawiającego.</w:t>
      </w:r>
    </w:p>
    <w:p w:rsidR="000A061D" w:rsidRDefault="002E1897" w:rsidP="009F7981">
      <w:pPr>
        <w:pStyle w:val="tekst"/>
        <w:numPr>
          <w:ilvl w:val="0"/>
          <w:numId w:val="70"/>
        </w:numPr>
        <w:spacing w:before="0"/>
      </w:pPr>
      <w:r>
        <w:t xml:space="preserve">W przypadku zmian dokonywanych w Systemie w trakcie trwania Umowy Wykonawca będzie obowiązany do aktualizacji instrukcji, o której mowa </w:t>
      </w:r>
      <w:r w:rsidR="0018737E">
        <w:t>powyżej</w:t>
      </w:r>
      <w:r>
        <w:t xml:space="preserve"> i dostarczenia jej bez zbędnej zwłoki.</w:t>
      </w:r>
    </w:p>
    <w:p w:rsidR="000A061D" w:rsidRPr="009D550B" w:rsidRDefault="005253C7" w:rsidP="008D3721">
      <w:pPr>
        <w:pStyle w:val="Nagwek1"/>
      </w:pPr>
      <w:bookmarkStart w:id="379" w:name="_Toc456353525"/>
      <w:bookmarkStart w:id="380" w:name="_Toc1730257"/>
      <w:r w:rsidRPr="009D550B">
        <w:t>Rozwój Systemu</w:t>
      </w:r>
      <w:bookmarkEnd w:id="379"/>
      <w:bookmarkEnd w:id="380"/>
    </w:p>
    <w:p w:rsidR="000A061D" w:rsidRDefault="004D45BB" w:rsidP="009F7981">
      <w:pPr>
        <w:pStyle w:val="tekst"/>
        <w:numPr>
          <w:ilvl w:val="0"/>
          <w:numId w:val="104"/>
        </w:numPr>
        <w:spacing w:before="0"/>
      </w:pPr>
      <w:r>
        <w:t>Zamawiający dopuszcza możliwość rozbudowy Systemu przez Wykonawcę w</w:t>
      </w:r>
      <w:r w:rsidR="007F26EF">
        <w:t> </w:t>
      </w:r>
      <w:r>
        <w:t xml:space="preserve">ramach zamawianych tzw. godzin </w:t>
      </w:r>
      <w:r w:rsidR="007F26EF">
        <w:t>dla dewelopera</w:t>
      </w:r>
      <w:r>
        <w:t xml:space="preserve">. </w:t>
      </w:r>
      <w:r w:rsidR="007F26EF">
        <w:t xml:space="preserve">Zakres zmian oraz wymiar godzin niezbędnych do ich wprowadzenia uzgadniany będzie </w:t>
      </w:r>
      <w:r w:rsidR="00064EC2">
        <w:t xml:space="preserve">każdorazowo </w:t>
      </w:r>
      <w:r w:rsidR="007F26EF">
        <w:t xml:space="preserve">pomiędzy Zamawiającym a Wykonawcą </w:t>
      </w:r>
    </w:p>
    <w:p w:rsidR="000A061D" w:rsidRDefault="004D45BB" w:rsidP="009F7981">
      <w:pPr>
        <w:pStyle w:val="tekst"/>
        <w:numPr>
          <w:ilvl w:val="0"/>
          <w:numId w:val="104"/>
        </w:numPr>
        <w:spacing w:before="0"/>
      </w:pPr>
      <w:r>
        <w:t>Jeśli wprowadzenie zmiany związane będą z modyfikacją architektury Systemu, Zamawiający wymaga nienaruszalności działania Systemu w dotychczasowym zakresie.</w:t>
      </w:r>
    </w:p>
    <w:p w:rsidR="00057D76" w:rsidRDefault="00057D76" w:rsidP="00057D76">
      <w:pPr>
        <w:pStyle w:val="tekst"/>
        <w:spacing w:before="0"/>
        <w:ind w:left="1080" w:firstLine="0"/>
      </w:pPr>
    </w:p>
    <w:p w:rsidR="00057D76" w:rsidRDefault="00057D76" w:rsidP="00057D76">
      <w:pPr>
        <w:pStyle w:val="tekst"/>
        <w:spacing w:before="0"/>
        <w:ind w:firstLine="0"/>
        <w:rPr>
          <w:u w:val="single"/>
        </w:rPr>
      </w:pPr>
      <w:r w:rsidRPr="00057D76">
        <w:rPr>
          <w:u w:val="single"/>
        </w:rPr>
        <w:t>Wykaz załączników:</w:t>
      </w:r>
    </w:p>
    <w:p w:rsidR="00057D76" w:rsidRPr="008E6595" w:rsidRDefault="00057D76" w:rsidP="00620A30">
      <w:pPr>
        <w:pStyle w:val="tekst"/>
        <w:spacing w:before="0"/>
        <w:ind w:left="2127" w:hanging="2127"/>
      </w:pPr>
      <w:r w:rsidRPr="008E6595">
        <w:t xml:space="preserve">Załącznik </w:t>
      </w:r>
      <w:r w:rsidR="00620A30" w:rsidRPr="008E6595">
        <w:t>N</w:t>
      </w:r>
      <w:r w:rsidRPr="008E6595">
        <w:t>r 1</w:t>
      </w:r>
      <w:r w:rsidR="00B93B73" w:rsidRPr="008E6595">
        <w:t xml:space="preserve"> </w:t>
      </w:r>
      <w:r w:rsidRPr="008E6595">
        <w:t>Projekty budowlano-wykonawcze przyłączy do Automatów stacjonarnych</w:t>
      </w:r>
    </w:p>
    <w:p w:rsidR="00057D76" w:rsidRPr="008E6595" w:rsidRDefault="00057D76" w:rsidP="00620A30">
      <w:pPr>
        <w:pStyle w:val="tekst"/>
        <w:spacing w:before="0"/>
        <w:ind w:left="2127" w:hanging="2127"/>
      </w:pPr>
      <w:r w:rsidRPr="008E6595">
        <w:t xml:space="preserve">Załącznik </w:t>
      </w:r>
      <w:proofErr w:type="gramStart"/>
      <w:r w:rsidR="00620A30" w:rsidRPr="008E6595">
        <w:t>N</w:t>
      </w:r>
      <w:r w:rsidRPr="008E6595">
        <w:t>r 2  - decyzje</w:t>
      </w:r>
      <w:proofErr w:type="gramEnd"/>
      <w:r w:rsidRPr="008E6595">
        <w:t xml:space="preserve"> pozwolenia na budowę </w:t>
      </w:r>
    </w:p>
    <w:p w:rsidR="00620A30" w:rsidRPr="008E6595" w:rsidRDefault="00B93B73" w:rsidP="00620A30">
      <w:pPr>
        <w:pStyle w:val="tekst"/>
        <w:spacing w:before="0"/>
        <w:ind w:left="2127" w:hanging="2127"/>
      </w:pPr>
      <w:r w:rsidRPr="008E6595">
        <w:lastRenderedPageBreak/>
        <w:t>Załącz</w:t>
      </w:r>
      <w:r w:rsidR="00D7395C" w:rsidRPr="008E6595">
        <w:t>nik N</w:t>
      </w:r>
      <w:r w:rsidRPr="008E6595">
        <w:t xml:space="preserve">r 3 – </w:t>
      </w:r>
      <w:r w:rsidR="00620A30" w:rsidRPr="008E6595">
        <w:t xml:space="preserve">zgłoszenia budowy i robót budowlanych niewymagających pozwolenia na budowę i potwierdzenia braku sprzeciwu budowy i wykonania robót budowlanych zgodnie z </w:t>
      </w:r>
      <w:proofErr w:type="spellStart"/>
      <w:r w:rsidR="00620A30" w:rsidRPr="008E6595">
        <w:t>art.30</w:t>
      </w:r>
      <w:proofErr w:type="spellEnd"/>
      <w:r w:rsidR="00620A30" w:rsidRPr="008E6595">
        <w:t xml:space="preserve"> </w:t>
      </w:r>
      <w:proofErr w:type="spellStart"/>
      <w:r w:rsidR="00620A30" w:rsidRPr="008E6595">
        <w:t>ust.1</w:t>
      </w:r>
      <w:proofErr w:type="spellEnd"/>
      <w:r w:rsidR="00620A30" w:rsidRPr="008E6595">
        <w:t xml:space="preserve"> ustawy z dnia 7 lipca </w:t>
      </w:r>
      <w:proofErr w:type="spellStart"/>
      <w:r w:rsidR="00620A30" w:rsidRPr="008E6595">
        <w:t>1</w:t>
      </w:r>
      <w:r w:rsidR="008E6595" w:rsidRPr="008E6595">
        <w:t>994r</w:t>
      </w:r>
      <w:proofErr w:type="spellEnd"/>
      <w:r w:rsidR="008E6595" w:rsidRPr="008E6595">
        <w:t>. Prawo budowlane (Dz.U.</w:t>
      </w:r>
      <w:r w:rsidR="008E6595">
        <w:t xml:space="preserve"> </w:t>
      </w:r>
      <w:r w:rsidR="008E6595" w:rsidRPr="008E6595">
        <w:t xml:space="preserve">2018 </w:t>
      </w:r>
      <w:proofErr w:type="gramStart"/>
      <w:r w:rsidR="008E6595" w:rsidRPr="008E6595">
        <w:t>poz. .1202</w:t>
      </w:r>
      <w:r w:rsidR="00620A30" w:rsidRPr="008E6595">
        <w:t xml:space="preserve">) </w:t>
      </w:r>
      <w:proofErr w:type="gramEnd"/>
    </w:p>
    <w:p w:rsidR="00620A30" w:rsidRDefault="00620A30" w:rsidP="00620A30">
      <w:pPr>
        <w:pStyle w:val="tekst"/>
        <w:spacing w:before="0"/>
        <w:ind w:left="2127" w:hanging="2127"/>
      </w:pPr>
      <w:r w:rsidRPr="008E6595">
        <w:t>Załącznik Nr 4 - Wykaz pojazdów Lubelskiej Komunikacji Miejskiej</w:t>
      </w:r>
      <w:r w:rsidRPr="00192A35">
        <w:t xml:space="preserve"> </w:t>
      </w:r>
    </w:p>
    <w:sectPr w:rsidR="00620A30"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9A" w:rsidRDefault="006C499A" w:rsidP="00525AE3">
      <w:r>
        <w:separator/>
      </w:r>
    </w:p>
  </w:endnote>
  <w:endnote w:type="continuationSeparator" w:id="0">
    <w:p w:rsidR="006C499A" w:rsidRDefault="006C499A"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881CF4" w:rsidRPr="009D550B" w:rsidRDefault="00881CF4">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E126FB">
          <w:rPr>
            <w:noProof/>
            <w:sz w:val="20"/>
            <w:szCs w:val="20"/>
          </w:rPr>
          <w:t>120</w:t>
        </w:r>
        <w:r w:rsidRPr="009D550B">
          <w:rPr>
            <w:sz w:val="20"/>
            <w:szCs w:val="20"/>
          </w:rPr>
          <w:fldChar w:fldCharType="end"/>
        </w:r>
        <w:r w:rsidRPr="009D550B">
          <w:rPr>
            <w:sz w:val="20"/>
            <w:szCs w:val="20"/>
          </w:rPr>
          <w:t xml:space="preserve"> </w:t>
        </w:r>
      </w:p>
    </w:sdtContent>
  </w:sdt>
  <w:p w:rsidR="00881CF4" w:rsidRDefault="00881CF4">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9A" w:rsidRDefault="006C499A" w:rsidP="00525AE3">
      <w:r>
        <w:separator/>
      </w:r>
    </w:p>
  </w:footnote>
  <w:footnote w:type="continuationSeparator" w:id="0">
    <w:p w:rsidR="006C499A" w:rsidRDefault="006C499A"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70F6141E"/>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5">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58E7160"/>
    <w:multiLevelType w:val="hybridMultilevel"/>
    <w:tmpl w:val="178A7FCA"/>
    <w:lvl w:ilvl="0" w:tplc="04707FD4">
      <w:start w:val="1"/>
      <w:numFmt w:val="lowerLetter"/>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4">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BE65F00"/>
    <w:multiLevelType w:val="hybridMultilevel"/>
    <w:tmpl w:val="87427238"/>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1">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pStyle w:val="Nagwek2"/>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5">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2">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E6975D2"/>
    <w:multiLevelType w:val="hybridMultilevel"/>
    <w:tmpl w:val="232C9F7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0">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1">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7">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A473AE7"/>
    <w:multiLevelType w:val="hybridMultilevel"/>
    <w:tmpl w:val="CE2E32A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7">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0">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4">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4">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0">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8">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2">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nsid w:val="77C05BAD"/>
    <w:multiLevelType w:val="hybridMultilevel"/>
    <w:tmpl w:val="6CA0C710"/>
    <w:lvl w:ilvl="0" w:tplc="30160A96">
      <w:start w:val="1"/>
      <w:numFmt w:val="lowerLetter"/>
      <w:pStyle w:val="Akapitzlist"/>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37">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1"/>
  </w:num>
  <w:num w:numId="3">
    <w:abstractNumId w:val="118"/>
  </w:num>
  <w:num w:numId="4">
    <w:abstractNumId w:val="122"/>
  </w:num>
  <w:num w:numId="5">
    <w:abstractNumId w:val="98"/>
  </w:num>
  <w:num w:numId="6">
    <w:abstractNumId w:val="116"/>
  </w:num>
  <w:num w:numId="7">
    <w:abstractNumId w:val="130"/>
  </w:num>
  <w:num w:numId="8">
    <w:abstractNumId w:val="78"/>
  </w:num>
  <w:num w:numId="9">
    <w:abstractNumId w:val="19"/>
  </w:num>
  <w:num w:numId="10">
    <w:abstractNumId w:val="72"/>
  </w:num>
  <w:num w:numId="11">
    <w:abstractNumId w:val="44"/>
  </w:num>
  <w:num w:numId="12">
    <w:abstractNumId w:val="69"/>
  </w:num>
  <w:num w:numId="13">
    <w:abstractNumId w:val="69"/>
    <w:lvlOverride w:ilvl="0">
      <w:startOverride w:val="1"/>
    </w:lvlOverride>
  </w:num>
  <w:num w:numId="14">
    <w:abstractNumId w:val="26"/>
  </w:num>
  <w:num w:numId="15">
    <w:abstractNumId w:val="14"/>
  </w:num>
  <w:num w:numId="16">
    <w:abstractNumId w:val="62"/>
  </w:num>
  <w:num w:numId="17">
    <w:abstractNumId w:val="15"/>
  </w:num>
  <w:num w:numId="18">
    <w:abstractNumId w:val="23"/>
  </w:num>
  <w:num w:numId="19">
    <w:abstractNumId w:val="1"/>
  </w:num>
  <w:num w:numId="20">
    <w:abstractNumId w:val="54"/>
  </w:num>
  <w:num w:numId="21">
    <w:abstractNumId w:val="75"/>
  </w:num>
  <w:num w:numId="22">
    <w:abstractNumId w:val="88"/>
  </w:num>
  <w:num w:numId="23">
    <w:abstractNumId w:val="139"/>
  </w:num>
  <w:num w:numId="24">
    <w:abstractNumId w:val="112"/>
  </w:num>
  <w:num w:numId="25">
    <w:abstractNumId w:val="7"/>
  </w:num>
  <w:num w:numId="26">
    <w:abstractNumId w:val="38"/>
  </w:num>
  <w:num w:numId="27">
    <w:abstractNumId w:val="68"/>
  </w:num>
  <w:num w:numId="28">
    <w:abstractNumId w:val="29"/>
  </w:num>
  <w:num w:numId="29">
    <w:abstractNumId w:val="85"/>
  </w:num>
  <w:num w:numId="30">
    <w:abstractNumId w:val="141"/>
  </w:num>
  <w:num w:numId="31">
    <w:abstractNumId w:val="28"/>
  </w:num>
  <w:num w:numId="32">
    <w:abstractNumId w:val="56"/>
  </w:num>
  <w:num w:numId="33">
    <w:abstractNumId w:val="32"/>
  </w:num>
  <w:num w:numId="34">
    <w:abstractNumId w:val="47"/>
  </w:num>
  <w:num w:numId="35">
    <w:abstractNumId w:val="103"/>
  </w:num>
  <w:num w:numId="36">
    <w:abstractNumId w:val="77"/>
  </w:num>
  <w:num w:numId="37">
    <w:abstractNumId w:val="109"/>
  </w:num>
  <w:num w:numId="38">
    <w:abstractNumId w:val="53"/>
  </w:num>
  <w:num w:numId="39">
    <w:abstractNumId w:val="121"/>
  </w:num>
  <w:num w:numId="40">
    <w:abstractNumId w:val="134"/>
  </w:num>
  <w:num w:numId="41">
    <w:abstractNumId w:val="133"/>
  </w:num>
  <w:num w:numId="42">
    <w:abstractNumId w:val="100"/>
  </w:num>
  <w:num w:numId="43">
    <w:abstractNumId w:val="3"/>
  </w:num>
  <w:num w:numId="44">
    <w:abstractNumId w:val="71"/>
  </w:num>
  <w:num w:numId="45">
    <w:abstractNumId w:val="104"/>
  </w:num>
  <w:num w:numId="46">
    <w:abstractNumId w:val="66"/>
  </w:num>
  <w:num w:numId="47">
    <w:abstractNumId w:val="132"/>
  </w:num>
  <w:num w:numId="48">
    <w:abstractNumId w:val="99"/>
  </w:num>
  <w:num w:numId="49">
    <w:abstractNumId w:val="6"/>
  </w:num>
  <w:num w:numId="50">
    <w:abstractNumId w:val="111"/>
  </w:num>
  <w:num w:numId="51">
    <w:abstractNumId w:val="58"/>
  </w:num>
  <w:num w:numId="52">
    <w:abstractNumId w:val="43"/>
  </w:num>
  <w:num w:numId="53">
    <w:abstractNumId w:val="129"/>
  </w:num>
  <w:num w:numId="54">
    <w:abstractNumId w:val="87"/>
  </w:num>
  <w:num w:numId="55">
    <w:abstractNumId w:val="39"/>
  </w:num>
  <w:num w:numId="56">
    <w:abstractNumId w:val="140"/>
  </w:num>
  <w:num w:numId="57">
    <w:abstractNumId w:val="92"/>
  </w:num>
  <w:num w:numId="58">
    <w:abstractNumId w:val="124"/>
  </w:num>
  <w:num w:numId="59">
    <w:abstractNumId w:val="97"/>
  </w:num>
  <w:num w:numId="60">
    <w:abstractNumId w:val="42"/>
  </w:num>
  <w:num w:numId="61">
    <w:abstractNumId w:val="80"/>
  </w:num>
  <w:num w:numId="62">
    <w:abstractNumId w:val="79"/>
  </w:num>
  <w:num w:numId="63">
    <w:abstractNumId w:val="35"/>
  </w:num>
  <w:num w:numId="64">
    <w:abstractNumId w:val="2"/>
  </w:num>
  <w:num w:numId="65">
    <w:abstractNumId w:val="108"/>
  </w:num>
  <w:num w:numId="66">
    <w:abstractNumId w:val="45"/>
  </w:num>
  <w:num w:numId="67">
    <w:abstractNumId w:val="120"/>
  </w:num>
  <w:num w:numId="68">
    <w:abstractNumId w:val="12"/>
  </w:num>
  <w:num w:numId="69">
    <w:abstractNumId w:val="95"/>
  </w:num>
  <w:num w:numId="70">
    <w:abstractNumId w:val="57"/>
  </w:num>
  <w:num w:numId="71">
    <w:abstractNumId w:val="135"/>
  </w:num>
  <w:num w:numId="72">
    <w:abstractNumId w:val="31"/>
  </w:num>
  <w:num w:numId="73">
    <w:abstractNumId w:val="40"/>
  </w:num>
  <w:num w:numId="74">
    <w:abstractNumId w:val="16"/>
  </w:num>
  <w:num w:numId="75">
    <w:abstractNumId w:val="138"/>
  </w:num>
  <w:num w:numId="76">
    <w:abstractNumId w:val="70"/>
  </w:num>
  <w:num w:numId="77">
    <w:abstractNumId w:val="11"/>
  </w:num>
  <w:num w:numId="78">
    <w:abstractNumId w:val="8"/>
  </w:num>
  <w:num w:numId="79">
    <w:abstractNumId w:val="84"/>
  </w:num>
  <w:num w:numId="80">
    <w:abstractNumId w:val="34"/>
  </w:num>
  <w:num w:numId="81">
    <w:abstractNumId w:val="86"/>
  </w:num>
  <w:num w:numId="82">
    <w:abstractNumId w:val="20"/>
  </w:num>
  <w:num w:numId="83">
    <w:abstractNumId w:val="49"/>
  </w:num>
  <w:num w:numId="84">
    <w:abstractNumId w:val="113"/>
  </w:num>
  <w:num w:numId="85">
    <w:abstractNumId w:val="136"/>
  </w:num>
  <w:num w:numId="86">
    <w:abstractNumId w:val="9"/>
  </w:num>
  <w:num w:numId="87">
    <w:abstractNumId w:val="48"/>
  </w:num>
  <w:num w:numId="88">
    <w:abstractNumId w:val="61"/>
  </w:num>
  <w:num w:numId="89">
    <w:abstractNumId w:val="22"/>
  </w:num>
  <w:num w:numId="90">
    <w:abstractNumId w:val="46"/>
  </w:num>
  <w:num w:numId="91">
    <w:abstractNumId w:val="24"/>
  </w:num>
  <w:num w:numId="92">
    <w:abstractNumId w:val="25"/>
  </w:num>
  <w:num w:numId="93">
    <w:abstractNumId w:val="125"/>
  </w:num>
  <w:num w:numId="94">
    <w:abstractNumId w:val="74"/>
  </w:num>
  <w:num w:numId="95">
    <w:abstractNumId w:val="90"/>
  </w:num>
  <w:num w:numId="96">
    <w:abstractNumId w:val="64"/>
  </w:num>
  <w:num w:numId="97">
    <w:abstractNumId w:val="126"/>
  </w:num>
  <w:num w:numId="98">
    <w:abstractNumId w:val="67"/>
  </w:num>
  <w:num w:numId="99">
    <w:abstractNumId w:val="101"/>
  </w:num>
  <w:num w:numId="100">
    <w:abstractNumId w:val="107"/>
  </w:num>
  <w:num w:numId="101">
    <w:abstractNumId w:val="117"/>
  </w:num>
  <w:num w:numId="102">
    <w:abstractNumId w:val="128"/>
  </w:num>
  <w:num w:numId="103">
    <w:abstractNumId w:val="5"/>
  </w:num>
  <w:num w:numId="104">
    <w:abstractNumId w:val="82"/>
  </w:num>
  <w:num w:numId="105">
    <w:abstractNumId w:val="115"/>
  </w:num>
  <w:num w:numId="106">
    <w:abstractNumId w:val="37"/>
  </w:num>
  <w:num w:numId="107">
    <w:abstractNumId w:val="4"/>
  </w:num>
  <w:num w:numId="108">
    <w:abstractNumId w:val="59"/>
  </w:num>
  <w:num w:numId="109">
    <w:abstractNumId w:val="83"/>
  </w:num>
  <w:num w:numId="110">
    <w:abstractNumId w:val="114"/>
  </w:num>
  <w:num w:numId="111">
    <w:abstractNumId w:val="110"/>
  </w:num>
  <w:num w:numId="112">
    <w:abstractNumId w:val="73"/>
  </w:num>
  <w:num w:numId="113">
    <w:abstractNumId w:val="89"/>
  </w:num>
  <w:num w:numId="114">
    <w:abstractNumId w:val="41"/>
  </w:num>
  <w:num w:numId="115">
    <w:abstractNumId w:val="21"/>
  </w:num>
  <w:num w:numId="116">
    <w:abstractNumId w:val="63"/>
  </w:num>
  <w:num w:numId="117">
    <w:abstractNumId w:val="96"/>
  </w:num>
  <w:num w:numId="118">
    <w:abstractNumId w:val="91"/>
  </w:num>
  <w:num w:numId="119">
    <w:abstractNumId w:val="137"/>
  </w:num>
  <w:num w:numId="120">
    <w:abstractNumId w:val="17"/>
  </w:num>
  <w:num w:numId="121">
    <w:abstractNumId w:val="94"/>
  </w:num>
  <w:num w:numId="122">
    <w:abstractNumId w:val="36"/>
  </w:num>
  <w:num w:numId="123">
    <w:abstractNumId w:val="50"/>
  </w:num>
  <w:num w:numId="124">
    <w:abstractNumId w:val="51"/>
  </w:num>
  <w:num w:numId="125">
    <w:abstractNumId w:val="119"/>
  </w:num>
  <w:num w:numId="126">
    <w:abstractNumId w:val="33"/>
  </w:num>
  <w:num w:numId="127">
    <w:abstractNumId w:val="131"/>
  </w:num>
  <w:num w:numId="128">
    <w:abstractNumId w:val="127"/>
  </w:num>
  <w:num w:numId="129">
    <w:abstractNumId w:val="76"/>
  </w:num>
  <w:num w:numId="130">
    <w:abstractNumId w:val="93"/>
  </w:num>
  <w:num w:numId="131">
    <w:abstractNumId w:val="105"/>
  </w:num>
  <w:num w:numId="132">
    <w:abstractNumId w:val="18"/>
  </w:num>
  <w:num w:numId="133">
    <w:abstractNumId w:val="60"/>
  </w:num>
  <w:num w:numId="134">
    <w:abstractNumId w:val="102"/>
  </w:num>
  <w:num w:numId="135">
    <w:abstractNumId w:val="65"/>
  </w:num>
  <w:num w:numId="136">
    <w:abstractNumId w:val="27"/>
  </w:num>
  <w:num w:numId="137">
    <w:abstractNumId w:val="123"/>
  </w:num>
  <w:num w:numId="138">
    <w:abstractNumId w:val="30"/>
  </w:num>
  <w:num w:numId="139">
    <w:abstractNumId w:val="106"/>
  </w:num>
  <w:num w:numId="140">
    <w:abstractNumId w:val="52"/>
  </w:num>
  <w:num w:numId="141">
    <w:abstractNumId w:val="10"/>
  </w:num>
  <w:num w:numId="142">
    <w:abstractNumId w:val="13"/>
  </w:num>
  <w:num w:numId="143">
    <w:abstractNumId w:val="5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3167D"/>
    <w:rsid w:val="0005577E"/>
    <w:rsid w:val="00056D4E"/>
    <w:rsid w:val="00057D76"/>
    <w:rsid w:val="0006207A"/>
    <w:rsid w:val="0006399F"/>
    <w:rsid w:val="00064EC2"/>
    <w:rsid w:val="00066331"/>
    <w:rsid w:val="00071C51"/>
    <w:rsid w:val="0007393E"/>
    <w:rsid w:val="00074783"/>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E55C6"/>
    <w:rsid w:val="000F39A1"/>
    <w:rsid w:val="000F7A34"/>
    <w:rsid w:val="0010449D"/>
    <w:rsid w:val="00110E49"/>
    <w:rsid w:val="001116D8"/>
    <w:rsid w:val="001247BF"/>
    <w:rsid w:val="00126453"/>
    <w:rsid w:val="001318DF"/>
    <w:rsid w:val="001338A8"/>
    <w:rsid w:val="00133E59"/>
    <w:rsid w:val="001502D1"/>
    <w:rsid w:val="0015050C"/>
    <w:rsid w:val="00157D9E"/>
    <w:rsid w:val="00161F52"/>
    <w:rsid w:val="0017683C"/>
    <w:rsid w:val="001773FD"/>
    <w:rsid w:val="001807F4"/>
    <w:rsid w:val="00185C50"/>
    <w:rsid w:val="0018737E"/>
    <w:rsid w:val="00187E08"/>
    <w:rsid w:val="00192A35"/>
    <w:rsid w:val="00194B0D"/>
    <w:rsid w:val="00194C77"/>
    <w:rsid w:val="001958CF"/>
    <w:rsid w:val="001A3986"/>
    <w:rsid w:val="001A572F"/>
    <w:rsid w:val="001A642F"/>
    <w:rsid w:val="001A72F4"/>
    <w:rsid w:val="001B57CF"/>
    <w:rsid w:val="001C0F1E"/>
    <w:rsid w:val="001C27FF"/>
    <w:rsid w:val="001C69F5"/>
    <w:rsid w:val="001D4DA1"/>
    <w:rsid w:val="001D56A8"/>
    <w:rsid w:val="001D68FB"/>
    <w:rsid w:val="001F337E"/>
    <w:rsid w:val="001F6E13"/>
    <w:rsid w:val="0020024F"/>
    <w:rsid w:val="0020360E"/>
    <w:rsid w:val="002038EB"/>
    <w:rsid w:val="00204E23"/>
    <w:rsid w:val="002136FA"/>
    <w:rsid w:val="00214682"/>
    <w:rsid w:val="0021564C"/>
    <w:rsid w:val="00221AC1"/>
    <w:rsid w:val="00221B27"/>
    <w:rsid w:val="002303EF"/>
    <w:rsid w:val="002304C6"/>
    <w:rsid w:val="00244C2D"/>
    <w:rsid w:val="00250C90"/>
    <w:rsid w:val="002533FD"/>
    <w:rsid w:val="00264314"/>
    <w:rsid w:val="00264F63"/>
    <w:rsid w:val="00283E9E"/>
    <w:rsid w:val="00284AF0"/>
    <w:rsid w:val="00285C58"/>
    <w:rsid w:val="002943E2"/>
    <w:rsid w:val="00294C2A"/>
    <w:rsid w:val="00297340"/>
    <w:rsid w:val="002A0341"/>
    <w:rsid w:val="002A1030"/>
    <w:rsid w:val="002A5240"/>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26B94"/>
    <w:rsid w:val="00326DEE"/>
    <w:rsid w:val="0033315A"/>
    <w:rsid w:val="003333ED"/>
    <w:rsid w:val="0033634A"/>
    <w:rsid w:val="00353433"/>
    <w:rsid w:val="00354229"/>
    <w:rsid w:val="0035660A"/>
    <w:rsid w:val="0036025D"/>
    <w:rsid w:val="00361D29"/>
    <w:rsid w:val="00364146"/>
    <w:rsid w:val="00364B53"/>
    <w:rsid w:val="003677A8"/>
    <w:rsid w:val="00367C0F"/>
    <w:rsid w:val="0038397F"/>
    <w:rsid w:val="00387F2C"/>
    <w:rsid w:val="003918CF"/>
    <w:rsid w:val="00392522"/>
    <w:rsid w:val="003955E2"/>
    <w:rsid w:val="00396171"/>
    <w:rsid w:val="003A30A0"/>
    <w:rsid w:val="003A59C1"/>
    <w:rsid w:val="003B6771"/>
    <w:rsid w:val="003C25EF"/>
    <w:rsid w:val="003C3C21"/>
    <w:rsid w:val="003D1B9A"/>
    <w:rsid w:val="003F1895"/>
    <w:rsid w:val="003F2942"/>
    <w:rsid w:val="003F5344"/>
    <w:rsid w:val="00403482"/>
    <w:rsid w:val="00407037"/>
    <w:rsid w:val="00410455"/>
    <w:rsid w:val="00412E10"/>
    <w:rsid w:val="00414AC8"/>
    <w:rsid w:val="00414F2E"/>
    <w:rsid w:val="0041637E"/>
    <w:rsid w:val="004216B9"/>
    <w:rsid w:val="00422F59"/>
    <w:rsid w:val="004242FE"/>
    <w:rsid w:val="004243AD"/>
    <w:rsid w:val="004309FD"/>
    <w:rsid w:val="00432722"/>
    <w:rsid w:val="0043507D"/>
    <w:rsid w:val="004350B5"/>
    <w:rsid w:val="00437E23"/>
    <w:rsid w:val="0044223F"/>
    <w:rsid w:val="00447C41"/>
    <w:rsid w:val="0045042F"/>
    <w:rsid w:val="0046001F"/>
    <w:rsid w:val="004609FC"/>
    <w:rsid w:val="00470167"/>
    <w:rsid w:val="004776C7"/>
    <w:rsid w:val="00480FA1"/>
    <w:rsid w:val="00482571"/>
    <w:rsid w:val="00483678"/>
    <w:rsid w:val="00485035"/>
    <w:rsid w:val="004877BF"/>
    <w:rsid w:val="00490407"/>
    <w:rsid w:val="00491982"/>
    <w:rsid w:val="00494C19"/>
    <w:rsid w:val="004A1B93"/>
    <w:rsid w:val="004A2590"/>
    <w:rsid w:val="004A332A"/>
    <w:rsid w:val="004A4043"/>
    <w:rsid w:val="004B48AA"/>
    <w:rsid w:val="004B62DF"/>
    <w:rsid w:val="004C4D50"/>
    <w:rsid w:val="004C6EDC"/>
    <w:rsid w:val="004C76B8"/>
    <w:rsid w:val="004D0AED"/>
    <w:rsid w:val="004D0F49"/>
    <w:rsid w:val="004D19ED"/>
    <w:rsid w:val="004D1CA0"/>
    <w:rsid w:val="004D45BB"/>
    <w:rsid w:val="004D4C9A"/>
    <w:rsid w:val="004D6052"/>
    <w:rsid w:val="004D6A15"/>
    <w:rsid w:val="004E5E61"/>
    <w:rsid w:val="004F1C0D"/>
    <w:rsid w:val="004F54D9"/>
    <w:rsid w:val="004F7257"/>
    <w:rsid w:val="0050317D"/>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8044D"/>
    <w:rsid w:val="00583E75"/>
    <w:rsid w:val="005876E4"/>
    <w:rsid w:val="00593BD0"/>
    <w:rsid w:val="0059468D"/>
    <w:rsid w:val="005947FC"/>
    <w:rsid w:val="005A207C"/>
    <w:rsid w:val="005A5969"/>
    <w:rsid w:val="005B3178"/>
    <w:rsid w:val="005C15B3"/>
    <w:rsid w:val="005C42D0"/>
    <w:rsid w:val="005C4DF4"/>
    <w:rsid w:val="005E100E"/>
    <w:rsid w:val="005E60E4"/>
    <w:rsid w:val="005F133F"/>
    <w:rsid w:val="00605906"/>
    <w:rsid w:val="00611655"/>
    <w:rsid w:val="00612FE8"/>
    <w:rsid w:val="00613D7A"/>
    <w:rsid w:val="006156FF"/>
    <w:rsid w:val="00620A30"/>
    <w:rsid w:val="00625D7A"/>
    <w:rsid w:val="0064056B"/>
    <w:rsid w:val="00641E70"/>
    <w:rsid w:val="00642C24"/>
    <w:rsid w:val="00646C9A"/>
    <w:rsid w:val="00647FF1"/>
    <w:rsid w:val="00654AB1"/>
    <w:rsid w:val="00657A15"/>
    <w:rsid w:val="00666127"/>
    <w:rsid w:val="0066661D"/>
    <w:rsid w:val="006667BA"/>
    <w:rsid w:val="00666D80"/>
    <w:rsid w:val="00667267"/>
    <w:rsid w:val="00672A06"/>
    <w:rsid w:val="00674BFE"/>
    <w:rsid w:val="00674DE0"/>
    <w:rsid w:val="0069298E"/>
    <w:rsid w:val="0069433D"/>
    <w:rsid w:val="006A027D"/>
    <w:rsid w:val="006A0F51"/>
    <w:rsid w:val="006A3628"/>
    <w:rsid w:val="006A6F50"/>
    <w:rsid w:val="006C499A"/>
    <w:rsid w:val="006C58E1"/>
    <w:rsid w:val="006C5AD5"/>
    <w:rsid w:val="006C63F0"/>
    <w:rsid w:val="006D2D6C"/>
    <w:rsid w:val="006E0303"/>
    <w:rsid w:val="006E36C4"/>
    <w:rsid w:val="006F440E"/>
    <w:rsid w:val="006F63DF"/>
    <w:rsid w:val="007017ED"/>
    <w:rsid w:val="00703973"/>
    <w:rsid w:val="00703D55"/>
    <w:rsid w:val="007049AF"/>
    <w:rsid w:val="00707ADA"/>
    <w:rsid w:val="00710561"/>
    <w:rsid w:val="00711889"/>
    <w:rsid w:val="00712067"/>
    <w:rsid w:val="00712164"/>
    <w:rsid w:val="00717507"/>
    <w:rsid w:val="007214F2"/>
    <w:rsid w:val="00724346"/>
    <w:rsid w:val="00726A9B"/>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4A3B"/>
    <w:rsid w:val="007852CF"/>
    <w:rsid w:val="00787800"/>
    <w:rsid w:val="00791D60"/>
    <w:rsid w:val="007A411B"/>
    <w:rsid w:val="007A4FCA"/>
    <w:rsid w:val="007A5435"/>
    <w:rsid w:val="007A64E0"/>
    <w:rsid w:val="007A7B12"/>
    <w:rsid w:val="007B1A49"/>
    <w:rsid w:val="007B4311"/>
    <w:rsid w:val="007C15B0"/>
    <w:rsid w:val="007C3D4B"/>
    <w:rsid w:val="007D6D01"/>
    <w:rsid w:val="007D77CF"/>
    <w:rsid w:val="007E333A"/>
    <w:rsid w:val="007E6B1B"/>
    <w:rsid w:val="007F1C8A"/>
    <w:rsid w:val="007F26EF"/>
    <w:rsid w:val="007F4DE3"/>
    <w:rsid w:val="0080459F"/>
    <w:rsid w:val="00805F8E"/>
    <w:rsid w:val="00810483"/>
    <w:rsid w:val="00816184"/>
    <w:rsid w:val="008166D5"/>
    <w:rsid w:val="00817D6D"/>
    <w:rsid w:val="00821F35"/>
    <w:rsid w:val="00824D52"/>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5A14"/>
    <w:rsid w:val="00865C7D"/>
    <w:rsid w:val="0086786C"/>
    <w:rsid w:val="00877CD7"/>
    <w:rsid w:val="0088134B"/>
    <w:rsid w:val="00881CF4"/>
    <w:rsid w:val="00886220"/>
    <w:rsid w:val="0089267F"/>
    <w:rsid w:val="008926D4"/>
    <w:rsid w:val="008954DE"/>
    <w:rsid w:val="00895975"/>
    <w:rsid w:val="008B42E3"/>
    <w:rsid w:val="008C5AF6"/>
    <w:rsid w:val="008C7CC6"/>
    <w:rsid w:val="008D0781"/>
    <w:rsid w:val="008D3721"/>
    <w:rsid w:val="008E55E8"/>
    <w:rsid w:val="008E6595"/>
    <w:rsid w:val="008E68C2"/>
    <w:rsid w:val="008E73F4"/>
    <w:rsid w:val="008F114F"/>
    <w:rsid w:val="008F130F"/>
    <w:rsid w:val="008F55C1"/>
    <w:rsid w:val="0091082B"/>
    <w:rsid w:val="00921C7F"/>
    <w:rsid w:val="00923020"/>
    <w:rsid w:val="009238C1"/>
    <w:rsid w:val="0092681F"/>
    <w:rsid w:val="00932EE2"/>
    <w:rsid w:val="00944B48"/>
    <w:rsid w:val="00951D88"/>
    <w:rsid w:val="00955B5B"/>
    <w:rsid w:val="009622E0"/>
    <w:rsid w:val="0096600B"/>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4C2F"/>
    <w:rsid w:val="009D550B"/>
    <w:rsid w:val="009D6087"/>
    <w:rsid w:val="009D7239"/>
    <w:rsid w:val="009E0287"/>
    <w:rsid w:val="009E1FDF"/>
    <w:rsid w:val="009E283B"/>
    <w:rsid w:val="009F068A"/>
    <w:rsid w:val="009F12F8"/>
    <w:rsid w:val="009F2AFE"/>
    <w:rsid w:val="009F7981"/>
    <w:rsid w:val="00A11AC6"/>
    <w:rsid w:val="00A126C7"/>
    <w:rsid w:val="00A20E35"/>
    <w:rsid w:val="00A2499B"/>
    <w:rsid w:val="00A26C64"/>
    <w:rsid w:val="00A3234A"/>
    <w:rsid w:val="00A35030"/>
    <w:rsid w:val="00A40FF6"/>
    <w:rsid w:val="00A46C8B"/>
    <w:rsid w:val="00A51909"/>
    <w:rsid w:val="00A52A05"/>
    <w:rsid w:val="00A561C3"/>
    <w:rsid w:val="00A6682D"/>
    <w:rsid w:val="00A77E08"/>
    <w:rsid w:val="00A8326F"/>
    <w:rsid w:val="00A855BD"/>
    <w:rsid w:val="00A96281"/>
    <w:rsid w:val="00AA11D1"/>
    <w:rsid w:val="00AA7A53"/>
    <w:rsid w:val="00AB1E7E"/>
    <w:rsid w:val="00AB2F73"/>
    <w:rsid w:val="00AB3CF2"/>
    <w:rsid w:val="00AB486A"/>
    <w:rsid w:val="00AB6FAA"/>
    <w:rsid w:val="00AC1ECC"/>
    <w:rsid w:val="00AC5A26"/>
    <w:rsid w:val="00AD5CBF"/>
    <w:rsid w:val="00AD794D"/>
    <w:rsid w:val="00AF2CF0"/>
    <w:rsid w:val="00AF6DE8"/>
    <w:rsid w:val="00AF7AF0"/>
    <w:rsid w:val="00B00BCC"/>
    <w:rsid w:val="00B01752"/>
    <w:rsid w:val="00B049AC"/>
    <w:rsid w:val="00B065C4"/>
    <w:rsid w:val="00B11706"/>
    <w:rsid w:val="00B13D1D"/>
    <w:rsid w:val="00B1635F"/>
    <w:rsid w:val="00B17543"/>
    <w:rsid w:val="00B20C1C"/>
    <w:rsid w:val="00B23D08"/>
    <w:rsid w:val="00B27153"/>
    <w:rsid w:val="00B30501"/>
    <w:rsid w:val="00B30F3E"/>
    <w:rsid w:val="00B3519E"/>
    <w:rsid w:val="00B376DC"/>
    <w:rsid w:val="00B4312C"/>
    <w:rsid w:val="00B43B96"/>
    <w:rsid w:val="00B5006B"/>
    <w:rsid w:val="00B52016"/>
    <w:rsid w:val="00B53D16"/>
    <w:rsid w:val="00B6075F"/>
    <w:rsid w:val="00B61FC8"/>
    <w:rsid w:val="00B66CE5"/>
    <w:rsid w:val="00B7557E"/>
    <w:rsid w:val="00B75A82"/>
    <w:rsid w:val="00B76874"/>
    <w:rsid w:val="00B76F0D"/>
    <w:rsid w:val="00B81AD3"/>
    <w:rsid w:val="00B8792D"/>
    <w:rsid w:val="00B90F85"/>
    <w:rsid w:val="00B91953"/>
    <w:rsid w:val="00B93B73"/>
    <w:rsid w:val="00BA1632"/>
    <w:rsid w:val="00BA208C"/>
    <w:rsid w:val="00BA31C5"/>
    <w:rsid w:val="00BA4DB8"/>
    <w:rsid w:val="00BB0F1B"/>
    <w:rsid w:val="00BB26C7"/>
    <w:rsid w:val="00BB5D11"/>
    <w:rsid w:val="00BD455A"/>
    <w:rsid w:val="00BF078F"/>
    <w:rsid w:val="00BF0B9E"/>
    <w:rsid w:val="00BF17AA"/>
    <w:rsid w:val="00BF2742"/>
    <w:rsid w:val="00BF6FF3"/>
    <w:rsid w:val="00BF72DC"/>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90D62"/>
    <w:rsid w:val="00C92AD0"/>
    <w:rsid w:val="00C93269"/>
    <w:rsid w:val="00C95117"/>
    <w:rsid w:val="00C95A5E"/>
    <w:rsid w:val="00CA1793"/>
    <w:rsid w:val="00CA5672"/>
    <w:rsid w:val="00CC254C"/>
    <w:rsid w:val="00CC34D3"/>
    <w:rsid w:val="00CC3FA7"/>
    <w:rsid w:val="00CC7419"/>
    <w:rsid w:val="00CC7643"/>
    <w:rsid w:val="00CE2179"/>
    <w:rsid w:val="00CE2534"/>
    <w:rsid w:val="00CF2C57"/>
    <w:rsid w:val="00CF399D"/>
    <w:rsid w:val="00CF76A4"/>
    <w:rsid w:val="00D02294"/>
    <w:rsid w:val="00D10818"/>
    <w:rsid w:val="00D11E40"/>
    <w:rsid w:val="00D23A78"/>
    <w:rsid w:val="00D23FF1"/>
    <w:rsid w:val="00D2463E"/>
    <w:rsid w:val="00D3325A"/>
    <w:rsid w:val="00D37CB2"/>
    <w:rsid w:val="00D45A8E"/>
    <w:rsid w:val="00D45D6C"/>
    <w:rsid w:val="00D46220"/>
    <w:rsid w:val="00D50CB3"/>
    <w:rsid w:val="00D5185D"/>
    <w:rsid w:val="00D5233A"/>
    <w:rsid w:val="00D53F0A"/>
    <w:rsid w:val="00D5571D"/>
    <w:rsid w:val="00D5674F"/>
    <w:rsid w:val="00D57BB4"/>
    <w:rsid w:val="00D647F3"/>
    <w:rsid w:val="00D65C6B"/>
    <w:rsid w:val="00D7395C"/>
    <w:rsid w:val="00D7510A"/>
    <w:rsid w:val="00D776FA"/>
    <w:rsid w:val="00D801AE"/>
    <w:rsid w:val="00D8500A"/>
    <w:rsid w:val="00D86264"/>
    <w:rsid w:val="00D87CEC"/>
    <w:rsid w:val="00D95540"/>
    <w:rsid w:val="00D95D3A"/>
    <w:rsid w:val="00DB2C3E"/>
    <w:rsid w:val="00DB5FDD"/>
    <w:rsid w:val="00DB67FD"/>
    <w:rsid w:val="00DC203C"/>
    <w:rsid w:val="00DC20D5"/>
    <w:rsid w:val="00DC44EB"/>
    <w:rsid w:val="00DC4929"/>
    <w:rsid w:val="00DC7D38"/>
    <w:rsid w:val="00DD73F3"/>
    <w:rsid w:val="00DF0B45"/>
    <w:rsid w:val="00DF3EE8"/>
    <w:rsid w:val="00E07D5A"/>
    <w:rsid w:val="00E126FB"/>
    <w:rsid w:val="00E135C5"/>
    <w:rsid w:val="00E1388B"/>
    <w:rsid w:val="00E13E23"/>
    <w:rsid w:val="00E16FD0"/>
    <w:rsid w:val="00E21F18"/>
    <w:rsid w:val="00E34800"/>
    <w:rsid w:val="00E37A0F"/>
    <w:rsid w:val="00E47AE1"/>
    <w:rsid w:val="00E5132F"/>
    <w:rsid w:val="00E549BB"/>
    <w:rsid w:val="00E624A2"/>
    <w:rsid w:val="00E63B02"/>
    <w:rsid w:val="00E6755E"/>
    <w:rsid w:val="00E71815"/>
    <w:rsid w:val="00E74C76"/>
    <w:rsid w:val="00E750C1"/>
    <w:rsid w:val="00E75E7B"/>
    <w:rsid w:val="00E777D3"/>
    <w:rsid w:val="00E81653"/>
    <w:rsid w:val="00E879ED"/>
    <w:rsid w:val="00E9032A"/>
    <w:rsid w:val="00E90E91"/>
    <w:rsid w:val="00E953E7"/>
    <w:rsid w:val="00E96D31"/>
    <w:rsid w:val="00E97F5D"/>
    <w:rsid w:val="00EA117F"/>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5311"/>
    <w:rsid w:val="00F2031B"/>
    <w:rsid w:val="00F21C22"/>
    <w:rsid w:val="00F27545"/>
    <w:rsid w:val="00F27BC3"/>
    <w:rsid w:val="00F32AF0"/>
    <w:rsid w:val="00F355C2"/>
    <w:rsid w:val="00F36662"/>
    <w:rsid w:val="00F46DC9"/>
    <w:rsid w:val="00F56960"/>
    <w:rsid w:val="00F82C93"/>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D5233A"/>
    <w:pPr>
      <w:keepNext/>
      <w:numPr>
        <w:ilvl w:val="1"/>
        <w:numId w:val="11"/>
      </w:numPr>
      <w:spacing w:before="240" w:after="240" w:line="360" w:lineRule="auto"/>
      <w:jc w:val="both"/>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D5233A"/>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1D56A8"/>
    <w:pPr>
      <w:numPr>
        <w:numId w:val="85"/>
      </w:numPr>
      <w:suppressAutoHyphens w:val="0"/>
      <w:spacing w:line="360" w:lineRule="auto"/>
      <w:contextualSpacing/>
      <w:jc w:val="both"/>
    </w:pPr>
    <w:rPr>
      <w:rFonts w:eastAsia="Calibri"/>
      <w:bCs w:val="0"/>
      <w:color w:val="FF000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1D56A8"/>
    <w:rPr>
      <w:rFonts w:ascii="Arial" w:eastAsia="Calibri" w:hAnsi="Arial" w:cs="Times New Roman"/>
      <w:color w:val="FF0000"/>
      <w:sz w:val="24"/>
    </w:rPr>
  </w:style>
  <w:style w:type="paragraph" w:customStyle="1" w:styleId="numerowaniewtekcie">
    <w:name w:val="numerowanie w tekście"/>
    <w:basedOn w:val="Nagwek2"/>
    <w:link w:val="numerowaniewtekcieZnak"/>
    <w:autoRedefine/>
    <w:qFormat/>
    <w:rsid w:val="00F067E6"/>
  </w:style>
  <w:style w:type="character" w:customStyle="1" w:styleId="numerowaniewtekcieZnak">
    <w:name w:val="numerowanie w tekście Znak"/>
    <w:basedOn w:val="AkapitzlistZnak"/>
    <w:link w:val="numerowaniewtekcie"/>
    <w:rsid w:val="00F067E6"/>
    <w:rPr>
      <w:rFonts w:ascii="Arial" w:eastAsia="Times New Roman" w:hAnsi="Arial" w:cs="Times New Roman"/>
      <w:b/>
      <w:color w:val="FF000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285C58"/>
    <w:pPr>
      <w:numPr>
        <w:numId w:val="72"/>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D5233A"/>
    <w:pPr>
      <w:keepNext/>
      <w:numPr>
        <w:ilvl w:val="1"/>
        <w:numId w:val="11"/>
      </w:numPr>
      <w:spacing w:before="240" w:after="240" w:line="360" w:lineRule="auto"/>
      <w:jc w:val="both"/>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D5233A"/>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1D56A8"/>
    <w:pPr>
      <w:numPr>
        <w:numId w:val="85"/>
      </w:numPr>
      <w:suppressAutoHyphens w:val="0"/>
      <w:spacing w:line="360" w:lineRule="auto"/>
      <w:contextualSpacing/>
      <w:jc w:val="both"/>
    </w:pPr>
    <w:rPr>
      <w:rFonts w:eastAsia="Calibri"/>
      <w:bCs w:val="0"/>
      <w:color w:val="FF000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1D56A8"/>
    <w:rPr>
      <w:rFonts w:ascii="Arial" w:eastAsia="Calibri" w:hAnsi="Arial" w:cs="Times New Roman"/>
      <w:color w:val="FF0000"/>
      <w:sz w:val="24"/>
    </w:rPr>
  </w:style>
  <w:style w:type="paragraph" w:customStyle="1" w:styleId="numerowaniewtekcie">
    <w:name w:val="numerowanie w tekście"/>
    <w:basedOn w:val="Nagwek2"/>
    <w:link w:val="numerowaniewtekcieZnak"/>
    <w:autoRedefine/>
    <w:qFormat/>
    <w:rsid w:val="00F067E6"/>
  </w:style>
  <w:style w:type="character" w:customStyle="1" w:styleId="numerowaniewtekcieZnak">
    <w:name w:val="numerowanie w tekście Znak"/>
    <w:basedOn w:val="AkapitzlistZnak"/>
    <w:link w:val="numerowaniewtekcie"/>
    <w:rsid w:val="00F067E6"/>
    <w:rPr>
      <w:rFonts w:ascii="Arial" w:eastAsia="Times New Roman" w:hAnsi="Arial" w:cs="Times New Roman"/>
      <w:b/>
      <w:color w:val="FF000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285C58"/>
    <w:pPr>
      <w:numPr>
        <w:numId w:val="72"/>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D270-8391-431A-882B-5BF8877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131</Pages>
  <Words>34556</Words>
  <Characters>207337</Characters>
  <Application>Microsoft Office Word</Application>
  <DocSecurity>0</DocSecurity>
  <Lines>1727</Lines>
  <Paragraphs>482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12</cp:revision>
  <cp:lastPrinted>2019-02-28T10:54:00Z</cp:lastPrinted>
  <dcterms:created xsi:type="dcterms:W3CDTF">2019-02-28T12:17:00Z</dcterms:created>
  <dcterms:modified xsi:type="dcterms:W3CDTF">2019-03-05T09:03:00Z</dcterms:modified>
</cp:coreProperties>
</file>