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2AB2628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C8007A6" w14:textId="6C5ABD16" w:rsidR="00E80A35" w:rsidRPr="00E80A35" w:rsidRDefault="00E80A35" w:rsidP="00E80A35">
      <w:pPr>
        <w:suppressAutoHyphens/>
        <w:autoSpaceDN w:val="0"/>
        <w:spacing w:line="319" w:lineRule="auto"/>
        <w:jc w:val="center"/>
        <w:textAlignment w:val="baseline"/>
        <w:rPr>
          <w:rFonts w:asciiTheme="majorHAnsi" w:eastAsia="Calibri" w:hAnsiTheme="majorHAnsi" w:cstheme="majorHAnsi"/>
          <w:b/>
          <w:bCs/>
          <w:kern w:val="3"/>
        </w:rPr>
      </w:pPr>
      <w:r w:rsidRPr="00E80A35">
        <w:rPr>
          <w:rFonts w:asciiTheme="majorHAnsi" w:eastAsia="Times New Roman" w:hAnsiTheme="majorHAnsi" w:cstheme="majorHAnsi"/>
          <w:b/>
        </w:rPr>
        <w:t>„Budowa drogi – rejon ul. Leszczynowej i Orzechowej wraz z odwodnieniem</w:t>
      </w:r>
      <w:r w:rsidRPr="00E80A35">
        <w:rPr>
          <w:rFonts w:asciiTheme="majorHAnsi" w:eastAsia="Calibri" w:hAnsiTheme="majorHAnsi" w:cstheme="majorHAnsi"/>
          <w:b/>
          <w:bCs/>
          <w:kern w:val="3"/>
        </w:rPr>
        <w:t>”.</w:t>
      </w:r>
    </w:p>
    <w:p w14:paraId="0000000F" w14:textId="028B6A2C" w:rsidR="001C5D72" w:rsidRPr="001A7546" w:rsidRDefault="001C5D72" w:rsidP="001A7546">
      <w:pPr>
        <w:spacing w:line="319" w:lineRule="auto"/>
        <w:jc w:val="center"/>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2"/>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92EB52A"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11041E">
        <w:rPr>
          <w:rFonts w:asciiTheme="majorHAnsi" w:hAnsiTheme="majorHAnsi" w:cstheme="majorHAnsi"/>
          <w:b/>
          <w:bCs/>
        </w:rPr>
        <w:t>1</w:t>
      </w:r>
      <w:r w:rsidR="005022A5">
        <w:rPr>
          <w:rFonts w:asciiTheme="majorHAnsi" w:hAnsiTheme="majorHAnsi" w:cstheme="majorHAnsi"/>
          <w:b/>
          <w:bCs/>
        </w:rPr>
        <w:t>5</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F03961B" w14:textId="77A286B6" w:rsidR="00EF6664" w:rsidRDefault="00EF6664" w:rsidP="00881111">
      <w:pPr>
        <w:spacing w:line="319" w:lineRule="auto"/>
        <w:rPr>
          <w:rFonts w:asciiTheme="majorHAnsi" w:eastAsia="Times New Roman" w:hAnsiTheme="majorHAnsi" w:cstheme="majorHAnsi"/>
          <w:b/>
        </w:rPr>
      </w:pPr>
    </w:p>
    <w:p w14:paraId="3116EC87" w14:textId="577CCCFC"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572E93EF"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5022A5">
        <w:rPr>
          <w:rFonts w:asciiTheme="majorHAnsi" w:eastAsia="Times New Roman" w:hAnsiTheme="majorHAnsi" w:cstheme="majorHAnsi"/>
          <w:b/>
          <w:bCs/>
        </w:rPr>
        <w:t>9</w:t>
      </w:r>
      <w:r w:rsidRPr="00A258D6">
        <w:rPr>
          <w:rFonts w:asciiTheme="majorHAnsi" w:eastAsia="Times New Roman" w:hAnsiTheme="majorHAnsi" w:cstheme="majorHAnsi"/>
          <w:b/>
          <w:bCs/>
        </w:rPr>
        <w:t>.</w:t>
      </w:r>
      <w:r w:rsidR="005022A5">
        <w:rPr>
          <w:rFonts w:asciiTheme="majorHAnsi" w:eastAsia="Times New Roman" w:hAnsiTheme="majorHAnsi" w:cstheme="majorHAnsi"/>
          <w:b/>
          <w:bCs/>
        </w:rPr>
        <w:t>0</w:t>
      </w:r>
      <w:r w:rsidR="00DC5EA3">
        <w:rPr>
          <w:rFonts w:asciiTheme="majorHAnsi" w:eastAsia="Times New Roman" w:hAnsiTheme="majorHAnsi" w:cstheme="majorHAnsi"/>
          <w:b/>
          <w:bCs/>
        </w:rPr>
        <w:t>6</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5B1BAB1F"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410F4A7F" w:rsidR="003A3FBD" w:rsidRPr="00A258D6" w:rsidRDefault="00CE2E84">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45AAC12C" w:rsidR="003A3FBD" w:rsidRPr="00A258D6" w:rsidRDefault="00CE2E84">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18C763DA" w:rsidR="003A3FBD" w:rsidRPr="00A258D6" w:rsidRDefault="00CE2E84"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6</w:t>
            </w:r>
            <w:r w:rsidR="003A3FBD" w:rsidRPr="00A258D6">
              <w:rPr>
                <w:rFonts w:asciiTheme="majorHAnsi" w:hAnsiTheme="majorHAnsi" w:cstheme="majorHAnsi"/>
                <w:noProof/>
                <w:webHidden/>
              </w:rPr>
              <w:fldChar w:fldCharType="end"/>
            </w:r>
          </w:hyperlink>
        </w:p>
        <w:p w14:paraId="57B3FDD5" w14:textId="3F9D921A" w:rsidR="003A3FBD" w:rsidRPr="00A258D6" w:rsidRDefault="00CE2E84">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F1DC380" w14:textId="1F6DE533" w:rsidR="003A3FBD" w:rsidRPr="00A258D6" w:rsidRDefault="00CE2E84">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3E1C74A" w14:textId="205682FD" w:rsidR="003A3FBD" w:rsidRPr="00A258D6" w:rsidRDefault="00CE2E84">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3F4B474B" w:rsidR="003A3FBD" w:rsidRPr="00A258D6" w:rsidRDefault="00CE2E84">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43EB813C" w:rsidR="003A3FBD" w:rsidRPr="00A258D6" w:rsidRDefault="00CE2E84">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0616FF37" w14:textId="20C7A707" w:rsidR="003A3FBD" w:rsidRPr="00A258D6" w:rsidRDefault="00CE2E84">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380C144C" w:rsidR="003A3FBD" w:rsidRPr="00A258D6" w:rsidRDefault="00CE2E84">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1163B795" w14:textId="61C186E6" w:rsidR="003A3FBD" w:rsidRPr="00A258D6" w:rsidRDefault="00CE2E84">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1FC4AE3D" w:rsidR="003A3FBD" w:rsidRPr="00A258D6" w:rsidRDefault="00CE2E84">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15</w:t>
            </w:r>
            <w:r w:rsidR="003A3FBD" w:rsidRPr="00A258D6">
              <w:rPr>
                <w:rFonts w:asciiTheme="majorHAnsi" w:hAnsiTheme="majorHAnsi" w:cstheme="majorHAnsi"/>
                <w:noProof/>
                <w:webHidden/>
              </w:rPr>
              <w:fldChar w:fldCharType="end"/>
            </w:r>
          </w:hyperlink>
        </w:p>
        <w:p w14:paraId="7B3B8439" w14:textId="2CA3C10E" w:rsidR="003A3FBD" w:rsidRPr="00A258D6" w:rsidRDefault="00CE2E84">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354C7D0A" w14:textId="1563ADC2" w:rsidR="003A3FBD" w:rsidRPr="00A258D6" w:rsidRDefault="00CE2E84">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25AE193D" w:rsidR="003A3FBD" w:rsidRPr="00A258D6" w:rsidRDefault="00CE2E84">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20929F4B" w14:textId="7A3E002B" w:rsidR="003A3FBD" w:rsidRPr="00A258D6" w:rsidRDefault="00CE2E84">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3F5BCDD" w14:textId="15F26EEB" w:rsidR="003A3FBD" w:rsidRPr="00A258D6" w:rsidRDefault="00CE2E84">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755B4219" w14:textId="61ABCD52" w:rsidR="003A3FBD" w:rsidRPr="00A258D6" w:rsidRDefault="00CE2E84">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4903B4CA" w14:textId="29C9663D" w:rsidR="003A3FBD" w:rsidRPr="00A258D6" w:rsidRDefault="00CE2E84">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2E3B7F07" w14:textId="4A170842" w:rsidR="003A3FBD" w:rsidRPr="00A258D6" w:rsidRDefault="00CE2E84">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3B84FA9F" w14:textId="75778BBE" w:rsidR="003A3FBD" w:rsidRPr="00A258D6" w:rsidRDefault="00CE2E84">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778F7FBF" w14:textId="53D98C55" w:rsidR="003A3FBD" w:rsidRPr="00A258D6" w:rsidRDefault="00CE2E84">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5724C85B" w14:textId="26AEE556" w:rsidR="003A3FBD" w:rsidRPr="00A258D6" w:rsidRDefault="00CE2E84">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39274292" w14:textId="1B2E7798" w:rsidR="003A3FBD" w:rsidRPr="00A258D6" w:rsidRDefault="00CE2E84">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30</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CE2E84"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3"/>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4"/>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5" w:name="_Toc65495844"/>
      <w:r w:rsidRPr="0039496C">
        <w:rPr>
          <w:rFonts w:asciiTheme="majorHAnsi" w:hAnsiTheme="majorHAnsi" w:cstheme="majorHAnsi"/>
          <w:b/>
          <w:bCs/>
          <w:sz w:val="24"/>
          <w:szCs w:val="24"/>
        </w:rPr>
        <w:t>II. Ochrona danych osobowych</w:t>
      </w:r>
      <w:bookmarkEnd w:id="5"/>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A4C58EE"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r w:rsidR="00CC35D3">
        <w:rPr>
          <w:rFonts w:asciiTheme="majorHAnsi" w:hAnsiTheme="majorHAnsi" w:cstheme="majorHAnsi"/>
        </w:rPr>
        <w:t xml:space="preserve"> służące wykonaniu robót budowlanych,</w:t>
      </w:r>
    </w:p>
    <w:p w14:paraId="0000006D" w14:textId="2FF48669" w:rsidR="001C5D72"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52D53FB6" w14:textId="7015898F" w:rsidR="00CC35D3" w:rsidRPr="00CC35D3" w:rsidRDefault="00CC35D3" w:rsidP="00CC35D3">
      <w:pPr>
        <w:tabs>
          <w:tab w:val="left" w:pos="1440"/>
        </w:tabs>
        <w:suppressAutoHyphens/>
        <w:spacing w:line="319" w:lineRule="auto"/>
        <w:ind w:left="426"/>
        <w:contextualSpacing/>
        <w:jc w:val="both"/>
        <w:rPr>
          <w:rFonts w:asciiTheme="minorHAnsi" w:eastAsia="Times New Roman" w:hAnsiTheme="minorHAnsi" w:cstheme="minorHAnsi"/>
          <w:i/>
        </w:rPr>
      </w:pPr>
      <w:r w:rsidRPr="001666CB">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1994r. Prawo budowlane. </w:t>
      </w:r>
    </w:p>
    <w:p w14:paraId="718FBDC0" w14:textId="1EB5DA74"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DC5EA3" w:rsidRDefault="00FC4AB9" w:rsidP="00E80A35">
      <w:pPr>
        <w:pStyle w:val="Nagwek2"/>
        <w:spacing w:before="0" w:after="0" w:line="319" w:lineRule="auto"/>
        <w:rPr>
          <w:rFonts w:asciiTheme="majorHAnsi" w:hAnsiTheme="majorHAnsi" w:cstheme="majorHAnsi"/>
          <w:b/>
          <w:bCs/>
          <w:sz w:val="22"/>
          <w:szCs w:val="22"/>
        </w:rPr>
      </w:pPr>
      <w:bookmarkStart w:id="7" w:name="_Hlk66787009"/>
      <w:bookmarkStart w:id="8" w:name="_Toc65495846"/>
      <w:r w:rsidRPr="00DC5EA3">
        <w:rPr>
          <w:rFonts w:asciiTheme="majorHAnsi" w:hAnsiTheme="majorHAnsi" w:cstheme="majorHAnsi"/>
          <w:b/>
          <w:bCs/>
          <w:sz w:val="22"/>
          <w:szCs w:val="22"/>
        </w:rPr>
        <w:lastRenderedPageBreak/>
        <w:t>IV. Opis przedmiotu zamówienia</w:t>
      </w:r>
      <w:bookmarkEnd w:id="8"/>
    </w:p>
    <w:p w14:paraId="293D92F9" w14:textId="286E0861" w:rsidR="00ED5151" w:rsidRPr="00DC5EA3" w:rsidRDefault="00572DD9" w:rsidP="00E80A35">
      <w:pPr>
        <w:suppressAutoHyphens/>
        <w:autoSpaceDN w:val="0"/>
        <w:spacing w:line="319" w:lineRule="auto"/>
        <w:jc w:val="both"/>
        <w:textAlignment w:val="baseline"/>
        <w:rPr>
          <w:rFonts w:asciiTheme="majorHAnsi" w:eastAsia="Calibri" w:hAnsiTheme="majorHAnsi" w:cstheme="majorHAnsi"/>
          <w:b/>
          <w:bCs/>
          <w:kern w:val="3"/>
        </w:rPr>
      </w:pPr>
      <w:r w:rsidRPr="00DC5EA3">
        <w:rPr>
          <w:rFonts w:asciiTheme="majorHAnsi" w:hAnsiTheme="majorHAnsi" w:cstheme="majorHAnsi"/>
          <w:b/>
          <w:bCs/>
        </w:rPr>
        <w:t>1.</w:t>
      </w:r>
      <w:r w:rsidRPr="00DC5EA3">
        <w:rPr>
          <w:rFonts w:asciiTheme="majorHAnsi" w:hAnsiTheme="majorHAnsi" w:cstheme="majorHAnsi"/>
        </w:rPr>
        <w:t xml:space="preserve"> </w:t>
      </w:r>
      <w:r w:rsidR="00091CFF" w:rsidRPr="00DC5EA3">
        <w:rPr>
          <w:rFonts w:asciiTheme="majorHAnsi" w:hAnsiTheme="majorHAnsi" w:cstheme="majorHAnsi"/>
        </w:rPr>
        <w:t>Przedmiotem zamówienia jest</w:t>
      </w:r>
      <w:bookmarkStart w:id="9" w:name="_Hlk66431482"/>
      <w:r w:rsidR="001A7546" w:rsidRPr="00DC5EA3">
        <w:rPr>
          <w:rFonts w:asciiTheme="majorHAnsi" w:hAnsiTheme="majorHAnsi" w:cstheme="majorHAnsi"/>
        </w:rPr>
        <w:t xml:space="preserve"> </w:t>
      </w:r>
      <w:bookmarkEnd w:id="9"/>
      <w:r w:rsidR="00E80A35" w:rsidRPr="00DC5EA3">
        <w:rPr>
          <w:rFonts w:asciiTheme="majorHAnsi" w:eastAsia="Times New Roman" w:hAnsiTheme="majorHAnsi" w:cstheme="majorHAnsi"/>
          <w:b/>
        </w:rPr>
        <w:t>budowa ul. Leszczynowej i Orzechowej od ul. Jaworowej do ul. Dębowej oraz budowa kanalizacji deszczowej w ul. Dębowej od ul. Orzechowej do ul. Szarotkowej w Skórzewie.</w:t>
      </w:r>
    </w:p>
    <w:p w14:paraId="3A3C1CC5" w14:textId="77777777" w:rsidR="00ED5151" w:rsidRPr="00DC5EA3" w:rsidRDefault="00ED5151" w:rsidP="00ED5151">
      <w:pPr>
        <w:spacing w:line="360" w:lineRule="auto"/>
        <w:jc w:val="both"/>
        <w:rPr>
          <w:rFonts w:eastAsia="Times New Roman" w:cstheme="minorHAnsi"/>
          <w:b/>
        </w:rPr>
      </w:pPr>
    </w:p>
    <w:p w14:paraId="63570684" w14:textId="2F2881E4" w:rsidR="001A7546" w:rsidRPr="00DC5EA3" w:rsidRDefault="001A7546" w:rsidP="001A7546">
      <w:pPr>
        <w:suppressAutoHyphens/>
        <w:autoSpaceDN w:val="0"/>
        <w:spacing w:line="319" w:lineRule="auto"/>
        <w:jc w:val="both"/>
        <w:textAlignment w:val="baseline"/>
        <w:rPr>
          <w:rFonts w:asciiTheme="majorHAnsi" w:eastAsia="Calibri" w:hAnsiTheme="majorHAnsi" w:cstheme="majorHAnsi"/>
          <w:b/>
          <w:bCs/>
        </w:rPr>
      </w:pPr>
      <w:r w:rsidRPr="00DC5EA3">
        <w:rPr>
          <w:rFonts w:asciiTheme="majorHAnsi" w:eastAsia="Calibri" w:hAnsiTheme="majorHAnsi" w:cstheme="majorHAnsi"/>
          <w:b/>
          <w:bCs/>
        </w:rPr>
        <w:t>Krótki opis przedmiotu zamówieniu:</w:t>
      </w:r>
    </w:p>
    <w:p w14:paraId="23FAF2A7" w14:textId="78BB43E1" w:rsidR="001A7546" w:rsidRPr="00DC5EA3" w:rsidRDefault="00845968" w:rsidP="001A7546">
      <w:pPr>
        <w:pStyle w:val="Akapitzlist"/>
        <w:numPr>
          <w:ilvl w:val="0"/>
          <w:numId w:val="42"/>
        </w:numPr>
        <w:suppressAutoHyphens/>
        <w:autoSpaceDN w:val="0"/>
        <w:spacing w:line="319" w:lineRule="auto"/>
        <w:jc w:val="both"/>
        <w:textAlignment w:val="baseline"/>
        <w:rPr>
          <w:rFonts w:asciiTheme="majorHAnsi" w:hAnsiTheme="majorHAnsi" w:cstheme="majorHAnsi"/>
        </w:rPr>
      </w:pPr>
      <w:r w:rsidRPr="00DC5EA3">
        <w:rPr>
          <w:rFonts w:asciiTheme="majorHAnsi" w:hAnsiTheme="majorHAnsi" w:cstheme="majorHAnsi"/>
        </w:rPr>
        <w:t>b</w:t>
      </w:r>
      <w:r w:rsidR="001A7546" w:rsidRPr="00DC5EA3">
        <w:rPr>
          <w:rFonts w:asciiTheme="majorHAnsi" w:hAnsiTheme="majorHAnsi" w:cstheme="majorHAnsi"/>
        </w:rPr>
        <w:t>udowa pieszojezdni z kostki betonowej</w:t>
      </w:r>
      <w:r w:rsidR="005B5213" w:rsidRPr="00DC5EA3">
        <w:rPr>
          <w:rFonts w:asciiTheme="majorHAnsi" w:hAnsiTheme="majorHAnsi" w:cstheme="majorHAnsi"/>
        </w:rPr>
        <w:t xml:space="preserve"> </w:t>
      </w:r>
      <w:r w:rsidR="00A737E4" w:rsidRPr="00DC5EA3">
        <w:rPr>
          <w:rFonts w:asciiTheme="majorHAnsi" w:hAnsiTheme="majorHAnsi" w:cstheme="majorHAnsi"/>
        </w:rPr>
        <w:t xml:space="preserve">w północnej części ul. Leszczynowej i Orzechowej </w:t>
      </w:r>
      <w:r w:rsidR="005B5213" w:rsidRPr="00DC5EA3">
        <w:rPr>
          <w:rFonts w:asciiTheme="majorHAnsi" w:hAnsiTheme="majorHAnsi" w:cstheme="majorHAnsi"/>
        </w:rPr>
        <w:t xml:space="preserve">szer. </w:t>
      </w:r>
      <w:r w:rsidR="00A737E4" w:rsidRPr="00DC5EA3">
        <w:rPr>
          <w:rFonts w:asciiTheme="majorHAnsi" w:hAnsiTheme="majorHAnsi" w:cstheme="majorHAnsi"/>
        </w:rPr>
        <w:t>5</w:t>
      </w:r>
      <w:r w:rsidR="005B5213" w:rsidRPr="00DC5EA3">
        <w:rPr>
          <w:rFonts w:asciiTheme="majorHAnsi" w:hAnsiTheme="majorHAnsi" w:cstheme="majorHAnsi"/>
        </w:rPr>
        <w:t xml:space="preserve"> m i długość </w:t>
      </w:r>
      <w:r w:rsidR="00A737E4" w:rsidRPr="00DC5EA3">
        <w:rPr>
          <w:rFonts w:asciiTheme="majorHAnsi" w:hAnsiTheme="majorHAnsi" w:cstheme="majorHAnsi"/>
        </w:rPr>
        <w:t>247,65</w:t>
      </w:r>
      <w:r w:rsidR="005B5213" w:rsidRPr="00DC5EA3">
        <w:rPr>
          <w:rFonts w:asciiTheme="majorHAnsi" w:hAnsiTheme="majorHAnsi" w:cstheme="majorHAnsi"/>
        </w:rPr>
        <w:t xml:space="preserve"> m,</w:t>
      </w:r>
    </w:p>
    <w:p w14:paraId="0D238F62" w14:textId="2D5DAA69" w:rsidR="005B5213" w:rsidRPr="00DC5EA3" w:rsidRDefault="005B5213" w:rsidP="001A7546">
      <w:pPr>
        <w:pStyle w:val="Akapitzlist"/>
        <w:numPr>
          <w:ilvl w:val="0"/>
          <w:numId w:val="42"/>
        </w:numPr>
        <w:suppressAutoHyphens/>
        <w:autoSpaceDN w:val="0"/>
        <w:spacing w:line="319" w:lineRule="auto"/>
        <w:jc w:val="both"/>
        <w:textAlignment w:val="baseline"/>
        <w:rPr>
          <w:rFonts w:asciiTheme="majorHAnsi" w:hAnsiTheme="majorHAnsi" w:cstheme="majorHAnsi"/>
        </w:rPr>
      </w:pPr>
      <w:r w:rsidRPr="00DC5EA3">
        <w:rPr>
          <w:rFonts w:asciiTheme="majorHAnsi" w:hAnsiTheme="majorHAnsi" w:cstheme="majorHAnsi"/>
        </w:rPr>
        <w:t xml:space="preserve">budowa kanału deszczowego </w:t>
      </w:r>
      <w:r w:rsidR="00A737E4" w:rsidRPr="00DC5EA3">
        <w:rPr>
          <w:rFonts w:asciiTheme="majorHAnsi" w:hAnsiTheme="majorHAnsi" w:cstheme="majorHAnsi"/>
        </w:rPr>
        <w:t xml:space="preserve">w ul. Dębowej </w:t>
      </w:r>
      <w:r w:rsidRPr="00DC5EA3">
        <w:rPr>
          <w:rFonts w:asciiTheme="majorHAnsi" w:hAnsiTheme="majorHAnsi" w:cstheme="majorHAnsi"/>
        </w:rPr>
        <w:t xml:space="preserve">z rur </w:t>
      </w:r>
      <w:r w:rsidR="00A737E4" w:rsidRPr="00DC5EA3">
        <w:rPr>
          <w:rFonts w:asciiTheme="majorHAnsi" w:hAnsiTheme="majorHAnsi" w:cstheme="majorHAnsi"/>
        </w:rPr>
        <w:t xml:space="preserve">PVC-U Lite SN8 </w:t>
      </w:r>
      <w:r w:rsidR="004825C2" w:rsidRPr="00DC5EA3">
        <w:rPr>
          <w:rFonts w:asciiTheme="majorHAnsi" w:hAnsiTheme="majorHAnsi" w:cstheme="majorHAnsi"/>
        </w:rPr>
        <w:t xml:space="preserve"> </w:t>
      </w:r>
      <w:r w:rsidR="00352F09" w:rsidRPr="00DC5EA3">
        <w:rPr>
          <w:rFonts w:asciiTheme="majorHAnsi" w:hAnsiTheme="majorHAnsi" w:cstheme="majorHAnsi"/>
        </w:rPr>
        <w:t>o średnicy fi 400</w:t>
      </w:r>
      <w:r w:rsidR="00A737E4" w:rsidRPr="00DC5EA3">
        <w:rPr>
          <w:rFonts w:asciiTheme="majorHAnsi" w:hAnsiTheme="majorHAnsi" w:cstheme="majorHAnsi"/>
        </w:rPr>
        <w:t>, fi 315, fi 200, fi 160</w:t>
      </w:r>
      <w:r w:rsidR="00352F09" w:rsidRPr="00DC5EA3">
        <w:rPr>
          <w:rFonts w:asciiTheme="majorHAnsi" w:hAnsiTheme="majorHAnsi" w:cstheme="majorHAnsi"/>
        </w:rPr>
        <w:t xml:space="preserve"> i  długość </w:t>
      </w:r>
      <w:r w:rsidR="00A737E4" w:rsidRPr="00DC5EA3">
        <w:rPr>
          <w:rFonts w:asciiTheme="majorHAnsi" w:hAnsiTheme="majorHAnsi" w:cstheme="majorHAnsi"/>
        </w:rPr>
        <w:t>151,2</w:t>
      </w:r>
      <w:r w:rsidR="00352F09" w:rsidRPr="00DC5EA3">
        <w:rPr>
          <w:rFonts w:asciiTheme="majorHAnsi" w:hAnsiTheme="majorHAnsi" w:cstheme="majorHAnsi"/>
        </w:rPr>
        <w:t xml:space="preserve"> m</w:t>
      </w:r>
      <w:r w:rsidR="0074629B" w:rsidRPr="00DC5EA3">
        <w:rPr>
          <w:rFonts w:asciiTheme="majorHAnsi" w:hAnsiTheme="majorHAnsi" w:cstheme="majorHAnsi"/>
        </w:rPr>
        <w:t>.</w:t>
      </w:r>
    </w:p>
    <w:p w14:paraId="7D5F3DE8" w14:textId="5086A5E0" w:rsidR="0074629B" w:rsidRPr="00DC5EA3" w:rsidRDefault="0074629B" w:rsidP="001A7546">
      <w:pPr>
        <w:pStyle w:val="Akapitzlist"/>
        <w:numPr>
          <w:ilvl w:val="0"/>
          <w:numId w:val="42"/>
        </w:numPr>
        <w:suppressAutoHyphens/>
        <w:autoSpaceDN w:val="0"/>
        <w:spacing w:line="319" w:lineRule="auto"/>
        <w:jc w:val="both"/>
        <w:textAlignment w:val="baseline"/>
        <w:rPr>
          <w:rFonts w:asciiTheme="majorHAnsi" w:hAnsiTheme="majorHAnsi" w:cstheme="majorHAnsi"/>
        </w:rPr>
      </w:pPr>
      <w:r w:rsidRPr="00DC5EA3">
        <w:rPr>
          <w:rFonts w:asciiTheme="majorHAnsi" w:hAnsiTheme="majorHAnsi" w:cstheme="majorHAnsi"/>
        </w:rPr>
        <w:t>Uwaga: w projekcie kanalizacji deszczowej przewidziano studnie rewizyjne tworzywowe                                fi 425. Do wyceny i realizacji należy przyjąć studnie fi 600 i 1000 - zgodnie z Wykazem do Opisu SIWZ i przedmiarem robót.</w:t>
      </w:r>
    </w:p>
    <w:p w14:paraId="5896510C" w14:textId="55B567FC" w:rsidR="0074629B" w:rsidRPr="00DC5EA3" w:rsidRDefault="0074629B" w:rsidP="001A7546">
      <w:pPr>
        <w:pStyle w:val="Akapitzlist"/>
        <w:numPr>
          <w:ilvl w:val="0"/>
          <w:numId w:val="42"/>
        </w:numPr>
        <w:suppressAutoHyphens/>
        <w:autoSpaceDN w:val="0"/>
        <w:spacing w:line="319" w:lineRule="auto"/>
        <w:jc w:val="both"/>
        <w:textAlignment w:val="baseline"/>
        <w:rPr>
          <w:rFonts w:asciiTheme="majorHAnsi" w:hAnsiTheme="majorHAnsi" w:cstheme="majorHAnsi"/>
        </w:rPr>
      </w:pPr>
      <w:r w:rsidRPr="00DC5EA3">
        <w:rPr>
          <w:rFonts w:asciiTheme="majorHAnsi" w:hAnsiTheme="majorHAnsi" w:cstheme="majorHAnsi"/>
        </w:rPr>
        <w:t>Ponadto Zamawiający informuje, że TOR i SOR są w trakcie aktualizacji i zostaną Wykonawcy przekazane w dniu przekazania placu budowy.</w:t>
      </w:r>
    </w:p>
    <w:p w14:paraId="48AA50FD" w14:textId="77777777" w:rsidR="001A7546" w:rsidRPr="00DC5EA3" w:rsidRDefault="001A7546" w:rsidP="001A7546">
      <w:pPr>
        <w:spacing w:line="319" w:lineRule="auto"/>
        <w:jc w:val="both"/>
        <w:rPr>
          <w:rFonts w:asciiTheme="majorHAnsi" w:eastAsia="Times New Roman" w:hAnsiTheme="majorHAnsi" w:cstheme="majorHAnsi"/>
          <w:lang w:eastAsia="zh-CN"/>
        </w:rPr>
      </w:pPr>
      <w:r w:rsidRPr="00DC5EA3">
        <w:rPr>
          <w:rFonts w:asciiTheme="majorHAnsi" w:eastAsia="Times New Roman" w:hAnsiTheme="majorHAnsi" w:cstheme="majorHAnsi"/>
          <w:lang w:eastAsia="zh-CN"/>
        </w:rPr>
        <w:t>2. Niniejsza umowa jest realizowana w ramach zdania budżetowego:</w:t>
      </w:r>
    </w:p>
    <w:p w14:paraId="28DE2490" w14:textId="788C1432" w:rsidR="00A737E4" w:rsidRPr="00DC5EA3" w:rsidRDefault="00A737E4" w:rsidP="00A737E4">
      <w:pPr>
        <w:suppressAutoHyphens/>
        <w:autoSpaceDN w:val="0"/>
        <w:spacing w:line="319" w:lineRule="auto"/>
        <w:jc w:val="both"/>
        <w:textAlignment w:val="baseline"/>
        <w:rPr>
          <w:rFonts w:asciiTheme="majorHAnsi" w:eastAsia="Calibri" w:hAnsiTheme="majorHAnsi" w:cstheme="majorHAnsi"/>
          <w:b/>
          <w:bCs/>
          <w:kern w:val="3"/>
        </w:rPr>
      </w:pPr>
      <w:proofErr w:type="spellStart"/>
      <w:r w:rsidRPr="00DC5EA3">
        <w:rPr>
          <w:rFonts w:asciiTheme="majorHAnsi" w:eastAsia="Times New Roman" w:hAnsiTheme="majorHAnsi" w:cstheme="majorHAnsi"/>
          <w:b/>
        </w:rPr>
        <w:t>pn</w:t>
      </w:r>
      <w:proofErr w:type="spellEnd"/>
      <w:r w:rsidRPr="00DC5EA3">
        <w:rPr>
          <w:rFonts w:asciiTheme="majorHAnsi" w:eastAsia="Times New Roman" w:hAnsiTheme="majorHAnsi" w:cstheme="majorHAnsi"/>
          <w:b/>
        </w:rPr>
        <w:t>.„Budowa drogi – rejon ul. Leszczynowej i Orzechowej wraz z odwodnieniem</w:t>
      </w:r>
      <w:r w:rsidRPr="00DC5EA3">
        <w:rPr>
          <w:rFonts w:asciiTheme="majorHAnsi" w:eastAsia="Calibri" w:hAnsiTheme="majorHAnsi" w:cstheme="majorHAnsi"/>
          <w:b/>
          <w:bCs/>
          <w:kern w:val="3"/>
        </w:rPr>
        <w:t xml:space="preserve">”. </w:t>
      </w:r>
    </w:p>
    <w:p w14:paraId="5086BE77" w14:textId="713A5DC6" w:rsidR="00572DD9" w:rsidRPr="00DC5EA3" w:rsidRDefault="00572DD9" w:rsidP="001A7546">
      <w:pPr>
        <w:autoSpaceDE w:val="0"/>
        <w:autoSpaceDN w:val="0"/>
        <w:spacing w:line="319" w:lineRule="auto"/>
        <w:jc w:val="both"/>
        <w:rPr>
          <w:rFonts w:asciiTheme="majorHAnsi" w:eastAsia="Times New Roman" w:hAnsiTheme="majorHAnsi" w:cstheme="majorHAnsi"/>
          <w:b/>
        </w:rPr>
      </w:pPr>
    </w:p>
    <w:p w14:paraId="55FCC132" w14:textId="5025ADBB" w:rsidR="00D012B4" w:rsidRPr="00DC5EA3" w:rsidRDefault="00572DD9" w:rsidP="00572DD9">
      <w:pPr>
        <w:spacing w:line="319" w:lineRule="auto"/>
        <w:jc w:val="both"/>
        <w:rPr>
          <w:rFonts w:asciiTheme="majorHAnsi" w:hAnsiTheme="majorHAnsi" w:cstheme="majorHAnsi"/>
          <w:color w:val="000000"/>
          <w:kern w:val="3"/>
        </w:rPr>
      </w:pPr>
      <w:r w:rsidRPr="00DC5EA3">
        <w:rPr>
          <w:rFonts w:asciiTheme="majorHAnsi" w:eastAsia="Times New Roman" w:hAnsiTheme="majorHAnsi" w:cstheme="majorHAnsi"/>
          <w:b/>
        </w:rPr>
        <w:t xml:space="preserve">2. </w:t>
      </w:r>
      <w:r w:rsidR="00D012B4" w:rsidRPr="00DC5EA3">
        <w:rPr>
          <w:rFonts w:asciiTheme="majorHAnsi" w:eastAsia="Times New Roman" w:hAnsiTheme="majorHAnsi" w:cstheme="majorHAnsi"/>
          <w:b/>
        </w:rPr>
        <w:t xml:space="preserve">Wspólny Słownik Zamówień (CPV):  </w:t>
      </w:r>
    </w:p>
    <w:p w14:paraId="4D9CE693" w14:textId="795C44F6" w:rsidR="004825C2" w:rsidRPr="00DC5EA3" w:rsidRDefault="004825C2" w:rsidP="00572DD9">
      <w:pPr>
        <w:spacing w:line="240" w:lineRule="auto"/>
        <w:jc w:val="both"/>
        <w:rPr>
          <w:rFonts w:asciiTheme="majorHAnsi" w:eastAsia="Lucida Sans Unicode" w:hAnsiTheme="majorHAnsi" w:cstheme="majorHAnsi"/>
          <w:kern w:val="1"/>
          <w:szCs w:val="24"/>
        </w:rPr>
      </w:pPr>
      <w:r w:rsidRPr="00DC5EA3">
        <w:rPr>
          <w:rFonts w:asciiTheme="majorHAnsi" w:eastAsia="Lucida Sans Unicode" w:hAnsiTheme="majorHAnsi" w:cstheme="majorHAnsi"/>
          <w:kern w:val="1"/>
          <w:szCs w:val="24"/>
        </w:rPr>
        <w:t>45233252-0 Roboty w zakresie nawierzchni ulic,</w:t>
      </w:r>
    </w:p>
    <w:p w14:paraId="63CE905E" w14:textId="21D4E916" w:rsidR="004825C2" w:rsidRPr="00DC5EA3" w:rsidRDefault="004825C2" w:rsidP="00572DD9">
      <w:pPr>
        <w:spacing w:line="240" w:lineRule="auto"/>
        <w:jc w:val="both"/>
        <w:rPr>
          <w:rFonts w:asciiTheme="majorHAnsi" w:eastAsia="Lucida Sans Unicode" w:hAnsiTheme="majorHAnsi" w:cstheme="majorHAnsi"/>
          <w:kern w:val="1"/>
          <w:szCs w:val="24"/>
        </w:rPr>
      </w:pPr>
      <w:r w:rsidRPr="00DC5EA3">
        <w:rPr>
          <w:rFonts w:asciiTheme="majorHAnsi" w:eastAsia="Lucida Sans Unicode" w:hAnsiTheme="majorHAnsi" w:cstheme="majorHAnsi"/>
          <w:kern w:val="1"/>
          <w:szCs w:val="24"/>
        </w:rPr>
        <w:t>45233253-7 Roboty w zakresie nawierzchni dróg dla pieszych,</w:t>
      </w:r>
    </w:p>
    <w:p w14:paraId="7FFEBC97" w14:textId="42760CAB" w:rsidR="000C65B8" w:rsidRPr="00DC5EA3" w:rsidRDefault="000C65B8" w:rsidP="00572DD9">
      <w:pPr>
        <w:spacing w:line="240" w:lineRule="auto"/>
        <w:jc w:val="both"/>
        <w:rPr>
          <w:rFonts w:asciiTheme="majorHAnsi" w:eastAsia="Lucida Sans Unicode" w:hAnsiTheme="majorHAnsi" w:cstheme="majorHAnsi"/>
          <w:kern w:val="1"/>
          <w:szCs w:val="24"/>
        </w:rPr>
      </w:pPr>
      <w:r w:rsidRPr="00DC5EA3">
        <w:rPr>
          <w:rFonts w:asciiTheme="majorHAnsi" w:eastAsia="Lucida Sans Unicode" w:hAnsiTheme="majorHAnsi" w:cstheme="majorHAnsi"/>
          <w:kern w:val="1"/>
          <w:szCs w:val="24"/>
        </w:rPr>
        <w:t>45113000-2 Roboty na placu budowy,</w:t>
      </w:r>
    </w:p>
    <w:p w14:paraId="7AD92773" w14:textId="6D4603A0" w:rsidR="004825C2" w:rsidRPr="00DC5EA3" w:rsidRDefault="000C65B8" w:rsidP="00572DD9">
      <w:pPr>
        <w:spacing w:line="240" w:lineRule="auto"/>
        <w:jc w:val="both"/>
        <w:rPr>
          <w:rFonts w:asciiTheme="majorHAnsi" w:eastAsia="Lucida Sans Unicode" w:hAnsiTheme="majorHAnsi" w:cstheme="majorHAnsi"/>
          <w:kern w:val="1"/>
          <w:szCs w:val="24"/>
        </w:rPr>
      </w:pPr>
      <w:r w:rsidRPr="00DC5EA3">
        <w:rPr>
          <w:rFonts w:asciiTheme="majorHAnsi" w:eastAsia="Lucida Sans Unicode" w:hAnsiTheme="majorHAnsi" w:cstheme="majorHAnsi"/>
          <w:kern w:val="1"/>
          <w:szCs w:val="24"/>
        </w:rPr>
        <w:t>45231300-8 Roboty budowlane w zakresie budowy wodociągów i rurociągów do odprowadzania ścieków,</w:t>
      </w:r>
    </w:p>
    <w:p w14:paraId="7F9720BD" w14:textId="77777777" w:rsidR="00572DD9" w:rsidRPr="00DC5EA3" w:rsidRDefault="00572DD9" w:rsidP="00572DD9">
      <w:pPr>
        <w:pStyle w:val="Akapitzlist"/>
        <w:tabs>
          <w:tab w:val="left" w:pos="426"/>
        </w:tabs>
        <w:spacing w:after="0" w:line="319" w:lineRule="auto"/>
        <w:ind w:left="0"/>
        <w:jc w:val="both"/>
        <w:rPr>
          <w:rFonts w:asciiTheme="majorHAnsi" w:eastAsia="Times New Roman" w:hAnsiTheme="majorHAnsi" w:cstheme="majorHAnsi"/>
          <w:szCs w:val="24"/>
        </w:rPr>
      </w:pPr>
    </w:p>
    <w:p w14:paraId="2ED8B523" w14:textId="7F020B9B" w:rsidR="009B7036" w:rsidRPr="00DC5EA3" w:rsidRDefault="00572DD9" w:rsidP="00572DD9">
      <w:pPr>
        <w:pStyle w:val="Akapitzlist"/>
        <w:tabs>
          <w:tab w:val="left" w:pos="426"/>
        </w:tabs>
        <w:spacing w:after="0" w:line="319" w:lineRule="auto"/>
        <w:ind w:left="0"/>
        <w:jc w:val="both"/>
        <w:rPr>
          <w:rFonts w:asciiTheme="majorHAnsi" w:eastAsia="Times New Roman" w:hAnsiTheme="majorHAnsi"/>
          <w:szCs w:val="24"/>
        </w:rPr>
      </w:pPr>
      <w:r w:rsidRPr="00DC5EA3">
        <w:rPr>
          <w:rFonts w:asciiTheme="majorHAnsi" w:eastAsia="Times New Roman" w:hAnsiTheme="majorHAnsi"/>
          <w:b/>
          <w:bCs/>
          <w:szCs w:val="24"/>
        </w:rPr>
        <w:t>3.</w:t>
      </w:r>
      <w:r w:rsidRPr="00DC5EA3">
        <w:rPr>
          <w:rFonts w:asciiTheme="majorHAnsi" w:eastAsia="Times New Roman" w:hAnsiTheme="majorHAnsi"/>
          <w:szCs w:val="24"/>
        </w:rPr>
        <w:t xml:space="preserve"> </w:t>
      </w:r>
      <w:r w:rsidR="00326F74" w:rsidRPr="00DC5EA3">
        <w:rPr>
          <w:rFonts w:asciiTheme="majorHAnsi" w:eastAsia="Times New Roman" w:hAnsiTheme="majorHAnsi"/>
          <w:szCs w:val="24"/>
        </w:rPr>
        <w:t xml:space="preserve">Zamawiający wymaga, aby przedmiot zamówienia był objęty minimum </w:t>
      </w:r>
      <w:r w:rsidR="001A7546" w:rsidRPr="00DC5EA3">
        <w:rPr>
          <w:rFonts w:asciiTheme="majorHAnsi" w:eastAsia="Times New Roman" w:hAnsiTheme="majorHAnsi"/>
          <w:b/>
          <w:szCs w:val="24"/>
        </w:rPr>
        <w:t>60</w:t>
      </w:r>
      <w:r w:rsidR="00326F74" w:rsidRPr="00DC5EA3">
        <w:rPr>
          <w:rFonts w:asciiTheme="majorHAnsi" w:eastAsia="Times New Roman" w:hAnsiTheme="majorHAnsi"/>
          <w:b/>
          <w:szCs w:val="24"/>
        </w:rPr>
        <w:t xml:space="preserve"> miesięcznym</w:t>
      </w:r>
      <w:r w:rsidR="00326F74" w:rsidRPr="00DC5EA3">
        <w:rPr>
          <w:rFonts w:asciiTheme="majorHAnsi" w:eastAsia="Times New Roman" w:hAnsiTheme="majorHAnsi"/>
          <w:szCs w:val="24"/>
        </w:rPr>
        <w:t xml:space="preserve"> </w:t>
      </w:r>
      <w:r w:rsidR="00326F74" w:rsidRPr="00DC5EA3">
        <w:rPr>
          <w:rFonts w:asciiTheme="majorHAnsi" w:eastAsia="Times New Roman" w:hAnsiTheme="majorHAnsi"/>
          <w:b/>
          <w:szCs w:val="24"/>
        </w:rPr>
        <w:t xml:space="preserve">okresem gwarancji oraz </w:t>
      </w:r>
      <w:r w:rsidR="001A7546" w:rsidRPr="00DC5EA3">
        <w:rPr>
          <w:rFonts w:asciiTheme="majorHAnsi" w:eastAsia="Times New Roman" w:hAnsiTheme="majorHAnsi"/>
          <w:b/>
          <w:szCs w:val="24"/>
        </w:rPr>
        <w:t>60</w:t>
      </w:r>
      <w:r w:rsidR="00326F74" w:rsidRPr="00DC5EA3">
        <w:rPr>
          <w:rFonts w:asciiTheme="majorHAnsi" w:eastAsia="Times New Roman" w:hAnsiTheme="majorHAnsi"/>
          <w:b/>
          <w:szCs w:val="24"/>
        </w:rPr>
        <w:t xml:space="preserve"> miesięcznym okresem rękojmi</w:t>
      </w:r>
      <w:r w:rsidR="00326F74" w:rsidRPr="00DC5EA3">
        <w:rPr>
          <w:rFonts w:asciiTheme="majorHAnsi" w:eastAsia="Times New Roman" w:hAnsiTheme="majorHAnsi"/>
          <w:szCs w:val="24"/>
        </w:rPr>
        <w:t xml:space="preserve">. W przypadku wydłużenia okresu gwarancji jednoczesnemu wydłużeniu ulega </w:t>
      </w:r>
      <w:r w:rsidR="00326F74" w:rsidRPr="00DC5EA3">
        <w:rPr>
          <w:rFonts w:asciiTheme="majorHAnsi" w:eastAsia="Times New Roman" w:hAnsiTheme="majorHAnsi"/>
          <w:b/>
          <w:szCs w:val="24"/>
        </w:rPr>
        <w:t>okres rękojmi.</w:t>
      </w:r>
      <w:r w:rsidR="00326F74" w:rsidRPr="00DC5EA3">
        <w:rPr>
          <w:rFonts w:asciiTheme="majorHAnsi" w:eastAsia="Times New Roman" w:hAnsiTheme="majorHAnsi"/>
          <w:szCs w:val="24"/>
        </w:rPr>
        <w:t xml:space="preserve"> </w:t>
      </w:r>
    </w:p>
    <w:p w14:paraId="0BD3CC92" w14:textId="3ABC5832" w:rsidR="003E7265" w:rsidRPr="00DC5EA3" w:rsidRDefault="00326F74" w:rsidP="009B7036">
      <w:pPr>
        <w:pStyle w:val="Akapitzlist"/>
        <w:tabs>
          <w:tab w:val="left" w:pos="426"/>
        </w:tabs>
        <w:spacing w:after="0" w:line="319" w:lineRule="auto"/>
        <w:ind w:left="0"/>
        <w:jc w:val="both"/>
        <w:rPr>
          <w:rFonts w:asciiTheme="majorHAnsi" w:eastAsia="Times New Roman" w:hAnsiTheme="majorHAnsi"/>
          <w:szCs w:val="24"/>
        </w:rPr>
      </w:pPr>
      <w:r w:rsidRPr="00DC5EA3">
        <w:rPr>
          <w:rFonts w:asciiTheme="majorHAnsi" w:eastAsia="Times New Roman" w:hAnsiTheme="majorHAnsi"/>
          <w:szCs w:val="24"/>
        </w:rPr>
        <w:t xml:space="preserve">Maksymalny okres gwarancji i rękojmi zaoferowany przez Wykonawcę, może wynosić </w:t>
      </w:r>
      <w:r w:rsidR="001A7546" w:rsidRPr="00DC5EA3">
        <w:rPr>
          <w:rFonts w:asciiTheme="majorHAnsi" w:eastAsia="Times New Roman" w:hAnsiTheme="majorHAnsi"/>
          <w:b/>
          <w:bCs/>
          <w:szCs w:val="24"/>
        </w:rPr>
        <w:t>84</w:t>
      </w:r>
      <w:r w:rsidRPr="00DC5EA3">
        <w:rPr>
          <w:rFonts w:asciiTheme="majorHAnsi" w:eastAsia="Times New Roman" w:hAnsiTheme="majorHAnsi"/>
          <w:b/>
          <w:bCs/>
          <w:szCs w:val="24"/>
        </w:rPr>
        <w:t xml:space="preserve"> miesi</w:t>
      </w:r>
      <w:r w:rsidR="001A7546" w:rsidRPr="00DC5EA3">
        <w:rPr>
          <w:rFonts w:asciiTheme="majorHAnsi" w:eastAsia="Times New Roman" w:hAnsiTheme="majorHAnsi"/>
          <w:b/>
          <w:bCs/>
          <w:szCs w:val="24"/>
        </w:rPr>
        <w:t>ące.</w:t>
      </w:r>
      <w:r w:rsidR="003E7265" w:rsidRPr="00DC5EA3">
        <w:rPr>
          <w:rFonts w:asciiTheme="majorHAnsi" w:eastAsia="Times New Roman" w:hAnsiTheme="majorHAnsi"/>
          <w:szCs w:val="24"/>
        </w:rPr>
        <w:t xml:space="preserve"> </w:t>
      </w:r>
    </w:p>
    <w:p w14:paraId="35A5F02B" w14:textId="30FBCB4B" w:rsidR="009B7036" w:rsidRDefault="009B7036" w:rsidP="009B7036">
      <w:pPr>
        <w:tabs>
          <w:tab w:val="left" w:pos="12170"/>
        </w:tabs>
        <w:suppressAutoHyphens/>
        <w:snapToGrid w:val="0"/>
        <w:spacing w:line="319" w:lineRule="auto"/>
        <w:jc w:val="both"/>
        <w:rPr>
          <w:rFonts w:asciiTheme="majorHAnsi" w:eastAsia="Times New Roman" w:hAnsiTheme="majorHAnsi"/>
          <w:b/>
          <w:bCs/>
          <w:szCs w:val="24"/>
        </w:rPr>
      </w:pPr>
      <w:r w:rsidRPr="00DC5EA3">
        <w:rPr>
          <w:rFonts w:asciiTheme="majorHAnsi" w:eastAsia="Times New Roman" w:hAnsiTheme="majorHAnsi"/>
          <w:szCs w:val="24"/>
        </w:rPr>
        <w:t>Szczegółowe wymagania dotyczące gwarancji zostały określony w projektowanych postanowieniach umowy</w:t>
      </w:r>
      <w:r w:rsidR="002D62DD" w:rsidRPr="00DC5EA3">
        <w:rPr>
          <w:rFonts w:asciiTheme="majorHAnsi" w:eastAsia="Times New Roman" w:hAnsiTheme="majorHAnsi"/>
          <w:szCs w:val="24"/>
        </w:rPr>
        <w:t xml:space="preserve">, </w:t>
      </w:r>
      <w:r w:rsidR="002D62DD" w:rsidRPr="00DC5EA3">
        <w:rPr>
          <w:rFonts w:asciiTheme="majorHAnsi" w:eastAsia="Times New Roman" w:hAnsiTheme="majorHAnsi"/>
          <w:b/>
          <w:bCs/>
          <w:szCs w:val="24"/>
        </w:rPr>
        <w:t>stanowiących  załącznik nr 2 do SWZ.</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7AD1AAAA" w14:textId="0D9F58B7" w:rsidR="0044546B"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bookmarkStart w:id="10" w:name="_Hlk66442564"/>
      <w:r w:rsidRPr="00572DD9">
        <w:rPr>
          <w:rFonts w:asciiTheme="majorHAnsi" w:hAnsiTheme="majorHAnsi" w:cstheme="majorHAnsi"/>
          <w:b/>
          <w:bCs/>
        </w:rPr>
        <w:t>5.</w:t>
      </w:r>
      <w:r>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7"/>
      <w:bookmarkEnd w:id="10"/>
    </w:p>
    <w:p w14:paraId="732E3FA0" w14:textId="315A934C" w:rsidR="00C9460E" w:rsidRPr="0044546B" w:rsidRDefault="00C9460E" w:rsidP="0044546B">
      <w:pPr>
        <w:tabs>
          <w:tab w:val="left" w:pos="12170"/>
        </w:tabs>
        <w:suppressAutoHyphens/>
        <w:snapToGrid w:val="0"/>
        <w:spacing w:line="319" w:lineRule="auto"/>
        <w:jc w:val="both"/>
        <w:rPr>
          <w:rFonts w:asciiTheme="majorHAnsi" w:eastAsia="Times New Roman" w:hAnsiTheme="majorHAnsi" w:cstheme="majorHAnsi"/>
          <w:b/>
          <w:bCs/>
          <w:szCs w:val="24"/>
        </w:rPr>
      </w:pPr>
      <w:r w:rsidRPr="0044546B">
        <w:rPr>
          <w:rFonts w:asciiTheme="majorHAnsi" w:hAnsiTheme="majorHAnsi" w:cstheme="majorHAnsi"/>
        </w:rPr>
        <w:t>Uzasadnienie do braku podziału zamówienia na części:</w:t>
      </w:r>
    </w:p>
    <w:p w14:paraId="504BC2BA" w14:textId="0559285B" w:rsidR="00C9460E" w:rsidRPr="0044546B" w:rsidRDefault="00C9460E" w:rsidP="0044546B">
      <w:pPr>
        <w:spacing w:line="319" w:lineRule="auto"/>
        <w:jc w:val="both"/>
        <w:rPr>
          <w:rFonts w:asciiTheme="majorHAnsi" w:hAnsiTheme="majorHAnsi" w:cstheme="majorHAnsi"/>
        </w:rPr>
      </w:pPr>
      <w:r w:rsidRPr="0044546B">
        <w:rPr>
          <w:rFonts w:asciiTheme="majorHAnsi" w:hAnsiTheme="majorHAnsi" w:cstheme="majorHAnsi"/>
        </w:rPr>
        <w:t xml:space="preserve">Zdaniem Zamawiającego podział zakresu niniejszego postępowania na części,  nie jest uzasadniony, a przeciwnie powodowałby nadmierne trudności techniczne </w:t>
      </w:r>
      <w:r w:rsidR="00D576E9" w:rsidRPr="0044546B">
        <w:rPr>
          <w:rFonts w:asciiTheme="majorHAnsi" w:hAnsiTheme="majorHAnsi" w:cstheme="majorHAnsi"/>
        </w:rPr>
        <w:t xml:space="preserve">i organizacyjne </w:t>
      </w:r>
      <w:r w:rsidRPr="0044546B">
        <w:rPr>
          <w:rFonts w:asciiTheme="majorHAnsi" w:hAnsiTheme="majorHAnsi" w:cstheme="majorHAnsi"/>
        </w:rPr>
        <w:t>związane z realizacją zamówienia</w:t>
      </w:r>
      <w:r w:rsidR="00782C76" w:rsidRPr="0044546B">
        <w:rPr>
          <w:rFonts w:asciiTheme="majorHAnsi" w:hAnsiTheme="majorHAnsi" w:cstheme="majorHAnsi"/>
        </w:rPr>
        <w:t>.</w:t>
      </w:r>
    </w:p>
    <w:p w14:paraId="3AF4927A" w14:textId="01DD3D4F" w:rsidR="001D44A4" w:rsidRPr="0044546B" w:rsidRDefault="001D44A4" w:rsidP="00C9460E">
      <w:pPr>
        <w:spacing w:line="312" w:lineRule="auto"/>
        <w:jc w:val="both"/>
        <w:rPr>
          <w:rFonts w:asciiTheme="majorHAnsi" w:hAnsiTheme="majorHAnsi" w:cstheme="majorHAnsi"/>
        </w:rPr>
      </w:pPr>
      <w:r w:rsidRPr="0044546B">
        <w:rPr>
          <w:rFonts w:asciiTheme="majorHAnsi" w:hAnsiTheme="majorHAnsi" w:cstheme="majorHAnsi"/>
        </w:rPr>
        <w:lastRenderedPageBreak/>
        <w:t xml:space="preserve">Przedmiotowa robota budowlana ze względu na swój zakres oraz specyfikę musi być wykonana </w:t>
      </w:r>
      <w:r w:rsidR="0044546B">
        <w:rPr>
          <w:rFonts w:asciiTheme="majorHAnsi" w:hAnsiTheme="majorHAnsi" w:cstheme="majorHAnsi"/>
        </w:rPr>
        <w:t xml:space="preserve">                             </w:t>
      </w:r>
      <w:r w:rsidRPr="0044546B">
        <w:rPr>
          <w:rFonts w:asciiTheme="majorHAnsi" w:hAnsiTheme="majorHAnsi" w:cstheme="majorHAnsi"/>
        </w:rPr>
        <w:t>i dostarczana w całości jako kompletna</w:t>
      </w:r>
      <w:r w:rsidR="00572DD9">
        <w:rPr>
          <w:rFonts w:asciiTheme="majorHAnsi" w:hAnsiTheme="majorHAnsi" w:cstheme="majorHAnsi"/>
        </w:rPr>
        <w:t>, ponieważ jest to jedno zamierzenie budowlane</w:t>
      </w:r>
      <w:r w:rsidR="00D318FB">
        <w:rPr>
          <w:rFonts w:asciiTheme="majorHAnsi" w:hAnsiTheme="majorHAnsi" w:cstheme="majorHAnsi"/>
        </w:rPr>
        <w:t>, ściśle ze sobą powiązane</w:t>
      </w:r>
      <w:r w:rsidR="00EC1E9C">
        <w:rPr>
          <w:rFonts w:asciiTheme="majorHAnsi" w:hAnsiTheme="majorHAnsi" w:cstheme="majorHAnsi"/>
        </w:rPr>
        <w:t xml:space="preserve"> technicznie oraz wizualnie.</w:t>
      </w:r>
      <w:r w:rsidRPr="0044546B">
        <w:rPr>
          <w:rFonts w:asciiTheme="majorHAnsi" w:hAnsiTheme="majorHAnsi" w:cstheme="majorHAnsi"/>
        </w:rPr>
        <w:t xml:space="preserve"> W związku z powyższym brak jest podstaw podziału zamówienia na części, gdyż wymagałoby to skoordynowania większej ilości wykonawców </w:t>
      </w:r>
      <w:r w:rsidR="0044546B">
        <w:rPr>
          <w:rFonts w:asciiTheme="majorHAnsi" w:hAnsiTheme="majorHAnsi" w:cstheme="majorHAnsi"/>
        </w:rPr>
        <w:t xml:space="preserve"> </w:t>
      </w:r>
      <w:r w:rsidRPr="0044546B">
        <w:rPr>
          <w:rFonts w:asciiTheme="majorHAnsi" w:hAnsiTheme="majorHAnsi" w:cstheme="majorHAnsi"/>
        </w:rPr>
        <w:t>i podrożyłoby to koszty wykonania zamówienia</w:t>
      </w:r>
      <w:r w:rsidR="00EC1E9C">
        <w:rPr>
          <w:rFonts w:asciiTheme="majorHAnsi" w:hAnsiTheme="majorHAnsi" w:cstheme="majorHAnsi"/>
        </w:rPr>
        <w:t>.</w:t>
      </w:r>
    </w:p>
    <w:p w14:paraId="057A3F1A" w14:textId="0D5CC4BF" w:rsidR="00C9460E" w:rsidRPr="0044546B" w:rsidRDefault="00C9460E" w:rsidP="00C9460E">
      <w:pPr>
        <w:spacing w:line="312" w:lineRule="auto"/>
        <w:jc w:val="both"/>
        <w:rPr>
          <w:rFonts w:asciiTheme="majorHAnsi" w:hAnsiTheme="majorHAnsi" w:cstheme="majorHAnsi"/>
        </w:rPr>
      </w:pPr>
      <w:r w:rsidRPr="0044546B">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w:t>
      </w:r>
      <w:r w:rsidR="00782C76" w:rsidRPr="0044546B">
        <w:rPr>
          <w:rFonts w:asciiTheme="majorHAnsi" w:hAnsiTheme="majorHAnsi" w:cstheme="majorHAnsi"/>
        </w:rPr>
        <w:t>ej</w:t>
      </w:r>
      <w:r w:rsidRPr="0044546B">
        <w:rPr>
          <w:rFonts w:asciiTheme="majorHAnsi" w:hAnsiTheme="majorHAnsi" w:cstheme="majorHAnsi"/>
        </w:rPr>
        <w:t xml:space="preserve"> i stanu faktycznego potwierdzonego wizją w terenie, mogłoby mieć miejsce.</w:t>
      </w:r>
    </w:p>
    <w:p w14:paraId="282DE37F" w14:textId="2A3A0FD1" w:rsidR="002D62DD" w:rsidRPr="00463891" w:rsidRDefault="00C9460E" w:rsidP="00C9460E">
      <w:pPr>
        <w:spacing w:line="312" w:lineRule="auto"/>
        <w:jc w:val="both"/>
        <w:rPr>
          <w:rFonts w:asciiTheme="majorHAnsi" w:hAnsiTheme="majorHAnsi" w:cstheme="majorHAnsi"/>
        </w:rPr>
      </w:pPr>
      <w:r w:rsidRPr="0044546B">
        <w:rPr>
          <w:rFonts w:asciiTheme="majorHAnsi" w:hAnsiTheme="majorHAnsi" w:cstheme="majorHAnsi"/>
        </w:rPr>
        <w:t>Ze względu na zakres</w:t>
      </w:r>
      <w:r w:rsidR="00D576E9" w:rsidRPr="0044546B">
        <w:rPr>
          <w:rFonts w:asciiTheme="majorHAnsi" w:hAnsiTheme="majorHAnsi" w:cstheme="majorHAnsi"/>
        </w:rPr>
        <w:t xml:space="preserve"> niniejszego zamówienia oraz jego</w:t>
      </w:r>
      <w:r w:rsidRPr="0044546B">
        <w:rPr>
          <w:rFonts w:asciiTheme="majorHAnsi" w:hAnsiTheme="majorHAnsi" w:cstheme="majorHAnsi"/>
        </w:rPr>
        <w:t xml:space="preserve"> wartość, brak podziału zamówienia na części nie zakłóca konkurencji w ramach postępowania.</w:t>
      </w:r>
    </w:p>
    <w:p w14:paraId="00000075" w14:textId="7B35A7B8" w:rsidR="001C5D72" w:rsidRPr="002D62DD" w:rsidRDefault="00463891" w:rsidP="00463891">
      <w:pPr>
        <w:spacing w:line="312" w:lineRule="auto"/>
        <w:jc w:val="both"/>
      </w:pPr>
      <w:r w:rsidRPr="00463891">
        <w:rPr>
          <w:rFonts w:asciiTheme="majorHAnsi" w:hAnsiTheme="majorHAnsi" w:cstheme="majorHAnsi"/>
          <w:b/>
          <w:bCs/>
        </w:rPr>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764397B" w:rsidR="001C5D72" w:rsidRPr="002D62DD" w:rsidRDefault="00463891" w:rsidP="00463891">
      <w:pPr>
        <w:spacing w:line="312" w:lineRule="auto"/>
        <w:jc w:val="both"/>
      </w:pPr>
      <w:r w:rsidRPr="00463891">
        <w:rPr>
          <w:rFonts w:asciiTheme="majorHAnsi" w:hAnsiTheme="majorHAnsi" w:cstheme="majorHAnsi"/>
          <w:b/>
          <w:bCs/>
        </w:rPr>
        <w:t>7.</w:t>
      </w:r>
      <w:r>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44E88950" w14:textId="5EC33E10" w:rsidR="00471433" w:rsidRPr="002D62DD" w:rsidRDefault="00463891" w:rsidP="00463891">
      <w:pPr>
        <w:spacing w:line="312" w:lineRule="auto"/>
        <w:jc w:val="both"/>
      </w:pPr>
      <w:r w:rsidRPr="00463891">
        <w:rPr>
          <w:rFonts w:asciiTheme="majorHAnsi" w:hAnsiTheme="majorHAnsi" w:cstheme="majorHAnsi"/>
          <w:b/>
          <w:bCs/>
        </w:rPr>
        <w:t>8.</w:t>
      </w:r>
      <w:r>
        <w:rPr>
          <w:rFonts w:asciiTheme="majorHAnsi" w:hAnsiTheme="majorHAnsi" w:cstheme="majorHAnsi"/>
        </w:rPr>
        <w:t xml:space="preserve"> </w:t>
      </w:r>
      <w:r w:rsidR="00471433" w:rsidRPr="00463891">
        <w:rPr>
          <w:rFonts w:asciiTheme="majorHAnsi" w:hAnsiTheme="majorHAnsi" w:cstheme="majorHAnsi"/>
        </w:rPr>
        <w:t>Rozwiązania równoważne.</w:t>
      </w:r>
    </w:p>
    <w:p w14:paraId="7EF5FE65" w14:textId="7897B032" w:rsidR="00471433" w:rsidRPr="00326F74" w:rsidRDefault="003C331F" w:rsidP="00326F74">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9E49857" w14:textId="0ED8DF50" w:rsidR="00831210" w:rsidRPr="000D10E1" w:rsidRDefault="00831210" w:rsidP="00831210">
      <w:pPr>
        <w:spacing w:line="319" w:lineRule="auto"/>
        <w:jc w:val="both"/>
        <w:rPr>
          <w:rFonts w:asciiTheme="majorHAnsi" w:hAnsiTheme="majorHAnsi" w:cstheme="majorHAnsi"/>
        </w:rPr>
      </w:pPr>
      <w:r>
        <w:rPr>
          <w:rFonts w:asciiTheme="majorHAnsi" w:hAnsiTheme="majorHAnsi" w:cstheme="majorHAnsi"/>
        </w:rPr>
        <w:t xml:space="preserve">Zgodnie z art. 101 ust. 4 </w:t>
      </w:r>
      <w:proofErr w:type="spellStart"/>
      <w:r>
        <w:rPr>
          <w:rFonts w:asciiTheme="majorHAnsi" w:hAnsiTheme="majorHAnsi" w:cstheme="majorHAnsi"/>
        </w:rPr>
        <w:t>Pzp</w:t>
      </w:r>
      <w:proofErr w:type="spellEnd"/>
      <w:r>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1" w:name="_Toc65495850"/>
      <w:r w:rsidRPr="0039496C">
        <w:rPr>
          <w:rFonts w:asciiTheme="majorHAnsi" w:hAnsiTheme="majorHAnsi" w:cstheme="majorHAnsi"/>
          <w:b/>
          <w:bCs/>
          <w:sz w:val="24"/>
          <w:szCs w:val="24"/>
        </w:rPr>
        <w:t>V. Wizja lokalna</w:t>
      </w:r>
      <w:bookmarkEnd w:id="11"/>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65495851"/>
      <w:r w:rsidRPr="0039496C">
        <w:rPr>
          <w:rFonts w:asciiTheme="majorHAnsi" w:hAnsiTheme="majorHAnsi" w:cstheme="majorHAnsi"/>
          <w:b/>
          <w:bCs/>
          <w:sz w:val="24"/>
          <w:szCs w:val="24"/>
        </w:rPr>
        <w:t>VI. Podwykonawstwo</w:t>
      </w:r>
      <w:bookmarkEnd w:id="12"/>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089341F5"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3" w:name="_Toc65495852"/>
      <w:r w:rsidRPr="00DC5EA3">
        <w:rPr>
          <w:rFonts w:asciiTheme="majorHAnsi" w:hAnsiTheme="majorHAnsi" w:cstheme="majorHAnsi"/>
          <w:b/>
          <w:bCs/>
          <w:sz w:val="24"/>
          <w:szCs w:val="24"/>
        </w:rPr>
        <w:t>VII. Termin wykonania zamówienia</w:t>
      </w:r>
      <w:bookmarkEnd w:id="13"/>
      <w:r w:rsidR="006B6890" w:rsidRPr="00DC5EA3">
        <w:rPr>
          <w:rFonts w:asciiTheme="majorHAnsi" w:hAnsiTheme="majorHAnsi" w:cstheme="majorHAnsi"/>
          <w:b/>
          <w:bCs/>
          <w:sz w:val="24"/>
          <w:szCs w:val="24"/>
        </w:rPr>
        <w:t xml:space="preserve">: </w:t>
      </w:r>
      <w:r w:rsidR="006B6890" w:rsidRPr="00DC5EA3">
        <w:rPr>
          <w:rFonts w:asciiTheme="majorHAnsi" w:eastAsia="Times New Roman" w:hAnsiTheme="majorHAnsi" w:cstheme="majorHAnsi"/>
          <w:b/>
          <w:sz w:val="24"/>
          <w:szCs w:val="24"/>
        </w:rPr>
        <w:t xml:space="preserve">do </w:t>
      </w:r>
      <w:r w:rsidR="009702DC" w:rsidRPr="00DC5EA3">
        <w:rPr>
          <w:rFonts w:asciiTheme="majorHAnsi" w:eastAsia="Times New Roman" w:hAnsiTheme="majorHAnsi" w:cstheme="majorHAnsi"/>
          <w:b/>
          <w:sz w:val="24"/>
          <w:szCs w:val="24"/>
        </w:rPr>
        <w:t>55 dni</w:t>
      </w:r>
      <w:r w:rsidR="006B6890" w:rsidRPr="00DC5EA3">
        <w:rPr>
          <w:rFonts w:asciiTheme="majorHAnsi" w:eastAsia="Times New Roman" w:hAnsiTheme="majorHAnsi" w:cstheme="majorHAnsi"/>
          <w:b/>
          <w:sz w:val="24"/>
          <w:szCs w:val="24"/>
        </w:rPr>
        <w:t xml:space="preserve"> od daty podpisania umowy</w:t>
      </w:r>
      <w:r w:rsidR="009702DC" w:rsidRPr="00DC5EA3">
        <w:rPr>
          <w:rFonts w:asciiTheme="majorHAnsi" w:eastAsia="Times New Roman" w:hAnsiTheme="majorHAnsi" w:cstheme="majorHAnsi"/>
          <w:b/>
          <w:sz w:val="24"/>
          <w:szCs w:val="24"/>
        </w:rPr>
        <w:t>, ale nie później niż do dnia 10.12.2021r.</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4" w:name="_Toc65495853"/>
      <w:r w:rsidRPr="00A258D6">
        <w:rPr>
          <w:rFonts w:asciiTheme="majorHAnsi" w:hAnsiTheme="majorHAnsi" w:cstheme="majorHAnsi"/>
          <w:b/>
          <w:bCs/>
          <w:sz w:val="24"/>
          <w:szCs w:val="24"/>
        </w:rPr>
        <w:t>VIII. Warunki udziału w postępowaniu</w:t>
      </w:r>
      <w:bookmarkEnd w:id="14"/>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555A5E60" w:rsidR="001C5D72" w:rsidRPr="00A258D6" w:rsidRDefault="00FC4AB9" w:rsidP="00845968">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3915697D" w14:textId="444A511B" w:rsidR="00D51A9B" w:rsidRPr="00DC5EA3" w:rsidRDefault="00A258D6" w:rsidP="009702DC">
      <w:pPr>
        <w:pStyle w:val="Akapitzlist"/>
        <w:numPr>
          <w:ilvl w:val="1"/>
          <w:numId w:val="18"/>
        </w:numPr>
        <w:spacing w:line="240" w:lineRule="auto"/>
        <w:ind w:left="709" w:hanging="283"/>
        <w:jc w:val="both"/>
        <w:rPr>
          <w:rFonts w:asciiTheme="majorHAnsi" w:eastAsia="Times New Roman" w:hAnsiTheme="majorHAnsi" w:cstheme="majorHAnsi"/>
          <w:b/>
          <w:bCs/>
          <w:szCs w:val="24"/>
        </w:rPr>
      </w:pPr>
      <w:bookmarkStart w:id="15" w:name="_Hlk72163517"/>
      <w:bookmarkStart w:id="16" w:name="_Hlk5877927"/>
      <w:r w:rsidRPr="00DC5EA3">
        <w:rPr>
          <w:rFonts w:asciiTheme="majorHAnsi" w:eastAsia="Times New Roman" w:hAnsiTheme="majorHAnsi" w:cstheme="majorHAnsi"/>
          <w:bCs/>
        </w:rPr>
        <w:t xml:space="preserve">Wykonawca spełni warunek jeżeli wykaże, że w okresie </w:t>
      </w:r>
      <w:r w:rsidR="00463891" w:rsidRPr="00DC5EA3">
        <w:rPr>
          <w:rFonts w:asciiTheme="majorHAnsi" w:eastAsia="Times New Roman" w:hAnsiTheme="majorHAnsi" w:cstheme="majorHAnsi"/>
          <w:bCs/>
        </w:rPr>
        <w:t xml:space="preserve">ostatnich </w:t>
      </w:r>
      <w:r w:rsidRPr="00DC5EA3">
        <w:rPr>
          <w:rFonts w:asciiTheme="majorHAnsi" w:eastAsia="Times New Roman" w:hAnsiTheme="majorHAnsi" w:cstheme="majorHAnsi"/>
          <w:bCs/>
        </w:rPr>
        <w:t xml:space="preserve">5 lat przed upływem terminu składania ofert, a jeżeli okres prowadzenia działalności jest krótszy – w tym okresie, </w:t>
      </w:r>
      <w:r w:rsidRPr="00DC5EA3">
        <w:rPr>
          <w:rFonts w:asciiTheme="majorHAnsi" w:eastAsia="Times New Roman" w:hAnsiTheme="majorHAnsi" w:cstheme="majorHAnsi"/>
          <w:b/>
          <w:bCs/>
        </w:rPr>
        <w:t xml:space="preserve"> </w:t>
      </w:r>
      <w:r w:rsidR="00D51A9B" w:rsidRPr="00DC5EA3">
        <w:rPr>
          <w:rFonts w:asciiTheme="majorHAnsi" w:eastAsia="Times New Roman" w:hAnsiTheme="majorHAnsi" w:cstheme="majorHAnsi"/>
          <w:b/>
          <w:bCs/>
          <w:szCs w:val="24"/>
        </w:rPr>
        <w:t xml:space="preserve">należycie wykonał </w:t>
      </w:r>
      <w:bookmarkStart w:id="17" w:name="_Hlk26960414"/>
      <w:r w:rsidR="00D51A9B" w:rsidRPr="00DC5EA3">
        <w:rPr>
          <w:rFonts w:asciiTheme="majorHAnsi" w:eastAsia="Times New Roman" w:hAnsiTheme="majorHAnsi" w:cstheme="majorHAnsi"/>
          <w:b/>
          <w:bCs/>
          <w:szCs w:val="24"/>
        </w:rPr>
        <w:t xml:space="preserve">co najmniej jedną robotę budowlaną o wartości co najmniej </w:t>
      </w:r>
      <w:r w:rsidR="009702DC" w:rsidRPr="00DC5EA3">
        <w:rPr>
          <w:rFonts w:asciiTheme="majorHAnsi" w:eastAsia="Times New Roman" w:hAnsiTheme="majorHAnsi" w:cstheme="majorHAnsi"/>
          <w:b/>
          <w:bCs/>
          <w:szCs w:val="24"/>
        </w:rPr>
        <w:t>500</w:t>
      </w:r>
      <w:r w:rsidR="00D51A9B" w:rsidRPr="00DC5EA3">
        <w:rPr>
          <w:rFonts w:asciiTheme="majorHAnsi" w:eastAsia="Times New Roman" w:hAnsiTheme="majorHAnsi" w:cstheme="majorHAnsi"/>
          <w:b/>
          <w:bCs/>
          <w:szCs w:val="24"/>
        </w:rPr>
        <w:t>.000,00 zł brutto, obejmującą co</w:t>
      </w:r>
      <w:r w:rsidR="0057137E" w:rsidRPr="00DC5EA3">
        <w:rPr>
          <w:rFonts w:asciiTheme="majorHAnsi" w:eastAsia="Times New Roman" w:hAnsiTheme="majorHAnsi" w:cstheme="majorHAnsi"/>
          <w:b/>
          <w:bCs/>
          <w:szCs w:val="24"/>
        </w:rPr>
        <w:t xml:space="preserve"> </w:t>
      </w:r>
      <w:r w:rsidR="00D51A9B" w:rsidRPr="00DC5EA3">
        <w:rPr>
          <w:rFonts w:asciiTheme="majorHAnsi" w:eastAsia="Times New Roman" w:hAnsiTheme="majorHAnsi" w:cstheme="majorHAnsi"/>
          <w:b/>
          <w:bCs/>
          <w:szCs w:val="24"/>
        </w:rPr>
        <w:t>najmniej</w:t>
      </w:r>
      <w:bookmarkEnd w:id="17"/>
      <w:r w:rsidR="006E5EFD" w:rsidRPr="00DC5EA3">
        <w:rPr>
          <w:rFonts w:asciiTheme="majorHAnsi" w:eastAsia="Times New Roman" w:hAnsiTheme="majorHAnsi" w:cstheme="majorHAnsi"/>
          <w:b/>
          <w:bCs/>
          <w:szCs w:val="24"/>
        </w:rPr>
        <w:t xml:space="preserve"> </w:t>
      </w:r>
      <w:r w:rsidR="00463891" w:rsidRPr="00DC5EA3">
        <w:rPr>
          <w:rFonts w:asciiTheme="majorHAnsi" w:eastAsia="Times New Roman" w:hAnsiTheme="majorHAnsi" w:cstheme="majorHAnsi"/>
          <w:b/>
          <w:bCs/>
          <w:szCs w:val="24"/>
        </w:rPr>
        <w:t xml:space="preserve">budowę lub przebudowę: drogi lub ciągu pieszego lub chodnika lub pieszojezdni o długości min. </w:t>
      </w:r>
      <w:r w:rsidR="009702DC" w:rsidRPr="00DC5EA3">
        <w:rPr>
          <w:rFonts w:asciiTheme="majorHAnsi" w:eastAsia="Times New Roman" w:hAnsiTheme="majorHAnsi" w:cstheme="majorHAnsi"/>
          <w:b/>
          <w:bCs/>
          <w:szCs w:val="24"/>
        </w:rPr>
        <w:t>2</w:t>
      </w:r>
      <w:r w:rsidR="00606806" w:rsidRPr="00DC5EA3">
        <w:rPr>
          <w:rFonts w:asciiTheme="majorHAnsi" w:eastAsia="Times New Roman" w:hAnsiTheme="majorHAnsi" w:cstheme="majorHAnsi"/>
          <w:b/>
          <w:bCs/>
          <w:szCs w:val="24"/>
        </w:rPr>
        <w:t xml:space="preserve">00 </w:t>
      </w:r>
      <w:proofErr w:type="spellStart"/>
      <w:r w:rsidR="00463891" w:rsidRPr="00DC5EA3">
        <w:rPr>
          <w:rFonts w:asciiTheme="majorHAnsi" w:eastAsia="Times New Roman" w:hAnsiTheme="majorHAnsi" w:cstheme="majorHAnsi"/>
          <w:b/>
          <w:bCs/>
          <w:szCs w:val="24"/>
        </w:rPr>
        <w:t>mb</w:t>
      </w:r>
      <w:proofErr w:type="spellEnd"/>
      <w:r w:rsidR="00463891" w:rsidRPr="00DC5EA3">
        <w:rPr>
          <w:rFonts w:asciiTheme="majorHAnsi" w:eastAsia="Times New Roman" w:hAnsiTheme="majorHAnsi" w:cstheme="majorHAnsi"/>
          <w:b/>
          <w:bCs/>
          <w:szCs w:val="24"/>
        </w:rPr>
        <w:t xml:space="preserve"> o nawierzchni z kostki brukowej lub masy asfaltowej</w:t>
      </w:r>
      <w:r w:rsidR="00606806" w:rsidRPr="00DC5EA3">
        <w:rPr>
          <w:rFonts w:asciiTheme="majorHAnsi" w:eastAsia="Times New Roman" w:hAnsiTheme="majorHAnsi" w:cstheme="majorHAnsi"/>
          <w:b/>
          <w:bCs/>
          <w:szCs w:val="24"/>
        </w:rPr>
        <w:t xml:space="preserve"> wraz z budową </w:t>
      </w:r>
      <w:r w:rsidR="00845968" w:rsidRPr="00DC5EA3">
        <w:rPr>
          <w:rFonts w:asciiTheme="majorHAnsi" w:eastAsia="Times New Roman" w:hAnsiTheme="majorHAnsi" w:cstheme="majorHAnsi"/>
          <w:b/>
          <w:bCs/>
          <w:szCs w:val="24"/>
        </w:rPr>
        <w:t xml:space="preserve">lub przebudową </w:t>
      </w:r>
      <w:r w:rsidR="00606806" w:rsidRPr="00DC5EA3">
        <w:rPr>
          <w:rFonts w:asciiTheme="majorHAnsi" w:eastAsia="Times New Roman" w:hAnsiTheme="majorHAnsi" w:cstheme="majorHAnsi"/>
          <w:b/>
          <w:bCs/>
          <w:szCs w:val="24"/>
        </w:rPr>
        <w:t xml:space="preserve">kanału deszczowego </w:t>
      </w:r>
      <w:r w:rsidR="009702DC" w:rsidRPr="00DC5EA3">
        <w:rPr>
          <w:rFonts w:asciiTheme="majorHAnsi" w:eastAsia="Times New Roman" w:hAnsiTheme="majorHAnsi" w:cstheme="majorHAnsi"/>
          <w:b/>
          <w:bCs/>
          <w:szCs w:val="24"/>
        </w:rPr>
        <w:t>lub kanalizacji sanitarnej.</w:t>
      </w:r>
    </w:p>
    <w:p w14:paraId="23218774" w14:textId="77777777" w:rsidR="0044546B" w:rsidRPr="00DC5EA3" w:rsidRDefault="0044546B" w:rsidP="00D51A9B">
      <w:pPr>
        <w:spacing w:line="240" w:lineRule="auto"/>
        <w:ind w:left="567"/>
        <w:jc w:val="both"/>
        <w:rPr>
          <w:rFonts w:asciiTheme="majorHAnsi" w:eastAsia="Times New Roman" w:hAnsiTheme="majorHAnsi" w:cstheme="majorHAnsi"/>
          <w:szCs w:val="24"/>
        </w:rPr>
      </w:pPr>
    </w:p>
    <w:p w14:paraId="193386C4" w14:textId="2D3D48E0" w:rsidR="00D51A9B" w:rsidRPr="00DC5EA3" w:rsidRDefault="00D51A9B" w:rsidP="00D51A9B">
      <w:pPr>
        <w:spacing w:line="240" w:lineRule="auto"/>
        <w:ind w:left="567"/>
        <w:jc w:val="both"/>
        <w:rPr>
          <w:rFonts w:asciiTheme="majorHAnsi" w:eastAsia="Times New Roman" w:hAnsiTheme="majorHAnsi" w:cstheme="majorHAnsi"/>
          <w:szCs w:val="24"/>
        </w:rPr>
      </w:pPr>
      <w:r w:rsidRPr="00DC5EA3">
        <w:rPr>
          <w:rFonts w:asciiTheme="majorHAnsi" w:eastAsia="Times New Roman" w:hAnsiTheme="majorHAnsi" w:cstheme="majorHAnsi"/>
          <w:szCs w:val="24"/>
        </w:rPr>
        <w:t>Wykonawca nie może sumować wartości kilku robót o mniejszym zakresie i cenie dla wykazania spełniania przedmiotowego warunku w zakresie wymaganej roboty referencyjnej.</w:t>
      </w:r>
    </w:p>
    <w:bookmarkEnd w:id="15"/>
    <w:p w14:paraId="63A0E8DA" w14:textId="2F11E6BC" w:rsidR="00EF4BB5" w:rsidRPr="00DC5EA3" w:rsidRDefault="00EF4BB5" w:rsidP="00D51A9B">
      <w:pPr>
        <w:spacing w:line="240" w:lineRule="auto"/>
        <w:ind w:left="567"/>
        <w:jc w:val="both"/>
        <w:rPr>
          <w:rFonts w:asciiTheme="majorHAnsi" w:eastAsia="Times New Roman" w:hAnsiTheme="majorHAnsi" w:cstheme="majorHAnsi"/>
          <w:szCs w:val="24"/>
        </w:rPr>
      </w:pPr>
    </w:p>
    <w:p w14:paraId="563D0E70" w14:textId="008CC7C1" w:rsidR="00EF4BB5" w:rsidRPr="00DC5EA3" w:rsidRDefault="00EF4BB5" w:rsidP="00EF4BB5">
      <w:pPr>
        <w:spacing w:line="240" w:lineRule="auto"/>
        <w:ind w:left="567"/>
        <w:jc w:val="both"/>
        <w:rPr>
          <w:rFonts w:asciiTheme="majorHAnsi" w:eastAsia="Times New Roman" w:hAnsiTheme="majorHAnsi" w:cstheme="majorHAnsi"/>
          <w:szCs w:val="24"/>
          <w:u w:val="single"/>
        </w:rPr>
      </w:pPr>
      <w:r w:rsidRPr="00DC5EA3">
        <w:rPr>
          <w:rFonts w:asciiTheme="majorHAnsi" w:eastAsia="Times New Roman" w:hAnsiTheme="majorHAnsi" w:cstheme="majorHAnsi"/>
          <w:szCs w:val="24"/>
        </w:rPr>
        <w:lastRenderedPageBreak/>
        <w:t xml:space="preserve">W przypadku wykonawców wspólnie ubiegających się o udzielnie zamówienia warunek dotyczący zdolności technicznej i zawodowej, o którym mowa powyżej w ust. 2 pkt.4 a) SWZ zostanie spełniony wyłącznie, </w:t>
      </w:r>
      <w:r w:rsidRPr="00DC5EA3">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33D7E100" w14:textId="7BDF8514" w:rsidR="00636197" w:rsidRPr="00DC5EA3" w:rsidRDefault="00636197" w:rsidP="00EF4BB5">
      <w:pPr>
        <w:spacing w:line="240" w:lineRule="auto"/>
        <w:ind w:left="567"/>
        <w:jc w:val="both"/>
        <w:rPr>
          <w:rFonts w:asciiTheme="majorHAnsi" w:eastAsia="Times New Roman" w:hAnsiTheme="majorHAnsi" w:cstheme="majorHAnsi"/>
          <w:szCs w:val="24"/>
          <w:u w:val="single"/>
        </w:rPr>
      </w:pPr>
    </w:p>
    <w:p w14:paraId="343891DE" w14:textId="175F45A1" w:rsidR="00A258D6" w:rsidRPr="00DC5EA3" w:rsidRDefault="00A258D6" w:rsidP="00A258D6">
      <w:pPr>
        <w:ind w:left="540"/>
        <w:jc w:val="both"/>
        <w:rPr>
          <w:rFonts w:asciiTheme="majorHAnsi" w:eastAsia="Times New Roman" w:hAnsiTheme="majorHAnsi" w:cstheme="majorHAnsi"/>
        </w:rPr>
      </w:pPr>
      <w:r w:rsidRPr="00DC5EA3">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DC5EA3" w:rsidRDefault="00463891" w:rsidP="00A258D6">
      <w:pPr>
        <w:ind w:left="540"/>
        <w:jc w:val="both"/>
        <w:rPr>
          <w:rFonts w:asciiTheme="majorHAnsi" w:eastAsia="Times New Roman" w:hAnsiTheme="majorHAnsi" w:cstheme="majorHAnsi"/>
        </w:rPr>
      </w:pPr>
    </w:p>
    <w:bookmarkEnd w:id="16"/>
    <w:p w14:paraId="690A3846" w14:textId="77777777" w:rsidR="00463891" w:rsidRPr="00DC5EA3" w:rsidRDefault="00463891" w:rsidP="00463891">
      <w:pPr>
        <w:pStyle w:val="Akapitzlist"/>
        <w:spacing w:after="0" w:line="319" w:lineRule="auto"/>
        <w:ind w:left="454"/>
        <w:jc w:val="both"/>
        <w:rPr>
          <w:rFonts w:asciiTheme="majorHAnsi" w:eastAsia="Times New Roman" w:hAnsiTheme="majorHAnsi" w:cstheme="majorHAnsi"/>
        </w:rPr>
      </w:pPr>
      <w:r w:rsidRPr="00DC5EA3">
        <w:rPr>
          <w:rFonts w:asciiTheme="majorHAnsi" w:eastAsia="Times New Roman" w:hAnsiTheme="majorHAnsi" w:cstheme="majorHAnsi"/>
          <w:b/>
        </w:rPr>
        <w:t xml:space="preserve">b) </w:t>
      </w:r>
      <w:r w:rsidRPr="00DC5EA3">
        <w:rPr>
          <w:rFonts w:asciiTheme="majorHAnsi" w:eastAsia="Times New Roman" w:hAnsiTheme="majorHAnsi" w:cstheme="majorHAnsi"/>
        </w:rPr>
        <w:t xml:space="preserve">Wykonawca spełni ten warunek jeżeli wykaże, że dysponuje osobami zdolnymi do wykonania zamówienia, które będą uczestniczyć w wykonywaniu zamówienia tj. </w:t>
      </w:r>
    </w:p>
    <w:p w14:paraId="481DD123" w14:textId="751C4A7B" w:rsidR="00463891" w:rsidRPr="00DC5EA3" w:rsidRDefault="00463891" w:rsidP="00463891">
      <w:pPr>
        <w:pStyle w:val="Akapitzlist"/>
        <w:spacing w:after="0" w:line="319" w:lineRule="auto"/>
        <w:ind w:left="454"/>
        <w:jc w:val="both"/>
        <w:rPr>
          <w:rFonts w:asciiTheme="majorHAnsi" w:eastAsia="Times New Roman" w:hAnsiTheme="majorHAnsi" w:cstheme="majorHAnsi"/>
          <w:b/>
          <w:szCs w:val="24"/>
        </w:rPr>
      </w:pPr>
      <w:r w:rsidRPr="00DC5EA3">
        <w:rPr>
          <w:rFonts w:asciiTheme="majorHAnsi" w:eastAsia="Times New Roman" w:hAnsiTheme="majorHAnsi" w:cstheme="majorHAnsi"/>
          <w:szCs w:val="24"/>
        </w:rPr>
        <w:t xml:space="preserve">- </w:t>
      </w:r>
      <w:r w:rsidRPr="00DC5EA3">
        <w:rPr>
          <w:rFonts w:asciiTheme="majorHAnsi" w:eastAsia="Times New Roman" w:hAnsiTheme="majorHAnsi" w:cstheme="majorHAnsi"/>
          <w:b/>
          <w:szCs w:val="24"/>
        </w:rPr>
        <w:t xml:space="preserve">kierownikiem budowy - </w:t>
      </w:r>
      <w:r w:rsidRPr="00DC5EA3">
        <w:rPr>
          <w:rFonts w:asciiTheme="majorHAnsi" w:eastAsia="Times New Roman" w:hAnsiTheme="majorHAnsi" w:cstheme="majorHAnsi"/>
          <w:b/>
          <w:bCs/>
          <w:szCs w:val="24"/>
        </w:rPr>
        <w:t>min. jedna osoba posiadająca</w:t>
      </w:r>
      <w:r w:rsidRPr="00DC5EA3">
        <w:rPr>
          <w:rFonts w:asciiTheme="majorHAnsi" w:eastAsia="Times New Roman" w:hAnsiTheme="majorHAnsi" w:cstheme="majorHAnsi"/>
          <w:b/>
          <w:szCs w:val="24"/>
        </w:rPr>
        <w:t xml:space="preserve"> wymagane uprawnienia budowlane w specjalności </w:t>
      </w:r>
      <w:r w:rsidR="009702DC" w:rsidRPr="00DC5EA3">
        <w:rPr>
          <w:rFonts w:asciiTheme="majorHAnsi" w:eastAsia="Times New Roman" w:hAnsiTheme="majorHAnsi" w:cstheme="majorHAnsi"/>
          <w:b/>
          <w:szCs w:val="24"/>
        </w:rPr>
        <w:t xml:space="preserve">inżynieryjnej </w:t>
      </w:r>
      <w:r w:rsidRPr="00DC5EA3">
        <w:rPr>
          <w:rFonts w:asciiTheme="majorHAnsi" w:eastAsia="Times New Roman" w:hAnsiTheme="majorHAnsi" w:cstheme="majorHAnsi"/>
          <w:b/>
          <w:szCs w:val="24"/>
        </w:rPr>
        <w:t>drogowej</w:t>
      </w:r>
      <w:r w:rsidR="00E6274F" w:rsidRPr="00DC5EA3">
        <w:rPr>
          <w:rFonts w:asciiTheme="majorHAnsi" w:eastAsia="Times New Roman" w:hAnsiTheme="majorHAnsi" w:cstheme="majorHAnsi"/>
          <w:b/>
          <w:szCs w:val="24"/>
        </w:rPr>
        <w:t>,</w:t>
      </w:r>
    </w:p>
    <w:p w14:paraId="0D926601" w14:textId="2908316B" w:rsidR="00E6274F" w:rsidRDefault="00E6274F" w:rsidP="00E6274F">
      <w:pPr>
        <w:pStyle w:val="Akapitzlist"/>
        <w:spacing w:after="0" w:line="319" w:lineRule="auto"/>
        <w:ind w:left="454"/>
        <w:jc w:val="both"/>
        <w:rPr>
          <w:rFonts w:asciiTheme="majorHAnsi" w:eastAsia="Times New Roman" w:hAnsiTheme="majorHAnsi" w:cstheme="majorHAnsi"/>
          <w:b/>
          <w:szCs w:val="24"/>
        </w:rPr>
      </w:pPr>
      <w:r w:rsidRPr="00DC5EA3">
        <w:rPr>
          <w:rFonts w:asciiTheme="majorHAnsi" w:eastAsia="Times New Roman" w:hAnsiTheme="majorHAnsi" w:cstheme="majorHAnsi"/>
          <w:b/>
          <w:szCs w:val="24"/>
        </w:rPr>
        <w:t xml:space="preserve">- kierownikiem robót - </w:t>
      </w:r>
      <w:r w:rsidRPr="00DC5EA3">
        <w:rPr>
          <w:rFonts w:asciiTheme="majorHAnsi" w:eastAsia="Times New Roman" w:hAnsiTheme="majorHAnsi" w:cstheme="majorHAnsi"/>
          <w:b/>
          <w:bCs/>
          <w:szCs w:val="24"/>
        </w:rPr>
        <w:t>min. jedna osoba posiadająca</w:t>
      </w:r>
      <w:r w:rsidRPr="00DC5EA3">
        <w:rPr>
          <w:rFonts w:asciiTheme="majorHAnsi" w:eastAsia="Times New Roman" w:hAnsiTheme="majorHAnsi" w:cstheme="majorHAnsi"/>
          <w:b/>
          <w:szCs w:val="24"/>
        </w:rPr>
        <w:t xml:space="preserve"> wymagane uprawnienia budowlane w specjalności instalacyjnej w zakresie sieci, instalacji i urządzeń kanalizacyjnych</w:t>
      </w:r>
      <w:r w:rsidR="00C32114" w:rsidRPr="00DC5EA3">
        <w:rPr>
          <w:rFonts w:asciiTheme="majorHAnsi" w:eastAsia="Times New Roman" w:hAnsiTheme="majorHAnsi" w:cstheme="majorHAnsi"/>
          <w:b/>
          <w:szCs w:val="24"/>
        </w:rPr>
        <w:t>.</w:t>
      </w:r>
    </w:p>
    <w:p w14:paraId="315711A1" w14:textId="17E120D7" w:rsidR="00463891" w:rsidRDefault="00463891" w:rsidP="00463891">
      <w:pPr>
        <w:pStyle w:val="Akapitzlist"/>
        <w:spacing w:after="0" w:line="319" w:lineRule="auto"/>
        <w:ind w:left="454"/>
        <w:jc w:val="both"/>
        <w:rPr>
          <w:rFonts w:asciiTheme="majorHAnsi" w:eastAsia="Times New Roman" w:hAnsiTheme="majorHAnsi" w:cstheme="majorHAnsi"/>
          <w:b/>
        </w:rPr>
      </w:pPr>
    </w:p>
    <w:p w14:paraId="74052870" w14:textId="41135B77" w:rsidR="00E60DC4" w:rsidRPr="00E60DC4" w:rsidRDefault="00E60DC4" w:rsidP="00E60DC4">
      <w:pPr>
        <w:spacing w:line="240" w:lineRule="auto"/>
        <w:ind w:left="426"/>
        <w:jc w:val="both"/>
        <w:rPr>
          <w:rFonts w:asciiTheme="majorHAnsi" w:eastAsia="Times New Roman" w:hAnsiTheme="majorHAnsi" w:cstheme="majorHAnsi"/>
        </w:rPr>
      </w:pPr>
      <w:r w:rsidRPr="00E60DC4">
        <w:rPr>
          <w:rFonts w:asciiTheme="majorHAnsi" w:eastAsia="Times New Roman" w:hAnsiTheme="majorHAnsi" w:cstheme="majorHAnsi"/>
        </w:rPr>
        <w:t xml:space="preserve">Zamawiający uzna powyższy warunek za spełniony również w przypadku, gdy Wykonawca będzie dysponował </w:t>
      </w:r>
      <w:r w:rsidR="00790B69">
        <w:rPr>
          <w:rFonts w:asciiTheme="majorHAnsi" w:eastAsia="Times New Roman" w:hAnsiTheme="majorHAnsi" w:cstheme="majorHAnsi"/>
          <w:u w:val="single"/>
        </w:rPr>
        <w:t>mniejszą ilością</w:t>
      </w:r>
      <w:r w:rsidRPr="00E60DC4">
        <w:rPr>
          <w:rFonts w:asciiTheme="majorHAnsi" w:eastAsia="Times New Roman" w:hAnsiTheme="majorHAnsi" w:cstheme="majorHAnsi"/>
          <w:u w:val="single"/>
        </w:rPr>
        <w:t xml:space="preserve"> os</w:t>
      </w:r>
      <w:r w:rsidR="00790B69">
        <w:rPr>
          <w:rFonts w:asciiTheme="majorHAnsi" w:eastAsia="Times New Roman" w:hAnsiTheme="majorHAnsi" w:cstheme="majorHAnsi"/>
          <w:u w:val="single"/>
        </w:rPr>
        <w:t>ób</w:t>
      </w:r>
      <w:r w:rsidRPr="00E60DC4">
        <w:rPr>
          <w:rFonts w:asciiTheme="majorHAnsi" w:eastAsia="Times New Roman" w:hAnsiTheme="majorHAnsi" w:cstheme="majorHAnsi"/>
        </w:rPr>
        <w:t xml:space="preserve"> posiadając</w:t>
      </w:r>
      <w:r w:rsidR="00790B69">
        <w:rPr>
          <w:rFonts w:asciiTheme="majorHAnsi" w:eastAsia="Times New Roman" w:hAnsiTheme="majorHAnsi" w:cstheme="majorHAnsi"/>
        </w:rPr>
        <w:t>ych</w:t>
      </w:r>
      <w:r w:rsidRPr="00E60DC4">
        <w:rPr>
          <w:rFonts w:asciiTheme="majorHAnsi" w:eastAsia="Times New Roman" w:hAnsiTheme="majorHAnsi" w:cstheme="majorHAnsi"/>
        </w:rPr>
        <w:t xml:space="preserve">  uprawnienia określone powyżej</w:t>
      </w:r>
      <w:r w:rsidR="00790B69">
        <w:rPr>
          <w:rFonts w:asciiTheme="majorHAnsi" w:eastAsia="Times New Roman" w:hAnsiTheme="majorHAnsi" w:cstheme="majorHAnsi"/>
        </w:rPr>
        <w:t xml:space="preserve"> (np. </w:t>
      </w:r>
      <w:r w:rsidR="00D029F6">
        <w:rPr>
          <w:rFonts w:asciiTheme="majorHAnsi" w:eastAsia="Times New Roman" w:hAnsiTheme="majorHAnsi" w:cstheme="majorHAnsi"/>
        </w:rPr>
        <w:t>w</w:t>
      </w:r>
      <w:r w:rsidR="00790B69">
        <w:rPr>
          <w:rFonts w:asciiTheme="majorHAnsi" w:eastAsia="Times New Roman" w:hAnsiTheme="majorHAnsi" w:cstheme="majorHAnsi"/>
        </w:rPr>
        <w:t xml:space="preserve"> sytuacj</w:t>
      </w:r>
      <w:r w:rsidR="00D029F6">
        <w:rPr>
          <w:rFonts w:asciiTheme="majorHAnsi" w:eastAsia="Times New Roman" w:hAnsiTheme="majorHAnsi" w:cstheme="majorHAnsi"/>
        </w:rPr>
        <w:t>i</w:t>
      </w:r>
      <w:r w:rsidR="00790B69">
        <w:rPr>
          <w:rFonts w:asciiTheme="majorHAnsi" w:eastAsia="Times New Roman" w:hAnsiTheme="majorHAnsi" w:cstheme="majorHAnsi"/>
        </w:rPr>
        <w:t xml:space="preserve"> gdy jedna osoba</w:t>
      </w:r>
      <w:r w:rsidR="00D029F6">
        <w:rPr>
          <w:rFonts w:asciiTheme="majorHAnsi" w:eastAsia="Times New Roman" w:hAnsiTheme="majorHAnsi" w:cstheme="majorHAnsi"/>
        </w:rPr>
        <w:t xml:space="preserve">, którą dysponuje Wykonawca, </w:t>
      </w:r>
      <w:r w:rsidR="00790B69">
        <w:rPr>
          <w:rFonts w:asciiTheme="majorHAnsi" w:eastAsia="Times New Roman" w:hAnsiTheme="majorHAnsi" w:cstheme="majorHAnsi"/>
        </w:rPr>
        <w:t xml:space="preserve">posiada więcej niż jedno z wymaganych </w:t>
      </w:r>
      <w:r w:rsidR="00D029F6">
        <w:rPr>
          <w:rFonts w:asciiTheme="majorHAnsi" w:eastAsia="Times New Roman" w:hAnsiTheme="majorHAnsi" w:cstheme="majorHAnsi"/>
        </w:rPr>
        <w:t xml:space="preserve">powyżej </w:t>
      </w:r>
      <w:r w:rsidR="00790B69">
        <w:rPr>
          <w:rFonts w:asciiTheme="majorHAnsi" w:eastAsia="Times New Roman" w:hAnsiTheme="majorHAnsi" w:cstheme="majorHAnsi"/>
        </w:rPr>
        <w:t>uprawnień</w:t>
      </w:r>
      <w:r w:rsidR="00D029F6">
        <w:rPr>
          <w:rFonts w:asciiTheme="majorHAnsi" w:eastAsia="Times New Roman" w:hAnsiTheme="majorHAnsi" w:cstheme="majorHAnsi"/>
        </w:rPr>
        <w:t xml:space="preserve"> budowlanych</w:t>
      </w:r>
      <w:r w:rsidR="00790B69">
        <w:rPr>
          <w:rFonts w:asciiTheme="majorHAnsi" w:eastAsia="Times New Roman" w:hAnsiTheme="majorHAnsi" w:cstheme="majorHAnsi"/>
        </w:rPr>
        <w:t>)</w:t>
      </w:r>
      <w:r w:rsidR="00D029F6">
        <w:rPr>
          <w:rFonts w:asciiTheme="majorHAnsi" w:eastAsia="Times New Roman" w:hAnsiTheme="majorHAnsi" w:cstheme="majorHAnsi"/>
        </w:rPr>
        <w:t>.</w:t>
      </w:r>
    </w:p>
    <w:p w14:paraId="32B58A02" w14:textId="77777777" w:rsidR="00E60DC4" w:rsidRPr="00463891" w:rsidRDefault="00E60DC4" w:rsidP="00463891">
      <w:pPr>
        <w:pStyle w:val="Akapitzlist"/>
        <w:spacing w:after="0" w:line="319" w:lineRule="auto"/>
        <w:ind w:left="454"/>
        <w:jc w:val="both"/>
        <w:rPr>
          <w:rFonts w:asciiTheme="majorHAnsi" w:eastAsia="Times New Roman" w:hAnsiTheme="majorHAnsi" w:cstheme="majorHAnsi"/>
          <w:b/>
        </w:rPr>
      </w:pPr>
    </w:p>
    <w:p w14:paraId="744C2B98"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463891">
        <w:rPr>
          <w:rFonts w:asciiTheme="majorHAnsi" w:eastAsia="Times New Roman" w:hAnsiTheme="majorHAnsi" w:cstheme="majorHAnsi"/>
        </w:rPr>
        <w:t>t.j.Dz</w:t>
      </w:r>
      <w:proofErr w:type="spellEnd"/>
      <w:r w:rsidRPr="00463891">
        <w:rPr>
          <w:rFonts w:asciiTheme="majorHAnsi" w:eastAsia="Times New Roman" w:hAnsiTheme="majorHAnsi" w:cstheme="maj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463891">
        <w:rPr>
          <w:rFonts w:asciiTheme="majorHAnsi" w:eastAsia="Times New Roman" w:hAnsiTheme="majorHAnsi" w:cstheme="majorHAnsi"/>
        </w:rPr>
        <w:t>t.j.Dz</w:t>
      </w:r>
      <w:proofErr w:type="spellEnd"/>
      <w:r w:rsidRPr="00463891">
        <w:rPr>
          <w:rFonts w:asciiTheme="majorHAnsi" w:eastAsia="Times New Roman" w:hAnsiTheme="majorHAnsi" w:cstheme="majorHAnsi"/>
        </w:rPr>
        <w:t xml:space="preserve">. U. z 2020 r., poz. 220 z </w:t>
      </w:r>
      <w:proofErr w:type="spellStart"/>
      <w:r w:rsidRPr="00463891">
        <w:rPr>
          <w:rFonts w:asciiTheme="majorHAnsi" w:eastAsia="Times New Roman" w:hAnsiTheme="majorHAnsi" w:cstheme="majorHAnsi"/>
        </w:rPr>
        <w:t>późn</w:t>
      </w:r>
      <w:proofErr w:type="spellEnd"/>
      <w:r w:rsidRPr="00463891">
        <w:rPr>
          <w:rFonts w:asciiTheme="majorHAnsi" w:eastAsia="Times New Roman" w:hAnsiTheme="majorHAnsi" w:cstheme="majorHAnsi"/>
        </w:rPr>
        <w:t xml:space="preserve">. </w:t>
      </w:r>
      <w:proofErr w:type="spellStart"/>
      <w:r w:rsidRPr="00463891">
        <w:rPr>
          <w:rFonts w:asciiTheme="majorHAnsi" w:eastAsia="Times New Roman" w:hAnsiTheme="majorHAnsi" w:cstheme="majorHAnsi"/>
        </w:rPr>
        <w:t>zm</w:t>
      </w:r>
      <w:proofErr w:type="spellEnd"/>
      <w:r w:rsidRPr="00463891">
        <w:rPr>
          <w:rFonts w:asciiTheme="majorHAnsi" w:eastAsia="Times New Roman" w:hAnsiTheme="majorHAnsi" w:cstheme="majorHAnsi"/>
        </w:rPr>
        <w:t xml:space="preserve">), umożliwiające realizację niniejszego zamówienia. </w:t>
      </w:r>
    </w:p>
    <w:p w14:paraId="29316BD1"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szCs w:val="24"/>
        </w:rPr>
      </w:pPr>
      <w:bookmarkStart w:id="18" w:name="_Hlk53567073"/>
    </w:p>
    <w:p w14:paraId="680205AB" w14:textId="068231D3" w:rsidR="00463891" w:rsidRPr="00463891" w:rsidRDefault="00463891" w:rsidP="00463891">
      <w:pPr>
        <w:pStyle w:val="Akapitzlist"/>
        <w:spacing w:after="0" w:line="319" w:lineRule="auto"/>
        <w:ind w:left="454"/>
        <w:jc w:val="both"/>
        <w:rPr>
          <w:rFonts w:asciiTheme="majorHAnsi" w:eastAsia="Times New Roman" w:hAnsiTheme="majorHAnsi" w:cstheme="majorHAnsi"/>
          <w:szCs w:val="24"/>
          <w:u w:val="single"/>
        </w:rPr>
      </w:pPr>
      <w:r w:rsidRPr="00463891">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ust. 2 pkt.4 b) SWZ, </w:t>
      </w:r>
      <w:r w:rsidRPr="00463891">
        <w:rPr>
          <w:rFonts w:asciiTheme="majorHAnsi" w:eastAsia="Times New Roman" w:hAnsiTheme="majorHAnsi" w:cstheme="majorHAnsi"/>
          <w:szCs w:val="24"/>
          <w:u w:val="single"/>
        </w:rPr>
        <w:t>może zostać spełniony łącznie przez Wykonawców.</w:t>
      </w:r>
    </w:p>
    <w:bookmarkEnd w:id="18"/>
    <w:p w14:paraId="7940D440" w14:textId="4960FB1F" w:rsidR="00A258D6" w:rsidRPr="0021144F" w:rsidRDefault="00463891" w:rsidP="0021144F">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B72B98" w14:textId="77777777" w:rsidR="00463891" w:rsidRPr="00A258D6" w:rsidRDefault="00463891" w:rsidP="00A258D6">
      <w:pPr>
        <w:spacing w:line="240" w:lineRule="auto"/>
        <w:jc w:val="both"/>
        <w:rPr>
          <w:rFonts w:asciiTheme="majorHAnsi" w:eastAsia="Times New Roman" w:hAnsiTheme="majorHAnsi" w:cstheme="majorHAnsi"/>
          <w:b/>
        </w:rPr>
      </w:pPr>
    </w:p>
    <w:p w14:paraId="4819EC47" w14:textId="6B04A117" w:rsidR="005864EA" w:rsidRPr="0021144F"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9" w:name="_Toc65495854"/>
      <w:r w:rsidRPr="0039496C">
        <w:rPr>
          <w:rFonts w:asciiTheme="majorHAnsi" w:hAnsiTheme="majorHAnsi" w:cstheme="majorHAnsi"/>
          <w:b/>
          <w:bCs/>
          <w:sz w:val="24"/>
          <w:szCs w:val="24"/>
        </w:rPr>
        <w:t>IX. Podstawy wykluczenia z postępowania</w:t>
      </w:r>
      <w:bookmarkEnd w:id="19"/>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2) jeżeli urzędującego członka jego organu zarządzającego lub nadzorczego, wspólnika spółki w spółce jawnej lub partnerskiej albo komplementariusza w spółce komandytowej lub </w:t>
      </w:r>
      <w:r w:rsidRPr="00A258D6">
        <w:rPr>
          <w:rFonts w:asciiTheme="majorHAnsi" w:eastAsia="Times New Roman" w:hAnsiTheme="majorHAnsi" w:cstheme="majorHAnsi"/>
        </w:rPr>
        <w:lastRenderedPageBreak/>
        <w:t>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20"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0"/>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Oświadczenie, o którym mowa w pkt. 1 nie jest podmiotowym środkiem dowodowym, ale stanowi dowód potwierdzający brak podstaw wykluczenia i spełnianie warunków udziału w postępowaniu </w:t>
      </w:r>
      <w:r w:rsidRPr="00A258D6">
        <w:rPr>
          <w:rFonts w:asciiTheme="majorHAnsi" w:hAnsiTheme="majorHAnsi" w:cstheme="majorHAnsi"/>
        </w:rPr>
        <w:lastRenderedPageBreak/>
        <w:t>na dzień składania ofert tymczasowo zastępujący wymagane przez Zamawiającego środki podmiotowe.</w:t>
      </w:r>
    </w:p>
    <w:p w14:paraId="37DFB897" w14:textId="7E241A17" w:rsidR="00BE5227" w:rsidRPr="00526DA4"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1D4FB20A" w14:textId="5938AA78" w:rsidR="00826B05" w:rsidRPr="00BE5227" w:rsidRDefault="001767E2" w:rsidP="00481726">
      <w:pPr>
        <w:pStyle w:val="Akapitzlist"/>
        <w:numPr>
          <w:ilvl w:val="1"/>
          <w:numId w:val="4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ykaz robót budowlanych</w:t>
      </w:r>
      <w:r w:rsidR="00826B05" w:rsidRPr="00BE5227">
        <w:rPr>
          <w:rFonts w:asciiTheme="majorHAnsi" w:hAnsiTheme="majorHAnsi" w:cstheme="maj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p>
    <w:p w14:paraId="156DE820" w14:textId="77777777"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346ED9D5" w14:textId="2BA4DD47" w:rsidR="00826B05" w:rsidRDefault="00826B05" w:rsidP="00BE5227">
      <w:pPr>
        <w:pStyle w:val="Tekstpodstawowy"/>
        <w:spacing w:before="120" w:line="26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EC9B240" w14:textId="4CB36790" w:rsidR="0021144F" w:rsidRPr="00826B05" w:rsidRDefault="0021144F" w:rsidP="0015573F">
      <w:pPr>
        <w:spacing w:line="319" w:lineRule="auto"/>
        <w:ind w:left="142"/>
        <w:jc w:val="both"/>
        <w:rPr>
          <w:rFonts w:asciiTheme="majorHAnsi" w:hAnsiTheme="majorHAnsi" w:cstheme="majorHAnsi"/>
        </w:rPr>
      </w:pPr>
      <w:r w:rsidRPr="00AB3572">
        <w:rPr>
          <w:rFonts w:asciiTheme="majorHAnsi" w:hAnsiTheme="majorHAnsi" w:cstheme="majorHAnsi"/>
          <w:b/>
          <w:bCs/>
        </w:rPr>
        <w:t>4.2</w:t>
      </w:r>
      <w:r>
        <w:rPr>
          <w:rFonts w:asciiTheme="majorHAnsi" w:hAnsiTheme="majorHAnsi" w:cstheme="majorHAnsi"/>
        </w:rPr>
        <w:t>.</w:t>
      </w:r>
      <w:r w:rsidR="00AB3572" w:rsidRPr="00AB3572">
        <w:rPr>
          <w:rFonts w:asciiTheme="majorHAnsi" w:hAnsiTheme="majorHAnsi" w:cstheme="majorHAnsi"/>
          <w:b/>
          <w:bCs/>
        </w:rPr>
        <w:t xml:space="preserve"> </w:t>
      </w:r>
      <w:r w:rsidR="00AB3572">
        <w:rPr>
          <w:rFonts w:asciiTheme="majorHAnsi" w:hAnsiTheme="majorHAnsi" w:cstheme="majorHAnsi"/>
          <w:b/>
          <w:bCs/>
        </w:rPr>
        <w:t>W</w:t>
      </w:r>
      <w:r w:rsidR="00AB3572" w:rsidRPr="00C466C5">
        <w:rPr>
          <w:rFonts w:asciiTheme="majorHAnsi" w:hAnsiTheme="majorHAnsi" w:cstheme="majorHAnsi"/>
          <w:b/>
          <w:bCs/>
        </w:rPr>
        <w:t>ykazu osób</w:t>
      </w:r>
      <w:r w:rsidR="00AB3572" w:rsidRPr="00A258D6">
        <w:rPr>
          <w:rFonts w:asciiTheme="majorHAnsi" w:hAnsiTheme="majorHAnsi" w:cstheme="maj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AB3572" w:rsidRPr="00A258D6">
        <w:rPr>
          <w:rFonts w:asciiTheme="majorHAnsi" w:hAnsiTheme="majorHAnsi" w:cstheme="majorHAnsi"/>
          <w:b/>
        </w:rPr>
        <w:t xml:space="preserve">załącznik nr </w:t>
      </w:r>
      <w:r w:rsidR="00AB3572">
        <w:rPr>
          <w:rFonts w:asciiTheme="majorHAnsi" w:hAnsiTheme="majorHAnsi" w:cstheme="majorHAnsi"/>
          <w:b/>
        </w:rPr>
        <w:t>6</w:t>
      </w:r>
      <w:r w:rsidR="00AB3572" w:rsidRPr="00A258D6">
        <w:rPr>
          <w:rFonts w:asciiTheme="majorHAnsi" w:hAnsiTheme="majorHAnsi" w:cstheme="majorHAnsi"/>
          <w:b/>
        </w:rPr>
        <w:t xml:space="preserve"> do SWZ</w:t>
      </w:r>
      <w:r w:rsidR="00AB3572">
        <w:rPr>
          <w:rFonts w:asciiTheme="majorHAnsi" w:hAnsiTheme="majorHAnsi" w:cstheme="majorHAnsi"/>
        </w:rPr>
        <w:t>.</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lastRenderedPageBreak/>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1" w:name="_Toc65495856"/>
      <w:r w:rsidRPr="00A258D6">
        <w:rPr>
          <w:rFonts w:asciiTheme="majorHAnsi" w:hAnsiTheme="majorHAnsi" w:cstheme="majorHAnsi"/>
          <w:b/>
          <w:bCs/>
          <w:sz w:val="22"/>
          <w:szCs w:val="22"/>
        </w:rPr>
        <w:t>XI. Poleganie na zasobach innych podmiotów</w:t>
      </w:r>
      <w:bookmarkEnd w:id="21"/>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5A85932"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A258D6">
        <w:rPr>
          <w:rFonts w:asciiTheme="majorHAnsi" w:hAnsiTheme="majorHAnsi" w:cstheme="majorHAnsi"/>
        </w:rPr>
        <w:lastRenderedPageBreak/>
        <w:t xml:space="preserve">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E47C2E">
        <w:rPr>
          <w:rFonts w:asciiTheme="majorHAnsi" w:hAnsiTheme="majorHAnsi" w:cstheme="majorHAnsi"/>
          <w:b/>
        </w:rPr>
        <w:t>8</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2" w:name="_Hlk65499459"/>
      <w:r w:rsidRPr="00A258D6">
        <w:rPr>
          <w:rFonts w:asciiTheme="majorHAnsi" w:hAnsiTheme="majorHAnsi" w:cstheme="majorHAnsi"/>
        </w:rPr>
        <w:t xml:space="preserve">Wykonawca powołuje się na jego zasoby, </w:t>
      </w:r>
      <w:bookmarkEnd w:id="22"/>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3"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3"/>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B315DF7"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4" w:name="_Hlk63772459"/>
      <w:r w:rsidRPr="00A258D6">
        <w:rPr>
          <w:rFonts w:asciiTheme="majorHAnsi" w:hAnsiTheme="majorHAnsi" w:cstheme="majorHAnsi"/>
        </w:rPr>
        <w:t xml:space="preserve">Wykonawcy wspólnie ubiegający się o udzielenie zamówienia dołączają do oferty </w:t>
      </w:r>
      <w:bookmarkStart w:id="25"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E95F17">
        <w:rPr>
          <w:rFonts w:asciiTheme="majorHAnsi" w:hAnsiTheme="majorHAnsi" w:cstheme="majorHAnsi"/>
          <w:b/>
          <w:bCs/>
        </w:rPr>
        <w:t>7</w:t>
      </w:r>
      <w:r w:rsidR="00C35BEF" w:rsidRPr="00A258D6">
        <w:rPr>
          <w:rFonts w:asciiTheme="majorHAnsi" w:hAnsiTheme="majorHAnsi" w:cstheme="majorHAnsi"/>
          <w:b/>
          <w:bCs/>
        </w:rPr>
        <w:t xml:space="preserve"> do SWZ.</w:t>
      </w:r>
    </w:p>
    <w:bookmarkEnd w:id="24"/>
    <w:bookmarkEnd w:id="25"/>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6" w:name="_Toc65495858"/>
      <w:bookmarkStart w:id="27" w:name="_Hlk65242347"/>
      <w:r w:rsidRPr="00897FAC">
        <w:rPr>
          <w:rFonts w:asciiTheme="majorHAnsi" w:hAnsiTheme="majorHAnsi" w:cstheme="majorHAnsi"/>
          <w:b/>
          <w:bCs/>
          <w:sz w:val="24"/>
          <w:szCs w:val="24"/>
        </w:rPr>
        <w:lastRenderedPageBreak/>
        <w:t>XIII. Informacje o sposobie porozumiewania się zamawiającego z Wykonawcami oraz przekazywania oświadczeń lub dokumentów</w:t>
      </w:r>
      <w:bookmarkEnd w:id="26"/>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8"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9"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9"/>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w:t>
      </w:r>
      <w:r w:rsidRPr="00A258D6">
        <w:rPr>
          <w:rFonts w:asciiTheme="majorHAnsi" w:hAnsiTheme="majorHAnsi" w:cstheme="majorHAnsi"/>
        </w:rPr>
        <w:lastRenderedPageBreak/>
        <w:t xml:space="preserve">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30"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0"/>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8"/>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31" w:name="_Toc65495859"/>
      <w:bookmarkStart w:id="32" w:name="_Hlk66110879"/>
      <w:r w:rsidRPr="00897FAC">
        <w:rPr>
          <w:rFonts w:asciiTheme="majorHAnsi" w:hAnsiTheme="majorHAnsi" w:cstheme="majorHAnsi"/>
          <w:b/>
          <w:bCs/>
          <w:sz w:val="24"/>
          <w:szCs w:val="24"/>
        </w:rPr>
        <w:t>XIV. Opis sposobu przygotowania ofert oraz dokumentów wymaganych przez Zamawiającego w SWZ</w:t>
      </w:r>
      <w:bookmarkEnd w:id="31"/>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3" w:name="_Hlk65238743"/>
      <w:r w:rsidR="002F286A" w:rsidRPr="00A258D6">
        <w:rPr>
          <w:rFonts w:asciiTheme="majorHAnsi" w:hAnsiTheme="majorHAnsi" w:cstheme="majorHAnsi"/>
        </w:rPr>
        <w:t xml:space="preserve">oświadczenie o niepodleganiu wykluczeniu składa </w:t>
      </w:r>
      <w:bookmarkEnd w:id="33"/>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4292B40A"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usługi wykonają poszczególni wykonawcy, według wzoru stanowiącego </w:t>
      </w:r>
      <w:r w:rsidR="00EB3CA2" w:rsidRPr="00481726">
        <w:rPr>
          <w:rFonts w:asciiTheme="majorHAnsi" w:hAnsiTheme="majorHAnsi" w:cstheme="majorHAnsi"/>
          <w:b/>
          <w:bCs/>
        </w:rPr>
        <w:t xml:space="preserve">załącznik nr </w:t>
      </w:r>
      <w:r w:rsidR="00E95F17">
        <w:rPr>
          <w:rFonts w:asciiTheme="majorHAnsi" w:hAnsiTheme="majorHAnsi" w:cstheme="majorHAnsi"/>
          <w:b/>
          <w:bCs/>
        </w:rPr>
        <w:t>7</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691EEF24" w14:textId="659F22BA" w:rsidR="002F286A" w:rsidRPr="00A258D6" w:rsidRDefault="007839A2"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 xml:space="preserve">Odpis </w:t>
      </w:r>
      <w:r w:rsidRPr="00A258D6">
        <w:rPr>
          <w:rFonts w:asciiTheme="majorHAnsi" w:hAnsiTheme="majorHAnsi" w:cstheme="majorHAnsi"/>
        </w:rPr>
        <w:t xml:space="preserve">lub informację z </w:t>
      </w:r>
      <w:r w:rsidRPr="000A6F80">
        <w:rPr>
          <w:rFonts w:asciiTheme="majorHAnsi" w:hAnsiTheme="majorHAnsi" w:cstheme="majorHAnsi"/>
          <w:b/>
          <w:bCs/>
        </w:rPr>
        <w:t>Krajowego Rejestru Sądowego</w:t>
      </w:r>
      <w:r w:rsidRPr="00A258D6">
        <w:rPr>
          <w:rFonts w:asciiTheme="majorHAnsi" w:hAnsiTheme="majorHAnsi" w:cstheme="majorHAnsi"/>
        </w:rPr>
        <w:t xml:space="preserve">, </w:t>
      </w:r>
      <w:r w:rsidRPr="000A6F80">
        <w:rPr>
          <w:rFonts w:asciiTheme="majorHAnsi" w:hAnsiTheme="majorHAnsi" w:cstheme="majorHAnsi"/>
          <w:b/>
          <w:bCs/>
        </w:rPr>
        <w:t>centralnej Ewidencji i Informacji o Działalności Gospodarczej</w:t>
      </w:r>
      <w:r w:rsidRPr="00A258D6">
        <w:rPr>
          <w:rFonts w:asciiTheme="majorHAnsi" w:hAnsiTheme="majorHAnsi" w:cstheme="majorHAnsi"/>
        </w:rPr>
        <w:t xml:space="preserve"> lub innego właściwego rejestru, </w:t>
      </w:r>
      <w:r w:rsidR="00E93BFA" w:rsidRPr="00A258D6">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69B157D9" w:rsidR="00D82F07" w:rsidRPr="00A258D6" w:rsidRDefault="00D82F07" w:rsidP="00F76792">
      <w:pPr>
        <w:pStyle w:val="NormalnyWeb"/>
        <w:numPr>
          <w:ilvl w:val="0"/>
          <w:numId w:val="31"/>
        </w:numPr>
        <w:jc w:val="both"/>
        <w:textAlignment w:val="baseline"/>
        <w:rPr>
          <w:rFonts w:asciiTheme="majorHAnsi" w:hAnsiTheme="majorHAnsi" w:cstheme="majorHAnsi"/>
          <w:sz w:val="22"/>
          <w:szCs w:val="22"/>
        </w:rPr>
      </w:pPr>
      <w:bookmarkStart w:id="34"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bookmarkStart w:id="35" w:name="_Hlk79506224"/>
      <w:r w:rsidRPr="00A258D6">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11D66D12"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56A18D8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Pr>
          <w:rFonts w:asciiTheme="majorHAnsi" w:hAnsiTheme="majorHAnsi" w:cstheme="majorHAnsi"/>
          <w:sz w:val="22"/>
          <w:szCs w:val="22"/>
        </w:rPr>
        <w:t xml:space="preserve"> lub podwykonawca,</w:t>
      </w:r>
      <w:r w:rsidRPr="00A258D6">
        <w:rPr>
          <w:rFonts w:asciiTheme="majorHAnsi" w:hAnsiTheme="majorHAnsi" w:cstheme="majorHAnsi"/>
          <w:sz w:val="22"/>
          <w:szCs w:val="22"/>
        </w:rPr>
        <w:t xml:space="preserve"> każdy w zakresie dokumentu, który go dotyczy; </w:t>
      </w:r>
    </w:p>
    <w:p w14:paraId="5A5F8F86" w14:textId="5D7A58FF"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w:t>
      </w:r>
    </w:p>
    <w:p w14:paraId="1F11E8CA" w14:textId="2EE8B9B6"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1A2849">
        <w:rPr>
          <w:rFonts w:asciiTheme="majorHAnsi" w:hAnsiTheme="majorHAnsi" w:cstheme="majorHAnsi"/>
          <w:sz w:val="22"/>
          <w:szCs w:val="22"/>
        </w:rPr>
        <w:t>,</w:t>
      </w:r>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2"/>
    <w:bookmarkEnd w:id="34"/>
    <w:bookmarkEnd w:id="35"/>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 xml:space="preserve">Wszelkie informacje stanowiące tajemnice przedsiębiorstwa w rozumieniu ustawy z dnia 16 kwietnia 1993r. o zwalczaniu nieuczciwej konkurencji (Dz. U. z 2019r. poz. 1010), które </w:t>
      </w:r>
      <w:r w:rsidRPr="00A258D6">
        <w:rPr>
          <w:rFonts w:asciiTheme="majorHAnsi" w:hAnsiTheme="majorHAnsi" w:cstheme="majorHAnsi"/>
        </w:rPr>
        <w:lastRenderedPageBreak/>
        <w:t>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CE2E84"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6" w:name="_Toc65495860"/>
      <w:bookmarkEnd w:id="27"/>
      <w:r w:rsidRPr="000A6F80">
        <w:rPr>
          <w:rFonts w:asciiTheme="majorHAnsi" w:hAnsiTheme="majorHAnsi" w:cstheme="majorHAnsi"/>
          <w:b/>
          <w:bCs/>
          <w:sz w:val="24"/>
          <w:szCs w:val="24"/>
        </w:rPr>
        <w:t>XV. Sposób obliczania ceny oferty</w:t>
      </w:r>
      <w:bookmarkEnd w:id="36"/>
    </w:p>
    <w:p w14:paraId="435A3BB1" w14:textId="5770A918" w:rsidR="0013799C" w:rsidRPr="0013799C"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6E00DA6"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r w:rsidR="002E15EE">
        <w:rPr>
          <w:rFonts w:asciiTheme="majorHAnsi" w:eastAsia="Times New Roman" w:hAnsiTheme="majorHAnsi" w:cstheme="majorHAnsi"/>
        </w:rPr>
        <w:t>.</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7"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8"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8"/>
    </w:p>
    <w:bookmarkEnd w:id="37"/>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553BD52C" w:rsidR="001C5D72" w:rsidRPr="00C32114" w:rsidRDefault="00FC4AB9" w:rsidP="00881111">
      <w:pPr>
        <w:pStyle w:val="Nagwek2"/>
        <w:spacing w:before="0" w:after="0" w:line="319" w:lineRule="auto"/>
        <w:rPr>
          <w:rFonts w:asciiTheme="majorHAnsi" w:hAnsiTheme="majorHAnsi" w:cstheme="majorHAnsi"/>
          <w:b/>
          <w:bCs/>
          <w:sz w:val="22"/>
          <w:szCs w:val="22"/>
        </w:rPr>
      </w:pPr>
      <w:bookmarkStart w:id="39" w:name="_Toc65495861"/>
      <w:r w:rsidRPr="00C32114">
        <w:rPr>
          <w:rFonts w:asciiTheme="majorHAnsi" w:hAnsiTheme="majorHAnsi" w:cstheme="majorHAnsi"/>
          <w:b/>
          <w:bCs/>
          <w:sz w:val="22"/>
          <w:szCs w:val="22"/>
        </w:rPr>
        <w:t>XVI. Wymagania dotyczące wadium</w:t>
      </w:r>
      <w:bookmarkEnd w:id="39"/>
      <w:r w:rsidR="00C32114" w:rsidRPr="00C32114">
        <w:rPr>
          <w:rFonts w:asciiTheme="majorHAnsi" w:hAnsiTheme="majorHAnsi" w:cstheme="majorHAnsi"/>
          <w:b/>
          <w:bCs/>
          <w:sz w:val="22"/>
          <w:szCs w:val="22"/>
        </w:rPr>
        <w:t>.</w:t>
      </w:r>
    </w:p>
    <w:p w14:paraId="120A5F2E" w14:textId="76982A74" w:rsidR="00C32114" w:rsidRPr="00A258D6" w:rsidRDefault="00C32114" w:rsidP="00C32114">
      <w:pPr>
        <w:numPr>
          <w:ilvl w:val="3"/>
          <w:numId w:val="2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sidR="00526DA4">
        <w:rPr>
          <w:rFonts w:asciiTheme="majorHAnsi" w:hAnsiTheme="majorHAnsi" w:cstheme="majorHAnsi"/>
          <w:b/>
          <w:bCs/>
        </w:rPr>
        <w:t>1</w:t>
      </w:r>
      <w:r>
        <w:rPr>
          <w:rFonts w:asciiTheme="majorHAnsi" w:hAnsiTheme="majorHAnsi" w:cstheme="majorHAnsi"/>
          <w:b/>
          <w:bCs/>
        </w:rPr>
        <w:t>0</w:t>
      </w:r>
      <w:r w:rsidRPr="0013799C">
        <w:rPr>
          <w:rFonts w:asciiTheme="majorHAnsi" w:hAnsiTheme="majorHAnsi" w:cstheme="majorHAnsi"/>
          <w:b/>
          <w:bCs/>
        </w:rPr>
        <w:t>.000,00 zł</w:t>
      </w:r>
      <w:r>
        <w:rPr>
          <w:rFonts w:asciiTheme="majorHAnsi" w:hAnsiTheme="majorHAnsi" w:cstheme="majorHAnsi"/>
        </w:rPr>
        <w:t xml:space="preserve"> </w:t>
      </w:r>
    </w:p>
    <w:p w14:paraId="32F21D96" w14:textId="77777777" w:rsidR="00C32114" w:rsidRPr="00A258D6" w:rsidRDefault="00C32114" w:rsidP="00C32114">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0D65CDF9" w14:textId="77777777" w:rsidR="00C32114" w:rsidRPr="00A258D6" w:rsidRDefault="00C32114" w:rsidP="00C32114">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159B9211" w14:textId="77777777" w:rsidR="00C32114" w:rsidRPr="00A258D6" w:rsidRDefault="00C32114" w:rsidP="00C32114">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0C3F4A08" w14:textId="77777777" w:rsidR="00C32114" w:rsidRPr="00A258D6" w:rsidRDefault="00C32114" w:rsidP="00C32114">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7307BCB1" w14:textId="77777777" w:rsidR="00C32114" w:rsidRPr="00A258D6" w:rsidRDefault="00C32114" w:rsidP="00C32114">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0ADEBD74" w14:textId="77777777" w:rsidR="00C32114" w:rsidRPr="00A258D6" w:rsidRDefault="00C32114" w:rsidP="00C32114">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Pr="00A258D6">
        <w:rPr>
          <w:rFonts w:asciiTheme="majorHAnsi" w:hAnsiTheme="majorHAnsi" w:cstheme="majorHAnsi"/>
        </w:rPr>
        <w:t>t.j.Dz</w:t>
      </w:r>
      <w:proofErr w:type="spellEnd"/>
      <w:r w:rsidRPr="00A258D6">
        <w:rPr>
          <w:rFonts w:asciiTheme="majorHAnsi" w:hAnsiTheme="majorHAnsi" w:cstheme="majorHAnsi"/>
        </w:rPr>
        <w:t>. U. z 2020 r. poz. 299).</w:t>
      </w:r>
    </w:p>
    <w:p w14:paraId="1E16B507" w14:textId="0FB6ED18" w:rsidR="00C32114" w:rsidRPr="00A258D6" w:rsidRDefault="00C32114" w:rsidP="00C32114">
      <w:pPr>
        <w:numPr>
          <w:ilvl w:val="3"/>
          <w:numId w:val="22"/>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Pr>
          <w:rFonts w:asciiTheme="majorHAnsi" w:hAnsiTheme="majorHAnsi" w:cstheme="majorHAnsi"/>
          <w:b/>
          <w:bCs/>
        </w:rPr>
        <w:t>1</w:t>
      </w:r>
      <w:r w:rsidR="00526DA4">
        <w:rPr>
          <w:rFonts w:asciiTheme="majorHAnsi" w:hAnsiTheme="majorHAnsi" w:cstheme="majorHAnsi"/>
          <w:b/>
          <w:bCs/>
        </w:rPr>
        <w:t>5</w:t>
      </w:r>
      <w:r w:rsidRPr="00A258D6">
        <w:rPr>
          <w:rFonts w:asciiTheme="majorHAnsi" w:hAnsiTheme="majorHAnsi" w:cstheme="majorHAnsi"/>
          <w:b/>
          <w:bCs/>
        </w:rPr>
        <w:t xml:space="preserve">.2021 </w:t>
      </w:r>
      <w:r w:rsidR="00526DA4">
        <w:rPr>
          <w:rFonts w:asciiTheme="majorHAnsi" w:hAnsiTheme="majorHAnsi" w:cstheme="majorHAnsi"/>
          <w:b/>
          <w:bCs/>
        </w:rPr>
        <w:t>Skórzewo – ul. Leszczynowa i Orzechowa</w:t>
      </w:r>
      <w:r w:rsidRPr="00A258D6">
        <w:rPr>
          <w:rFonts w:asciiTheme="majorHAnsi" w:hAnsiTheme="majorHAnsi" w:cstheme="majorHAnsi"/>
          <w:b/>
          <w:bCs/>
        </w:rPr>
        <w:t>”.</w:t>
      </w:r>
    </w:p>
    <w:p w14:paraId="682B959F" w14:textId="77777777" w:rsidR="00C32114" w:rsidRPr="00A258D6" w:rsidRDefault="00C32114" w:rsidP="00C32114">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6B17EAEC" w14:textId="77777777" w:rsidR="00C32114" w:rsidRPr="00A258D6" w:rsidRDefault="00C32114" w:rsidP="00C32114">
      <w:pPr>
        <w:spacing w:line="319" w:lineRule="auto"/>
        <w:jc w:val="both"/>
        <w:rPr>
          <w:rFonts w:asciiTheme="majorHAnsi" w:hAnsiTheme="majorHAnsi" w:cstheme="majorHAnsi"/>
          <w:strike/>
        </w:rPr>
      </w:pPr>
    </w:p>
    <w:p w14:paraId="0F9C4ABC"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lastRenderedPageBreak/>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79EBD075"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66A90140"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7CA1F20D"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c) Jako Beneficjenta wadium wnoszonego w formie poręczeń lub gwarancji należy wskazać – Gminę Dopiewo.</w:t>
      </w:r>
    </w:p>
    <w:p w14:paraId="6BCFDBF3" w14:textId="77777777" w:rsidR="00C32114" w:rsidRPr="00571FA8" w:rsidRDefault="00C32114" w:rsidP="00C32114">
      <w:pPr>
        <w:spacing w:line="319" w:lineRule="auto"/>
        <w:jc w:val="both"/>
        <w:rPr>
          <w:rFonts w:asciiTheme="majorHAnsi" w:hAnsiTheme="majorHAnsi" w:cstheme="majorHAnsi"/>
          <w:b/>
          <w:bCs/>
          <w:strike/>
        </w:rPr>
      </w:pPr>
      <w:r w:rsidRPr="00A258D6">
        <w:rPr>
          <w:rFonts w:asciiTheme="majorHAnsi" w:hAnsiTheme="majorHAnsi" w:cstheme="majorHAnsi"/>
        </w:rPr>
        <w:t xml:space="preserve">d) </w:t>
      </w:r>
      <w:r w:rsidRPr="00571FA8">
        <w:rPr>
          <w:rFonts w:asciiTheme="majorHAnsi" w:hAnsiTheme="majorHAnsi" w:cstheme="maj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35E39A"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4E695B31"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ADC553F"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31BF21B0"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Zamawiający dokona zwrotu wadium na zasadach określonych w art. 98 ust. 1 i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0C7C2193"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1120C691" w14:textId="77777777" w:rsidR="00C32114" w:rsidRPr="00874229" w:rsidRDefault="00C32114" w:rsidP="00C32114">
      <w:pPr>
        <w:spacing w:line="319" w:lineRule="auto"/>
        <w:jc w:val="both"/>
        <w:rPr>
          <w:rFonts w:asciiTheme="majorHAnsi" w:hAnsiTheme="majorHAnsi" w:cstheme="majorHAnsi"/>
          <w:color w:val="000000" w:themeColor="text1"/>
          <w:u w:val="single"/>
        </w:rPr>
      </w:pPr>
      <w:r w:rsidRPr="00A258D6">
        <w:rPr>
          <w:rFonts w:asciiTheme="majorHAnsi" w:hAnsiTheme="majorHAnsi" w:cstheme="majorHAnsi"/>
          <w:color w:val="000000" w:themeColor="text1"/>
        </w:rPr>
        <w:t xml:space="preserve">j) </w:t>
      </w:r>
      <w:r w:rsidRPr="00874229">
        <w:rPr>
          <w:rFonts w:asciiTheme="majorHAnsi" w:hAnsiTheme="majorHAnsi" w:cstheme="majorHAnsi"/>
          <w:color w:val="000000" w:themeColor="text1"/>
          <w:u w:val="single"/>
        </w:rPr>
        <w:t xml:space="preserve">Zaleca się, aby poręczenie lub gwarancja wskazywały adres mailowy lub pocztowy na jaki Zamawiający winien składać oświadczenie o zwolnieniu wadium, o którym mowa w art. 98 ust. 5 ustawy </w:t>
      </w:r>
      <w:proofErr w:type="spellStart"/>
      <w:r w:rsidRPr="00874229">
        <w:rPr>
          <w:rFonts w:asciiTheme="majorHAnsi" w:hAnsiTheme="majorHAnsi" w:cstheme="majorHAnsi"/>
          <w:color w:val="000000" w:themeColor="text1"/>
          <w:u w:val="single"/>
        </w:rPr>
        <w:t>Pzp</w:t>
      </w:r>
      <w:proofErr w:type="spellEnd"/>
      <w:r w:rsidRPr="00874229">
        <w:rPr>
          <w:rFonts w:asciiTheme="majorHAnsi" w:hAnsiTheme="majorHAnsi" w:cstheme="majorHAnsi"/>
          <w:color w:val="000000" w:themeColor="text1"/>
          <w:u w:val="single"/>
        </w:rPr>
        <w:t xml:space="preserve">. </w:t>
      </w:r>
    </w:p>
    <w:p w14:paraId="316E6B10" w14:textId="77777777" w:rsidR="00C32114" w:rsidRPr="00A258D6" w:rsidRDefault="00C32114" w:rsidP="00C32114">
      <w:pPr>
        <w:spacing w:line="319" w:lineRule="auto"/>
        <w:jc w:val="both"/>
        <w:rPr>
          <w:rFonts w:asciiTheme="majorHAnsi" w:hAnsiTheme="majorHAnsi" w:cstheme="majorHAnsi"/>
          <w:color w:val="000000" w:themeColor="text1"/>
          <w:highlight w:val="yellow"/>
        </w:rPr>
      </w:pPr>
    </w:p>
    <w:p w14:paraId="740E1C1A"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5C5902BC" w14:textId="77777777" w:rsidR="00C32114" w:rsidRPr="00A258D6" w:rsidRDefault="00C32114" w:rsidP="00C32114">
      <w:pPr>
        <w:spacing w:line="319" w:lineRule="auto"/>
        <w:jc w:val="both"/>
        <w:rPr>
          <w:rFonts w:asciiTheme="majorHAnsi" w:hAnsiTheme="majorHAnsi" w:cstheme="majorHAnsi"/>
          <w:color w:val="000000" w:themeColor="text1"/>
        </w:rPr>
      </w:pPr>
    </w:p>
    <w:p w14:paraId="5DCAD8B6"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0" w:name="_Toc65495862"/>
      <w:r w:rsidRPr="00A258D6">
        <w:rPr>
          <w:rFonts w:asciiTheme="majorHAnsi" w:hAnsiTheme="majorHAnsi" w:cstheme="majorHAnsi"/>
          <w:b/>
          <w:bCs/>
          <w:sz w:val="22"/>
          <w:szCs w:val="22"/>
        </w:rPr>
        <w:t>XVII. Termin związania ofertą</w:t>
      </w:r>
      <w:bookmarkEnd w:id="40"/>
    </w:p>
    <w:p w14:paraId="000000FB" w14:textId="7C995B14"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C32114">
        <w:rPr>
          <w:rFonts w:asciiTheme="majorHAnsi" w:hAnsiTheme="majorHAnsi" w:cstheme="majorHAnsi"/>
          <w:b/>
          <w:bCs/>
          <w:highlight w:val="yellow"/>
        </w:rPr>
        <w:t>2</w:t>
      </w:r>
      <w:r w:rsidR="00DC5EA3">
        <w:rPr>
          <w:rFonts w:asciiTheme="majorHAnsi" w:hAnsiTheme="majorHAnsi" w:cstheme="majorHAnsi"/>
          <w:b/>
          <w:bCs/>
          <w:highlight w:val="yellow"/>
        </w:rPr>
        <w:t>1</w:t>
      </w:r>
      <w:r w:rsidR="000805AA" w:rsidRPr="00782C76">
        <w:rPr>
          <w:rFonts w:asciiTheme="majorHAnsi" w:hAnsiTheme="majorHAnsi" w:cstheme="majorHAnsi"/>
          <w:b/>
          <w:bCs/>
          <w:highlight w:val="yellow"/>
        </w:rPr>
        <w:t>.</w:t>
      </w:r>
      <w:r w:rsidR="00526DA4">
        <w:rPr>
          <w:rFonts w:asciiTheme="majorHAnsi" w:hAnsiTheme="majorHAnsi" w:cstheme="majorHAnsi"/>
          <w:b/>
          <w:bCs/>
          <w:highlight w:val="yellow"/>
        </w:rPr>
        <w:t>10</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1"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1"/>
    </w:p>
    <w:p w14:paraId="000000FF" w14:textId="483D8B34"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C32114">
        <w:rPr>
          <w:rFonts w:asciiTheme="majorHAnsi" w:hAnsiTheme="majorHAnsi" w:cstheme="majorHAnsi"/>
          <w:b/>
          <w:bCs/>
          <w:highlight w:val="yellow"/>
        </w:rPr>
        <w:t>2</w:t>
      </w:r>
      <w:r w:rsidR="00DC5EA3">
        <w:rPr>
          <w:rFonts w:asciiTheme="majorHAnsi" w:hAnsiTheme="majorHAnsi" w:cstheme="majorHAnsi"/>
          <w:b/>
          <w:bCs/>
          <w:highlight w:val="yellow"/>
        </w:rPr>
        <w:t>2</w:t>
      </w:r>
      <w:r w:rsidR="00794557" w:rsidRPr="000370CD">
        <w:rPr>
          <w:rFonts w:asciiTheme="majorHAnsi" w:hAnsiTheme="majorHAnsi" w:cstheme="majorHAnsi"/>
          <w:b/>
          <w:bCs/>
          <w:highlight w:val="yellow"/>
        </w:rPr>
        <w:t>.0</w:t>
      </w:r>
      <w:r w:rsidR="00526DA4">
        <w:rPr>
          <w:rFonts w:asciiTheme="majorHAnsi" w:hAnsiTheme="majorHAnsi" w:cstheme="majorHAnsi"/>
          <w:b/>
          <w:bCs/>
          <w:highlight w:val="yellow"/>
        </w:rPr>
        <w:t>9</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2021</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2" w:name="_Toc65495864"/>
      <w:r w:rsidRPr="00A258D6">
        <w:rPr>
          <w:rFonts w:asciiTheme="majorHAnsi" w:hAnsiTheme="majorHAnsi" w:cstheme="majorHAnsi"/>
          <w:b/>
          <w:bCs/>
          <w:sz w:val="22"/>
          <w:szCs w:val="22"/>
        </w:rPr>
        <w:t>XIX. Otwarcie ofert</w:t>
      </w:r>
      <w:bookmarkEnd w:id="42"/>
    </w:p>
    <w:p w14:paraId="00000106" w14:textId="601C8127"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C32114">
        <w:rPr>
          <w:rFonts w:asciiTheme="majorHAnsi" w:hAnsiTheme="majorHAnsi" w:cstheme="majorHAnsi"/>
          <w:b/>
          <w:bCs/>
        </w:rPr>
        <w:t>2</w:t>
      </w:r>
      <w:r w:rsidR="00DC5EA3">
        <w:rPr>
          <w:rFonts w:asciiTheme="majorHAnsi" w:hAnsiTheme="majorHAnsi" w:cstheme="majorHAnsi"/>
          <w:b/>
          <w:bCs/>
        </w:rPr>
        <w:t>2</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526DA4">
        <w:rPr>
          <w:rFonts w:asciiTheme="majorHAnsi" w:hAnsiTheme="majorHAnsi" w:cstheme="majorHAnsi"/>
          <w:b/>
          <w:bCs/>
        </w:rPr>
        <w:t>9</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3"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3"/>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4"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lastRenderedPageBreak/>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2667C22F"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w:t>
      </w:r>
      <w:r w:rsidR="00D130D9">
        <w:rPr>
          <w:rFonts w:asciiTheme="majorHAnsi" w:eastAsia="Times New Roman" w:hAnsiTheme="majorHAnsi" w:cstheme="majorHAnsi"/>
        </w:rPr>
        <w:t>84</w:t>
      </w:r>
      <w:r w:rsidRPr="00B8688E">
        <w:rPr>
          <w:rFonts w:asciiTheme="majorHAnsi" w:eastAsia="Times New Roman" w:hAnsiTheme="majorHAnsi" w:cstheme="majorHAnsi"/>
        </w:rPr>
        <w:t xml:space="preserve"> miesi</w:t>
      </w:r>
      <w:r w:rsidR="00D130D9">
        <w:rPr>
          <w:rFonts w:asciiTheme="majorHAnsi" w:eastAsia="Times New Roman" w:hAnsiTheme="majorHAnsi" w:cstheme="majorHAnsi"/>
        </w:rPr>
        <w:t>ące</w:t>
      </w:r>
      <w:r w:rsidRPr="00B8688E">
        <w:rPr>
          <w:rFonts w:asciiTheme="majorHAnsi" w:eastAsia="Times New Roman" w:hAnsiTheme="majorHAnsi" w:cstheme="majorHAnsi"/>
        </w:rPr>
        <w:t>),</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E95F17">
      <w:pPr>
        <w:spacing w:line="319"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72E419F5" w:rsidR="00B8688E" w:rsidRPr="002B307A" w:rsidRDefault="00B8688E" w:rsidP="00E95F17">
      <w:pPr>
        <w:tabs>
          <w:tab w:val="left" w:pos="12170"/>
        </w:tabs>
        <w:suppressAutoHyphens/>
        <w:snapToGrid w:val="0"/>
        <w:spacing w:line="319"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D130D9">
        <w:rPr>
          <w:rFonts w:asciiTheme="majorHAnsi" w:eastAsia="Times New Roman" w:hAnsiTheme="majorHAnsi" w:cstheme="majorHAnsi"/>
          <w:b/>
          <w:bCs/>
          <w:lang w:eastAsia="ar-SA"/>
        </w:rPr>
        <w:t>60</w:t>
      </w:r>
      <w:r w:rsidRPr="002B307A">
        <w:rPr>
          <w:rFonts w:asciiTheme="majorHAnsi" w:eastAsia="Times New Roman" w:hAnsiTheme="majorHAnsi" w:cstheme="majorHAnsi"/>
          <w:b/>
          <w:bCs/>
          <w:lang w:eastAsia="ar-SA"/>
        </w:rPr>
        <w:t xml:space="preserve"> miesięcy. </w:t>
      </w:r>
    </w:p>
    <w:p w14:paraId="4A8E6D42" w14:textId="5587BA04" w:rsidR="002B307A"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D130D9">
        <w:rPr>
          <w:rFonts w:asciiTheme="majorHAnsi" w:eastAsia="Times New Roman" w:hAnsiTheme="majorHAnsi" w:cstheme="majorHAnsi"/>
          <w:b/>
          <w:bCs/>
          <w:lang w:eastAsia="ar-SA"/>
        </w:rPr>
        <w:t>84</w:t>
      </w:r>
      <w:r w:rsidR="004959CE">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571FA8">
        <w:rPr>
          <w:rFonts w:asciiTheme="majorHAnsi" w:eastAsia="Times New Roman" w:hAnsiTheme="majorHAnsi" w:cstheme="majorHAnsi"/>
          <w:b/>
          <w:bCs/>
          <w:lang w:eastAsia="ar-SA"/>
        </w:rPr>
        <w:t>ęcy.</w:t>
      </w:r>
    </w:p>
    <w:p w14:paraId="57A9883C" w14:textId="054C9E5D"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D130D9">
        <w:rPr>
          <w:rFonts w:asciiTheme="majorHAnsi" w:eastAsia="Times New Roman" w:hAnsiTheme="majorHAnsi" w:cstheme="majorHAnsi"/>
          <w:lang w:eastAsia="ar-SA"/>
        </w:rPr>
        <w:t>84</w:t>
      </w:r>
      <w:r w:rsidRPr="00B8688E">
        <w:rPr>
          <w:rFonts w:asciiTheme="majorHAnsi" w:eastAsia="Times New Roman" w:hAnsiTheme="majorHAnsi" w:cstheme="majorHAnsi"/>
          <w:lang w:eastAsia="ar-SA"/>
        </w:rPr>
        <w:t xml:space="preserve"> miesi</w:t>
      </w:r>
      <w:r w:rsidR="00D130D9">
        <w:rPr>
          <w:rFonts w:asciiTheme="majorHAnsi" w:eastAsia="Times New Roman" w:hAnsiTheme="majorHAnsi" w:cstheme="majorHAnsi"/>
          <w:lang w:eastAsia="ar-SA"/>
        </w:rPr>
        <w:t>ące</w:t>
      </w:r>
      <w:r w:rsidRPr="00B8688E">
        <w:rPr>
          <w:rFonts w:asciiTheme="majorHAnsi" w:eastAsia="Times New Roman" w:hAnsiTheme="majorHAnsi" w:cstheme="majorHAnsi"/>
          <w:lang w:eastAsia="ar-SA"/>
        </w:rPr>
        <w:t xml:space="preserve">, termin ten będzie wiążący dla Wykonawcy, jednakże do oceny ofert w kryterium okres gwarancji zostanie przyjęty okres maksymalny określony w SWZ, czyli </w:t>
      </w:r>
      <w:r w:rsidR="00D130D9">
        <w:rPr>
          <w:rFonts w:asciiTheme="majorHAnsi" w:eastAsia="Times New Roman" w:hAnsiTheme="majorHAnsi" w:cstheme="majorHAnsi"/>
          <w:lang w:eastAsia="ar-SA"/>
        </w:rPr>
        <w:t>84</w:t>
      </w:r>
      <w:r w:rsidRPr="00B8688E">
        <w:rPr>
          <w:rFonts w:asciiTheme="majorHAnsi" w:eastAsia="Times New Roman" w:hAnsiTheme="majorHAnsi" w:cstheme="majorHAnsi"/>
          <w:lang w:eastAsia="ar-SA"/>
        </w:rPr>
        <w:t xml:space="preserve"> </w:t>
      </w:r>
      <w:r w:rsidR="00466E6B">
        <w:rPr>
          <w:rFonts w:asciiTheme="majorHAnsi" w:eastAsia="Times New Roman" w:hAnsiTheme="majorHAnsi" w:cstheme="majorHAnsi"/>
          <w:lang w:eastAsia="ar-SA"/>
        </w:rPr>
        <w:t>miesiące.</w:t>
      </w:r>
    </w:p>
    <w:p w14:paraId="1DDC59B7" w14:textId="7A2CFF2A"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D130D9">
        <w:rPr>
          <w:rFonts w:asciiTheme="majorHAnsi" w:eastAsia="Times New Roman" w:hAnsiTheme="majorHAnsi" w:cstheme="majorHAnsi"/>
          <w:lang w:eastAsia="ar-SA"/>
        </w:rPr>
        <w:t>60</w:t>
      </w:r>
      <w:r w:rsidR="004959CE">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miesięcy jego oferty zostanie odrzucona.</w:t>
      </w:r>
    </w:p>
    <w:p w14:paraId="296A74E2" w14:textId="77777777"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7412CCCD"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4"/>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5" w:name="_Toc65495866"/>
      <w:r w:rsidRPr="00A258D6">
        <w:rPr>
          <w:rFonts w:asciiTheme="majorHAnsi" w:hAnsiTheme="majorHAnsi" w:cstheme="majorHAnsi"/>
          <w:b/>
          <w:bCs/>
          <w:sz w:val="22"/>
          <w:szCs w:val="22"/>
        </w:rPr>
        <w:t>XXI. Wymagania dotyczące zabezpieczenia należytego wykonania umowy.</w:t>
      </w:r>
      <w:bookmarkEnd w:id="45"/>
    </w:p>
    <w:p w14:paraId="60C9FEB0" w14:textId="7D125658" w:rsidR="008E6CE0"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w:t>
      </w:r>
      <w:proofErr w:type="spellStart"/>
      <w:r w:rsidRPr="00A258D6">
        <w:rPr>
          <w:rFonts w:asciiTheme="majorHAnsi" w:hAnsiTheme="majorHAnsi" w:cstheme="majorHAnsi"/>
        </w:rPr>
        <w:t>Pzp</w:t>
      </w:r>
      <w:proofErr w:type="spellEnd"/>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w:t>
      </w:r>
      <w:r w:rsidRPr="00A258D6">
        <w:rPr>
          <w:rFonts w:asciiTheme="majorHAnsi" w:hAnsiTheme="majorHAnsi" w:cstheme="majorHAnsi"/>
        </w:rPr>
        <w:lastRenderedPageBreak/>
        <w:t xml:space="preserve">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przypadku, gdy Wykonawca wnosi wadium w formie gwarancji lub poręczenia w jeżyku innym niż 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6"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6"/>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7" w:name="_Toc65495868"/>
      <w:r w:rsidRPr="00B8688E">
        <w:rPr>
          <w:rFonts w:asciiTheme="majorHAnsi" w:hAnsiTheme="majorHAnsi" w:cstheme="majorHAnsi"/>
          <w:b/>
          <w:bCs/>
          <w:sz w:val="24"/>
          <w:szCs w:val="24"/>
        </w:rPr>
        <w:t>XXIII. Informacje o treści zawieranej umowy oraz możliwości jej zmiany</w:t>
      </w:r>
      <w:bookmarkEnd w:id="47"/>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lastRenderedPageBreak/>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8"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8"/>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9" w:name="_uarrfy5kozla" w:colFirst="0" w:colLast="0"/>
      <w:bookmarkStart w:id="50" w:name="_Toc65495870"/>
      <w:bookmarkEnd w:id="49"/>
      <w:r w:rsidRPr="00A258D6">
        <w:rPr>
          <w:rFonts w:asciiTheme="majorHAnsi" w:hAnsiTheme="majorHAnsi" w:cstheme="majorHAnsi"/>
          <w:b/>
          <w:bCs/>
          <w:sz w:val="22"/>
          <w:szCs w:val="22"/>
        </w:rPr>
        <w:t>XXV. Spis załączników</w:t>
      </w:r>
      <w:bookmarkEnd w:id="50"/>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77287D1E"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6A32AD8A" w:rsidR="00CD688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1F6724">
        <w:rPr>
          <w:rFonts w:asciiTheme="majorHAnsi" w:hAnsiTheme="majorHAnsi" w:cstheme="majorHAnsi"/>
        </w:rPr>
        <w:t>robót.</w:t>
      </w:r>
    </w:p>
    <w:p w14:paraId="14431DB9" w14:textId="050D9B49" w:rsid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6</w:t>
      </w:r>
      <w:r w:rsidRPr="00A258D6">
        <w:rPr>
          <w:rFonts w:asciiTheme="majorHAnsi" w:hAnsiTheme="majorHAnsi" w:cstheme="majorHAnsi"/>
        </w:rPr>
        <w:t xml:space="preserve"> do SWZ - Wykaz </w:t>
      </w:r>
      <w:r>
        <w:rPr>
          <w:rFonts w:asciiTheme="majorHAnsi" w:hAnsiTheme="majorHAnsi" w:cstheme="majorHAnsi"/>
        </w:rPr>
        <w:t>osób.</w:t>
      </w:r>
    </w:p>
    <w:p w14:paraId="35387D85" w14:textId="733853C2"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7</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2E2C0188"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1C3CF9">
        <w:rPr>
          <w:rFonts w:asciiTheme="majorHAnsi" w:hAnsiTheme="majorHAnsi" w:cstheme="majorHAnsi"/>
        </w:rPr>
        <w:t>8</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bookmarkEnd w:id="0"/>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81F0" w14:textId="77777777" w:rsidR="00CE2E84" w:rsidRDefault="00CE2E84">
      <w:pPr>
        <w:spacing w:line="240" w:lineRule="auto"/>
      </w:pPr>
      <w:r>
        <w:separator/>
      </w:r>
    </w:p>
  </w:endnote>
  <w:endnote w:type="continuationSeparator" w:id="0">
    <w:p w14:paraId="23D8480F" w14:textId="77777777" w:rsidR="00CE2E84" w:rsidRDefault="00CE2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6A6B" w14:textId="77777777" w:rsidR="00CE2E84" w:rsidRDefault="00CE2E84">
      <w:pPr>
        <w:spacing w:line="240" w:lineRule="auto"/>
      </w:pPr>
      <w:r>
        <w:separator/>
      </w:r>
    </w:p>
  </w:footnote>
  <w:footnote w:type="continuationSeparator" w:id="0">
    <w:p w14:paraId="62FE2C90" w14:textId="77777777" w:rsidR="00CE2E84" w:rsidRDefault="00CE2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6A50BDC" w:rsidR="00A64BFE" w:rsidRDefault="00A64BFE">
    <w:pPr>
      <w:rPr>
        <w:rFonts w:ascii="Calibri" w:eastAsia="Calibri" w:hAnsi="Calibri" w:cs="Calibri"/>
        <w:color w:val="434343"/>
      </w:rPr>
    </w:pPr>
    <w:r>
      <w:rPr>
        <w:rFonts w:ascii="Calibri" w:eastAsia="Calibri" w:hAnsi="Calibri" w:cs="Calibri"/>
        <w:color w:val="434343"/>
      </w:rPr>
      <w:t>Nr postępowania: ROA.271.</w:t>
    </w:r>
    <w:r w:rsidR="0011041E">
      <w:rPr>
        <w:rFonts w:ascii="Calibri" w:eastAsia="Calibri" w:hAnsi="Calibri" w:cs="Calibri"/>
        <w:color w:val="434343"/>
      </w:rPr>
      <w:t>1</w:t>
    </w:r>
    <w:r w:rsidR="00E80A35">
      <w:rPr>
        <w:rFonts w:ascii="Calibri" w:eastAsia="Calibri" w:hAnsi="Calibri" w:cs="Calibri"/>
        <w:color w:val="434343"/>
      </w:rPr>
      <w:t>5</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B0E2AC7"/>
    <w:multiLevelType w:val="hybridMultilevel"/>
    <w:tmpl w:val="A2B6B208"/>
    <w:lvl w:ilvl="0" w:tplc="23EC9F9C">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1"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9"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19"/>
  </w:num>
  <w:num w:numId="4">
    <w:abstractNumId w:val="1"/>
  </w:num>
  <w:num w:numId="5">
    <w:abstractNumId w:val="8"/>
  </w:num>
  <w:num w:numId="6">
    <w:abstractNumId w:val="40"/>
  </w:num>
  <w:num w:numId="7">
    <w:abstractNumId w:val="31"/>
  </w:num>
  <w:num w:numId="8">
    <w:abstractNumId w:val="39"/>
  </w:num>
  <w:num w:numId="9">
    <w:abstractNumId w:val="34"/>
  </w:num>
  <w:num w:numId="10">
    <w:abstractNumId w:val="15"/>
  </w:num>
  <w:num w:numId="11">
    <w:abstractNumId w:val="12"/>
  </w:num>
  <w:num w:numId="12">
    <w:abstractNumId w:val="29"/>
  </w:num>
  <w:num w:numId="13">
    <w:abstractNumId w:val="17"/>
  </w:num>
  <w:num w:numId="14">
    <w:abstractNumId w:val="20"/>
  </w:num>
  <w:num w:numId="15">
    <w:abstractNumId w:val="32"/>
  </w:num>
  <w:num w:numId="16">
    <w:abstractNumId w:val="0"/>
  </w:num>
  <w:num w:numId="17">
    <w:abstractNumId w:val="33"/>
  </w:num>
  <w:num w:numId="18">
    <w:abstractNumId w:val="30"/>
  </w:num>
  <w:num w:numId="19">
    <w:abstractNumId w:val="25"/>
  </w:num>
  <w:num w:numId="20">
    <w:abstractNumId w:val="22"/>
  </w:num>
  <w:num w:numId="21">
    <w:abstractNumId w:val="36"/>
  </w:num>
  <w:num w:numId="22">
    <w:abstractNumId w:val="37"/>
  </w:num>
  <w:num w:numId="23">
    <w:abstractNumId w:val="21"/>
  </w:num>
  <w:num w:numId="24">
    <w:abstractNumId w:val="23"/>
  </w:num>
  <w:num w:numId="25">
    <w:abstractNumId w:val="26"/>
  </w:num>
  <w:num w:numId="26">
    <w:abstractNumId w:val="28"/>
  </w:num>
  <w:num w:numId="27">
    <w:abstractNumId w:val="3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14"/>
  </w:num>
  <w:num w:numId="32">
    <w:abstractNumId w:val="16"/>
  </w:num>
  <w:num w:numId="33">
    <w:abstractNumId w:val="4"/>
  </w:num>
  <w:num w:numId="34">
    <w:abstractNumId w:val="24"/>
  </w:num>
  <w:num w:numId="35">
    <w:abstractNumId w:val="18"/>
  </w:num>
  <w:num w:numId="36">
    <w:abstractNumId w:val="3"/>
  </w:num>
  <w:num w:numId="37">
    <w:abstractNumId w:val="11"/>
  </w:num>
  <w:num w:numId="38">
    <w:abstractNumId w:val="10"/>
  </w:num>
  <w:num w:numId="39">
    <w:abstractNumId w:val="38"/>
  </w:num>
  <w:num w:numId="40">
    <w:abstractNumId w:val="5"/>
  </w:num>
  <w:num w:numId="41">
    <w:abstractNumId w:val="2"/>
  </w:num>
  <w:num w:numId="42">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0CD"/>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C65B8"/>
    <w:rsid w:val="000F3D8A"/>
    <w:rsid w:val="0011041E"/>
    <w:rsid w:val="001107AD"/>
    <w:rsid w:val="00113FC3"/>
    <w:rsid w:val="00117A01"/>
    <w:rsid w:val="001269F3"/>
    <w:rsid w:val="0013799C"/>
    <w:rsid w:val="0014258D"/>
    <w:rsid w:val="0015573F"/>
    <w:rsid w:val="00173C78"/>
    <w:rsid w:val="001755AA"/>
    <w:rsid w:val="001767E2"/>
    <w:rsid w:val="00185789"/>
    <w:rsid w:val="0019773C"/>
    <w:rsid w:val="001A2849"/>
    <w:rsid w:val="001A4D5A"/>
    <w:rsid w:val="001A7546"/>
    <w:rsid w:val="001B3DF6"/>
    <w:rsid w:val="001B6804"/>
    <w:rsid w:val="001B742A"/>
    <w:rsid w:val="001C3CF9"/>
    <w:rsid w:val="001C5D72"/>
    <w:rsid w:val="001C7733"/>
    <w:rsid w:val="001D079F"/>
    <w:rsid w:val="001D16DC"/>
    <w:rsid w:val="001D44A4"/>
    <w:rsid w:val="001D6F74"/>
    <w:rsid w:val="001E189E"/>
    <w:rsid w:val="001F375D"/>
    <w:rsid w:val="001F6724"/>
    <w:rsid w:val="001F6FA3"/>
    <w:rsid w:val="002034A6"/>
    <w:rsid w:val="00206E26"/>
    <w:rsid w:val="0021144F"/>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1844"/>
    <w:rsid w:val="002A4E12"/>
    <w:rsid w:val="002B307A"/>
    <w:rsid w:val="002B75A1"/>
    <w:rsid w:val="002C130E"/>
    <w:rsid w:val="002C40C0"/>
    <w:rsid w:val="002D62DD"/>
    <w:rsid w:val="002E15EE"/>
    <w:rsid w:val="002E497D"/>
    <w:rsid w:val="002E6BFC"/>
    <w:rsid w:val="002F286A"/>
    <w:rsid w:val="00301B0F"/>
    <w:rsid w:val="00305B1B"/>
    <w:rsid w:val="00326F74"/>
    <w:rsid w:val="003270C6"/>
    <w:rsid w:val="00331A60"/>
    <w:rsid w:val="00344DDF"/>
    <w:rsid w:val="003467F4"/>
    <w:rsid w:val="00352F09"/>
    <w:rsid w:val="003567CC"/>
    <w:rsid w:val="00377F18"/>
    <w:rsid w:val="0038543F"/>
    <w:rsid w:val="00385BE6"/>
    <w:rsid w:val="00394362"/>
    <w:rsid w:val="0039496C"/>
    <w:rsid w:val="003A3FBD"/>
    <w:rsid w:val="003A4FFA"/>
    <w:rsid w:val="003A508C"/>
    <w:rsid w:val="003B0B6C"/>
    <w:rsid w:val="003B22F7"/>
    <w:rsid w:val="003B6719"/>
    <w:rsid w:val="003B739A"/>
    <w:rsid w:val="003B7A49"/>
    <w:rsid w:val="003C331F"/>
    <w:rsid w:val="003C67BF"/>
    <w:rsid w:val="003C6AFB"/>
    <w:rsid w:val="003C7094"/>
    <w:rsid w:val="003E3205"/>
    <w:rsid w:val="003E7265"/>
    <w:rsid w:val="003F3BC0"/>
    <w:rsid w:val="003F6055"/>
    <w:rsid w:val="00424543"/>
    <w:rsid w:val="004365D2"/>
    <w:rsid w:val="0044203E"/>
    <w:rsid w:val="0044546B"/>
    <w:rsid w:val="004471AE"/>
    <w:rsid w:val="00447B79"/>
    <w:rsid w:val="00450C8E"/>
    <w:rsid w:val="00453B34"/>
    <w:rsid w:val="0045658C"/>
    <w:rsid w:val="00463891"/>
    <w:rsid w:val="00466E6B"/>
    <w:rsid w:val="00471433"/>
    <w:rsid w:val="0047516D"/>
    <w:rsid w:val="00481726"/>
    <w:rsid w:val="004825C2"/>
    <w:rsid w:val="00482E00"/>
    <w:rsid w:val="004837CA"/>
    <w:rsid w:val="00491604"/>
    <w:rsid w:val="004959CE"/>
    <w:rsid w:val="004A3417"/>
    <w:rsid w:val="004A400F"/>
    <w:rsid w:val="004A56C0"/>
    <w:rsid w:val="004B5B12"/>
    <w:rsid w:val="004C3F3B"/>
    <w:rsid w:val="004C76C6"/>
    <w:rsid w:val="004D51CB"/>
    <w:rsid w:val="004F0A55"/>
    <w:rsid w:val="004F2658"/>
    <w:rsid w:val="004F3ECF"/>
    <w:rsid w:val="005022A5"/>
    <w:rsid w:val="00502BF3"/>
    <w:rsid w:val="00505136"/>
    <w:rsid w:val="005107C9"/>
    <w:rsid w:val="00512217"/>
    <w:rsid w:val="0051444A"/>
    <w:rsid w:val="00526DA4"/>
    <w:rsid w:val="005313D8"/>
    <w:rsid w:val="00533F49"/>
    <w:rsid w:val="00541386"/>
    <w:rsid w:val="005422A4"/>
    <w:rsid w:val="00544DEB"/>
    <w:rsid w:val="00546191"/>
    <w:rsid w:val="00556659"/>
    <w:rsid w:val="00567CE6"/>
    <w:rsid w:val="0057137E"/>
    <w:rsid w:val="00571FA8"/>
    <w:rsid w:val="00572DD9"/>
    <w:rsid w:val="0057369C"/>
    <w:rsid w:val="0058521E"/>
    <w:rsid w:val="00585FF7"/>
    <w:rsid w:val="005864EA"/>
    <w:rsid w:val="005B4887"/>
    <w:rsid w:val="005B5213"/>
    <w:rsid w:val="005C65DF"/>
    <w:rsid w:val="005E6EF7"/>
    <w:rsid w:val="00606806"/>
    <w:rsid w:val="006116B3"/>
    <w:rsid w:val="00612559"/>
    <w:rsid w:val="00636197"/>
    <w:rsid w:val="00637F8E"/>
    <w:rsid w:val="0064460C"/>
    <w:rsid w:val="00651B5C"/>
    <w:rsid w:val="00661067"/>
    <w:rsid w:val="00661AC9"/>
    <w:rsid w:val="00675C16"/>
    <w:rsid w:val="0068752A"/>
    <w:rsid w:val="00693ECF"/>
    <w:rsid w:val="006A0AC3"/>
    <w:rsid w:val="006A5BC7"/>
    <w:rsid w:val="006B40FC"/>
    <w:rsid w:val="006B4DC1"/>
    <w:rsid w:val="006B6890"/>
    <w:rsid w:val="006C4D15"/>
    <w:rsid w:val="006E5E51"/>
    <w:rsid w:val="006E5EFD"/>
    <w:rsid w:val="006F247A"/>
    <w:rsid w:val="006F3478"/>
    <w:rsid w:val="006F693D"/>
    <w:rsid w:val="00703329"/>
    <w:rsid w:val="00703D85"/>
    <w:rsid w:val="00705B71"/>
    <w:rsid w:val="007106D1"/>
    <w:rsid w:val="007151D8"/>
    <w:rsid w:val="0071612B"/>
    <w:rsid w:val="00720175"/>
    <w:rsid w:val="00723F94"/>
    <w:rsid w:val="00727307"/>
    <w:rsid w:val="007325D7"/>
    <w:rsid w:val="00735A3B"/>
    <w:rsid w:val="00743DE2"/>
    <w:rsid w:val="00745302"/>
    <w:rsid w:val="0074629B"/>
    <w:rsid w:val="007563B1"/>
    <w:rsid w:val="007606A6"/>
    <w:rsid w:val="007636D0"/>
    <w:rsid w:val="00767DAC"/>
    <w:rsid w:val="007761FF"/>
    <w:rsid w:val="00782C76"/>
    <w:rsid w:val="007839A2"/>
    <w:rsid w:val="00790B69"/>
    <w:rsid w:val="00790CC7"/>
    <w:rsid w:val="00794557"/>
    <w:rsid w:val="007D1D4F"/>
    <w:rsid w:val="007E4CAE"/>
    <w:rsid w:val="00804F73"/>
    <w:rsid w:val="008157B6"/>
    <w:rsid w:val="0082243F"/>
    <w:rsid w:val="00826B05"/>
    <w:rsid w:val="00826DC8"/>
    <w:rsid w:val="00831210"/>
    <w:rsid w:val="00845968"/>
    <w:rsid w:val="00850AC6"/>
    <w:rsid w:val="00850EF2"/>
    <w:rsid w:val="00855DA2"/>
    <w:rsid w:val="00856FFA"/>
    <w:rsid w:val="00857D03"/>
    <w:rsid w:val="008664B0"/>
    <w:rsid w:val="00874229"/>
    <w:rsid w:val="00874931"/>
    <w:rsid w:val="00880A31"/>
    <w:rsid w:val="00881111"/>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7065"/>
    <w:rsid w:val="00923863"/>
    <w:rsid w:val="009307AE"/>
    <w:rsid w:val="00942FD0"/>
    <w:rsid w:val="00944888"/>
    <w:rsid w:val="00947C88"/>
    <w:rsid w:val="00954767"/>
    <w:rsid w:val="00961F0D"/>
    <w:rsid w:val="009702DC"/>
    <w:rsid w:val="00980F58"/>
    <w:rsid w:val="00994206"/>
    <w:rsid w:val="009A31BF"/>
    <w:rsid w:val="009A4AE7"/>
    <w:rsid w:val="009A74E5"/>
    <w:rsid w:val="009B34E2"/>
    <w:rsid w:val="009B7036"/>
    <w:rsid w:val="009D2556"/>
    <w:rsid w:val="009E3DDB"/>
    <w:rsid w:val="009E718F"/>
    <w:rsid w:val="009F7BA4"/>
    <w:rsid w:val="00A136BD"/>
    <w:rsid w:val="00A258D6"/>
    <w:rsid w:val="00A32ACB"/>
    <w:rsid w:val="00A33B8E"/>
    <w:rsid w:val="00A44EB3"/>
    <w:rsid w:val="00A45459"/>
    <w:rsid w:val="00A461C1"/>
    <w:rsid w:val="00A64BFE"/>
    <w:rsid w:val="00A737E4"/>
    <w:rsid w:val="00A813CF"/>
    <w:rsid w:val="00A96A80"/>
    <w:rsid w:val="00AB2A63"/>
    <w:rsid w:val="00AB3572"/>
    <w:rsid w:val="00AC1B9C"/>
    <w:rsid w:val="00AC5260"/>
    <w:rsid w:val="00AC7485"/>
    <w:rsid w:val="00AD0456"/>
    <w:rsid w:val="00AD2795"/>
    <w:rsid w:val="00AD6FE1"/>
    <w:rsid w:val="00AE5FE1"/>
    <w:rsid w:val="00AF2298"/>
    <w:rsid w:val="00AF2846"/>
    <w:rsid w:val="00AF2A39"/>
    <w:rsid w:val="00B159A0"/>
    <w:rsid w:val="00B2219E"/>
    <w:rsid w:val="00B22953"/>
    <w:rsid w:val="00B43551"/>
    <w:rsid w:val="00B43610"/>
    <w:rsid w:val="00B56D23"/>
    <w:rsid w:val="00B605D3"/>
    <w:rsid w:val="00B738D5"/>
    <w:rsid w:val="00B75193"/>
    <w:rsid w:val="00B763C0"/>
    <w:rsid w:val="00B8688E"/>
    <w:rsid w:val="00B86CEC"/>
    <w:rsid w:val="00B878D6"/>
    <w:rsid w:val="00B8792B"/>
    <w:rsid w:val="00B965C8"/>
    <w:rsid w:val="00BA2A35"/>
    <w:rsid w:val="00BA6700"/>
    <w:rsid w:val="00BE1695"/>
    <w:rsid w:val="00BE42C6"/>
    <w:rsid w:val="00BE5227"/>
    <w:rsid w:val="00C03107"/>
    <w:rsid w:val="00C32114"/>
    <w:rsid w:val="00C3214E"/>
    <w:rsid w:val="00C35BEF"/>
    <w:rsid w:val="00C41890"/>
    <w:rsid w:val="00C466C5"/>
    <w:rsid w:val="00C62B07"/>
    <w:rsid w:val="00C63B1C"/>
    <w:rsid w:val="00C72BF4"/>
    <w:rsid w:val="00C76D05"/>
    <w:rsid w:val="00C77CD6"/>
    <w:rsid w:val="00C9460E"/>
    <w:rsid w:val="00C95167"/>
    <w:rsid w:val="00CA7098"/>
    <w:rsid w:val="00CB256B"/>
    <w:rsid w:val="00CB268F"/>
    <w:rsid w:val="00CB66A8"/>
    <w:rsid w:val="00CC35D3"/>
    <w:rsid w:val="00CC4A0C"/>
    <w:rsid w:val="00CC4DE6"/>
    <w:rsid w:val="00CD29A3"/>
    <w:rsid w:val="00CD6886"/>
    <w:rsid w:val="00CE2E84"/>
    <w:rsid w:val="00CE5605"/>
    <w:rsid w:val="00CF6FD6"/>
    <w:rsid w:val="00D012B4"/>
    <w:rsid w:val="00D029F6"/>
    <w:rsid w:val="00D07495"/>
    <w:rsid w:val="00D109AB"/>
    <w:rsid w:val="00D12C81"/>
    <w:rsid w:val="00D130D9"/>
    <w:rsid w:val="00D26185"/>
    <w:rsid w:val="00D30FF6"/>
    <w:rsid w:val="00D318FB"/>
    <w:rsid w:val="00D4527E"/>
    <w:rsid w:val="00D4775D"/>
    <w:rsid w:val="00D51A9B"/>
    <w:rsid w:val="00D576E9"/>
    <w:rsid w:val="00D64AB4"/>
    <w:rsid w:val="00D74830"/>
    <w:rsid w:val="00D767C0"/>
    <w:rsid w:val="00D82F07"/>
    <w:rsid w:val="00D858FB"/>
    <w:rsid w:val="00D93117"/>
    <w:rsid w:val="00D96EA2"/>
    <w:rsid w:val="00DA615C"/>
    <w:rsid w:val="00DB63FF"/>
    <w:rsid w:val="00DC2C9E"/>
    <w:rsid w:val="00DC2CBA"/>
    <w:rsid w:val="00DC3BB0"/>
    <w:rsid w:val="00DC5EA3"/>
    <w:rsid w:val="00DD52B3"/>
    <w:rsid w:val="00DD64A6"/>
    <w:rsid w:val="00DE1E25"/>
    <w:rsid w:val="00DE2D91"/>
    <w:rsid w:val="00DE36D5"/>
    <w:rsid w:val="00DE40E4"/>
    <w:rsid w:val="00DF1295"/>
    <w:rsid w:val="00DF5FBA"/>
    <w:rsid w:val="00E26359"/>
    <w:rsid w:val="00E305F3"/>
    <w:rsid w:val="00E32059"/>
    <w:rsid w:val="00E47C2E"/>
    <w:rsid w:val="00E508E1"/>
    <w:rsid w:val="00E550CD"/>
    <w:rsid w:val="00E60DC4"/>
    <w:rsid w:val="00E6274F"/>
    <w:rsid w:val="00E65E93"/>
    <w:rsid w:val="00E7717C"/>
    <w:rsid w:val="00E80A35"/>
    <w:rsid w:val="00E937B0"/>
    <w:rsid w:val="00E93BFA"/>
    <w:rsid w:val="00E95F17"/>
    <w:rsid w:val="00EA572A"/>
    <w:rsid w:val="00EA5D61"/>
    <w:rsid w:val="00EB3CA2"/>
    <w:rsid w:val="00EB5EE9"/>
    <w:rsid w:val="00EC1E9C"/>
    <w:rsid w:val="00EC7F74"/>
    <w:rsid w:val="00ED5151"/>
    <w:rsid w:val="00EE4FC1"/>
    <w:rsid w:val="00EF4BB5"/>
    <w:rsid w:val="00EF54DE"/>
    <w:rsid w:val="00EF6664"/>
    <w:rsid w:val="00F00266"/>
    <w:rsid w:val="00F046CE"/>
    <w:rsid w:val="00F142AF"/>
    <w:rsid w:val="00F17525"/>
    <w:rsid w:val="00F37E70"/>
    <w:rsid w:val="00F420B1"/>
    <w:rsid w:val="00F434F3"/>
    <w:rsid w:val="00F54DD1"/>
    <w:rsid w:val="00F56252"/>
    <w:rsid w:val="00F67F03"/>
    <w:rsid w:val="00F76792"/>
    <w:rsid w:val="00F861AC"/>
    <w:rsid w:val="00F861C4"/>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30</Pages>
  <Words>11340</Words>
  <Characters>68043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131</cp:revision>
  <cp:lastPrinted>2021-08-11T12:36:00Z</cp:lastPrinted>
  <dcterms:created xsi:type="dcterms:W3CDTF">2021-03-08T00:28:00Z</dcterms:created>
  <dcterms:modified xsi:type="dcterms:W3CDTF">2021-09-06T12:01:00Z</dcterms:modified>
</cp:coreProperties>
</file>