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13AD" w14:textId="123602FD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B569B">
        <w:rPr>
          <w:rFonts w:ascii="Times New Roman" w:eastAsia="Times New Roman" w:hAnsi="Times New Roman"/>
          <w:bCs/>
          <w:sz w:val="24"/>
          <w:szCs w:val="24"/>
        </w:rPr>
        <w:t>6/24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FE0088">
        <w:rPr>
          <w:rFonts w:ascii="Times New Roman" w:hAnsi="Times New Roman"/>
          <w:b/>
          <w:sz w:val="24"/>
        </w:rPr>
        <w:t>16.12.</w:t>
      </w:r>
      <w:r w:rsidR="00800479">
        <w:rPr>
          <w:rFonts w:ascii="Times New Roman" w:hAnsi="Times New Roman"/>
          <w:b/>
          <w:sz w:val="24"/>
        </w:rPr>
        <w:t xml:space="preserve"> </w:t>
      </w:r>
      <w:r w:rsidR="00DF07B6">
        <w:rPr>
          <w:rFonts w:ascii="Times New Roman" w:hAnsi="Times New Roman"/>
          <w:b/>
          <w:sz w:val="24"/>
        </w:rPr>
        <w:t>202</w:t>
      </w:r>
      <w:r w:rsidR="00800479">
        <w:rPr>
          <w:rFonts w:ascii="Times New Roman" w:hAnsi="Times New Roman"/>
          <w:b/>
          <w:sz w:val="24"/>
        </w:rPr>
        <w:t>4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6827F4ED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</w:t>
      </w:r>
      <w:r w:rsidR="00800479">
        <w:rPr>
          <w:rStyle w:val="Uwydatnienie"/>
          <w:b/>
          <w:i w:val="0"/>
          <w:sz w:val="20"/>
          <w:szCs w:val="20"/>
        </w:rPr>
        <w:t xml:space="preserve"> </w:t>
      </w:r>
      <w:r w:rsidR="00800479" w:rsidRPr="00800479">
        <w:rPr>
          <w:rStyle w:val="Uwydatnienie"/>
          <w:b/>
          <w:i w:val="0"/>
          <w:sz w:val="20"/>
          <w:szCs w:val="20"/>
        </w:rPr>
        <w:t xml:space="preserve">2024.1320 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3E3F7DA" w14:textId="77777777" w:rsidR="007F55CF" w:rsidRPr="007F55CF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  <w:noProof/>
        </w:rPr>
      </w:pPr>
      <w:r w:rsidRPr="007F55CF">
        <w:rPr>
          <w:rFonts w:ascii="Times New Roman" w:hAnsi="Times New Roman"/>
          <w:b/>
          <w:noProof/>
        </w:rPr>
        <w:t>Kompleksowa dostawa energii elektrycznej wraz ze świadczeniem usługi</w:t>
      </w:r>
    </w:p>
    <w:p w14:paraId="4A2E7226" w14:textId="4F16A901" w:rsidR="00F35E09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 w:rsidRPr="007F55CF">
        <w:rPr>
          <w:rFonts w:ascii="Times New Roman" w:hAnsi="Times New Roman"/>
          <w:b/>
          <w:noProof/>
        </w:rPr>
        <w:t>dystrybucji na rzecz</w:t>
      </w:r>
      <w:r>
        <w:rPr>
          <w:rFonts w:ascii="Times New Roman" w:hAnsi="Times New Roman"/>
          <w:b/>
          <w:noProof/>
        </w:rPr>
        <w:t xml:space="preserve"> </w:t>
      </w:r>
      <w:r w:rsidR="00434FE1">
        <w:rPr>
          <w:rFonts w:ascii="Times New Roman" w:hAnsi="Times New Roman"/>
          <w:b/>
          <w:noProof/>
        </w:rPr>
        <w:t>WARR S.A. do 31.12.202</w:t>
      </w:r>
      <w:r w:rsidR="00800479">
        <w:rPr>
          <w:rFonts w:ascii="Times New Roman" w:hAnsi="Times New Roman"/>
          <w:b/>
          <w:noProof/>
        </w:rPr>
        <w:t>5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1CCAF109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</w:t>
      </w:r>
      <w:r w:rsidR="007F55CF">
        <w:rPr>
          <w:rFonts w:ascii="Times New Roman" w:eastAsia="Times New Roman" w:hAnsi="Times New Roman"/>
          <w:sz w:val="20"/>
          <w:szCs w:val="20"/>
          <w:lang w:eastAsia="en-US"/>
        </w:rPr>
        <w:t xml:space="preserve"> warr@warr.pl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6D6B2FE2" w14:textId="77777777" w:rsidR="007F55CF" w:rsidRDefault="005532E1" w:rsidP="007F55CF">
      <w:pPr>
        <w:pStyle w:val="Akapitzlist"/>
        <w:numPr>
          <w:ilvl w:val="0"/>
          <w:numId w:val="2"/>
        </w:numPr>
        <w:rPr>
          <w:rStyle w:val="link-ftp"/>
          <w:rFonts w:ascii="Times New Roman" w:eastAsia="Calibri" w:hAnsi="Times New Roman"/>
          <w:sz w:val="20"/>
          <w:szCs w:val="20"/>
          <w:lang w:eastAsia="pl-PL"/>
        </w:rPr>
      </w:pPr>
      <w:r w:rsidRPr="007F55CF">
        <w:rPr>
          <w:rFonts w:ascii="Times New Roman" w:hAnsi="Times New Roman"/>
          <w:sz w:val="20"/>
          <w:szCs w:val="20"/>
        </w:rPr>
        <w:t>Postępowanie prowadzone będzie</w:t>
      </w:r>
      <w:r w:rsidR="001C0B4C" w:rsidRPr="007F55CF">
        <w:rPr>
          <w:rFonts w:ascii="Times New Roman" w:hAnsi="Times New Roman"/>
          <w:sz w:val="20"/>
          <w:szCs w:val="20"/>
        </w:rPr>
        <w:t xml:space="preserve"> w trybie </w:t>
      </w:r>
      <w:r w:rsidR="00E12678" w:rsidRPr="007F55CF">
        <w:rPr>
          <w:rFonts w:ascii="Times New Roman" w:hAnsi="Times New Roman"/>
          <w:sz w:val="20"/>
          <w:szCs w:val="20"/>
        </w:rPr>
        <w:t>podstawowym</w:t>
      </w:r>
      <w:r w:rsidRPr="007F55CF">
        <w:rPr>
          <w:rFonts w:ascii="Times New Roman" w:hAnsi="Times New Roman"/>
          <w:sz w:val="20"/>
          <w:szCs w:val="20"/>
        </w:rPr>
        <w:t xml:space="preserve"> zgodnie z </w:t>
      </w:r>
      <w:r w:rsidR="00E12678" w:rsidRPr="007F55CF">
        <w:rPr>
          <w:rFonts w:ascii="Times New Roman" w:hAnsi="Times New Roman"/>
          <w:sz w:val="20"/>
          <w:szCs w:val="20"/>
        </w:rPr>
        <w:t>art. 275 pkt 1) ustawy</w:t>
      </w:r>
      <w:r w:rsidRPr="007F55CF">
        <w:rPr>
          <w:rFonts w:ascii="Times New Roman" w:hAnsi="Times New Roman"/>
          <w:sz w:val="20"/>
          <w:szCs w:val="20"/>
        </w:rPr>
        <w:t xml:space="preserve"> Pr</w:t>
      </w:r>
      <w:r w:rsidR="008451C5" w:rsidRPr="007F55CF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7F55CF">
        <w:rPr>
          <w:rFonts w:ascii="Times New Roman" w:hAnsi="Times New Roman"/>
          <w:sz w:val="20"/>
          <w:szCs w:val="20"/>
        </w:rPr>
        <w:t>dnia 11 września</w:t>
      </w:r>
      <w:r w:rsidRPr="007F55CF">
        <w:rPr>
          <w:rFonts w:ascii="Times New Roman" w:hAnsi="Times New Roman"/>
          <w:sz w:val="20"/>
          <w:szCs w:val="20"/>
        </w:rPr>
        <w:t xml:space="preserve"> 2</w:t>
      </w:r>
      <w:r w:rsidR="00E12678" w:rsidRPr="007F55CF">
        <w:rPr>
          <w:rFonts w:ascii="Times New Roman" w:hAnsi="Times New Roman"/>
          <w:sz w:val="20"/>
          <w:szCs w:val="20"/>
        </w:rPr>
        <w:t>019</w:t>
      </w:r>
      <w:r w:rsidRPr="007F55CF">
        <w:rPr>
          <w:rFonts w:ascii="Times New Roman" w:hAnsi="Times New Roman"/>
          <w:sz w:val="20"/>
          <w:szCs w:val="20"/>
        </w:rPr>
        <w:t xml:space="preserve"> r</w:t>
      </w:r>
      <w:r w:rsidR="00ED19F4" w:rsidRPr="007F55CF">
        <w:rPr>
          <w:rFonts w:ascii="Times New Roman" w:hAnsi="Times New Roman"/>
          <w:sz w:val="20"/>
          <w:szCs w:val="20"/>
        </w:rPr>
        <w:t xml:space="preserve">. </w:t>
      </w:r>
      <w:r w:rsidR="00366F2F" w:rsidRPr="007F55CF">
        <w:rPr>
          <w:rFonts w:ascii="Times New Roman" w:hAnsi="Times New Roman"/>
          <w:sz w:val="20"/>
          <w:szCs w:val="20"/>
        </w:rPr>
        <w:t>(</w:t>
      </w:r>
      <w:r w:rsidR="00D44FBA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Dz.U. </w:t>
      </w:r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2024.1320 </w:t>
      </w:r>
      <w:proofErr w:type="spellStart"/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>t.j</w:t>
      </w:r>
      <w:proofErr w:type="spellEnd"/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>.</w:t>
      </w:r>
      <w:r w:rsidR="0098172C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7F55CF">
        <w:rPr>
          <w:rFonts w:ascii="Times New Roman" w:hAnsi="Times New Roman"/>
          <w:sz w:val="20"/>
          <w:szCs w:val="20"/>
        </w:rPr>
        <w:t>)</w:t>
      </w:r>
      <w:r w:rsidRPr="007F55CF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7F55CF">
        <w:rPr>
          <w:rStyle w:val="link-ftp"/>
          <w:rFonts w:ascii="Times New Roman" w:hAnsi="Times New Roman"/>
          <w:sz w:val="20"/>
          <w:szCs w:val="20"/>
        </w:rPr>
        <w:t xml:space="preserve"> zwaną dalej ustawą </w:t>
      </w:r>
      <w:proofErr w:type="spellStart"/>
      <w:r w:rsidR="001C0B4C" w:rsidRPr="007F55CF">
        <w:rPr>
          <w:rStyle w:val="link-ftp"/>
          <w:rFonts w:ascii="Times New Roman" w:hAnsi="Times New Roman"/>
          <w:sz w:val="20"/>
          <w:szCs w:val="20"/>
        </w:rPr>
        <w:t>Pzp</w:t>
      </w:r>
      <w:proofErr w:type="spellEnd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 xml:space="preserve">, o wartości zamówienia nieprzekraczającej progów unijnych określonych na podstawie art. 3 </w:t>
      </w:r>
      <w:proofErr w:type="spellStart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>Pzp</w:t>
      </w:r>
      <w:proofErr w:type="spellEnd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>.</w:t>
      </w:r>
    </w:p>
    <w:p w14:paraId="368FB139" w14:textId="7720896F" w:rsidR="007F55CF" w:rsidRPr="007F55CF" w:rsidRDefault="007F55CF" w:rsidP="007F55CF">
      <w:pPr>
        <w:pStyle w:val="Akapitzlis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AC56A5" w:rsidRPr="007F55CF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7F55CF">
        <w:rPr>
          <w:rFonts w:ascii="Times New Roman" w:hAnsi="Times New Roman"/>
          <w:sz w:val="20"/>
          <w:szCs w:val="20"/>
        </w:rPr>
        <w:t xml:space="preserve">nie 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7F55CF">
        <w:rPr>
          <w:rFonts w:ascii="Times New Roman" w:hAnsi="Times New Roman"/>
          <w:sz w:val="20"/>
          <w:szCs w:val="20"/>
          <w:u w:val="single"/>
        </w:rPr>
        <w:t>ci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56A5" w:rsidRPr="007F55CF">
        <w:rPr>
          <w:rFonts w:ascii="Times New Roman" w:hAnsi="Times New Roman"/>
          <w:sz w:val="20"/>
          <w:szCs w:val="20"/>
        </w:rPr>
        <w:t>składania ofert częściowych.</w:t>
      </w:r>
      <w:r w:rsidR="00800479" w:rsidRPr="007F55CF">
        <w:rPr>
          <w:rFonts w:ascii="Times New Roman" w:hAnsi="Times New Roman"/>
          <w:sz w:val="20"/>
          <w:szCs w:val="20"/>
        </w:rPr>
        <w:t xml:space="preserve"> </w:t>
      </w:r>
      <w:r w:rsidR="006B7A38" w:rsidRPr="007F55CF">
        <w:rPr>
          <w:rFonts w:ascii="Times New Roman" w:hAnsi="Times New Roman"/>
          <w:sz w:val="20"/>
          <w:szCs w:val="20"/>
        </w:rPr>
        <w:t>Przedmiotem zamówienia jest dostawa energii elektrycznej o ustalonych standardach jakościowych. Cena nie ma tu wpływu na jakość wykonywanej usługi tj. dostawy energii elektryczne</w:t>
      </w:r>
      <w:r w:rsidR="002B3077" w:rsidRPr="007F55CF">
        <w:rPr>
          <w:rFonts w:ascii="Times New Roman" w:hAnsi="Times New Roman"/>
          <w:sz w:val="20"/>
          <w:szCs w:val="20"/>
        </w:rPr>
        <w:t>j</w:t>
      </w:r>
      <w:r w:rsidR="006B7A38" w:rsidRPr="007F55CF">
        <w:rPr>
          <w:rFonts w:ascii="Times New Roman" w:hAnsi="Times New Roman"/>
          <w:sz w:val="20"/>
          <w:szCs w:val="20"/>
        </w:rPr>
        <w:t>. Energia elektryczna nie może być dostosowana do specyficznych wymagań Zamawiającego – jest ona znormalizowana</w:t>
      </w:r>
      <w:r w:rsidR="00800479" w:rsidRPr="007F55CF">
        <w:rPr>
          <w:rFonts w:ascii="Times New Roman" w:hAnsi="Times New Roman"/>
          <w:sz w:val="20"/>
          <w:szCs w:val="20"/>
        </w:rPr>
        <w:t xml:space="preserve">  </w:t>
      </w:r>
      <w:r w:rsidR="006B7A38" w:rsidRPr="007F55CF">
        <w:rPr>
          <w:rFonts w:ascii="Times New Roman" w:hAnsi="Times New Roman"/>
          <w:sz w:val="20"/>
          <w:szCs w:val="20"/>
        </w:rPr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7F55CF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E9423B" w:rsidRPr="00E9423B">
        <w:t xml:space="preserve"> </w:t>
      </w:r>
      <w:r w:rsidR="00E9423B" w:rsidRPr="007F55CF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="00AC56A5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Energia elektryczna kupowana przez Zamawiającego ma takie samo przeznaczenie bez względu na to czy jest przesyłana do hal produkcyjnych, oświetlenia ulicznego i innych. Całość zamówienia może być świadczona przez jednego Wykonawcę 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06D1568A" w14:textId="77777777" w:rsidR="003B32D9" w:rsidRDefault="007F55CF" w:rsidP="007F55CF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5532E1" w:rsidRPr="007F55CF">
        <w:rPr>
          <w:rFonts w:ascii="Times New Roman" w:hAnsi="Times New Roman"/>
          <w:sz w:val="20"/>
          <w:szCs w:val="20"/>
        </w:rPr>
        <w:t>Zamawiający</w:t>
      </w:r>
      <w:r w:rsidR="005532E1" w:rsidRPr="007F55CF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="005532E1" w:rsidRPr="007F55CF">
        <w:rPr>
          <w:rFonts w:ascii="Times New Roman" w:hAnsi="Times New Roman"/>
          <w:sz w:val="20"/>
          <w:szCs w:val="20"/>
        </w:rPr>
        <w:t xml:space="preserve"> składania ofert wariantowych.</w:t>
      </w:r>
      <w:r w:rsidR="00F50A1C">
        <w:rPr>
          <w:rFonts w:ascii="Times New Roman" w:hAnsi="Times New Roman"/>
          <w:sz w:val="20"/>
          <w:szCs w:val="20"/>
        </w:rPr>
        <w:t xml:space="preserve"> Zamawiający nie przewiduje możliwości udzielenia zamówień, o których mowa w art. 214 ust. 1 pkt. 8 </w:t>
      </w:r>
      <w:proofErr w:type="spellStart"/>
      <w:r w:rsidR="00F50A1C">
        <w:rPr>
          <w:rFonts w:ascii="Times New Roman" w:hAnsi="Times New Roman"/>
          <w:sz w:val="20"/>
          <w:szCs w:val="20"/>
        </w:rPr>
        <w:t>pzp</w:t>
      </w:r>
      <w:proofErr w:type="spellEnd"/>
      <w:r w:rsidR="00F50A1C">
        <w:rPr>
          <w:rFonts w:ascii="Times New Roman" w:hAnsi="Times New Roman"/>
          <w:sz w:val="20"/>
          <w:szCs w:val="20"/>
        </w:rPr>
        <w:t>.</w:t>
      </w:r>
    </w:p>
    <w:p w14:paraId="1E896ADA" w14:textId="39E7A5D3" w:rsidR="007F55CF" w:rsidRDefault="007F55CF" w:rsidP="007F55CF">
      <w:pPr>
        <w:pStyle w:val="Akapitzli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7F55CF">
        <w:rPr>
          <w:rFonts w:ascii="Times New Roman" w:hAnsi="Times New Roman"/>
          <w:bCs/>
          <w:sz w:val="20"/>
          <w:szCs w:val="20"/>
        </w:rPr>
        <w:t>Zamawiający nie przewiduje możliwości zawarcia umowy ramowej.</w:t>
      </w:r>
    </w:p>
    <w:p w14:paraId="65B4CBB2" w14:textId="77777777" w:rsidR="00B25E4C" w:rsidRDefault="007F55CF" w:rsidP="00B25E4C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</w:t>
      </w:r>
      <w:r w:rsidR="005532E1" w:rsidRPr="00DF07B6">
        <w:rPr>
          <w:rFonts w:ascii="Times New Roman" w:hAnsi="Times New Roman"/>
          <w:sz w:val="20"/>
          <w:szCs w:val="20"/>
        </w:rPr>
        <w:t xml:space="preserve">Zamawiający </w:t>
      </w:r>
      <w:r w:rsidR="005532E1"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="005532E1"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 zastosowaniem aukcji elektronicznej. </w:t>
      </w:r>
    </w:p>
    <w:p w14:paraId="1B754E6C" w14:textId="77777777" w:rsidR="00B25E4C" w:rsidRDefault="00B25E4C" w:rsidP="00B25E4C">
      <w:pPr>
        <w:pStyle w:val="Akapitzli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45EF3975" w14:textId="765A2C80" w:rsidR="00EB153E" w:rsidRPr="00EB153E" w:rsidRDefault="00B25E4C" w:rsidP="00B25E4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 xml:space="preserve">Zgodnie z art. 139 ustawy </w:t>
      </w:r>
      <w:proofErr w:type="spellStart"/>
      <w:r w:rsidR="007F55CF" w:rsidRPr="007F55CF">
        <w:rPr>
          <w:rFonts w:ascii="Times New Roman" w:hAnsi="Times New Roman"/>
          <w:sz w:val="20"/>
          <w:szCs w:val="20"/>
        </w:rPr>
        <w:t>Pzp</w:t>
      </w:r>
      <w:proofErr w:type="spellEnd"/>
      <w:r w:rsidR="007F55CF" w:rsidRPr="007F55CF">
        <w:rPr>
          <w:rFonts w:ascii="Times New Roman" w:hAnsi="Times New Roman"/>
          <w:sz w:val="20"/>
          <w:szCs w:val="20"/>
        </w:rPr>
        <w:t>, Zamawiający najpierw dokona badania i oceny ofert, a następnie</w:t>
      </w:r>
      <w:r w:rsidR="007F55CF"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>dokona kwalifikacji podmiotowej wykonawcy, którego oferta została najwyżej oceniona,</w:t>
      </w:r>
      <w:r w:rsidR="007F55CF"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>w zakresie braku podstaw wykluczenia oraz spełniania warunków udziału w postępowaniu.</w:t>
      </w:r>
    </w:p>
    <w:p w14:paraId="73D55EF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 xml:space="preserve">8. W sprawach nieuregulowanych w SWZ mają zastosowanie przepisy ustawy </w:t>
      </w:r>
      <w:proofErr w:type="spellStart"/>
      <w:r w:rsidRPr="00EB153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B153E">
        <w:rPr>
          <w:rFonts w:ascii="Times New Roman" w:hAnsi="Times New Roman" w:cs="Times New Roman"/>
          <w:sz w:val="20"/>
          <w:szCs w:val="20"/>
        </w:rPr>
        <w:t xml:space="preserve"> oraz przepisy wykonawcze, w tym Rozporządzenie Ministra Rozwoju, Pracy i Technologii z dnia 23 grudnia 2020 r. </w:t>
      </w:r>
      <w:r w:rsidRPr="00EB153E">
        <w:rPr>
          <w:rFonts w:ascii="Times New Roman" w:hAnsi="Times New Roman" w:cs="Times New Roman"/>
          <w:sz w:val="20"/>
          <w:szCs w:val="20"/>
        </w:rPr>
        <w:lastRenderedPageBreak/>
        <w:t>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udzielnie zamówienia publicznego lub konkursie.</w:t>
      </w:r>
    </w:p>
    <w:p w14:paraId="6FD399EC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 xml:space="preserve">9. Do czynności podejmowanych przez zamawiającego, wykonawców oraz do umów w sprawach zamówień publicznych stosuje przepisy ustawy z dnia 23.04.1964 r. – Kodeks cywilny, jeżeli przepisy ustawy </w:t>
      </w:r>
      <w:proofErr w:type="spellStart"/>
      <w:r w:rsidRPr="00EB153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B153E">
        <w:rPr>
          <w:rFonts w:ascii="Times New Roman" w:hAnsi="Times New Roman" w:cs="Times New Roman"/>
          <w:sz w:val="20"/>
          <w:szCs w:val="20"/>
        </w:rPr>
        <w:t xml:space="preserve"> nie stanowią inaczej.</w:t>
      </w:r>
    </w:p>
    <w:p w14:paraId="5D83DB3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10. Postępowanie o udzielenie zamówienia jest jawne.</w:t>
      </w:r>
    </w:p>
    <w:p w14:paraId="48DCB2B4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11. Postępowanie o udzielenie zamówienia publicznego prowadzi się w języku polskim.</w:t>
      </w:r>
    </w:p>
    <w:p w14:paraId="26AEF897" w14:textId="2C70F4E6" w:rsidR="00AC56A5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12. Zamawiający nie przewiduje zwrotu kosztów udziału w postępowaniu.</w:t>
      </w:r>
    </w:p>
    <w:p w14:paraId="16AF3457" w14:textId="77777777" w:rsidR="00EB153E" w:rsidRPr="00EB153E" w:rsidRDefault="00EB153E" w:rsidP="00EB153E">
      <w:pPr>
        <w:pStyle w:val="Akapitzlist"/>
        <w:jc w:val="both"/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 xml:space="preserve">Opis przedmiotu zamówienia. </w:t>
      </w:r>
    </w:p>
    <w:p w14:paraId="7DB00B80" w14:textId="0FD5DF70" w:rsidR="00AC56A5" w:rsidRPr="00B25E4C" w:rsidRDefault="001E75E7" w:rsidP="00B25E4C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noProof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</w:t>
      </w:r>
      <w:r w:rsidR="00B25E4C" w:rsidRPr="00B25E4C">
        <w:rPr>
          <w:rFonts w:ascii="Times New Roman" w:hAnsi="Times New Roman" w:cs="Times New Roman"/>
          <w:noProof/>
          <w:sz w:val="20"/>
          <w:szCs w:val="20"/>
        </w:rPr>
        <w:t>kompleksowa dostawa energii elektrycznej wraz ze</w:t>
      </w:r>
      <w:r w:rsidR="00B25E4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5E4C" w:rsidRPr="00B25E4C">
        <w:rPr>
          <w:rFonts w:ascii="Times New Roman" w:hAnsi="Times New Roman"/>
          <w:noProof/>
          <w:sz w:val="20"/>
          <w:szCs w:val="20"/>
        </w:rPr>
        <w:t xml:space="preserve">świadczeniem usługi dystrybucji </w:t>
      </w:r>
      <w:r w:rsidRPr="00B25E4C">
        <w:rPr>
          <w:rFonts w:ascii="Times New Roman" w:hAnsi="Times New Roman"/>
          <w:noProof/>
          <w:sz w:val="20"/>
          <w:szCs w:val="20"/>
        </w:rPr>
        <w:t xml:space="preserve">do obiektów wymienionych w załączniku nr 1 do SWZ – opis przedmiotu zamówienia. </w:t>
      </w:r>
      <w:r w:rsidR="003C6F50" w:rsidRPr="00B25E4C">
        <w:rPr>
          <w:rFonts w:ascii="Times New Roman" w:hAnsi="Times New Roman"/>
          <w:noProof/>
          <w:sz w:val="20"/>
          <w:szCs w:val="20"/>
        </w:rPr>
        <w:t>Łączne szacowane z</w:t>
      </w:r>
      <w:r w:rsidRPr="00B25E4C">
        <w:rPr>
          <w:rFonts w:ascii="Times New Roman" w:hAnsi="Times New Roman"/>
          <w:noProof/>
          <w:sz w:val="20"/>
          <w:szCs w:val="20"/>
        </w:rPr>
        <w:t xml:space="preserve">apotrzebowanie energii elektrycznej w okresie od </w:t>
      </w:r>
      <w:r w:rsidR="00F35CBD" w:rsidRPr="00B25E4C">
        <w:rPr>
          <w:rFonts w:ascii="Times New Roman" w:hAnsi="Times New Roman"/>
          <w:noProof/>
          <w:sz w:val="20"/>
          <w:szCs w:val="20"/>
        </w:rPr>
        <w:t>dnia podpisania umowy</w:t>
      </w:r>
      <w:r w:rsidRPr="00B25E4C">
        <w:rPr>
          <w:rFonts w:ascii="Times New Roman" w:hAnsi="Times New Roman"/>
          <w:noProof/>
          <w:sz w:val="20"/>
          <w:szCs w:val="20"/>
        </w:rPr>
        <w:t xml:space="preserve"> do 31.12.</w:t>
      </w:r>
      <w:r w:rsidR="00E9423B" w:rsidRPr="00B25E4C">
        <w:rPr>
          <w:rFonts w:ascii="Times New Roman" w:hAnsi="Times New Roman"/>
          <w:noProof/>
          <w:sz w:val="20"/>
          <w:szCs w:val="20"/>
        </w:rPr>
        <w:t>202</w:t>
      </w:r>
      <w:r w:rsidR="00800479" w:rsidRPr="00B25E4C">
        <w:rPr>
          <w:rFonts w:ascii="Times New Roman" w:hAnsi="Times New Roman"/>
          <w:noProof/>
          <w:sz w:val="20"/>
          <w:szCs w:val="20"/>
        </w:rPr>
        <w:t>5</w:t>
      </w:r>
      <w:r w:rsidRPr="00B25E4C">
        <w:rPr>
          <w:rFonts w:ascii="Times New Roman" w:hAnsi="Times New Roman"/>
          <w:noProof/>
          <w:sz w:val="20"/>
          <w:szCs w:val="20"/>
        </w:rPr>
        <w:t xml:space="preserve"> r. wynosi: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DE68FA" w:rsidRPr="00B25E4C">
        <w:rPr>
          <w:rFonts w:ascii="Times New Roman" w:hAnsi="Times New Roman"/>
          <w:b/>
          <w:bCs/>
          <w:noProof/>
          <w:sz w:val="20"/>
          <w:szCs w:val="20"/>
        </w:rPr>
        <w:t>876</w:t>
      </w:r>
      <w:r w:rsidR="00DF4C56"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500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kWh.</w:t>
      </w:r>
    </w:p>
    <w:p w14:paraId="1CEAE132" w14:textId="02D49BF8" w:rsidR="00B25E4C" w:rsidRPr="00EB153E" w:rsidRDefault="009B635C" w:rsidP="00EB153E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W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PPE </w:t>
      </w:r>
      <w:r w:rsidRPr="00EB153E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EB153E">
        <w:rPr>
          <w:rFonts w:ascii="Times New Roman" w:hAnsi="Times New Roman"/>
          <w:iCs/>
          <w:sz w:val="20"/>
          <w:szCs w:val="20"/>
        </w:rPr>
        <w:t>590322415104615404</w:t>
      </w:r>
      <w:r w:rsidRPr="00EB153E">
        <w:rPr>
          <w:rFonts w:ascii="Times New Roman" w:hAnsi="Times New Roman"/>
          <w:iCs/>
          <w:sz w:val="20"/>
          <w:szCs w:val="20"/>
        </w:rPr>
        <w:t>, jest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zamontowan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instalacj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PV, Zamawiający posiada status Prosumenta zgodnie z ustawą z dnia 20 lutego 2015 o odnawialnych źródłach energii, a nadwyżka energii wyprodukowanej i nie skonsumowanej w miejscu jej wytworzenia rozliczana jest</w:t>
      </w:r>
      <w:r w:rsidR="004D2ED6">
        <w:rPr>
          <w:rFonts w:ascii="Times New Roman" w:hAnsi="Times New Roman"/>
          <w:iCs/>
          <w:sz w:val="20"/>
          <w:szCs w:val="20"/>
        </w:rPr>
        <w:t xml:space="preserve"> zgodnie z obowiązującymi przepisami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w systemie net-billing</w:t>
      </w:r>
      <w:r w:rsidR="00FC53A4">
        <w:rPr>
          <w:rFonts w:ascii="Times New Roman" w:hAnsi="Times New Roman"/>
          <w:iCs/>
          <w:sz w:val="20"/>
          <w:szCs w:val="20"/>
        </w:rPr>
        <w:t xml:space="preserve"> (poprzez </w:t>
      </w:r>
      <w:r w:rsidR="00FC53A4" w:rsidRPr="00FC53A4">
        <w:rPr>
          <w:rFonts w:ascii="Arial" w:hAnsi="Arial" w:cs="Arial"/>
          <w:sz w:val="18"/>
          <w:szCs w:val="18"/>
        </w:rPr>
        <w:t>odjęcie kwoty wynikającej z ekwiwalentu depozytu od kolejnej nieopłaconej faktury za pobór energii</w:t>
      </w:r>
      <w:r w:rsidR="00FC53A4" w:rsidRPr="00EA2C80">
        <w:rPr>
          <w:rFonts w:ascii="Arial" w:hAnsi="Arial" w:cs="Arial"/>
          <w:sz w:val="18"/>
          <w:szCs w:val="18"/>
        </w:rPr>
        <w:t>)</w:t>
      </w:r>
      <w:r w:rsidR="003C6F50" w:rsidRPr="00B12556">
        <w:rPr>
          <w:rFonts w:ascii="Times New Roman" w:hAnsi="Times New Roman"/>
          <w:iCs/>
          <w:sz w:val="20"/>
          <w:szCs w:val="20"/>
        </w:rPr>
        <w:t>.</w:t>
      </w:r>
      <w:r w:rsidR="003C6F50" w:rsidRPr="00EA2C80">
        <w:rPr>
          <w:rFonts w:ascii="Times New Roman" w:hAnsi="Times New Roman"/>
          <w:iCs/>
          <w:sz w:val="20"/>
          <w:szCs w:val="20"/>
        </w:rPr>
        <w:t xml:space="preserve"> </w:t>
      </w:r>
      <w:r w:rsidR="00B51870" w:rsidRPr="00EA2C80">
        <w:rPr>
          <w:rFonts w:ascii="Times New Roman" w:hAnsi="Times New Roman"/>
          <w:iCs/>
          <w:sz w:val="20"/>
          <w:szCs w:val="20"/>
        </w:rPr>
        <w:t>M</w:t>
      </w:r>
      <w:r w:rsidR="003C6F50" w:rsidRPr="00EB153E">
        <w:rPr>
          <w:rFonts w:ascii="Times New Roman" w:hAnsi="Times New Roman"/>
          <w:iCs/>
          <w:sz w:val="20"/>
          <w:szCs w:val="20"/>
        </w:rPr>
        <w:t>oc</w:t>
      </w:r>
      <w:r w:rsidR="00B51870" w:rsidRPr="00EB153E">
        <w:rPr>
          <w:rFonts w:ascii="Times New Roman" w:hAnsi="Times New Roman"/>
          <w:iCs/>
          <w:sz w:val="20"/>
          <w:szCs w:val="20"/>
        </w:rPr>
        <w:t xml:space="preserve"> 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 w:rsidRPr="00EB153E">
        <w:rPr>
          <w:rFonts w:ascii="Times New Roman" w:hAnsi="Times New Roman"/>
          <w:iCs/>
          <w:sz w:val="20"/>
          <w:szCs w:val="20"/>
        </w:rPr>
        <w:t>fotowoltaicznej wynosi 30,8 kWh.</w:t>
      </w:r>
    </w:p>
    <w:p w14:paraId="7D25030D" w14:textId="0549614E" w:rsidR="004D2ED6" w:rsidRDefault="00EB153E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Lokalizacja punktów poboru energii, dane techniczne i całkowite, szacunkowe zużycie energii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 xml:space="preserve">elektrycznej w okresie od 01.01.2025 r. do 31.12.2025 r. zawarte są w Załączniku nr </w:t>
      </w:r>
      <w:r w:rsidR="004D2ED6">
        <w:rPr>
          <w:rFonts w:ascii="Times New Roman" w:hAnsi="Times New Roman"/>
          <w:iCs/>
          <w:sz w:val="20"/>
          <w:szCs w:val="20"/>
        </w:rPr>
        <w:t>1</w:t>
      </w:r>
      <w:r w:rsidRPr="004D2ED6">
        <w:rPr>
          <w:rFonts w:ascii="Times New Roman" w:hAnsi="Times New Roman"/>
          <w:iCs/>
          <w:sz w:val="20"/>
          <w:szCs w:val="20"/>
        </w:rPr>
        <w:t xml:space="preserve"> do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SWZ</w:t>
      </w:r>
      <w:r w:rsidR="004D2ED6">
        <w:rPr>
          <w:rFonts w:ascii="Times New Roman" w:hAnsi="Times New Roman"/>
          <w:iCs/>
          <w:sz w:val="20"/>
          <w:szCs w:val="20"/>
        </w:rPr>
        <w:t>.</w:t>
      </w:r>
      <w:r w:rsidRPr="004D2ED6">
        <w:rPr>
          <w:rFonts w:ascii="Times New Roman" w:hAnsi="Times New Roman"/>
          <w:iCs/>
          <w:sz w:val="20"/>
          <w:szCs w:val="20"/>
        </w:rPr>
        <w:t xml:space="preserve"> Zapotrzebowanie na energię elektryczną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zostało określone na podstawie zużycia energii elektrycznej w 202</w:t>
      </w:r>
      <w:r w:rsidR="00F50A1C">
        <w:rPr>
          <w:rFonts w:ascii="Times New Roman" w:hAnsi="Times New Roman"/>
          <w:iCs/>
          <w:sz w:val="20"/>
          <w:szCs w:val="20"/>
        </w:rPr>
        <w:t>4</w:t>
      </w:r>
      <w:r w:rsidRPr="004D2ED6">
        <w:rPr>
          <w:rFonts w:ascii="Times New Roman" w:hAnsi="Times New Roman"/>
          <w:iCs/>
          <w:sz w:val="20"/>
          <w:szCs w:val="20"/>
        </w:rPr>
        <w:t xml:space="preserve"> r. i ma charakter jedynie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orientacyjny, służący do porównania ofert i nie stanowi ze strony Zamawiającego zobowiązania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do zakupu energii w podanej ilości. Ewentualnemu Wykonawcy nie przysługuje jakiekolwiek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roszczenie w stosunku do Zamawiającego z tytułu nie pobrania przewidywanej ilości energii</w:t>
      </w:r>
      <w:r w:rsidR="004D2ED6">
        <w:rPr>
          <w:rFonts w:ascii="Times New Roman" w:hAnsi="Times New Roman"/>
          <w:iCs/>
          <w:sz w:val="20"/>
          <w:szCs w:val="20"/>
        </w:rPr>
        <w:t>.</w:t>
      </w:r>
    </w:p>
    <w:p w14:paraId="1F149A24" w14:textId="1FFBA40D" w:rsidR="00EB153E" w:rsidRPr="004D2ED6" w:rsidRDefault="00B25E4C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4D2ED6">
        <w:rPr>
          <w:rFonts w:ascii="Times New Roman" w:hAnsi="Times New Roman"/>
          <w:iCs/>
          <w:sz w:val="20"/>
          <w:szCs w:val="20"/>
        </w:rPr>
        <w:t>Kompleksowa dostawa energii elektrycznej wraz ze świadczeniem usługi dystrybucji realizowana będzie na warunkach określonych w ustawie z dnia 10 kwietnia 1997 r. Prawo Energetyczne (Dz.U.2024 poz. 266 ze zm.), przepisach wykonawczych do tej ustawy,</w:t>
      </w:r>
      <w:r w:rsidR="00EB153E" w:rsidRPr="004D2ED6">
        <w:rPr>
          <w:rFonts w:ascii="Times New Roman" w:hAnsi="Times New Roman"/>
          <w:iCs/>
          <w:sz w:val="20"/>
          <w:szCs w:val="20"/>
        </w:rPr>
        <w:t xml:space="preserve"> w tym m.in. Rozporządzeniu Ministra Klimatu i Środowiska z dnia 22.03.2023 r. w sprawie szczegółowych warunków funkcjonowania systemu elektroenergetycznego.</w:t>
      </w:r>
      <w:r w:rsidRPr="004D2ED6">
        <w:rPr>
          <w:rFonts w:ascii="Times New Roman" w:hAnsi="Times New Roman"/>
          <w:iCs/>
          <w:sz w:val="20"/>
          <w:szCs w:val="20"/>
        </w:rPr>
        <w:t xml:space="preserve"> aktualnie obowiązującej taryfy dla usług dystrybucji energii elektrycznej właściwego Operatora Systemu Dystrybucyjnego (OSD) zatwierdzonej przez Prezesa Urzędu Regulacji Energetyki, Instrukcji Ruchu i Eksploatacji Sieci Dystrybucyjnej, ogólnie obowiązujących przepisów prawnych oraz jednostkowych cen energii czynnej określonych po rozstrzygnięciu przedmiotowego postępowania.</w:t>
      </w:r>
      <w:bookmarkStart w:id="2" w:name="_Hlk184646773"/>
    </w:p>
    <w:bookmarkEnd w:id="2"/>
    <w:p w14:paraId="4A8B412B" w14:textId="343B643E" w:rsidR="00D078DA" w:rsidRP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0516F89D" w14:textId="77777777" w:rsidR="00D77FE1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5</w:t>
      </w:r>
      <w:r w:rsidRPr="00D078DA">
        <w:rPr>
          <w:rFonts w:ascii="Times New Roman" w:hAnsi="Times New Roman"/>
          <w:iCs/>
          <w:sz w:val="20"/>
          <w:szCs w:val="20"/>
        </w:rPr>
        <w:t>.</w:t>
      </w:r>
      <w:r w:rsidRPr="00D078DA">
        <w:rPr>
          <w:rFonts w:ascii="Times New Roman" w:hAnsi="Times New Roman"/>
          <w:iCs/>
          <w:sz w:val="20"/>
          <w:szCs w:val="20"/>
        </w:rPr>
        <w:tab/>
        <w:t xml:space="preserve">Jako dostawcę rezerwowego Zamawiający wskazuje  </w:t>
      </w:r>
      <w:r w:rsidR="00D77FE1">
        <w:rPr>
          <w:rFonts w:ascii="Times New Roman" w:hAnsi="Times New Roman"/>
          <w:iCs/>
          <w:sz w:val="20"/>
          <w:szCs w:val="20"/>
        </w:rPr>
        <w:t>TAURON SPRZEDAŻ REZERWOWA.</w:t>
      </w:r>
    </w:p>
    <w:p w14:paraId="679B33AD" w14:textId="292B8195" w:rsidR="004D2ED6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6.       </w:t>
      </w:r>
      <w:r w:rsidR="00CF0EF1" w:rsidRPr="00460855">
        <w:rPr>
          <w:rFonts w:ascii="Times New Roman" w:hAnsi="Times New Roman"/>
          <w:iCs/>
          <w:sz w:val="20"/>
          <w:szCs w:val="20"/>
        </w:rPr>
        <w:t>Wymagania (obowiązki) stawiane Wykonawcy, opisane zostały w</w:t>
      </w:r>
      <w:r w:rsidR="00A70513" w:rsidRPr="00460855">
        <w:rPr>
          <w:rFonts w:ascii="Times New Roman" w:hAnsi="Times New Roman"/>
          <w:iCs/>
          <w:sz w:val="20"/>
          <w:szCs w:val="20"/>
        </w:rPr>
        <w:t xml:space="preserve"> projektowanych postanowieniach umowy</w:t>
      </w:r>
      <w:r w:rsidR="00CF0EF1" w:rsidRPr="00460855">
        <w:rPr>
          <w:rFonts w:ascii="Times New Roman" w:hAnsi="Times New Roman"/>
          <w:iCs/>
          <w:sz w:val="20"/>
          <w:szCs w:val="20"/>
        </w:rPr>
        <w:t xml:space="preserve">, stanowiący Załącznik nr 2 do SWZ. </w:t>
      </w:r>
    </w:p>
    <w:p w14:paraId="40BB959E" w14:textId="10F55777" w:rsidR="004D2ED6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lastRenderedPageBreak/>
        <w:t>7</w:t>
      </w:r>
      <w:r w:rsidR="00460855" w:rsidRP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0B02E6EE" w14:textId="27FE19DC" w:rsidR="004D2ED6" w:rsidRPr="00460855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8</w:t>
      </w:r>
      <w:r w:rsidR="004D2ED6" w:rsidRPr="004D2ED6">
        <w:rPr>
          <w:rFonts w:ascii="Times New Roman" w:hAnsi="Times New Roman"/>
          <w:iCs/>
          <w:sz w:val="20"/>
          <w:szCs w:val="20"/>
        </w:rPr>
        <w:t xml:space="preserve"> Zamawiający wymaga, aby rozliczenie za pobraną energię odbywało się w okresach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="004D2ED6" w:rsidRPr="004D2ED6">
        <w:rPr>
          <w:rFonts w:ascii="Times New Roman" w:hAnsi="Times New Roman"/>
          <w:iCs/>
          <w:sz w:val="20"/>
          <w:szCs w:val="20"/>
        </w:rPr>
        <w:t>rozliczeniowych stosowanych przez OSD, wg faktycznego zużycia, z terminem płatności faktur</w:t>
      </w:r>
      <w:r w:rsidR="00F50A1C">
        <w:rPr>
          <w:rFonts w:ascii="Times New Roman" w:hAnsi="Times New Roman"/>
          <w:iCs/>
          <w:sz w:val="20"/>
          <w:szCs w:val="20"/>
        </w:rPr>
        <w:t>.</w:t>
      </w:r>
    </w:p>
    <w:p w14:paraId="46E33EAD" w14:textId="5B1EDA03" w:rsidR="00147761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9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187A72E" w:rsidR="00D8077A" w:rsidRDefault="00D8077A" w:rsidP="00460855">
      <w:pPr>
        <w:pStyle w:val="Akapitzlist"/>
        <w:numPr>
          <w:ilvl w:val="4"/>
          <w:numId w:val="37"/>
        </w:numPr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– elektryczność.</w:t>
      </w:r>
    </w:p>
    <w:p w14:paraId="1AB4C69A" w14:textId="1A34557C" w:rsidR="00F50A1C" w:rsidRPr="00F50A1C" w:rsidRDefault="00FC53A4" w:rsidP="00F50A1C">
      <w:pPr>
        <w:spacing w:line="312" w:lineRule="auto"/>
        <w:ind w:left="72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65310000-9 – </w:t>
      </w:r>
      <w:proofErr w:type="spellStart"/>
      <w:r>
        <w:rPr>
          <w:rFonts w:ascii="Times New Roman" w:hAnsi="Times New Roman"/>
          <w:iCs/>
          <w:sz w:val="20"/>
          <w:szCs w:val="20"/>
        </w:rPr>
        <w:t>przesył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energii elektrycznej</w:t>
      </w:r>
    </w:p>
    <w:p w14:paraId="3ED56E1F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10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D8077A" w:rsidRPr="00460855">
        <w:rPr>
          <w:rFonts w:ascii="Times New Roman" w:hAnsi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1511759E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11. </w:t>
      </w:r>
      <w:r w:rsidRPr="00D078DA">
        <w:rPr>
          <w:rFonts w:ascii="Times New Roman" w:hAnsi="Times New Roman"/>
          <w:iCs/>
          <w:sz w:val="20"/>
          <w:szCs w:val="20"/>
        </w:rPr>
        <w:t xml:space="preserve">Zamawiający zawrze jedną, kompleksową umowę na dostawę i dystrybucję energii elektrycznej z wyłonionym w niniejszym postępowaniu wykonawcą. </w:t>
      </w:r>
    </w:p>
    <w:p w14:paraId="1B81AA60" w14:textId="5073F687" w:rsidR="00D078DA" w:rsidRPr="00BC415D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12. </w:t>
      </w:r>
      <w:r w:rsidRPr="00BC415D">
        <w:rPr>
          <w:rFonts w:ascii="Times New Roman" w:hAnsi="Times New Roman"/>
          <w:iCs/>
          <w:sz w:val="20"/>
          <w:szCs w:val="20"/>
        </w:rPr>
        <w:t>Wykonawca składając ofertę musi posiadać zawartą umowę o świadczenie usług dystrybucji energii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elektrycznej z operatorem systemu dystrybucyjnego działającym na terenie Zamawiającego lub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oświadczenie, że posiada umowę z Operatorem Systemu Dystrybucyjnego umożliwiającą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świadczenie usług dystrybucji energii elektrycznej do obiektów Zamawiającego bądź oświadczenie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 zapewnieniu zawarcia takiej umowy</w:t>
      </w:r>
      <w:r>
        <w:rPr>
          <w:rFonts w:ascii="Times New Roman" w:hAnsi="Times New Roman"/>
          <w:iCs/>
          <w:sz w:val="20"/>
          <w:szCs w:val="20"/>
        </w:rPr>
        <w:t xml:space="preserve"> albo posiada ważną koncesję na świadczenie usług dystrybucji.</w:t>
      </w:r>
      <w:r w:rsidRPr="00BC415D">
        <w:rPr>
          <w:rFonts w:ascii="Times New Roman" w:hAnsi="Times New Roman"/>
          <w:iCs/>
          <w:sz w:val="20"/>
          <w:szCs w:val="20"/>
        </w:rPr>
        <w:t xml:space="preserve"> Standardy jakościowe, o których mowa w art. 246 ust. 2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ustawy PZP zostały określone w ustawie Prawo energetyczne oraz aktach wykonawczych i polskich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normach.</w:t>
      </w:r>
    </w:p>
    <w:p w14:paraId="4A311C87" w14:textId="5871DFFE" w:rsidR="00D078DA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73E9755D" w14:textId="2A49B666" w:rsidR="00DD0BF4" w:rsidRPr="00DF07B6" w:rsidRDefault="00BD616E" w:rsidP="00FC2697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460855">
        <w:rPr>
          <w:rFonts w:ascii="Times New Roman" w:eastAsia="Times New Roman" w:hAnsi="Times New Roman"/>
          <w:bCs/>
          <w:snapToGrid w:val="0"/>
          <w:sz w:val="20"/>
          <w:szCs w:val="20"/>
        </w:rPr>
        <w:t>5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6BC30FB0" w14:textId="0C2EA3C9" w:rsidR="00140658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t>2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6337730F" w:rsidR="00F0033B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t>3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6.1 stały dostęp do sieci Internet o gwarantowanej przepustowości nie mniejszej niż 512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kb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6.5 zainstalowany program Adobe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Acrobat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hh:mm:ss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 uwagę w przedmiotowym 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69FE0EE9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745307">
        <w:rPr>
          <w:rFonts w:ascii="Times New Roman" w:hAnsi="Times New Roman" w:cs="Times New Roman"/>
          <w:sz w:val="20"/>
          <w:szCs w:val="20"/>
        </w:rPr>
        <w:t>WARR</w:t>
      </w:r>
      <w:r w:rsidR="00F56616">
        <w:rPr>
          <w:rFonts w:ascii="Times New Roman" w:hAnsi="Times New Roman" w:cs="Times New Roman"/>
          <w:sz w:val="20"/>
          <w:szCs w:val="20"/>
        </w:rPr>
        <w:t>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22F1613D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>a</w:t>
      </w:r>
      <w:r w:rsidR="005A3C41">
        <w:rPr>
          <w:rFonts w:ascii="Times New Roman" w:hAnsi="Times New Roman" w:cs="Times New Roman"/>
          <w:sz w:val="20"/>
          <w:szCs w:val="20"/>
        </w:rPr>
        <w:t xml:space="preserve"> 20.01.2025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>w formacie danych: .pdf,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CF30BD" w:rsidRPr="00DF07B6">
        <w:rPr>
          <w:rFonts w:ascii="Times New Roman" w:hAnsi="Times New Roman" w:cs="Times New Roman"/>
          <w:b/>
          <w:sz w:val="20"/>
          <w:szCs w:val="20"/>
        </w:rPr>
        <w:t>docx</w:t>
      </w:r>
      <w:proofErr w:type="spellEnd"/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xps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>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odt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="00BD5571" w:rsidRPr="00DF07B6">
        <w:rPr>
          <w:rFonts w:ascii="Times New Roman" w:hAnsi="Times New Roman"/>
          <w:bCs/>
          <w:sz w:val="20"/>
          <w:szCs w:val="20"/>
        </w:rPr>
        <w:t>eIDAS</w:t>
      </w:r>
      <w:proofErr w:type="spellEnd"/>
      <w:r w:rsidR="00BD5571" w:rsidRPr="00DF07B6">
        <w:rPr>
          <w:rFonts w:ascii="Times New Roman" w:hAnsi="Times New Roman"/>
          <w:bCs/>
          <w:sz w:val="20"/>
          <w:szCs w:val="20"/>
        </w:rPr>
        <w:t>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8. W przypadku wykorzystania formatu podpisu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>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ust.3 </w:t>
      </w:r>
      <w:proofErr w:type="spellStart"/>
      <w:r w:rsidR="00D11211"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11211" w:rsidRPr="00DF07B6">
        <w:rPr>
          <w:rFonts w:ascii="Times New Roman" w:hAnsi="Times New Roman" w:cs="Times New Roman"/>
          <w:sz w:val="20"/>
          <w:szCs w:val="20"/>
        </w:rPr>
        <w:t>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7387B2B4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 xml:space="preserve">23.12.2024 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>13.00</w:t>
      </w:r>
      <w:r w:rsidR="00FE67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1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2114F">
        <w:rPr>
          <w:rFonts w:ascii="Times New Roman" w:hAnsi="Times New Roman" w:cs="Times New Roman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lastRenderedPageBreak/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4340AB16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>Otwarcie ofert nastąpi w dniu</w:t>
      </w:r>
      <w:r w:rsidR="00845AE6">
        <w:rPr>
          <w:rFonts w:ascii="Times New Roman" w:hAnsi="Times New Roman" w:cs="Times New Roman"/>
          <w:color w:val="auto"/>
          <w:sz w:val="20"/>
          <w:szCs w:val="20"/>
        </w:rPr>
        <w:t xml:space="preserve"> 23.12.2024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845AE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13.15</w:t>
      </w:r>
      <w:r w:rsidR="00FE6741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na ubezpieczenie społeczne lub zdrowotne wraz z odsetkami lub grzywnami lub zawarł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wiążące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porozumienie w sprawie spłaty tych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należności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orzeczono zakaz ubiegania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stwierdzic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byc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 xml:space="preserve">na ubezpieczenia społeczne lub zdrowotne, z wyjątkiem przypadku, o którym mowa w art.108 ust.1 pkt 3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 xml:space="preserve">wykonawcę oraz uczestnika konkursu wymienionego w wykazach określonych w rozporządzeniu 765/2006 i rozporządzeniu 269/2014 albo wpisanego na listę na podstawie decyzji </w:t>
      </w:r>
      <w:r w:rsidRPr="009E245E">
        <w:rPr>
          <w:rFonts w:ascii="Times New Roman" w:hAnsi="Times New Roman" w:cs="Times New Roman"/>
          <w:sz w:val="20"/>
          <w:szCs w:val="20"/>
        </w:rPr>
        <w:lastRenderedPageBreak/>
        <w:t>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759FA5DC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2. Cena oferty brutto za realizację zamówienia zostanie wyliczona przez wykonawcę na podstawie wypełnionego formularza ofertowego, wg wzoru</w:t>
      </w:r>
      <w:r w:rsidR="00665641">
        <w:rPr>
          <w:rFonts w:ascii="Times New Roman" w:hAnsi="Times New Roman"/>
          <w:sz w:val="20"/>
          <w:szCs w:val="20"/>
        </w:rPr>
        <w:t xml:space="preserve"> opisanego w ust. 8 poniżej. </w:t>
      </w:r>
      <w:r w:rsidRPr="00DF07B6">
        <w:rPr>
          <w:rFonts w:ascii="Times New Roman" w:hAnsi="Times New Roman"/>
          <w:sz w:val="20"/>
          <w:szCs w:val="20"/>
        </w:rPr>
        <w:t xml:space="preserve">  . </w:t>
      </w:r>
      <w:r w:rsidR="008245C4" w:rsidRPr="00DF07B6">
        <w:rPr>
          <w:rFonts w:ascii="Times New Roman" w:hAnsi="Times New Roman"/>
          <w:sz w:val="20"/>
          <w:szCs w:val="20"/>
        </w:rPr>
        <w:t xml:space="preserve"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</w:t>
      </w:r>
      <w:r w:rsidR="008C7A6B">
        <w:rPr>
          <w:rFonts w:ascii="Times New Roman" w:hAnsi="Times New Roman"/>
          <w:sz w:val="20"/>
          <w:szCs w:val="20"/>
        </w:rPr>
        <w:t xml:space="preserve">i dystrybucję </w:t>
      </w:r>
      <w:r w:rsidR="008245C4" w:rsidRPr="00DF07B6">
        <w:rPr>
          <w:rFonts w:ascii="Times New Roman" w:hAnsi="Times New Roman"/>
          <w:sz w:val="20"/>
          <w:szCs w:val="20"/>
        </w:rPr>
        <w:t>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  <w:r w:rsidR="008C7A6B">
        <w:rPr>
          <w:rFonts w:ascii="Times New Roman" w:hAnsi="Times New Roman"/>
          <w:sz w:val="20"/>
          <w:szCs w:val="20"/>
        </w:rPr>
        <w:t xml:space="preserve"> Cena brutto oferty służy jedynie do porównania złożonych ofert</w:t>
      </w:r>
      <w:r w:rsidR="007A7BBC">
        <w:rPr>
          <w:rFonts w:ascii="Times New Roman" w:hAnsi="Times New Roman"/>
          <w:sz w:val="20"/>
          <w:szCs w:val="20"/>
        </w:rPr>
        <w:t xml:space="preserve">. Faktyczne wynagrodzenie Wykonawcy wynikać będzie z iloczynu rzeczywistego zużycia energii elektrycznej oaz stawki  zadeklarowanej przez Wykonawcę w postępowaniu, zgodnie ze wskazaniami układów pomiarowych  danej grupie taryfowej. </w:t>
      </w:r>
    </w:p>
    <w:p w14:paraId="6748AF70" w14:textId="3A0936E0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4F1D104C" w14:textId="71D76E4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C</w:t>
      </w:r>
      <w:r w:rsidRPr="00665641">
        <w:rPr>
          <w:rFonts w:ascii="Times New Roman" w:hAnsi="Times New Roman"/>
          <w:sz w:val="20"/>
          <w:szCs w:val="20"/>
        </w:rPr>
        <w:t>enę oferty netto należy obliczyć wg wzoru:</w:t>
      </w:r>
    </w:p>
    <w:p w14:paraId="079CACC4" w14:textId="29070103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Cnetto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= </w:t>
      </w: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665641">
        <w:rPr>
          <w:rFonts w:ascii="Times New Roman" w:hAnsi="Times New Roman"/>
          <w:sz w:val="20"/>
          <w:szCs w:val="20"/>
        </w:rPr>
        <w:t>Dc</w:t>
      </w:r>
      <w:proofErr w:type="spellEnd"/>
      <w:r w:rsidRPr="00665641">
        <w:rPr>
          <w:rFonts w:ascii="Times New Roman" w:hAnsi="Times New Roman"/>
          <w:sz w:val="20"/>
          <w:szCs w:val="20"/>
        </w:rPr>
        <w:t>*</w:t>
      </w:r>
    </w:p>
    <w:p w14:paraId="152B8CFB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gdzie:</w:t>
      </w:r>
    </w:p>
    <w:p w14:paraId="42CC2863" w14:textId="251A2D5E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- Suma opłat za energię elektryczną stanowiąca sumę iloczynów  cen jednostkowych</w:t>
      </w:r>
    </w:p>
    <w:p w14:paraId="7E08748A" w14:textId="2D364870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zawierających opłaty handlowe i całkowitego prognozowanego zużycia energii elektrycznej w [zł]</w:t>
      </w:r>
    </w:p>
    <w:p w14:paraId="54598601" w14:textId="77777777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67B81350" w14:textId="6D9DBE41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= (</w:t>
      </w: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</w:t>
      </w:r>
      <w:r w:rsidRPr="00665641">
        <w:rPr>
          <w:rFonts w:ascii="Times New Roman" w:hAnsi="Times New Roman"/>
          <w:sz w:val="16"/>
          <w:szCs w:val="16"/>
        </w:rPr>
        <w:t xml:space="preserve">grupa taryfowa </w:t>
      </w:r>
      <w:proofErr w:type="spellStart"/>
      <w:r w:rsidRPr="00665641">
        <w:rPr>
          <w:rFonts w:ascii="Times New Roman" w:hAnsi="Times New Roman"/>
          <w:sz w:val="16"/>
          <w:szCs w:val="16"/>
        </w:rPr>
        <w:t>Bx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x E) + (</w:t>
      </w: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</w:t>
      </w:r>
      <w:r w:rsidRPr="00665641">
        <w:rPr>
          <w:rFonts w:ascii="Times New Roman" w:hAnsi="Times New Roman"/>
          <w:sz w:val="16"/>
          <w:szCs w:val="16"/>
        </w:rPr>
        <w:t xml:space="preserve">grupa taryfowa </w:t>
      </w:r>
      <w:proofErr w:type="spellStart"/>
      <w:r w:rsidRPr="00665641">
        <w:rPr>
          <w:rFonts w:ascii="Times New Roman" w:hAnsi="Times New Roman"/>
          <w:sz w:val="16"/>
          <w:szCs w:val="16"/>
        </w:rPr>
        <w:t>Cx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x E)</w:t>
      </w:r>
    </w:p>
    <w:p w14:paraId="4A5F602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- cena jednostkowa netto</w:t>
      </w:r>
    </w:p>
    <w:p w14:paraId="47F9605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E – szacunkowe zużycie</w:t>
      </w:r>
    </w:p>
    <w:p w14:paraId="3878FC3C" w14:textId="44F2843C" w:rsidR="00665641" w:rsidRPr="00DF07B6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Dc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– całkowite koszty dystrybucji netto w okresie trwania umowy [zł]</w:t>
      </w:r>
    </w:p>
    <w:p w14:paraId="17FB6FE6" w14:textId="77777777" w:rsidR="00414437" w:rsidRDefault="00414437" w:rsidP="00665641">
      <w:pPr>
        <w:pStyle w:val="Tekstpodstawowy3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075DB4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665641">
        <w:rPr>
          <w:rFonts w:ascii="Times New Roman" w:hAnsi="Times New Roman"/>
          <w:bCs/>
          <w:sz w:val="20"/>
          <w:szCs w:val="20"/>
        </w:rPr>
        <w:t>*Z uwagi na fakt, że koszty za usługi dystrybucji wynikają z zatwierdzanej przez Prezesa URE Taryfy dla usług</w:t>
      </w:r>
    </w:p>
    <w:p w14:paraId="63A28227" w14:textId="3F1B8DC0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665641">
        <w:rPr>
          <w:rFonts w:ascii="Times New Roman" w:hAnsi="Times New Roman"/>
          <w:bCs/>
          <w:sz w:val="20"/>
          <w:szCs w:val="20"/>
          <w:highlight w:val="yellow"/>
        </w:rPr>
        <w:t>dystrybucji i nie podlegają negocjacjom, zamawiający w Formularzu cenowym w części</w:t>
      </w:r>
    </w:p>
    <w:p w14:paraId="6C68021C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665641">
        <w:rPr>
          <w:rFonts w:ascii="Times New Roman" w:hAnsi="Times New Roman"/>
          <w:bCs/>
          <w:sz w:val="20"/>
          <w:szCs w:val="20"/>
          <w:highlight w:val="yellow"/>
        </w:rPr>
        <w:t>dotyczącej dystrybucji wprowadził kwoty wynikające z obowiązującej Taryfy OSD.</w:t>
      </w:r>
    </w:p>
    <w:p w14:paraId="6D25D43F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665641">
        <w:rPr>
          <w:rFonts w:ascii="Times New Roman" w:hAnsi="Times New Roman"/>
          <w:bCs/>
          <w:sz w:val="20"/>
          <w:szCs w:val="20"/>
          <w:highlight w:val="yellow"/>
        </w:rPr>
        <w:t>Wykonawca w Formularzu cenowym wypełnia wyłącznie pola dotyczące sprzedaży energii elektrycznej oraz</w:t>
      </w:r>
    </w:p>
    <w:p w14:paraId="5F4C5A43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665641">
        <w:rPr>
          <w:rFonts w:ascii="Times New Roman" w:hAnsi="Times New Roman"/>
          <w:bCs/>
          <w:sz w:val="20"/>
          <w:szCs w:val="20"/>
          <w:highlight w:val="yellow"/>
        </w:rPr>
        <w:t>pozycje:</w:t>
      </w:r>
    </w:p>
    <w:p w14:paraId="0F2FB367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665641">
        <w:rPr>
          <w:rFonts w:ascii="Times New Roman" w:hAnsi="Times New Roman"/>
          <w:bCs/>
          <w:sz w:val="20"/>
          <w:szCs w:val="20"/>
        </w:rPr>
        <w:t>„Koszt zakupu energii elektrycznej netto (</w:t>
      </w:r>
      <w:proofErr w:type="spellStart"/>
      <w:r w:rsidRPr="00665641">
        <w:rPr>
          <w:rFonts w:ascii="Times New Roman" w:hAnsi="Times New Roman"/>
          <w:bCs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bCs/>
          <w:sz w:val="20"/>
          <w:szCs w:val="20"/>
        </w:rPr>
        <w:t>)”</w:t>
      </w:r>
    </w:p>
    <w:p w14:paraId="7C24EF21" w14:textId="340241F2" w:rsid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665641">
        <w:rPr>
          <w:rFonts w:ascii="Times New Roman" w:hAnsi="Times New Roman"/>
          <w:bCs/>
          <w:sz w:val="20"/>
          <w:szCs w:val="20"/>
        </w:rPr>
        <w:t>„Cena oferty netto (</w:t>
      </w:r>
      <w:proofErr w:type="spellStart"/>
      <w:r w:rsidRPr="00665641">
        <w:rPr>
          <w:rFonts w:ascii="Times New Roman" w:hAnsi="Times New Roman"/>
          <w:bCs/>
          <w:sz w:val="20"/>
          <w:szCs w:val="20"/>
        </w:rPr>
        <w:t>Cnetto</w:t>
      </w:r>
      <w:proofErr w:type="spellEnd"/>
      <w:r w:rsidRPr="00665641">
        <w:rPr>
          <w:rFonts w:ascii="Times New Roman" w:hAnsi="Times New Roman"/>
          <w:bCs/>
          <w:sz w:val="20"/>
          <w:szCs w:val="20"/>
        </w:rPr>
        <w:t xml:space="preserve"> = </w:t>
      </w:r>
      <w:proofErr w:type="spellStart"/>
      <w:r w:rsidRPr="00665641">
        <w:rPr>
          <w:rFonts w:ascii="Times New Roman" w:hAnsi="Times New Roman"/>
          <w:bCs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bCs/>
          <w:sz w:val="20"/>
          <w:szCs w:val="20"/>
        </w:rPr>
        <w:t xml:space="preserve"> +</w:t>
      </w:r>
      <w:proofErr w:type="spellStart"/>
      <w:r w:rsidRPr="00665641">
        <w:rPr>
          <w:rFonts w:ascii="Times New Roman" w:hAnsi="Times New Roman"/>
          <w:bCs/>
          <w:sz w:val="20"/>
          <w:szCs w:val="20"/>
        </w:rPr>
        <w:t>Dc</w:t>
      </w:r>
      <w:proofErr w:type="spellEnd"/>
      <w:r w:rsidRPr="00665641">
        <w:rPr>
          <w:rFonts w:ascii="Times New Roman" w:hAnsi="Times New Roman"/>
          <w:bCs/>
          <w:sz w:val="20"/>
          <w:szCs w:val="20"/>
        </w:rPr>
        <w:t>)”</w:t>
      </w:r>
    </w:p>
    <w:p w14:paraId="3090B6A5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3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3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of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. bad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udzieli zamówienia wykonawcy, którego oferta odpowiada wszystkim wymaganiom określonym w ustawie </w:t>
      </w:r>
      <w:proofErr w:type="spellStart"/>
      <w:r w:rsidR="00B64616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B64616" w:rsidRPr="00DF07B6">
        <w:rPr>
          <w:rFonts w:ascii="Times New Roman" w:hAnsi="Times New Roman"/>
          <w:sz w:val="20"/>
          <w:szCs w:val="20"/>
        </w:rPr>
        <w:t xml:space="preserve">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zawiera umowę̨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publicznego, z uwzględnieniem art. 577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terminie nie krótszym niż̇ 5 dni od dnia przesłania zawiadomienia o wyborze najkorzystniejszej oferty,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zawiadomienie to zostało przesłane przy użyciu środków komunikacji elektronicznej, albo 10 dni,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zawrzeć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umowe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przed upływem terminu, o którym mowa w ust. 1,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postępowaniu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oferta została wybrana jako najkorzystniejsza, uchyla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od zawarcia umowy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</w:t>
      </w:r>
      <w:proofErr w:type="spellStart"/>
      <w:r w:rsidRPr="00DF07B6">
        <w:rPr>
          <w:rFonts w:ascii="Times New Roman" w:hAnsi="Times New Roman"/>
          <w:sz w:val="20"/>
          <w:szCs w:val="20"/>
        </w:rPr>
        <w:t>jeżeli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ma lub miał interes w uzyskaniu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</w:t>
      </w:r>
      <w:proofErr w:type="spellStart"/>
      <w:r w:rsidRPr="00DF07B6">
        <w:rPr>
          <w:rFonts w:ascii="Times New Roman" w:hAnsi="Times New Roman"/>
          <w:sz w:val="20"/>
          <w:szCs w:val="20"/>
        </w:rPr>
        <w:t>może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>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DF07B6">
        <w:rPr>
          <w:rFonts w:ascii="Times New Roman" w:hAnsi="Times New Roman"/>
          <w:sz w:val="20"/>
          <w:szCs w:val="20"/>
        </w:rPr>
        <w:t>której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Zamawiający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F07B6">
        <w:rPr>
          <w:rFonts w:ascii="Times New Roman" w:hAnsi="Times New Roman"/>
          <w:sz w:val="20"/>
          <w:szCs w:val="20"/>
        </w:rPr>
        <w:t>Skarge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 xml:space="preserve">i 4) ustawy </w:t>
      </w:r>
      <w:proofErr w:type="spellStart"/>
      <w:r w:rsidR="0098172C" w:rsidRPr="00DF07B6">
        <w:rPr>
          <w:sz w:val="20"/>
        </w:rPr>
        <w:t>Pzp</w:t>
      </w:r>
      <w:proofErr w:type="spellEnd"/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094D9D73" w:rsidR="00113FB4" w:rsidRDefault="00113FB4" w:rsidP="00D209AA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</w:t>
      </w:r>
      <w:r w:rsidR="007A7BBC">
        <w:rPr>
          <w:rFonts w:ascii="Times New Roman" w:hAnsi="Times New Roman"/>
          <w:sz w:val="20"/>
          <w:szCs w:val="20"/>
        </w:rPr>
        <w:t xml:space="preserve"> oraz aktualną koncesję na prowadzenie działalności gospodarczej w zakresie dystrybucji energii elektrycznej wydaną przez Prezesa Urzędu Regulacji Energetyki (w przypadku Wykonawcy będącego właścicielem sieci dystrybucyjnej)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bookmarkStart w:id="4" w:name="_Hlk184891587"/>
      <w:r w:rsidR="00D209AA">
        <w:rPr>
          <w:rFonts w:ascii="Times New Roman" w:hAnsi="Times New Roman"/>
          <w:sz w:val="20"/>
          <w:szCs w:val="20"/>
        </w:rPr>
        <w:t xml:space="preserve">albo </w:t>
      </w:r>
      <w:r w:rsidR="00D209AA" w:rsidRPr="00D209AA">
        <w:rPr>
          <w:rFonts w:ascii="Times New Roman" w:hAnsi="Times New Roman"/>
          <w:sz w:val="20"/>
          <w:szCs w:val="20"/>
        </w:rPr>
        <w:t xml:space="preserve"> posiada ważną Umowę dystrybucji dla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usługi kompleksowej zawartej z Operatorem Systemu Dystrybucyjnego na świadczenie usług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dystrybucji energii elektrycznej na obszarze, na którym znajdują się punkty poboru opisane w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Załączniku nr 1 do SWZ</w:t>
      </w:r>
      <w:r w:rsidR="007A7BBC">
        <w:rPr>
          <w:rFonts w:ascii="Times New Roman" w:hAnsi="Times New Roman"/>
          <w:sz w:val="20"/>
          <w:szCs w:val="20"/>
        </w:rPr>
        <w:t xml:space="preserve"> (w przypadku Wykonawców nie będących właścicielem sieci dystrybucyjnej)</w:t>
      </w:r>
    </w:p>
    <w:bookmarkEnd w:id="4"/>
    <w:p w14:paraId="4446794C" w14:textId="77777777" w:rsidR="007A7BBC" w:rsidRPr="00DF07B6" w:rsidRDefault="007A7BBC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w przypadku wspólnego ubiegania się wykonawców  o zamówienie warunek z </w:t>
      </w:r>
      <w:proofErr w:type="spellStart"/>
      <w:r w:rsidRPr="00DF07B6">
        <w:rPr>
          <w:rFonts w:ascii="Times New Roman" w:hAnsi="Times New Roman"/>
          <w:sz w:val="20"/>
          <w:szCs w:val="20"/>
        </w:rPr>
        <w:t>ppkt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</w:t>
      </w:r>
      <w:r w:rsidRPr="00DF07B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647B241A" w14:textId="05932917" w:rsidR="00D209AA" w:rsidRDefault="00D742B0" w:rsidP="00D209AA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w celu potwierdzenia spełniania warunków udziału w postępowaniu wykonawca składa Oświadczenie: o posiadaniu ważnej Koncesji na obrót </w:t>
      </w:r>
      <w:r w:rsidR="007A7BBC">
        <w:rPr>
          <w:rFonts w:ascii="Times New Roman" w:hAnsi="Times New Roman"/>
          <w:bCs/>
          <w:iCs/>
          <w:sz w:val="20"/>
          <w:szCs w:val="20"/>
        </w:rPr>
        <w:t xml:space="preserve"> i dystrybucję </w:t>
      </w:r>
      <w:r w:rsidRPr="00D742B0">
        <w:rPr>
          <w:rFonts w:ascii="Times New Roman" w:hAnsi="Times New Roman"/>
          <w:bCs/>
          <w:iCs/>
          <w:sz w:val="20"/>
          <w:szCs w:val="20"/>
        </w:rPr>
        <w:t>energi</w:t>
      </w:r>
      <w:r w:rsidR="007A7BBC">
        <w:rPr>
          <w:rFonts w:ascii="Times New Roman" w:hAnsi="Times New Roman"/>
          <w:bCs/>
          <w:iCs/>
          <w:sz w:val="20"/>
          <w:szCs w:val="20"/>
        </w:rPr>
        <w:t>i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elektryczn</w:t>
      </w:r>
      <w:r w:rsidR="007A7BBC">
        <w:rPr>
          <w:rFonts w:ascii="Times New Roman" w:hAnsi="Times New Roman"/>
          <w:bCs/>
          <w:iCs/>
          <w:sz w:val="20"/>
          <w:szCs w:val="20"/>
        </w:rPr>
        <w:t>ej</w:t>
      </w:r>
      <w:r w:rsidR="00D209AA">
        <w:rPr>
          <w:rFonts w:ascii="Times New Roman" w:hAnsi="Times New Roman"/>
          <w:bCs/>
          <w:iCs/>
          <w:sz w:val="20"/>
          <w:szCs w:val="20"/>
        </w:rPr>
        <w:t xml:space="preserve"> (jeżeli jest Wykonawcą będącym właścicielem sieci dystrybucyjnej) albo </w:t>
      </w:r>
      <w:r w:rsidR="00D209AA">
        <w:rPr>
          <w:rFonts w:ascii="Times New Roman" w:hAnsi="Times New Roman"/>
          <w:sz w:val="20"/>
          <w:szCs w:val="20"/>
        </w:rPr>
        <w:t>oświadczenie o</w:t>
      </w:r>
      <w:r w:rsidR="00D209AA" w:rsidRPr="00D209AA">
        <w:rPr>
          <w:rFonts w:ascii="Times New Roman" w:hAnsi="Times New Roman"/>
          <w:sz w:val="20"/>
          <w:szCs w:val="20"/>
        </w:rPr>
        <w:t xml:space="preserve"> posiada</w:t>
      </w:r>
      <w:r w:rsidR="00D209AA">
        <w:rPr>
          <w:rFonts w:ascii="Times New Roman" w:hAnsi="Times New Roman"/>
          <w:sz w:val="20"/>
          <w:szCs w:val="20"/>
        </w:rPr>
        <w:t>niu</w:t>
      </w:r>
      <w:r w:rsidR="00D209AA" w:rsidRPr="00D209AA">
        <w:rPr>
          <w:rFonts w:ascii="Times New Roman" w:hAnsi="Times New Roman"/>
          <w:sz w:val="20"/>
          <w:szCs w:val="20"/>
        </w:rPr>
        <w:t xml:space="preserve"> waż</w:t>
      </w:r>
      <w:r w:rsidR="00D209AA">
        <w:rPr>
          <w:rFonts w:ascii="Times New Roman" w:hAnsi="Times New Roman"/>
          <w:sz w:val="20"/>
          <w:szCs w:val="20"/>
        </w:rPr>
        <w:t>nej</w:t>
      </w:r>
      <w:r w:rsidR="00D209AA" w:rsidRPr="00D209AA">
        <w:rPr>
          <w:rFonts w:ascii="Times New Roman" w:hAnsi="Times New Roman"/>
          <w:sz w:val="20"/>
          <w:szCs w:val="20"/>
        </w:rPr>
        <w:t xml:space="preserve"> Umow</w:t>
      </w:r>
      <w:r w:rsidR="00D209AA">
        <w:rPr>
          <w:rFonts w:ascii="Times New Roman" w:hAnsi="Times New Roman"/>
          <w:sz w:val="20"/>
          <w:szCs w:val="20"/>
        </w:rPr>
        <w:t>y</w:t>
      </w:r>
      <w:r w:rsidR="00D209AA" w:rsidRPr="00D209AA">
        <w:rPr>
          <w:rFonts w:ascii="Times New Roman" w:hAnsi="Times New Roman"/>
          <w:sz w:val="20"/>
          <w:szCs w:val="20"/>
        </w:rPr>
        <w:t xml:space="preserve"> dystrybucji dla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usługi kompleksowej zawartej z Operatorem Systemu Dystrybucyjnego na świadczenie usług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dystrybucji energii elektrycznej na obszarze, na którym znajdują się punkty poboru opisane w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Załączniku nr 1 do SWZ</w:t>
      </w:r>
      <w:r w:rsidR="00D209AA">
        <w:rPr>
          <w:rFonts w:ascii="Times New Roman" w:hAnsi="Times New Roman"/>
          <w:sz w:val="20"/>
          <w:szCs w:val="20"/>
        </w:rPr>
        <w:t xml:space="preserve"> (w przypadku Wykonawców nie będących właścicielem sieci dystrybucyjnej)</w:t>
      </w:r>
    </w:p>
    <w:p w14:paraId="4470E088" w14:textId="1A266379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0F27EB56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65F64257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1a – </w:t>
      </w:r>
      <w:r w:rsidR="00DC1748">
        <w:rPr>
          <w:rFonts w:ascii="Times New Roman" w:hAnsi="Times New Roman"/>
          <w:sz w:val="20"/>
          <w:szCs w:val="20"/>
        </w:rPr>
        <w:t xml:space="preserve">Formularz cenowy </w:t>
      </w:r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79C8D6C0" w14:textId="77777777" w:rsidR="00FE6741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  <w:r w:rsidR="00FE6741">
        <w:rPr>
          <w:rFonts w:ascii="Times New Roman" w:hAnsi="Times New Roman"/>
          <w:sz w:val="20"/>
          <w:szCs w:val="20"/>
        </w:rPr>
        <w:t xml:space="preserve"> </w:t>
      </w:r>
    </w:p>
    <w:p w14:paraId="52C3F87D" w14:textId="5E298464" w:rsidR="00D17934" w:rsidRPr="00DF07B6" w:rsidRDefault="00E502B1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– Formularz oferty</w:t>
      </w:r>
    </w:p>
    <w:p w14:paraId="3D85FFFA" w14:textId="5F2E79ED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>Załącznik nr</w:t>
      </w:r>
      <w:r w:rsidR="00FE6741">
        <w:rPr>
          <w:rFonts w:ascii="Times New Roman" w:eastAsia="Times New Roman" w:hAnsi="Times New Roman"/>
          <w:sz w:val="20"/>
          <w:szCs w:val="20"/>
        </w:rPr>
        <w:t xml:space="preserve"> 4</w:t>
      </w:r>
      <w:r w:rsidRP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149F3B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</w:t>
      </w:r>
      <w:r w:rsidR="007A7B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energią</w:t>
      </w:r>
      <w:r w:rsidR="007A7BBC">
        <w:rPr>
          <w:rFonts w:ascii="Times New Roman" w:hAnsi="Times New Roman"/>
          <w:sz w:val="20"/>
          <w:szCs w:val="20"/>
        </w:rPr>
        <w:t xml:space="preserve"> i dystrybucję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1E4F995B" w14:textId="6F90FD34" w:rsidR="00DF07B6" w:rsidRPr="00DF07B6" w:rsidRDefault="005532E1" w:rsidP="00B12556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    </w:t>
      </w: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72D2" w14:textId="77777777" w:rsidR="00E649C9" w:rsidRDefault="00E649C9">
      <w:r>
        <w:separator/>
      </w:r>
    </w:p>
  </w:endnote>
  <w:endnote w:type="continuationSeparator" w:id="0">
    <w:p w14:paraId="2743192E" w14:textId="77777777" w:rsidR="00E649C9" w:rsidRDefault="00E6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1D15" w14:textId="77777777" w:rsidR="00E649C9" w:rsidRDefault="00E649C9">
      <w:r>
        <w:separator/>
      </w:r>
    </w:p>
  </w:footnote>
  <w:footnote w:type="continuationSeparator" w:id="0">
    <w:p w14:paraId="1A4421CC" w14:textId="77777777" w:rsidR="00E649C9" w:rsidRDefault="00E6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7468" w14:textId="77777777" w:rsidR="007F55CF" w:rsidRPr="007F55CF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noProof/>
        <w:sz w:val="18"/>
        <w:szCs w:val="18"/>
      </w:rPr>
    </w:pPr>
    <w:bookmarkStart w:id="5" w:name="_Hlk94872706"/>
    <w:r w:rsidRPr="007F55CF">
      <w:rPr>
        <w:rFonts w:ascii="Times New Roman" w:hAnsi="Times New Roman"/>
        <w:b/>
        <w:noProof/>
        <w:sz w:val="18"/>
        <w:szCs w:val="18"/>
      </w:rPr>
      <w:t>Kompleksowa dostawa energii elektrycznej wraz ze świadczeniem usługi</w:t>
    </w:r>
  </w:p>
  <w:p w14:paraId="712988B4" w14:textId="633111AD" w:rsidR="00F35E09" w:rsidRPr="00F35E09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 w:rsidRPr="007F55CF">
      <w:rPr>
        <w:rFonts w:ascii="Times New Roman" w:hAnsi="Times New Roman"/>
        <w:b/>
        <w:noProof/>
        <w:sz w:val="18"/>
        <w:szCs w:val="18"/>
      </w:rPr>
      <w:t>dystrybucji na rzecz</w:t>
    </w:r>
    <w:r>
      <w:rPr>
        <w:rFonts w:ascii="Times New Roman" w:hAnsi="Times New Roman"/>
        <w:b/>
        <w:noProof/>
        <w:sz w:val="18"/>
        <w:szCs w:val="18"/>
      </w:rPr>
      <w:t xml:space="preserve"> </w:t>
    </w:r>
    <w:r w:rsidR="00FA7BED">
      <w:rPr>
        <w:rFonts w:ascii="Times New Roman" w:hAnsi="Times New Roman"/>
        <w:b/>
        <w:noProof/>
        <w:sz w:val="18"/>
        <w:szCs w:val="18"/>
      </w:rPr>
      <w:t>WARR S.A. do 31.12.202</w:t>
    </w:r>
    <w:r w:rsidR="00800479">
      <w:rPr>
        <w:rFonts w:ascii="Times New Roman" w:hAnsi="Times New Roman"/>
        <w:b/>
        <w:noProof/>
        <w:sz w:val="18"/>
        <w:szCs w:val="18"/>
      </w:rPr>
      <w:t>5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6B0DD9E1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097284">
      <w:rPr>
        <w:rFonts w:ascii="Times New Roman" w:hAnsi="Times New Roman"/>
        <w:sz w:val="18"/>
        <w:szCs w:val="18"/>
      </w:rPr>
      <w:t>6/</w:t>
    </w:r>
    <w:r w:rsidR="001B569B">
      <w:rPr>
        <w:rFonts w:ascii="Times New Roman" w:hAnsi="Times New Roman"/>
        <w:sz w:val="18"/>
        <w:szCs w:val="18"/>
      </w:rPr>
      <w:t>24</w:t>
    </w:r>
    <w:r w:rsidR="00097284">
      <w:rPr>
        <w:rFonts w:ascii="Times New Roman" w:hAnsi="Times New Roman"/>
        <w:sz w:val="18"/>
        <w:szCs w:val="18"/>
      </w:rPr>
      <w:t xml:space="preserve"> z dn. 1</w:t>
    </w:r>
    <w:r w:rsidR="00FE0088">
      <w:rPr>
        <w:rFonts w:ascii="Times New Roman" w:hAnsi="Times New Roman"/>
        <w:sz w:val="18"/>
        <w:szCs w:val="18"/>
      </w:rPr>
      <w:t>6</w:t>
    </w:r>
    <w:r w:rsidR="00097284">
      <w:rPr>
        <w:rFonts w:ascii="Times New Roman" w:hAnsi="Times New Roman"/>
        <w:sz w:val="18"/>
        <w:szCs w:val="18"/>
      </w:rPr>
      <w:t>.1</w:t>
    </w:r>
    <w:r w:rsidR="001B569B">
      <w:rPr>
        <w:rFonts w:ascii="Times New Roman" w:hAnsi="Times New Roman"/>
        <w:sz w:val="18"/>
        <w:szCs w:val="18"/>
      </w:rPr>
      <w:t>2.2024</w:t>
    </w:r>
  </w:p>
  <w:bookmarkEnd w:id="5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263A"/>
    <w:multiLevelType w:val="multilevel"/>
    <w:tmpl w:val="59601656"/>
    <w:lvl w:ilvl="0">
      <w:start w:val="9"/>
      <w:numFmt w:val="decimalZero"/>
      <w:lvlText w:val="%1"/>
      <w:lvlJc w:val="left"/>
      <w:pPr>
        <w:ind w:left="1120" w:hanging="11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00" w:hanging="1120"/>
      </w:pPr>
      <w:rPr>
        <w:rFonts w:hint="default"/>
      </w:rPr>
    </w:lvl>
    <w:lvl w:ilvl="2">
      <w:numFmt w:val="decimalZero"/>
      <w:lvlText w:val="%1.%2.%3"/>
      <w:lvlJc w:val="left"/>
      <w:pPr>
        <w:ind w:left="1480" w:hanging="1120"/>
      </w:pPr>
      <w:rPr>
        <w:rFonts w:hint="default"/>
      </w:rPr>
    </w:lvl>
    <w:lvl w:ilvl="3">
      <w:numFmt w:val="decimalZero"/>
      <w:lvlText w:val="%1.%2.%3.%4"/>
      <w:lvlJc w:val="left"/>
      <w:pPr>
        <w:ind w:left="1660" w:hanging="1120"/>
      </w:pPr>
      <w:rPr>
        <w:rFonts w:hint="default"/>
      </w:rPr>
    </w:lvl>
    <w:lvl w:ilvl="4">
      <w:start w:val="5"/>
      <w:numFmt w:val="decimal"/>
      <w:lvlText w:val="%1.%2.%3.%4-%5"/>
      <w:lvlJc w:val="left"/>
      <w:pPr>
        <w:ind w:left="1840" w:hanging="112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020" w:hanging="112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00" w:hanging="112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2D72"/>
    <w:multiLevelType w:val="hybridMultilevel"/>
    <w:tmpl w:val="FA5E713C"/>
    <w:lvl w:ilvl="0" w:tplc="6BC2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7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4DBE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6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20"/>
  </w:num>
  <w:num w:numId="2" w16cid:durableId="1110125049">
    <w:abstractNumId w:val="9"/>
  </w:num>
  <w:num w:numId="3" w16cid:durableId="1231310358">
    <w:abstractNumId w:val="18"/>
  </w:num>
  <w:num w:numId="4" w16cid:durableId="632489997">
    <w:abstractNumId w:val="10"/>
  </w:num>
  <w:num w:numId="5" w16cid:durableId="1221213135">
    <w:abstractNumId w:val="25"/>
  </w:num>
  <w:num w:numId="6" w16cid:durableId="1604920816">
    <w:abstractNumId w:val="33"/>
  </w:num>
  <w:num w:numId="7" w16cid:durableId="950090681">
    <w:abstractNumId w:val="19"/>
  </w:num>
  <w:num w:numId="8" w16cid:durableId="31657944">
    <w:abstractNumId w:val="17"/>
  </w:num>
  <w:num w:numId="9" w16cid:durableId="2136170474">
    <w:abstractNumId w:val="37"/>
  </w:num>
  <w:num w:numId="10" w16cid:durableId="1705592844">
    <w:abstractNumId w:val="15"/>
  </w:num>
  <w:num w:numId="11" w16cid:durableId="2050063702">
    <w:abstractNumId w:val="22"/>
  </w:num>
  <w:num w:numId="12" w16cid:durableId="727991473">
    <w:abstractNumId w:val="7"/>
  </w:num>
  <w:num w:numId="13" w16cid:durableId="1402755712">
    <w:abstractNumId w:val="21"/>
  </w:num>
  <w:num w:numId="14" w16cid:durableId="858785938">
    <w:abstractNumId w:val="32"/>
  </w:num>
  <w:num w:numId="15" w16cid:durableId="1946451488">
    <w:abstractNumId w:val="12"/>
  </w:num>
  <w:num w:numId="16" w16cid:durableId="971397379">
    <w:abstractNumId w:val="35"/>
  </w:num>
  <w:num w:numId="17" w16cid:durableId="698504434">
    <w:abstractNumId w:val="28"/>
  </w:num>
  <w:num w:numId="18" w16cid:durableId="302122129">
    <w:abstractNumId w:val="13"/>
  </w:num>
  <w:num w:numId="19" w16cid:durableId="1391802535">
    <w:abstractNumId w:val="5"/>
  </w:num>
  <w:num w:numId="20" w16cid:durableId="1338734380">
    <w:abstractNumId w:val="3"/>
  </w:num>
  <w:num w:numId="21" w16cid:durableId="980037006">
    <w:abstractNumId w:val="16"/>
  </w:num>
  <w:num w:numId="22" w16cid:durableId="485439422">
    <w:abstractNumId w:val="27"/>
  </w:num>
  <w:num w:numId="23" w16cid:durableId="1553232229">
    <w:abstractNumId w:val="6"/>
  </w:num>
  <w:num w:numId="24" w16cid:durableId="141580173">
    <w:abstractNumId w:val="26"/>
  </w:num>
  <w:num w:numId="25" w16cid:durableId="1978948482">
    <w:abstractNumId w:val="36"/>
  </w:num>
  <w:num w:numId="26" w16cid:durableId="711000608">
    <w:abstractNumId w:val="38"/>
  </w:num>
  <w:num w:numId="27" w16cid:durableId="620763981">
    <w:abstractNumId w:val="34"/>
  </w:num>
  <w:num w:numId="28" w16cid:durableId="494030801">
    <w:abstractNumId w:val="11"/>
  </w:num>
  <w:num w:numId="29" w16cid:durableId="1921404836">
    <w:abstractNumId w:val="2"/>
  </w:num>
  <w:num w:numId="30" w16cid:durableId="1576353323">
    <w:abstractNumId w:val="29"/>
  </w:num>
  <w:num w:numId="31" w16cid:durableId="734428077">
    <w:abstractNumId w:val="31"/>
  </w:num>
  <w:num w:numId="32" w16cid:durableId="1691175517">
    <w:abstractNumId w:val="4"/>
  </w:num>
  <w:num w:numId="33" w16cid:durableId="313486942">
    <w:abstractNumId w:val="30"/>
  </w:num>
  <w:num w:numId="34" w16cid:durableId="1249122090">
    <w:abstractNumId w:val="8"/>
  </w:num>
  <w:num w:numId="35" w16cid:durableId="1157764091">
    <w:abstractNumId w:val="23"/>
  </w:num>
  <w:num w:numId="36" w16cid:durableId="1621568010">
    <w:abstractNumId w:val="14"/>
  </w:num>
  <w:num w:numId="37" w16cid:durableId="285284813">
    <w:abstractNumId w:val="1"/>
  </w:num>
  <w:num w:numId="38" w16cid:durableId="98343762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33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284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292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57CF1"/>
    <w:rsid w:val="00162CA6"/>
    <w:rsid w:val="00163E1E"/>
    <w:rsid w:val="001645EA"/>
    <w:rsid w:val="00164852"/>
    <w:rsid w:val="00164AE4"/>
    <w:rsid w:val="0016508C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B569B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0156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076CE"/>
    <w:rsid w:val="00211274"/>
    <w:rsid w:val="002113A2"/>
    <w:rsid w:val="00213755"/>
    <w:rsid w:val="00213A8B"/>
    <w:rsid w:val="002140C6"/>
    <w:rsid w:val="002141AA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2D9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855"/>
    <w:rsid w:val="00460FE9"/>
    <w:rsid w:val="00461A9B"/>
    <w:rsid w:val="00462813"/>
    <w:rsid w:val="00466BD6"/>
    <w:rsid w:val="00470632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4F0E"/>
    <w:rsid w:val="004C7162"/>
    <w:rsid w:val="004D2ED6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4AA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A2A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D3AB3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641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5D9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5A53"/>
    <w:rsid w:val="00737F83"/>
    <w:rsid w:val="0074151D"/>
    <w:rsid w:val="007428E0"/>
    <w:rsid w:val="00742DD9"/>
    <w:rsid w:val="0074468D"/>
    <w:rsid w:val="00745307"/>
    <w:rsid w:val="00747DEB"/>
    <w:rsid w:val="0075039A"/>
    <w:rsid w:val="007528A2"/>
    <w:rsid w:val="00753B97"/>
    <w:rsid w:val="00753E03"/>
    <w:rsid w:val="007541C2"/>
    <w:rsid w:val="00754C1B"/>
    <w:rsid w:val="00754FC5"/>
    <w:rsid w:val="0075567D"/>
    <w:rsid w:val="00756565"/>
    <w:rsid w:val="0075730B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BBC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55CF"/>
    <w:rsid w:val="007F7E8B"/>
    <w:rsid w:val="00800479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45AE6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50F9"/>
    <w:rsid w:val="00887B66"/>
    <w:rsid w:val="008900A1"/>
    <w:rsid w:val="00891977"/>
    <w:rsid w:val="00891F34"/>
    <w:rsid w:val="00892EC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C7A6B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4152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360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2556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E4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E7DF9"/>
    <w:rsid w:val="00BF0570"/>
    <w:rsid w:val="00BF1F63"/>
    <w:rsid w:val="00BF1FE1"/>
    <w:rsid w:val="00BF34D4"/>
    <w:rsid w:val="00BF3BE3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48E9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078DA"/>
    <w:rsid w:val="00D107D5"/>
    <w:rsid w:val="00D11211"/>
    <w:rsid w:val="00D11DCF"/>
    <w:rsid w:val="00D13527"/>
    <w:rsid w:val="00D15781"/>
    <w:rsid w:val="00D171C9"/>
    <w:rsid w:val="00D17934"/>
    <w:rsid w:val="00D209AA"/>
    <w:rsid w:val="00D24392"/>
    <w:rsid w:val="00D24493"/>
    <w:rsid w:val="00D27A7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77FE1"/>
    <w:rsid w:val="00D80035"/>
    <w:rsid w:val="00D802BA"/>
    <w:rsid w:val="00D8077A"/>
    <w:rsid w:val="00D81E80"/>
    <w:rsid w:val="00D82A98"/>
    <w:rsid w:val="00D82B91"/>
    <w:rsid w:val="00D82D43"/>
    <w:rsid w:val="00D82E4B"/>
    <w:rsid w:val="00D856CC"/>
    <w:rsid w:val="00D8599E"/>
    <w:rsid w:val="00D869A3"/>
    <w:rsid w:val="00D9079A"/>
    <w:rsid w:val="00D90D8E"/>
    <w:rsid w:val="00D90F44"/>
    <w:rsid w:val="00D9182D"/>
    <w:rsid w:val="00D92226"/>
    <w:rsid w:val="00D93675"/>
    <w:rsid w:val="00D95350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174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4944"/>
    <w:rsid w:val="00E55566"/>
    <w:rsid w:val="00E56B2F"/>
    <w:rsid w:val="00E57BE1"/>
    <w:rsid w:val="00E60438"/>
    <w:rsid w:val="00E63691"/>
    <w:rsid w:val="00E649C9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30B9"/>
    <w:rsid w:val="00E869B1"/>
    <w:rsid w:val="00E86BE8"/>
    <w:rsid w:val="00E87B45"/>
    <w:rsid w:val="00E9189A"/>
    <w:rsid w:val="00E93FBA"/>
    <w:rsid w:val="00E9423B"/>
    <w:rsid w:val="00E95F76"/>
    <w:rsid w:val="00E966E0"/>
    <w:rsid w:val="00EA02DF"/>
    <w:rsid w:val="00EA0C58"/>
    <w:rsid w:val="00EA2C80"/>
    <w:rsid w:val="00EA2CE5"/>
    <w:rsid w:val="00EA31DB"/>
    <w:rsid w:val="00EA5B3E"/>
    <w:rsid w:val="00EA63B8"/>
    <w:rsid w:val="00EB01DB"/>
    <w:rsid w:val="00EB153E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0A1C"/>
    <w:rsid w:val="00F5320D"/>
    <w:rsid w:val="00F55391"/>
    <w:rsid w:val="00F56327"/>
    <w:rsid w:val="00F56616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764F1"/>
    <w:rsid w:val="00F809DD"/>
    <w:rsid w:val="00F80B97"/>
    <w:rsid w:val="00F80E48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697"/>
    <w:rsid w:val="00FC2B0C"/>
    <w:rsid w:val="00FC2F80"/>
    <w:rsid w:val="00FC53A4"/>
    <w:rsid w:val="00FC5F91"/>
    <w:rsid w:val="00FD13BF"/>
    <w:rsid w:val="00FD37F3"/>
    <w:rsid w:val="00FD72CB"/>
    <w:rsid w:val="00FE0088"/>
    <w:rsid w:val="00FE01AF"/>
    <w:rsid w:val="00FE13FC"/>
    <w:rsid w:val="00FE145F"/>
    <w:rsid w:val="00FE1ACD"/>
    <w:rsid w:val="00FE38CF"/>
    <w:rsid w:val="00FE3F23"/>
    <w:rsid w:val="00FE4906"/>
    <w:rsid w:val="00FE5A4A"/>
    <w:rsid w:val="00FE6741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,Odstavec,Akapit z listą numerowaną,Podsis rysunku,lp1,Bullet List,FooterText,numbered,Paragraphe de liste1,Bulletr List Paragraph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,Odstavec Znak,Akapit z listą numerowaną Znak,Podsis rysunku Znak,lp1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6465</Words>
  <Characters>42469</Characters>
  <Application>Microsoft Office Word</Application>
  <DocSecurity>0</DocSecurity>
  <Lines>353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48837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27</cp:revision>
  <cp:lastPrinted>2024-11-15T10:58:00Z</cp:lastPrinted>
  <dcterms:created xsi:type="dcterms:W3CDTF">2024-12-09T14:17:00Z</dcterms:created>
  <dcterms:modified xsi:type="dcterms:W3CDTF">2024-12-16T10:42:00Z</dcterms:modified>
</cp:coreProperties>
</file>