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46" w:rsidRDefault="008B6D73" w:rsidP="009F7446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9F7446"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="00BF3CC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225CE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60060E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BF3CC9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5225C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9F7446" w:rsidRDefault="009F7446" w:rsidP="009F7446">
      <w:pPr>
        <w:tabs>
          <w:tab w:val="left" w:pos="0"/>
          <w:tab w:val="right" w:pos="9072"/>
        </w:tabs>
        <w:spacing w:after="240" w:line="240" w:lineRule="auto"/>
        <w:jc w:val="both"/>
        <w:rPr>
          <w:rFonts w:ascii="Arial" w:hAnsi="Arial" w:cs="Arial"/>
          <w:b/>
        </w:rPr>
      </w:pPr>
    </w:p>
    <w:p w:rsidR="009F7446" w:rsidRPr="009F7446" w:rsidRDefault="0079190F" w:rsidP="009F7446">
      <w:pPr>
        <w:tabs>
          <w:tab w:val="left" w:pos="0"/>
          <w:tab w:val="right" w:pos="9072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190F">
        <w:rPr>
          <w:rFonts w:ascii="Arial" w:hAnsi="Arial" w:cs="Arial"/>
          <w:b/>
        </w:rPr>
        <w:t>Dotyczy</w:t>
      </w:r>
      <w:r w:rsidRPr="0079190F">
        <w:rPr>
          <w:rFonts w:ascii="Arial" w:hAnsi="Arial" w:cs="Arial"/>
        </w:rPr>
        <w:t>:</w:t>
      </w:r>
      <w:r w:rsidR="009F7446">
        <w:rPr>
          <w:rFonts w:ascii="Arial" w:hAnsi="Arial" w:cs="Arial"/>
          <w:i/>
        </w:rPr>
        <w:t xml:space="preserve"> </w:t>
      </w:r>
      <w:r w:rsidRPr="0079190F">
        <w:rPr>
          <w:rFonts w:ascii="Arial" w:hAnsi="Arial" w:cs="Arial"/>
          <w:i/>
        </w:rPr>
        <w:t xml:space="preserve">postępowania o udzielenie zamówienia publicznego na: </w:t>
      </w:r>
      <w:r w:rsidRPr="0079190F">
        <w:rPr>
          <w:rFonts w:ascii="Arial" w:hAnsi="Arial" w:cs="Arial"/>
          <w:i/>
        </w:rPr>
        <w:br/>
      </w:r>
      <w:r w:rsidR="009F7446" w:rsidRPr="009F7446">
        <w:rPr>
          <w:rFonts w:ascii="Arial" w:hAnsi="Arial" w:cs="Arial"/>
          <w:b/>
          <w:i/>
        </w:rPr>
        <w:t>KONSERWACJA I NAPRAWA BRAM GARAŻOWYCH</w:t>
      </w:r>
      <w:r w:rsidR="009F7446" w:rsidRPr="009F7446">
        <w:rPr>
          <w:rFonts w:ascii="Arial" w:hAnsi="Arial" w:cs="Arial"/>
          <w:b/>
          <w:i/>
        </w:rPr>
        <w:br/>
        <w:t>I MAGAZYNOWYCH W BUDYNKACH ORAZ KONSERWACJA I NAPRAWA BRAM PRZESUWNYCH I SZLABANÓW</w:t>
      </w:r>
      <w:r w:rsidR="009F7446">
        <w:rPr>
          <w:rFonts w:ascii="Arial" w:hAnsi="Arial" w:cs="Arial"/>
          <w:b/>
          <w:i/>
        </w:rPr>
        <w:t>.</w:t>
      </w:r>
    </w:p>
    <w:p w:rsidR="0060060E" w:rsidRPr="0060060E" w:rsidRDefault="0060060E" w:rsidP="0060060E">
      <w:pPr>
        <w:spacing w:after="0" w:line="276" w:lineRule="auto"/>
        <w:ind w:left="56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9F7446" w:rsidRPr="0079190F" w:rsidRDefault="009F7446" w:rsidP="009F7446">
      <w:pPr>
        <w:jc w:val="center"/>
        <w:rPr>
          <w:rFonts w:ascii="Arial" w:hAnsi="Arial" w:cs="Arial"/>
          <w:b/>
          <w:sz w:val="24"/>
        </w:rPr>
      </w:pPr>
      <w:r w:rsidRPr="0079190F">
        <w:rPr>
          <w:rFonts w:ascii="Arial" w:hAnsi="Arial" w:cs="Arial"/>
          <w:b/>
          <w:sz w:val="24"/>
        </w:rPr>
        <w:t xml:space="preserve">Nr sprawy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22</w:t>
      </w:r>
      <w:r w:rsidRPr="005A7EF8">
        <w:rPr>
          <w:rFonts w:ascii="Arial" w:eastAsia="Times New Roman" w:hAnsi="Arial" w:cs="Arial"/>
          <w:b/>
          <w:sz w:val="24"/>
          <w:szCs w:val="24"/>
          <w:lang w:eastAsia="pl-PL"/>
        </w:rPr>
        <w:t>/ZP/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UINFR</w:t>
      </w:r>
      <w:r w:rsidRPr="005A7EF8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</w:p>
    <w:p w:rsidR="009F7446" w:rsidRPr="0079190F" w:rsidRDefault="009F7446" w:rsidP="009F7446">
      <w:pPr>
        <w:jc w:val="center"/>
        <w:rPr>
          <w:rFonts w:ascii="Arial" w:hAnsi="Arial" w:cs="Arial"/>
        </w:rPr>
      </w:pPr>
      <w:r w:rsidRPr="0079190F">
        <w:rPr>
          <w:rFonts w:ascii="Arial" w:hAnsi="Arial" w:cs="Arial"/>
          <w:sz w:val="24"/>
        </w:rPr>
        <w:t>Identyfikator postępowania ID:</w:t>
      </w:r>
      <w:r>
        <w:rPr>
          <w:rFonts w:ascii="Helvetica" w:eastAsia="Times New Roman" w:hAnsi="Helvetica" w:cs="Helvetica"/>
          <w:color w:val="666666"/>
          <w:sz w:val="36"/>
          <w:szCs w:val="36"/>
          <w:lang w:eastAsia="pl-PL"/>
        </w:rPr>
        <w:t xml:space="preserve"> </w:t>
      </w:r>
      <w:r w:rsidRPr="009F7446">
        <w:rPr>
          <w:rFonts w:ascii="Arial" w:hAnsi="Arial" w:cs="Arial"/>
          <w:bCs/>
          <w:sz w:val="24"/>
          <w:szCs w:val="24"/>
        </w:rPr>
        <w:t>625208</w:t>
      </w:r>
    </w:p>
    <w:p w:rsidR="009F7446" w:rsidRDefault="009F7446" w:rsidP="009F7446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9F7446" w:rsidRDefault="009F7446" w:rsidP="009F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WYJAŚNIENIE</w:t>
      </w:r>
      <w:r w:rsidRPr="00E5746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ORAZ ZMIANA </w:t>
      </w:r>
      <w:r w:rsidRPr="00E5746F">
        <w:rPr>
          <w:rFonts w:ascii="Arial" w:hAnsi="Arial" w:cs="Arial"/>
          <w:b/>
          <w:sz w:val="24"/>
        </w:rPr>
        <w:t xml:space="preserve">TREŚCI </w:t>
      </w:r>
      <w:r>
        <w:rPr>
          <w:rFonts w:ascii="Arial" w:hAnsi="Arial" w:cs="Arial"/>
          <w:b/>
          <w:sz w:val="24"/>
        </w:rPr>
        <w:t xml:space="preserve">SWZ I OGŁOSZENIA </w:t>
      </w:r>
      <w:r>
        <w:rPr>
          <w:rFonts w:ascii="Arial" w:hAnsi="Arial" w:cs="Arial"/>
          <w:b/>
          <w:sz w:val="24"/>
        </w:rPr>
        <w:br/>
      </w:r>
    </w:p>
    <w:p w:rsidR="009F7446" w:rsidRPr="00BA1701" w:rsidRDefault="009F7446" w:rsidP="009F7446">
      <w:pPr>
        <w:spacing w:before="120" w:after="12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A25A87">
        <w:rPr>
          <w:rFonts w:ascii="Arial" w:hAnsi="Arial" w:cs="Arial"/>
          <w:sz w:val="24"/>
          <w:szCs w:val="24"/>
        </w:rPr>
        <w:t>Zamawiający 11 Wojskowy Oddział Gospodarczy w Bydgoszczy, działając na podstawie art. 284 ust. 2 ustawy z dnia 11 września 2019 r. Prawo zamówień publicznych (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Dz. U. z 2021 r., poz. 1129 ze zm.</w:t>
      </w:r>
      <w:r>
        <w:rPr>
          <w:rFonts w:ascii="Arial" w:hAnsi="Arial" w:cs="Arial"/>
          <w:bCs/>
          <w:sz w:val="24"/>
          <w:szCs w:val="24"/>
        </w:rPr>
        <w:t xml:space="preserve">) </w:t>
      </w:r>
      <w:r w:rsidRPr="00A25A87">
        <w:rPr>
          <w:rFonts w:ascii="Arial" w:hAnsi="Arial" w:cs="Arial"/>
          <w:sz w:val="24"/>
          <w:szCs w:val="24"/>
        </w:rPr>
        <w:t xml:space="preserve">– dalej „Pzp”, </w:t>
      </w:r>
      <w:r>
        <w:rPr>
          <w:rFonts w:ascii="Arial" w:hAnsi="Arial" w:cs="Arial"/>
          <w:sz w:val="24"/>
          <w:szCs w:val="24"/>
        </w:rPr>
        <w:t>niniejszym udziela</w:t>
      </w:r>
      <w:r w:rsidRPr="00A25A87">
        <w:rPr>
          <w:rFonts w:ascii="Arial" w:hAnsi="Arial" w:cs="Arial"/>
          <w:sz w:val="24"/>
          <w:szCs w:val="24"/>
        </w:rPr>
        <w:t xml:space="preserve"> wyjaśnień treści Specyfikacji Warunków Zamówienia – dalej „SWZ” w postępowaniu</w:t>
      </w:r>
      <w:r>
        <w:rPr>
          <w:rFonts w:ascii="Arial" w:hAnsi="Arial" w:cs="Arial"/>
          <w:sz w:val="24"/>
          <w:szCs w:val="24"/>
        </w:rPr>
        <w:t xml:space="preserve"> na: </w:t>
      </w:r>
      <w:r w:rsidRPr="0079190F">
        <w:rPr>
          <w:rFonts w:ascii="Arial" w:hAnsi="Arial" w:cs="Arial"/>
          <w:i/>
        </w:rPr>
        <w:t>„</w:t>
      </w:r>
      <w:r w:rsidRPr="009F7446">
        <w:rPr>
          <w:rFonts w:ascii="Arial" w:hAnsi="Arial" w:cs="Arial"/>
          <w:b/>
          <w:i/>
        </w:rPr>
        <w:t>KONSER</w:t>
      </w:r>
      <w:r>
        <w:rPr>
          <w:rFonts w:ascii="Arial" w:hAnsi="Arial" w:cs="Arial"/>
          <w:b/>
          <w:i/>
        </w:rPr>
        <w:t xml:space="preserve">WACJĘ I NAPRAWĘ BRAM GARAŻOWYCH </w:t>
      </w:r>
      <w:r w:rsidRPr="009F7446">
        <w:rPr>
          <w:rFonts w:ascii="Arial" w:hAnsi="Arial" w:cs="Arial"/>
          <w:b/>
          <w:i/>
        </w:rPr>
        <w:t xml:space="preserve">I MAGAZYNOWYCH </w:t>
      </w:r>
      <w:r>
        <w:rPr>
          <w:rFonts w:ascii="Arial" w:hAnsi="Arial" w:cs="Arial"/>
          <w:b/>
          <w:i/>
        </w:rPr>
        <w:t>W BUDYNKACH ORAZ KONSERWACJĘ</w:t>
      </w:r>
      <w:r w:rsidRPr="009F7446">
        <w:rPr>
          <w:rFonts w:ascii="Arial" w:hAnsi="Arial" w:cs="Arial"/>
          <w:b/>
          <w:i/>
        </w:rPr>
        <w:t xml:space="preserve"> I NAPRAW</w:t>
      </w:r>
      <w:r>
        <w:rPr>
          <w:rFonts w:ascii="Arial" w:hAnsi="Arial" w:cs="Arial"/>
          <w:b/>
          <w:i/>
        </w:rPr>
        <w:t>Ę</w:t>
      </w:r>
      <w:r w:rsidRPr="009F7446">
        <w:rPr>
          <w:rFonts w:ascii="Arial" w:hAnsi="Arial" w:cs="Arial"/>
          <w:b/>
          <w:i/>
        </w:rPr>
        <w:t xml:space="preserve"> BRAM PRZESUWNYCH I SZLABANÓW</w:t>
      </w:r>
      <w:r w:rsidRPr="0079190F">
        <w:rPr>
          <w:rFonts w:ascii="Arial" w:hAnsi="Arial" w:cs="Arial"/>
          <w:i/>
        </w:rPr>
        <w:t>”</w:t>
      </w:r>
    </w:p>
    <w:p w:rsidR="009F7446" w:rsidRPr="0079190F" w:rsidRDefault="009F7446" w:rsidP="009F7446">
      <w:pPr>
        <w:spacing w:before="120" w:after="120"/>
        <w:ind w:firstLine="708"/>
        <w:jc w:val="both"/>
        <w:rPr>
          <w:rFonts w:ascii="Arial" w:hAnsi="Arial" w:cs="Arial"/>
          <w:i/>
        </w:rPr>
      </w:pPr>
    </w:p>
    <w:p w:rsidR="009F7446" w:rsidRPr="00BA1701" w:rsidRDefault="009F7446" w:rsidP="009F7446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BA1701">
        <w:rPr>
          <w:rFonts w:ascii="Arial" w:hAnsi="Arial" w:cs="Arial"/>
          <w:b/>
          <w:sz w:val="24"/>
          <w:szCs w:val="24"/>
        </w:rPr>
        <w:t>Pytanie nr 1</w:t>
      </w:r>
      <w:r>
        <w:rPr>
          <w:rFonts w:ascii="Arial" w:hAnsi="Arial" w:cs="Arial"/>
          <w:b/>
          <w:sz w:val="24"/>
          <w:szCs w:val="24"/>
        </w:rPr>
        <w:t>:</w:t>
      </w:r>
    </w:p>
    <w:p w:rsidR="009F7446" w:rsidRPr="001A3F4E" w:rsidRDefault="009F7446" w:rsidP="009F74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3F4E">
        <w:rPr>
          <w:rFonts w:ascii="Arial" w:hAnsi="Arial" w:cs="Arial"/>
          <w:sz w:val="24"/>
          <w:szCs w:val="24"/>
        </w:rPr>
        <w:t>Witam proszę o wyjaśnienie pozycji 14 w specyfikacji technicznej bramy garażowe i magazynowe w budynkach a mianowicie: " w razie konieczności wymiana urządzeń sterujących" informujemy iż sterowniki mają różne koszta i mog</w:t>
      </w:r>
      <w:r w:rsidR="001A3F4E" w:rsidRPr="001A3F4E">
        <w:rPr>
          <w:rFonts w:ascii="Arial" w:hAnsi="Arial" w:cs="Arial"/>
          <w:sz w:val="24"/>
          <w:szCs w:val="24"/>
        </w:rPr>
        <w:t>ą sięgnąć nawet 500 zł w górę. P</w:t>
      </w:r>
      <w:r w:rsidRPr="001A3F4E">
        <w:rPr>
          <w:rFonts w:ascii="Arial" w:hAnsi="Arial" w:cs="Arial"/>
          <w:sz w:val="24"/>
          <w:szCs w:val="24"/>
        </w:rPr>
        <w:t>roszę o dokładne sprecyzowanie tego punku</w:t>
      </w:r>
      <w:r w:rsidR="001A3F4E" w:rsidRPr="001A3F4E">
        <w:rPr>
          <w:rFonts w:ascii="Arial" w:hAnsi="Arial" w:cs="Arial"/>
          <w:sz w:val="24"/>
          <w:szCs w:val="24"/>
        </w:rPr>
        <w:t>.</w:t>
      </w:r>
    </w:p>
    <w:p w:rsidR="009F7446" w:rsidRDefault="009F7446" w:rsidP="009F7446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A1701">
        <w:rPr>
          <w:rFonts w:ascii="Arial" w:eastAsia="Times New Roman" w:hAnsi="Arial" w:cs="Arial"/>
          <w:b/>
          <w:sz w:val="24"/>
          <w:szCs w:val="24"/>
          <w:lang w:eastAsia="pl-PL"/>
        </w:rPr>
        <w:t>Odpowiedź:</w:t>
      </w:r>
    </w:p>
    <w:p w:rsidR="001A3F4E" w:rsidRPr="001A3F4E" w:rsidRDefault="001A3F4E" w:rsidP="001A3F4E">
      <w:pPr>
        <w:spacing w:after="20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1A3F4E">
        <w:rPr>
          <w:rFonts w:ascii="Arial" w:eastAsia="Times New Roman" w:hAnsi="Arial" w:cs="Arial"/>
          <w:sz w:val="24"/>
          <w:szCs w:val="24"/>
          <w:lang w:eastAsia="pl-PL"/>
        </w:rPr>
        <w:t xml:space="preserve">związku z powyższym pytaniem </w:t>
      </w:r>
      <w:r w:rsidR="009F7446" w:rsidRPr="001A3F4E">
        <w:rPr>
          <w:rFonts w:ascii="Arial" w:eastAsia="Times New Roman" w:hAnsi="Arial" w:cs="Arial"/>
          <w:sz w:val="24"/>
          <w:szCs w:val="24"/>
          <w:lang w:eastAsia="pl-PL"/>
        </w:rPr>
        <w:t xml:space="preserve">Zamawiający </w:t>
      </w:r>
      <w:r w:rsidRPr="001A3F4E">
        <w:rPr>
          <w:rFonts w:ascii="Arial" w:eastAsia="Times New Roman" w:hAnsi="Arial" w:cs="Arial"/>
          <w:sz w:val="24"/>
          <w:szCs w:val="24"/>
          <w:lang w:eastAsia="pl-PL"/>
        </w:rPr>
        <w:t xml:space="preserve">informuje, że pkt 14 </w:t>
      </w:r>
      <w:r w:rsidRPr="001A3F4E">
        <w:rPr>
          <w:rFonts w:ascii="Arial" w:hAnsi="Arial" w:cs="Arial"/>
          <w:sz w:val="24"/>
          <w:szCs w:val="24"/>
        </w:rPr>
        <w:t xml:space="preserve">otrzymuje brzmienie: </w:t>
      </w:r>
      <w:r w:rsidRPr="001A3F4E">
        <w:rPr>
          <w:rFonts w:ascii="Arial" w:hAnsi="Arial" w:cs="Arial"/>
          <w:bCs/>
          <w:sz w:val="24"/>
          <w:szCs w:val="24"/>
        </w:rPr>
        <w:t>Regulacja urządzeń sterujących – sterowniki, przyciski, czujniki, wyłączniki pociągowe, piloty.</w:t>
      </w:r>
    </w:p>
    <w:p w:rsidR="009F7446" w:rsidRPr="00D137D1" w:rsidRDefault="009F7446" w:rsidP="009F7446">
      <w:pPr>
        <w:spacing w:before="120" w:after="12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0735" w:rsidRDefault="004D0735" w:rsidP="002A30AB">
      <w:pPr>
        <w:tabs>
          <w:tab w:val="left" w:pos="6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F7446" w:rsidRDefault="009F7446" w:rsidP="002A30AB">
      <w:pPr>
        <w:tabs>
          <w:tab w:val="left" w:pos="6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F7446" w:rsidRDefault="009F7446" w:rsidP="002A30AB">
      <w:pPr>
        <w:tabs>
          <w:tab w:val="left" w:pos="6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F7446" w:rsidRDefault="009F7446" w:rsidP="002A30AB">
      <w:pPr>
        <w:tabs>
          <w:tab w:val="left" w:pos="6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F7446" w:rsidRDefault="009F7446" w:rsidP="002A30AB">
      <w:pPr>
        <w:tabs>
          <w:tab w:val="left" w:pos="6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F7446" w:rsidRDefault="009F7446" w:rsidP="002A30AB">
      <w:pPr>
        <w:tabs>
          <w:tab w:val="left" w:pos="6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F7446" w:rsidRDefault="009F7446" w:rsidP="002A30AB">
      <w:pPr>
        <w:tabs>
          <w:tab w:val="left" w:pos="6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F7446" w:rsidRDefault="009F7446" w:rsidP="002A30AB">
      <w:pPr>
        <w:tabs>
          <w:tab w:val="left" w:pos="6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F7446" w:rsidRDefault="009F7446" w:rsidP="002A30AB">
      <w:pPr>
        <w:tabs>
          <w:tab w:val="left" w:pos="6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D0735" w:rsidRDefault="004D0735" w:rsidP="009258EB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258EB" w:rsidRDefault="009258EB" w:rsidP="009258EB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58E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ZMIANA TREŚCI </w:t>
      </w:r>
      <w:r w:rsidRPr="009258EB">
        <w:rPr>
          <w:rFonts w:ascii="Arial" w:eastAsia="Times New Roman" w:hAnsi="Arial" w:cs="Arial"/>
          <w:b/>
          <w:sz w:val="24"/>
          <w:szCs w:val="24"/>
          <w:lang w:eastAsia="pl-PL"/>
        </w:rPr>
        <w:br/>
        <w:t>SPECYFIKACJI WARUNKÓW ZAMÓWIENIA</w:t>
      </w:r>
      <w:r w:rsidR="00A66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OGŁOSZENIA</w:t>
      </w:r>
    </w:p>
    <w:p w:rsidR="00F6197C" w:rsidRDefault="00F6197C" w:rsidP="009258EB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6197C" w:rsidRPr="00D30399" w:rsidRDefault="00F6197C" w:rsidP="00F6197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Zamawiający - 11 Wojskowy Oddział Gospodarczy, ul. Gdańska 147, 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br/>
        <w:t>85 - 915 Bydgoszcz informuje, iż w związku z wp</w:t>
      </w:r>
      <w:r w:rsidR="0060060E">
        <w:rPr>
          <w:rFonts w:ascii="Arial" w:eastAsia="Times New Roman" w:hAnsi="Arial" w:cs="Arial"/>
          <w:sz w:val="24"/>
          <w:szCs w:val="24"/>
          <w:lang w:eastAsia="pl-PL"/>
        </w:rPr>
        <w:t>łynięciem do Zamawiającego pytania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 o wyjaśnienie treści Specyfikacji Warunków Z</w:t>
      </w:r>
      <w:r>
        <w:rPr>
          <w:rFonts w:ascii="Arial" w:eastAsia="Times New Roman" w:hAnsi="Arial" w:cs="Arial"/>
          <w:sz w:val="24"/>
          <w:szCs w:val="24"/>
          <w:lang w:eastAsia="pl-PL"/>
        </w:rPr>
        <w:t>amówienia (S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WZ) zmianie ulega termin składania i otwarcia ofert </w:t>
      </w:r>
      <w:r>
        <w:rPr>
          <w:rFonts w:ascii="Arial" w:eastAsia="Times New Roman" w:hAnsi="Arial" w:cs="Arial"/>
          <w:sz w:val="24"/>
          <w:szCs w:val="24"/>
          <w:lang w:eastAsia="pl-PL"/>
        </w:rPr>
        <w:t>oraz ogłoszenie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 o zamówieniu.</w:t>
      </w:r>
    </w:p>
    <w:p w:rsidR="009258EB" w:rsidRPr="009258EB" w:rsidRDefault="009258EB" w:rsidP="009258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58EB" w:rsidRPr="009258EB" w:rsidRDefault="009258EB" w:rsidP="009258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58EB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</w:t>
      </w:r>
      <w:r w:rsidRPr="009258EB">
        <w:rPr>
          <w:rFonts w:ascii="Arial" w:hAnsi="Arial" w:cs="Arial"/>
          <w:sz w:val="24"/>
        </w:rPr>
        <w:t xml:space="preserve">286 ust. 1 i 9 </w:t>
      </w:r>
      <w:r w:rsidRPr="009258EB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9258EB">
        <w:rPr>
          <w:rFonts w:ascii="Arial" w:hAnsi="Arial" w:cs="Arial"/>
          <w:sz w:val="24"/>
        </w:rPr>
        <w:t>z dnia 11 września 2019 r. Prawo zamówień publicznych (</w:t>
      </w:r>
      <w:r w:rsidRPr="009258EB">
        <w:rPr>
          <w:rFonts w:ascii="Arial" w:hAnsi="Arial" w:cs="Arial"/>
          <w:bCs/>
          <w:sz w:val="24"/>
          <w:szCs w:val="24"/>
        </w:rPr>
        <w:t xml:space="preserve">Dz.U. z 2021 r. poz. </w:t>
      </w:r>
      <w:r>
        <w:rPr>
          <w:rFonts w:ascii="Arial" w:hAnsi="Arial" w:cs="Arial"/>
          <w:bCs/>
          <w:sz w:val="24"/>
          <w:szCs w:val="24"/>
        </w:rPr>
        <w:t>1129</w:t>
      </w:r>
      <w:r w:rsidR="00407BF9">
        <w:rPr>
          <w:rFonts w:ascii="Arial" w:hAnsi="Arial" w:cs="Arial"/>
          <w:bCs/>
          <w:sz w:val="24"/>
          <w:szCs w:val="24"/>
        </w:rPr>
        <w:t xml:space="preserve"> ze zm.</w:t>
      </w:r>
      <w:r w:rsidRPr="009258EB">
        <w:rPr>
          <w:rFonts w:ascii="Arial" w:hAnsi="Arial" w:cs="Arial"/>
          <w:bCs/>
          <w:sz w:val="24"/>
          <w:szCs w:val="24"/>
        </w:rPr>
        <w:t xml:space="preserve">) </w:t>
      </w:r>
      <w:r w:rsidRPr="009258EB">
        <w:rPr>
          <w:rFonts w:ascii="Arial" w:hAnsi="Arial" w:cs="Arial"/>
          <w:sz w:val="24"/>
        </w:rPr>
        <w:t>– dalej „Pzp</w:t>
      </w:r>
      <w:r w:rsidRPr="009258EB">
        <w:rPr>
          <w:rFonts w:ascii="Arial" w:eastAsia="Times New Roman" w:hAnsi="Arial" w:cs="Arial"/>
          <w:sz w:val="24"/>
          <w:szCs w:val="24"/>
          <w:lang w:eastAsia="pl-PL"/>
        </w:rPr>
        <w:t xml:space="preserve"> Zamawiający 11 Wojskowego Oddziału Gospodarczego ul. Gdańska 147, 85-915 Bydgoszcz </w:t>
      </w:r>
      <w:r w:rsidRPr="009258EB">
        <w:rPr>
          <w:rFonts w:ascii="Arial" w:eastAsia="Calibri" w:hAnsi="Arial" w:cs="Arial"/>
          <w:sz w:val="24"/>
          <w:szCs w:val="24"/>
        </w:rPr>
        <w:t>zmienia</w:t>
      </w:r>
      <w:r w:rsidRPr="009258EB">
        <w:rPr>
          <w:rFonts w:ascii="Arial" w:eastAsia="Times New Roman" w:hAnsi="Arial" w:cs="Arial"/>
          <w:sz w:val="24"/>
          <w:szCs w:val="24"/>
          <w:lang w:eastAsia="pl-PL"/>
        </w:rPr>
        <w:t xml:space="preserve"> treść SWZ:</w:t>
      </w:r>
    </w:p>
    <w:p w:rsidR="009258EB" w:rsidRDefault="009258EB" w:rsidP="009258EB">
      <w:pPr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96FA7" w:rsidRDefault="00996FA7" w:rsidP="00996FA7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30399">
        <w:rPr>
          <w:rFonts w:ascii="Arial" w:eastAsia="Calibri" w:hAnsi="Arial" w:cs="Arial"/>
          <w:b/>
          <w:sz w:val="24"/>
          <w:szCs w:val="24"/>
          <w:u w:val="single"/>
        </w:rPr>
        <w:t>JEST:</w:t>
      </w:r>
      <w:r w:rsidRPr="00D303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tbl>
      <w:tblPr>
        <w:tblStyle w:val="Tabela-Siatka15"/>
        <w:tblW w:w="0" w:type="auto"/>
        <w:tblInd w:w="-5" w:type="dxa"/>
        <w:tblLook w:val="04A0" w:firstRow="1" w:lastRow="0" w:firstColumn="1" w:lastColumn="0" w:noHBand="0" w:noVBand="1"/>
      </w:tblPr>
      <w:tblGrid>
        <w:gridCol w:w="8075"/>
      </w:tblGrid>
      <w:tr w:rsidR="00F6197C" w:rsidRPr="00F6197C" w:rsidTr="0060060E">
        <w:tc>
          <w:tcPr>
            <w:tcW w:w="8075" w:type="dxa"/>
            <w:shd w:val="clear" w:color="auto" w:fill="F2DBDB"/>
          </w:tcPr>
          <w:p w:rsidR="00F6197C" w:rsidRPr="00F6197C" w:rsidRDefault="00F6197C" w:rsidP="00F6197C">
            <w:pPr>
              <w:spacing w:before="120" w:after="120" w:line="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F6197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Rozdział XI.</w:t>
            </w:r>
          </w:p>
          <w:p w:rsidR="00F6197C" w:rsidRPr="00F6197C" w:rsidRDefault="00F6197C" w:rsidP="00F6197C">
            <w:pPr>
              <w:spacing w:before="120" w:after="120" w:line="20" w:lineRule="atLeast"/>
              <w:jc w:val="center"/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</w:pPr>
            <w:r w:rsidRPr="00F619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 związania ofertą</w:t>
            </w:r>
          </w:p>
        </w:tc>
      </w:tr>
    </w:tbl>
    <w:p w:rsidR="00210CF9" w:rsidRPr="00210CF9" w:rsidRDefault="00210CF9" w:rsidP="00831725">
      <w:pPr>
        <w:numPr>
          <w:ilvl w:val="0"/>
          <w:numId w:val="4"/>
        </w:numPr>
        <w:spacing w:before="120" w:after="120" w:line="20" w:lineRule="atLeast"/>
        <w:ind w:left="426" w:right="-2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jest związany złożoną ofertą od dnia upływu terminu składania ofert do dnia</w:t>
      </w:r>
      <w:r w:rsidRPr="00210CF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19.07.2022 r.   </w:t>
      </w:r>
    </w:p>
    <w:p w:rsidR="00210CF9" w:rsidRPr="00210CF9" w:rsidRDefault="00210CF9" w:rsidP="00831725">
      <w:pPr>
        <w:numPr>
          <w:ilvl w:val="0"/>
          <w:numId w:val="4"/>
        </w:numPr>
        <w:spacing w:before="120" w:after="120" w:line="20" w:lineRule="atLeast"/>
        <w:ind w:left="426" w:right="-2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 </w:t>
      </w:r>
    </w:p>
    <w:p w:rsidR="00210CF9" w:rsidRPr="00210CF9" w:rsidRDefault="00210CF9" w:rsidP="00831725">
      <w:pPr>
        <w:numPr>
          <w:ilvl w:val="0"/>
          <w:numId w:val="4"/>
        </w:numPr>
        <w:spacing w:before="120" w:after="120" w:line="20" w:lineRule="atLeast"/>
        <w:ind w:left="426" w:right="-2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Przedłużenie terminu związania ofertą, o którym mowa w pkt. 2 wymaga złożenia przez Wykonawcę pisemnego oświadczenia o wyrażeniu zgody na przedłużenie terminu związania ofertą. </w:t>
      </w:r>
    </w:p>
    <w:p w:rsidR="00210CF9" w:rsidRPr="00210CF9" w:rsidRDefault="00210CF9" w:rsidP="00831725">
      <w:pPr>
        <w:numPr>
          <w:ilvl w:val="0"/>
          <w:numId w:val="4"/>
        </w:numPr>
        <w:spacing w:before="120" w:after="120" w:line="20" w:lineRule="atLeast"/>
        <w:ind w:left="426" w:right="-2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gdy Zamawiający żąda wniesienia wadium, przedłużenie terminu związania ofertą, następuje wraz z przedłużeniem okresu ważności wadium, albo jeżeli nie jest to możliwe z wniesieniem nowego wadium na przedłużony okres związania ofertą.</w:t>
      </w:r>
    </w:p>
    <w:p w:rsidR="00210CF9" w:rsidRPr="00210CF9" w:rsidRDefault="00210CF9" w:rsidP="00831725">
      <w:pPr>
        <w:numPr>
          <w:ilvl w:val="0"/>
          <w:numId w:val="4"/>
        </w:numPr>
        <w:spacing w:before="120" w:after="120" w:line="20" w:lineRule="atLeast"/>
        <w:ind w:left="426" w:right="-2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Odmowa wyrażenia zgody na przedłużenie terminu związania ofertą nie powoduje utraty wadium.</w:t>
      </w:r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8070"/>
      </w:tblGrid>
      <w:tr w:rsidR="00F6197C" w:rsidRPr="00F6197C" w:rsidTr="0060060E">
        <w:trPr>
          <w:trHeight w:val="424"/>
        </w:trPr>
        <w:tc>
          <w:tcPr>
            <w:tcW w:w="8070" w:type="dxa"/>
            <w:shd w:val="clear" w:color="auto" w:fill="F2DBDB"/>
          </w:tcPr>
          <w:p w:rsidR="00F6197C" w:rsidRPr="00F6197C" w:rsidRDefault="00F6197C" w:rsidP="00F6197C">
            <w:pPr>
              <w:spacing w:before="120" w:after="120" w:line="20" w:lineRule="atLeast"/>
              <w:ind w:right="87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F6197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Rozdział XVI.</w:t>
            </w:r>
          </w:p>
          <w:p w:rsidR="00F6197C" w:rsidRPr="00F6197C" w:rsidRDefault="00210CF9" w:rsidP="00F6197C">
            <w:pPr>
              <w:spacing w:before="120" w:after="120" w:line="20" w:lineRule="atLeast"/>
              <w:ind w:right="87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Sposób oraz</w:t>
            </w:r>
            <w:r w:rsidR="00F6197C" w:rsidRPr="00F619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termin składania ofert </w:t>
            </w:r>
          </w:p>
        </w:tc>
      </w:tr>
    </w:tbl>
    <w:p w:rsidR="00210CF9" w:rsidRPr="00210CF9" w:rsidRDefault="00210CF9" w:rsidP="00831725">
      <w:pPr>
        <w:numPr>
          <w:ilvl w:val="0"/>
          <w:numId w:val="1"/>
        </w:num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sz w:val="24"/>
          <w:szCs w:val="24"/>
          <w:lang w:eastAsia="pl-PL"/>
        </w:rPr>
        <w:t>Ofertę wraz z wymaganymi dokumentami należy umieścić wyłącznie za pośrednictwem Platformy Zakupowej pod adresem (otwórz hiperlink)</w:t>
      </w:r>
      <w:r w:rsidRPr="00210CF9">
        <w:rPr>
          <w:rFonts w:ascii="Arial" w:hAnsi="Arial" w:cs="Arial"/>
          <w:sz w:val="24"/>
          <w:szCs w:val="24"/>
        </w:rPr>
        <w:t>:</w:t>
      </w:r>
      <w:r w:rsidRPr="00210C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10CF9" w:rsidRPr="00210CF9" w:rsidRDefault="006611C5" w:rsidP="00210CF9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hyperlink r:id="rId9" w:history="1">
        <w:r w:rsidR="00210CF9" w:rsidRPr="00210CF9">
          <w:rPr>
            <w:rFonts w:ascii="Arial" w:hAnsi="Arial" w:cs="Arial"/>
            <w:b/>
            <w:color w:val="0070C0"/>
            <w:sz w:val="24"/>
            <w:szCs w:val="24"/>
            <w:u w:val="single"/>
          </w:rPr>
          <w:t>11 Wojskowy Oddział Gospodarczy (platformazakupowa.pl)</w:t>
        </w:r>
      </w:hyperlink>
      <w:r w:rsidR="00210CF9" w:rsidRPr="00210CF9">
        <w:rPr>
          <w:rFonts w:ascii="Arial" w:eastAsia="Times New Roman" w:hAnsi="Arial" w:cs="Arial"/>
          <w:color w:val="0070C0"/>
          <w:sz w:val="24"/>
          <w:szCs w:val="24"/>
          <w:lang w:eastAsia="pl-PL"/>
        </w:rPr>
        <w:t xml:space="preserve"> </w:t>
      </w:r>
    </w:p>
    <w:p w:rsidR="00210CF9" w:rsidRPr="00210CF9" w:rsidRDefault="00210CF9" w:rsidP="00210CF9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dnia  </w:t>
      </w:r>
      <w:r w:rsidRPr="00210CF9">
        <w:rPr>
          <w:rFonts w:ascii="Arial" w:eastAsia="Times New Roman" w:hAnsi="Arial" w:cs="Arial"/>
          <w:b/>
          <w:sz w:val="28"/>
          <w:szCs w:val="28"/>
          <w:highlight w:val="yellow"/>
          <w:lang w:eastAsia="pl-PL"/>
        </w:rPr>
        <w:t>20.</w:t>
      </w:r>
      <w:r w:rsidRPr="00210CF9">
        <w:rPr>
          <w:rFonts w:ascii="Arial" w:eastAsia="Times New Roman" w:hAnsi="Arial" w:cs="Arial"/>
          <w:b/>
          <w:sz w:val="28"/>
          <w:szCs w:val="24"/>
          <w:highlight w:val="yellow"/>
          <w:lang w:eastAsia="pl-PL"/>
        </w:rPr>
        <w:t>06.2022</w:t>
      </w:r>
      <w:r w:rsidRPr="00210CF9"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 r. do godz. 09:30</w:t>
      </w:r>
    </w:p>
    <w:p w:rsidR="00210CF9" w:rsidRPr="00210CF9" w:rsidRDefault="00210CF9" w:rsidP="00831725">
      <w:pPr>
        <w:numPr>
          <w:ilvl w:val="0"/>
          <w:numId w:val="1"/>
        </w:num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hAnsi="Arial" w:cs="Arial"/>
          <w:sz w:val="24"/>
          <w:szCs w:val="24"/>
        </w:rPr>
        <w:t>Do oferty należy dołączyć wszystkie wymagane w</w:t>
      </w:r>
      <w:r w:rsidRPr="00210CF9">
        <w:rPr>
          <w:rFonts w:ascii="Arial" w:hAnsi="Arial" w:cs="Arial"/>
          <w:color w:val="FF0000"/>
          <w:sz w:val="24"/>
          <w:szCs w:val="24"/>
        </w:rPr>
        <w:t xml:space="preserve"> </w:t>
      </w:r>
      <w:r w:rsidRPr="00210CF9">
        <w:rPr>
          <w:rFonts w:ascii="Arial" w:hAnsi="Arial" w:cs="Arial"/>
          <w:color w:val="000000"/>
          <w:sz w:val="24"/>
          <w:szCs w:val="24"/>
        </w:rPr>
        <w:t>SWZ dokumenty.</w:t>
      </w:r>
    </w:p>
    <w:p w:rsidR="00210CF9" w:rsidRPr="00210CF9" w:rsidRDefault="00210CF9" w:rsidP="00831725">
      <w:pPr>
        <w:numPr>
          <w:ilvl w:val="0"/>
          <w:numId w:val="1"/>
        </w:num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hAnsi="Arial" w:cs="Arial"/>
          <w:sz w:val="24"/>
          <w:szCs w:val="24"/>
        </w:rPr>
        <w:lastRenderedPageBreak/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210CF9" w:rsidRPr="00210CF9" w:rsidRDefault="00210CF9" w:rsidP="00831725">
      <w:pPr>
        <w:numPr>
          <w:ilvl w:val="0"/>
          <w:numId w:val="1"/>
        </w:num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hAnsi="Arial" w:cs="Arial"/>
          <w:color w:val="000000"/>
          <w:sz w:val="24"/>
          <w:szCs w:val="24"/>
        </w:rPr>
        <w:t>Po wypełnieniu Formularza składania oferty lub wniosku i dołączenia  wszystkich wymaganych załączników należy kliknąć przycisk „Przejdź do podsumowania”.</w:t>
      </w:r>
    </w:p>
    <w:p w:rsidR="00210CF9" w:rsidRPr="00210CF9" w:rsidRDefault="00210CF9" w:rsidP="00831725">
      <w:pPr>
        <w:numPr>
          <w:ilvl w:val="0"/>
          <w:numId w:val="1"/>
        </w:num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hAnsi="Arial" w:cs="Arial"/>
          <w:color w:val="000000"/>
          <w:sz w:val="24"/>
          <w:szCs w:val="24"/>
        </w:rPr>
        <w:t xml:space="preserve">Oferta (kosztorysy ofertowe, formularz ofertowy itp.) lub wniosek składana elektronicznie musi zostać podpisana elektronicznym podpisem kwalifikowanym, podpisem zaufanym lub podpisem osobistym. W procesie składania oferty za pośrednictwem </w:t>
      </w:r>
      <w:hyperlink r:id="rId10" w:history="1">
        <w:r w:rsidRPr="00210CF9">
          <w:rPr>
            <w:rFonts w:ascii="Arial" w:hAnsi="Arial" w:cs="Arial"/>
            <w:color w:val="1155CC"/>
            <w:sz w:val="24"/>
            <w:szCs w:val="24"/>
            <w:u w:val="single"/>
          </w:rPr>
          <w:t>platformazakupowa.pl</w:t>
        </w:r>
      </w:hyperlink>
      <w:r w:rsidRPr="00210CF9">
        <w:rPr>
          <w:rFonts w:ascii="Arial" w:hAnsi="Arial" w:cs="Arial"/>
          <w:color w:val="000000"/>
          <w:sz w:val="24"/>
          <w:szCs w:val="24"/>
        </w:rPr>
        <w:t xml:space="preserve">, Wykonawca powinien złożyć podpis bezpośrednio na dokumentach przesłanych za pośrednictwem </w:t>
      </w:r>
      <w:hyperlink r:id="rId11" w:history="1">
        <w:r w:rsidRPr="00210CF9">
          <w:rPr>
            <w:rFonts w:ascii="Arial" w:hAnsi="Arial" w:cs="Arial"/>
            <w:color w:val="1155CC"/>
            <w:sz w:val="24"/>
            <w:szCs w:val="24"/>
            <w:u w:val="single"/>
          </w:rPr>
          <w:t>platformazakupowa.pl</w:t>
        </w:r>
      </w:hyperlink>
      <w:r w:rsidRPr="00210CF9">
        <w:rPr>
          <w:rFonts w:ascii="Arial" w:hAnsi="Arial" w:cs="Arial"/>
          <w:color w:val="000000"/>
          <w:sz w:val="24"/>
          <w:szCs w:val="24"/>
        </w:rPr>
        <w:t>.</w:t>
      </w:r>
    </w:p>
    <w:p w:rsidR="00210CF9" w:rsidRPr="00210CF9" w:rsidRDefault="00210CF9" w:rsidP="00831725">
      <w:pPr>
        <w:numPr>
          <w:ilvl w:val="0"/>
          <w:numId w:val="1"/>
        </w:num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hAnsi="Arial" w:cs="Arial"/>
          <w:b/>
          <w:color w:val="000000"/>
          <w:sz w:val="24"/>
          <w:szCs w:val="24"/>
        </w:rPr>
        <w:t xml:space="preserve">Zalecamy stosowanie podpisu na każdym załączonym pliku </w:t>
      </w:r>
      <w:r w:rsidRPr="00210CF9">
        <w:rPr>
          <w:rFonts w:ascii="Arial" w:hAnsi="Arial" w:cs="Arial"/>
          <w:b/>
          <w:color w:val="000000"/>
          <w:sz w:val="24"/>
          <w:szCs w:val="24"/>
          <w:u w:val="single"/>
        </w:rPr>
        <w:t>osobno</w:t>
      </w:r>
      <w:r w:rsidRPr="00210CF9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210CF9">
        <w:rPr>
          <w:rFonts w:ascii="Arial" w:hAnsi="Arial" w:cs="Arial"/>
          <w:b/>
          <w:color w:val="000000"/>
          <w:sz w:val="24"/>
          <w:szCs w:val="24"/>
        </w:rPr>
        <w:br/>
      </w:r>
      <w:r w:rsidRPr="00210CF9">
        <w:rPr>
          <w:rFonts w:ascii="Arial" w:hAnsi="Arial" w:cs="Arial"/>
          <w:color w:val="000000"/>
          <w:sz w:val="24"/>
          <w:szCs w:val="24"/>
        </w:rPr>
        <w:t xml:space="preserve">w szczególności wskazanych w art. 63 ust 1 oraz ust.2  Pzp, gdzie zaznaczono, iż oferty, wnioski o dopuszczenie do udziału w postępowaniu oraz oświadczenie, o którym mowa w art. 125 ust.1 sporządza się, pod rygorem nieważności, </w:t>
      </w:r>
      <w:r w:rsidRPr="00210CF9">
        <w:rPr>
          <w:rFonts w:ascii="Arial" w:hAnsi="Arial" w:cs="Arial"/>
          <w:color w:val="000000"/>
          <w:sz w:val="24"/>
          <w:szCs w:val="24"/>
        </w:rPr>
        <w:br/>
        <w:t>w postaci lub formie elektronicznej i opatruje się odpowiednio w odniesieniu do wartości postępowania kwalifikowanym podpisem elektronicznym, podpisem zaufanym lub podpisem osobistym.</w:t>
      </w:r>
    </w:p>
    <w:p w:rsidR="00210CF9" w:rsidRPr="00210CF9" w:rsidRDefault="00210CF9" w:rsidP="00831725">
      <w:pPr>
        <w:numPr>
          <w:ilvl w:val="0"/>
          <w:numId w:val="1"/>
        </w:num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hAnsi="Arial" w:cs="Arial"/>
          <w:color w:val="000000"/>
          <w:sz w:val="24"/>
          <w:szCs w:val="24"/>
        </w:rPr>
        <w:t>Za datę złożenia oferty przyjmuje się datę jej przekazania w systemie (platformie) w drugim kroku składania oferty poprzez klik</w:t>
      </w:r>
      <w:r w:rsidR="00D94287">
        <w:rPr>
          <w:rFonts w:ascii="Arial" w:hAnsi="Arial" w:cs="Arial"/>
          <w:color w:val="000000"/>
          <w:sz w:val="24"/>
          <w:szCs w:val="24"/>
        </w:rPr>
        <w:t xml:space="preserve">nięcie przycisku “Złóż ofertę” </w:t>
      </w:r>
      <w:r w:rsidRPr="00210CF9">
        <w:rPr>
          <w:rFonts w:ascii="Arial" w:hAnsi="Arial" w:cs="Arial"/>
          <w:color w:val="000000"/>
          <w:sz w:val="24"/>
          <w:szCs w:val="24"/>
        </w:rPr>
        <w:t>i wyświetlenie się komunikatu, że oferta została zaszyfrowana i złożona.</w:t>
      </w:r>
    </w:p>
    <w:p w:rsidR="00210CF9" w:rsidRPr="00210CF9" w:rsidRDefault="00210CF9" w:rsidP="00831725">
      <w:pPr>
        <w:numPr>
          <w:ilvl w:val="0"/>
          <w:numId w:val="1"/>
        </w:num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hAnsi="Arial" w:cs="Arial"/>
          <w:color w:val="000000"/>
          <w:sz w:val="24"/>
          <w:szCs w:val="24"/>
        </w:rPr>
        <w:t xml:space="preserve">Szczegółowa instrukcja dla Wykonawców dotycząca złożenia, zmiany </w:t>
      </w:r>
      <w:r w:rsidRPr="00210CF9">
        <w:rPr>
          <w:rFonts w:ascii="Arial" w:hAnsi="Arial" w:cs="Arial"/>
          <w:color w:val="000000"/>
          <w:sz w:val="24"/>
          <w:szCs w:val="24"/>
        </w:rPr>
        <w:br/>
        <w:t xml:space="preserve">i wycofania oferty znajduje się na stronie internetowej pod adresem:  </w:t>
      </w:r>
      <w:r w:rsidRPr="00210CF9">
        <w:rPr>
          <w:rFonts w:ascii="Arial" w:hAnsi="Arial" w:cs="Arial"/>
          <w:color w:val="000000"/>
          <w:sz w:val="24"/>
          <w:szCs w:val="24"/>
        </w:rPr>
        <w:br/>
      </w:r>
      <w:hyperlink r:id="rId12" w:history="1">
        <w:r w:rsidRPr="00210CF9">
          <w:rPr>
            <w:rFonts w:ascii="Arial" w:hAnsi="Arial" w:cs="Arial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:rsidR="00210CF9" w:rsidRPr="00210CF9" w:rsidRDefault="00210CF9" w:rsidP="00210CF9">
      <w:pPr>
        <w:spacing w:before="120" w:after="120" w:line="20" w:lineRule="atLeast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210CF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WYJAŚNIENIA TREŚĆI SWZ</w:t>
      </w:r>
    </w:p>
    <w:p w:rsidR="00210CF9" w:rsidRPr="00D94287" w:rsidRDefault="00210CF9" w:rsidP="00831725">
      <w:pPr>
        <w:numPr>
          <w:ilvl w:val="0"/>
          <w:numId w:val="1"/>
        </w:numPr>
        <w:spacing w:before="120" w:after="120" w:line="20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sz w:val="24"/>
          <w:szCs w:val="23"/>
          <w:lang w:eastAsia="pl-PL"/>
        </w:rPr>
        <w:t>Wykonawca może zwrócić się do Zamawiającego z wnioskiem o wyjaśnienie odpowiednio treści SWZ.</w:t>
      </w:r>
    </w:p>
    <w:p w:rsidR="00210CF9" w:rsidRPr="00D94287" w:rsidRDefault="00210CF9" w:rsidP="00D94287">
      <w:pPr>
        <w:pStyle w:val="Akapitzlist"/>
        <w:numPr>
          <w:ilvl w:val="0"/>
          <w:numId w:val="1"/>
        </w:numPr>
        <w:spacing w:before="120" w:after="120" w:line="2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94287">
        <w:rPr>
          <w:rFonts w:ascii="Arial" w:eastAsia="Times New Roman" w:hAnsi="Arial" w:cs="Arial"/>
          <w:sz w:val="24"/>
          <w:szCs w:val="23"/>
          <w:lang w:eastAsia="pl-PL"/>
        </w:rPr>
        <w:t xml:space="preserve">Zamawiający jest obowiązany udzielić </w:t>
      </w:r>
      <w:r w:rsidR="00D94287" w:rsidRPr="00D94287">
        <w:rPr>
          <w:rFonts w:ascii="Arial" w:eastAsia="Times New Roman" w:hAnsi="Arial" w:cs="Arial"/>
          <w:sz w:val="24"/>
          <w:szCs w:val="23"/>
          <w:lang w:eastAsia="pl-PL"/>
        </w:rPr>
        <w:t xml:space="preserve">wyjaśnień niezwłocznie, jednak </w:t>
      </w:r>
      <w:r w:rsidRPr="00D94287">
        <w:rPr>
          <w:rFonts w:ascii="Arial" w:eastAsia="Times New Roman" w:hAnsi="Arial" w:cs="Arial"/>
          <w:sz w:val="24"/>
          <w:szCs w:val="23"/>
          <w:u w:val="single"/>
          <w:lang w:eastAsia="pl-PL"/>
        </w:rPr>
        <w:t>nie później niż na 2 dni przed upływem terminu składania ofert</w:t>
      </w:r>
      <w:r w:rsidRPr="00D94287">
        <w:rPr>
          <w:rFonts w:ascii="Arial" w:eastAsia="Times New Roman" w:hAnsi="Arial" w:cs="Arial"/>
          <w:sz w:val="24"/>
          <w:szCs w:val="23"/>
          <w:lang w:eastAsia="pl-PL"/>
        </w:rPr>
        <w:t>, pod warunkiem że wniosek o wyjaśnienie treści SWZ wpłynął do Za</w:t>
      </w:r>
      <w:r w:rsidR="00D94287" w:rsidRPr="00D94287">
        <w:rPr>
          <w:rFonts w:ascii="Arial" w:eastAsia="Times New Roman" w:hAnsi="Arial" w:cs="Arial"/>
          <w:sz w:val="24"/>
          <w:szCs w:val="23"/>
          <w:lang w:eastAsia="pl-PL"/>
        </w:rPr>
        <w:t xml:space="preserve">mawiającego nie później niż na </w:t>
      </w:r>
      <w:r w:rsidRPr="00D94287">
        <w:rPr>
          <w:rFonts w:ascii="Arial" w:eastAsia="Times New Roman" w:hAnsi="Arial" w:cs="Arial"/>
          <w:sz w:val="24"/>
          <w:szCs w:val="23"/>
          <w:lang w:eastAsia="pl-PL"/>
        </w:rPr>
        <w:t>4 dni przed upływem terminu składania odpowiednio ofert.</w:t>
      </w:r>
    </w:p>
    <w:p w:rsidR="00210CF9" w:rsidRPr="00210CF9" w:rsidRDefault="00210CF9" w:rsidP="00831725">
      <w:pPr>
        <w:numPr>
          <w:ilvl w:val="0"/>
          <w:numId w:val="1"/>
        </w:numPr>
        <w:spacing w:before="120" w:after="120" w:line="20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Jeżeli Zamawiający nie udzieli wyjaśnień w terminie, o którym mowa w pkt 10, przedłuża termin składania ofert o czas niezbędny do zapoznania się wszystkich zainteresowanych wykonawców z wyjaśnieniami niezbędnymi do należytego przygotowania i złożenia ofert.</w:t>
      </w:r>
    </w:p>
    <w:p w:rsidR="00210CF9" w:rsidRPr="00210CF9" w:rsidRDefault="00210CF9" w:rsidP="00831725">
      <w:pPr>
        <w:numPr>
          <w:ilvl w:val="0"/>
          <w:numId w:val="1"/>
        </w:numPr>
        <w:spacing w:before="120" w:after="120" w:line="20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 gdy wniosek o wyjaśnienie treści SWZ nie wpłynął w terminie, o którym mowa w pkt 10, zamawiający nie ma obowiązku </w:t>
      </w: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udzielania wyjaśnień SWZ oraz obowiązku przedłużenia terminu składania ofert.</w:t>
      </w:r>
    </w:p>
    <w:p w:rsidR="00210CF9" w:rsidRPr="00210CF9" w:rsidRDefault="00210CF9" w:rsidP="00831725">
      <w:pPr>
        <w:numPr>
          <w:ilvl w:val="0"/>
          <w:numId w:val="1"/>
        </w:numPr>
        <w:spacing w:before="120" w:after="120" w:line="20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Przedłużenie terminu składania ofert, o których mowa w pkt 11, nie wpływa na bieg terminu składania wniosku o wyjaśnienie treści SWZ.</w:t>
      </w:r>
    </w:p>
    <w:p w:rsidR="00210CF9" w:rsidRPr="00210CF9" w:rsidRDefault="00210CF9" w:rsidP="00831725">
      <w:pPr>
        <w:numPr>
          <w:ilvl w:val="0"/>
          <w:numId w:val="1"/>
        </w:numPr>
        <w:spacing w:before="120" w:after="120" w:line="20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Treść zapytań wraz z wyjaśnieniami Zamawiający udostępnia, bez ujawniania źródła zapytania, na stronie internetowej prowadzonego postępowania</w:t>
      </w: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a w przypadkach, o których mowa w art. 280 ust. 2 i 3, przekazuje wykonawcom, którym udostępnił SWZ.</w:t>
      </w:r>
    </w:p>
    <w:p w:rsidR="00210CF9" w:rsidRPr="00210CF9" w:rsidRDefault="00210CF9" w:rsidP="00831725">
      <w:pPr>
        <w:numPr>
          <w:ilvl w:val="0"/>
          <w:numId w:val="1"/>
        </w:numPr>
        <w:spacing w:before="120" w:after="120" w:line="20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uzasadnionych przypadkach zamawiający może przed upływem terminu składania ofert zmienić treść SWZ.</w:t>
      </w:r>
    </w:p>
    <w:p w:rsidR="00210CF9" w:rsidRPr="00210CF9" w:rsidRDefault="00210CF9" w:rsidP="00831725">
      <w:pPr>
        <w:numPr>
          <w:ilvl w:val="0"/>
          <w:numId w:val="1"/>
        </w:numPr>
        <w:spacing w:before="120" w:after="120" w:line="20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sz w:val="24"/>
          <w:szCs w:val="24"/>
          <w:lang w:eastAsia="pl-PL"/>
        </w:rPr>
        <w:t>Wszelkie modyfikacje, uzupełnienia oraz zmiany, w tym zmiany terminów, jak również pytania Wykonawców wraz z wyjaśnieniami stają się integralną częścią SWZ i będą wiążące przy składaniu ofert.</w:t>
      </w:r>
    </w:p>
    <w:p w:rsidR="00210CF9" w:rsidRPr="00210CF9" w:rsidRDefault="00210CF9" w:rsidP="00831725">
      <w:pPr>
        <w:numPr>
          <w:ilvl w:val="0"/>
          <w:numId w:val="1"/>
        </w:numPr>
        <w:spacing w:before="120" w:after="120" w:line="20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b/>
          <w:sz w:val="24"/>
          <w:szCs w:val="24"/>
          <w:lang w:eastAsia="pl-PL"/>
        </w:rPr>
        <w:t>Wykonawca pobierający wersję elektroniczną SWZ za pośrednictwem portalu www.platformazakupowa.pl zobowiązany jest do jej monitorowania w tym samym miejscu, z którego została pobrana, w terminie do dnia otwarcia ofert, gdyż zamieszczane tam mogą być wyjaśnienia oraz zmiany treści SWZ, zmiany treści ogłoszenia w tym zmiany terminu składania ofert.</w:t>
      </w:r>
    </w:p>
    <w:tbl>
      <w:tblPr>
        <w:tblStyle w:val="Tabela-Siatka17"/>
        <w:tblW w:w="0" w:type="auto"/>
        <w:shd w:val="clear" w:color="auto" w:fill="F2DBDB"/>
        <w:tblLook w:val="04A0" w:firstRow="1" w:lastRow="0" w:firstColumn="1" w:lastColumn="0" w:noHBand="0" w:noVBand="1"/>
      </w:tblPr>
      <w:tblGrid>
        <w:gridCol w:w="8070"/>
      </w:tblGrid>
      <w:tr w:rsidR="00F6197C" w:rsidRPr="00F6197C" w:rsidTr="0060060E">
        <w:tc>
          <w:tcPr>
            <w:tcW w:w="8070" w:type="dxa"/>
            <w:shd w:val="clear" w:color="auto" w:fill="F2DBDB"/>
          </w:tcPr>
          <w:p w:rsidR="00F6197C" w:rsidRPr="00F6197C" w:rsidRDefault="00F6197C" w:rsidP="00F6197C">
            <w:pPr>
              <w:shd w:val="clear" w:color="auto" w:fill="F2DBDB"/>
              <w:spacing w:before="120" w:after="120" w:line="20" w:lineRule="atLeast"/>
              <w:ind w:left="594" w:right="52" w:hanging="59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F6197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Rozdział XVII.</w:t>
            </w:r>
          </w:p>
          <w:p w:rsidR="00F6197C" w:rsidRPr="00F6197C" w:rsidRDefault="00F6197C" w:rsidP="00F6197C">
            <w:pPr>
              <w:spacing w:before="120" w:after="120" w:line="20" w:lineRule="atLeast"/>
              <w:ind w:left="594" w:right="52" w:hanging="59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619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 otwarcia ofert</w:t>
            </w:r>
          </w:p>
        </w:tc>
      </w:tr>
    </w:tbl>
    <w:p w:rsidR="00210CF9" w:rsidRPr="00210CF9" w:rsidRDefault="00210CF9" w:rsidP="00831725">
      <w:pPr>
        <w:numPr>
          <w:ilvl w:val="0"/>
          <w:numId w:val="2"/>
        </w:num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Otwarcie ofert nastąpi niezwłocznie po upływie terminu składania ofert, nie później niż następnego dnia, w którym upłynął termin składania ofert tj.:</w:t>
      </w:r>
    </w:p>
    <w:p w:rsidR="00210CF9" w:rsidRPr="00210CF9" w:rsidRDefault="00210CF9" w:rsidP="00210CF9">
      <w:p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8"/>
          <w:szCs w:val="24"/>
          <w:lang w:eastAsia="pl-PL"/>
        </w:rPr>
      </w:pPr>
      <w:r w:rsidRPr="00210CF9">
        <w:rPr>
          <w:rFonts w:ascii="Arial" w:eastAsia="Times New Roman" w:hAnsi="Arial" w:cs="Arial"/>
          <w:b/>
          <w:sz w:val="28"/>
          <w:szCs w:val="24"/>
          <w:highlight w:val="yellow"/>
          <w:u w:val="single"/>
          <w:lang w:eastAsia="pl-PL"/>
        </w:rPr>
        <w:t>20.06.2022 r.</w:t>
      </w:r>
      <w:r w:rsidRPr="00210CF9">
        <w:rPr>
          <w:rFonts w:ascii="Arial" w:eastAsia="Times New Roman" w:hAnsi="Arial" w:cs="Arial"/>
          <w:b/>
          <w:sz w:val="28"/>
          <w:szCs w:val="24"/>
          <w:u w:val="single"/>
          <w:lang w:eastAsia="pl-PL"/>
        </w:rPr>
        <w:t xml:space="preserve"> </w:t>
      </w:r>
      <w:r w:rsidRPr="00210CF9">
        <w:rPr>
          <w:rFonts w:ascii="Arial" w:eastAsia="Times New Roman" w:hAnsi="Arial" w:cs="Arial"/>
          <w:b/>
          <w:color w:val="000000"/>
          <w:sz w:val="28"/>
          <w:szCs w:val="24"/>
          <w:u w:val="single"/>
          <w:lang w:eastAsia="pl-PL"/>
        </w:rPr>
        <w:t>o godz. 10:00.</w:t>
      </w:r>
      <w:r w:rsidRPr="00210CF9">
        <w:rPr>
          <w:rFonts w:ascii="Arial" w:eastAsia="Times New Roman" w:hAnsi="Arial" w:cs="Arial"/>
          <w:color w:val="000000"/>
          <w:sz w:val="28"/>
          <w:szCs w:val="24"/>
          <w:lang w:eastAsia="pl-PL"/>
        </w:rPr>
        <w:t xml:space="preserve"> </w:t>
      </w:r>
    </w:p>
    <w:p w:rsidR="00210CF9" w:rsidRPr="00210CF9" w:rsidRDefault="00210CF9" w:rsidP="00831725">
      <w:pPr>
        <w:numPr>
          <w:ilvl w:val="0"/>
          <w:numId w:val="2"/>
        </w:num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 awarii systemu, która powoduje brak możliwości otwarcia ofert </w:t>
      </w: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terminie określonym przez Zamawiającego, otwarcie ofert następuje niezwłocznie po usunięciu awarii. </w:t>
      </w:r>
    </w:p>
    <w:p w:rsidR="00210CF9" w:rsidRPr="00210CF9" w:rsidRDefault="00210CF9" w:rsidP="00831725">
      <w:pPr>
        <w:numPr>
          <w:ilvl w:val="0"/>
          <w:numId w:val="2"/>
        </w:num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poinformuje o zmianie terminu otwarcia ofert na stronie internetowej prowadzonego postępowania.  </w:t>
      </w:r>
    </w:p>
    <w:p w:rsidR="00210CF9" w:rsidRPr="00210CF9" w:rsidRDefault="00210CF9" w:rsidP="00831725">
      <w:pPr>
        <w:numPr>
          <w:ilvl w:val="0"/>
          <w:numId w:val="2"/>
        </w:num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na sfinansowanie zamówienia. </w:t>
      </w:r>
    </w:p>
    <w:p w:rsidR="00210CF9" w:rsidRPr="00210CF9" w:rsidRDefault="00210CF9" w:rsidP="00831725">
      <w:pPr>
        <w:numPr>
          <w:ilvl w:val="0"/>
          <w:numId w:val="2"/>
        </w:num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Zamawiający, niezwłocznie po otwarciu ofert, udostępnia na stronie internetowej prowadzonego postępowania informacje o: </w:t>
      </w:r>
    </w:p>
    <w:p w:rsidR="00210CF9" w:rsidRPr="00210CF9" w:rsidRDefault="00210CF9" w:rsidP="00831725">
      <w:pPr>
        <w:numPr>
          <w:ilvl w:val="0"/>
          <w:numId w:val="3"/>
        </w:numPr>
        <w:spacing w:before="120" w:after="120" w:line="20" w:lineRule="atLeast"/>
        <w:ind w:left="709" w:right="-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nazwach albo imionach i nazwiskach oraz siedzibach lub miejscach prowadzonej działalności gospodarczej albo miejscach zamieszkania wykonawców, których oferty zostały otwarte; </w:t>
      </w:r>
    </w:p>
    <w:p w:rsidR="00210CF9" w:rsidRPr="00210CF9" w:rsidRDefault="00210CF9" w:rsidP="00831725">
      <w:pPr>
        <w:numPr>
          <w:ilvl w:val="0"/>
          <w:numId w:val="3"/>
        </w:numPr>
        <w:spacing w:before="120" w:after="120" w:line="20" w:lineRule="atLeast"/>
        <w:ind w:left="709" w:right="-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cenach lub kosztach zawartych w ofertach. </w:t>
      </w:r>
    </w:p>
    <w:p w:rsidR="00210CF9" w:rsidRPr="00210CF9" w:rsidRDefault="00210CF9" w:rsidP="00831725">
      <w:pPr>
        <w:numPr>
          <w:ilvl w:val="0"/>
          <w:numId w:val="2"/>
        </w:num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Informacja z otwarcia ofert zostanie opublikowana na stronie postępowania na platformazakupowa.pl w sekcji ,,Komunikaty”. </w:t>
      </w:r>
    </w:p>
    <w:p w:rsidR="00210CF9" w:rsidRPr="00210CF9" w:rsidRDefault="00210CF9" w:rsidP="00831725">
      <w:pPr>
        <w:numPr>
          <w:ilvl w:val="0"/>
          <w:numId w:val="2"/>
        </w:num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Zgodnie z ustawą pzp Zamawiający nie ma obowiązku przeprowadzania publicznego otwarcia ofert.</w:t>
      </w:r>
    </w:p>
    <w:p w:rsidR="00F6197C" w:rsidRPr="00F6197C" w:rsidRDefault="00F6197C" w:rsidP="00F6197C">
      <w:p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96FA7" w:rsidRDefault="00996FA7" w:rsidP="00996FA7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43F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 ZMIANIE</w:t>
      </w:r>
    </w:p>
    <w:tbl>
      <w:tblPr>
        <w:tblStyle w:val="Tabela-Siatka16"/>
        <w:tblW w:w="0" w:type="auto"/>
        <w:tblInd w:w="-5" w:type="dxa"/>
        <w:tblLook w:val="04A0" w:firstRow="1" w:lastRow="0" w:firstColumn="1" w:lastColumn="0" w:noHBand="0" w:noVBand="1"/>
      </w:tblPr>
      <w:tblGrid>
        <w:gridCol w:w="8075"/>
      </w:tblGrid>
      <w:tr w:rsidR="00F6197C" w:rsidRPr="00F6197C" w:rsidTr="00365FD8">
        <w:tc>
          <w:tcPr>
            <w:tcW w:w="8075" w:type="dxa"/>
            <w:shd w:val="clear" w:color="auto" w:fill="F2DBDB"/>
          </w:tcPr>
          <w:p w:rsidR="00F6197C" w:rsidRPr="00F6197C" w:rsidRDefault="00F6197C" w:rsidP="00F6197C">
            <w:pPr>
              <w:spacing w:before="120" w:after="120" w:line="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F6197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Rozdział XI.</w:t>
            </w:r>
          </w:p>
          <w:p w:rsidR="00F6197C" w:rsidRPr="00F6197C" w:rsidRDefault="00F6197C" w:rsidP="00F6197C">
            <w:pPr>
              <w:spacing w:before="120" w:after="120" w:line="20" w:lineRule="atLeast"/>
              <w:jc w:val="center"/>
              <w:rPr>
                <w:rFonts w:ascii="Arial" w:eastAsia="Times New Roman" w:hAnsi="Arial" w:cs="Arial"/>
                <w:b/>
                <w:color w:val="4F81BD"/>
                <w:sz w:val="24"/>
                <w:szCs w:val="24"/>
                <w:lang w:eastAsia="pl-PL"/>
              </w:rPr>
            </w:pPr>
            <w:r w:rsidRPr="00F619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 związania ofertą</w:t>
            </w:r>
          </w:p>
        </w:tc>
      </w:tr>
    </w:tbl>
    <w:p w:rsidR="00365FD8" w:rsidRPr="0060060E" w:rsidRDefault="00365FD8" w:rsidP="00831725">
      <w:pPr>
        <w:numPr>
          <w:ilvl w:val="0"/>
          <w:numId w:val="6"/>
        </w:numPr>
        <w:spacing w:before="120" w:after="120" w:line="20" w:lineRule="atLeast"/>
        <w:ind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006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jest związany złożoną ofertą od dnia upływu terminu składania ofert do dnia</w:t>
      </w:r>
      <w:r w:rsidR="00A84BEA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 20</w:t>
      </w:r>
      <w:r w:rsidRPr="0060060E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.07.2022 r.</w:t>
      </w:r>
      <w:r w:rsidRPr="006006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:rsidR="00365FD8" w:rsidRPr="0060060E" w:rsidRDefault="00365FD8" w:rsidP="00831725">
      <w:pPr>
        <w:numPr>
          <w:ilvl w:val="0"/>
          <w:numId w:val="6"/>
        </w:num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006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 </w:t>
      </w:r>
    </w:p>
    <w:p w:rsidR="00365FD8" w:rsidRPr="0060060E" w:rsidRDefault="00365FD8" w:rsidP="00831725">
      <w:pPr>
        <w:numPr>
          <w:ilvl w:val="0"/>
          <w:numId w:val="6"/>
        </w:num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006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Przedłużenie terminu związania ofertą, o którym mowa w pkt. 2 wymaga złożenia przez Wykonawcę pisemnego oświadczenia o wyrażeniu zgody na przedłużenie terminu związania ofertą. </w:t>
      </w:r>
    </w:p>
    <w:p w:rsidR="00365FD8" w:rsidRPr="0060060E" w:rsidRDefault="00365FD8" w:rsidP="00831725">
      <w:pPr>
        <w:numPr>
          <w:ilvl w:val="0"/>
          <w:numId w:val="6"/>
        </w:num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006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gdy Zamawiający żąda wniesienia wadium, przedłużenie terminu związania ofertą, następuje wraz z przedłużeniem okresu ważności wadium, albo jeżeli nie jest to możliwe z wniesieniem nowego wadium na przedłużony okres związania ofertą.</w:t>
      </w:r>
    </w:p>
    <w:p w:rsidR="00365FD8" w:rsidRPr="0060060E" w:rsidRDefault="00365FD8" w:rsidP="00831725">
      <w:pPr>
        <w:numPr>
          <w:ilvl w:val="0"/>
          <w:numId w:val="6"/>
        </w:num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006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Odmowa wyrażenia zgody na przedłużenie terminu związania ofertą nie powoduje utraty wadium.</w:t>
      </w:r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8070"/>
      </w:tblGrid>
      <w:tr w:rsidR="00F6197C" w:rsidRPr="00F6197C" w:rsidTr="000A48E9">
        <w:trPr>
          <w:trHeight w:val="424"/>
        </w:trPr>
        <w:tc>
          <w:tcPr>
            <w:tcW w:w="8070" w:type="dxa"/>
            <w:shd w:val="clear" w:color="auto" w:fill="F2DBDB"/>
          </w:tcPr>
          <w:p w:rsidR="00F6197C" w:rsidRPr="00F6197C" w:rsidRDefault="00F6197C" w:rsidP="00A75279">
            <w:pPr>
              <w:spacing w:before="120" w:after="120" w:line="20" w:lineRule="atLeast"/>
              <w:ind w:right="87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F6197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Rozdział XVI.</w:t>
            </w:r>
          </w:p>
          <w:p w:rsidR="00F6197C" w:rsidRPr="00F6197C" w:rsidRDefault="00F6197C" w:rsidP="00A75279">
            <w:pPr>
              <w:spacing w:before="120" w:after="120" w:line="20" w:lineRule="atLeast"/>
              <w:ind w:right="87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619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Sposób i termin składania ofert </w:t>
            </w:r>
          </w:p>
        </w:tc>
      </w:tr>
    </w:tbl>
    <w:p w:rsidR="00DE5BA9" w:rsidRPr="00210CF9" w:rsidRDefault="00DE5BA9" w:rsidP="00831725">
      <w:pPr>
        <w:numPr>
          <w:ilvl w:val="0"/>
          <w:numId w:val="7"/>
        </w:num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sz w:val="24"/>
          <w:szCs w:val="24"/>
          <w:lang w:eastAsia="pl-PL"/>
        </w:rPr>
        <w:t xml:space="preserve">Ofertę wraz z wymaganymi dokumentami należy umieścić wyłącznie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Pr="00210CF9">
        <w:rPr>
          <w:rFonts w:ascii="Arial" w:eastAsia="Times New Roman" w:hAnsi="Arial" w:cs="Arial"/>
          <w:sz w:val="24"/>
          <w:szCs w:val="24"/>
          <w:lang w:eastAsia="pl-PL"/>
        </w:rPr>
        <w:t>za pośrednictwem Platformy Zakupowej pod adresem (otwórz hiperlink)</w:t>
      </w:r>
      <w:r w:rsidRPr="00210CF9">
        <w:rPr>
          <w:rFonts w:ascii="Arial" w:hAnsi="Arial" w:cs="Arial"/>
          <w:sz w:val="24"/>
          <w:szCs w:val="24"/>
        </w:rPr>
        <w:t>:</w:t>
      </w:r>
      <w:r w:rsidRPr="00210C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E5BA9" w:rsidRPr="00210CF9" w:rsidRDefault="006611C5" w:rsidP="001F44B6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hyperlink r:id="rId13" w:history="1">
        <w:r w:rsidR="00DE5BA9" w:rsidRPr="00210CF9">
          <w:rPr>
            <w:rFonts w:ascii="Arial" w:hAnsi="Arial" w:cs="Arial"/>
            <w:b/>
            <w:color w:val="0070C0"/>
            <w:sz w:val="24"/>
            <w:szCs w:val="24"/>
            <w:u w:val="single"/>
          </w:rPr>
          <w:t>11 Wojskowy Oddział Gospodarczy (platformazakupowa.pl)</w:t>
        </w:r>
      </w:hyperlink>
      <w:r w:rsidR="00DE5BA9" w:rsidRPr="00210CF9">
        <w:rPr>
          <w:rFonts w:ascii="Arial" w:eastAsia="Times New Roman" w:hAnsi="Arial" w:cs="Arial"/>
          <w:color w:val="0070C0"/>
          <w:sz w:val="24"/>
          <w:szCs w:val="24"/>
          <w:lang w:eastAsia="pl-PL"/>
        </w:rPr>
        <w:t xml:space="preserve"> </w:t>
      </w:r>
    </w:p>
    <w:p w:rsidR="00DE5BA9" w:rsidRPr="00210CF9" w:rsidRDefault="00DE5BA9" w:rsidP="001F44B6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dnia  </w:t>
      </w:r>
      <w:r>
        <w:rPr>
          <w:rFonts w:ascii="Arial" w:eastAsia="Times New Roman" w:hAnsi="Arial" w:cs="Arial"/>
          <w:b/>
          <w:sz w:val="28"/>
          <w:szCs w:val="28"/>
          <w:highlight w:val="yellow"/>
          <w:lang w:eastAsia="pl-PL"/>
        </w:rPr>
        <w:t>21</w:t>
      </w:r>
      <w:r w:rsidRPr="00210CF9">
        <w:rPr>
          <w:rFonts w:ascii="Arial" w:eastAsia="Times New Roman" w:hAnsi="Arial" w:cs="Arial"/>
          <w:b/>
          <w:sz w:val="28"/>
          <w:szCs w:val="28"/>
          <w:highlight w:val="yellow"/>
          <w:lang w:eastAsia="pl-PL"/>
        </w:rPr>
        <w:t>.</w:t>
      </w:r>
      <w:r w:rsidRPr="00210CF9">
        <w:rPr>
          <w:rFonts w:ascii="Arial" w:eastAsia="Times New Roman" w:hAnsi="Arial" w:cs="Arial"/>
          <w:b/>
          <w:sz w:val="28"/>
          <w:szCs w:val="24"/>
          <w:highlight w:val="yellow"/>
          <w:lang w:eastAsia="pl-PL"/>
        </w:rPr>
        <w:t>06.2022</w:t>
      </w:r>
      <w:r w:rsidRPr="00210CF9"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 r. do godz. 09:30</w:t>
      </w:r>
    </w:p>
    <w:p w:rsidR="00DE5BA9" w:rsidRPr="00210CF9" w:rsidRDefault="00DE5BA9" w:rsidP="00831725">
      <w:pPr>
        <w:numPr>
          <w:ilvl w:val="0"/>
          <w:numId w:val="7"/>
        </w:num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hAnsi="Arial" w:cs="Arial"/>
          <w:sz w:val="24"/>
          <w:szCs w:val="24"/>
        </w:rPr>
        <w:t>Do oferty należy dołączyć wszystkie wymagane w</w:t>
      </w:r>
      <w:r w:rsidRPr="00210CF9">
        <w:rPr>
          <w:rFonts w:ascii="Arial" w:hAnsi="Arial" w:cs="Arial"/>
          <w:color w:val="FF0000"/>
          <w:sz w:val="24"/>
          <w:szCs w:val="24"/>
        </w:rPr>
        <w:t xml:space="preserve"> </w:t>
      </w:r>
      <w:r w:rsidRPr="00210CF9">
        <w:rPr>
          <w:rFonts w:ascii="Arial" w:hAnsi="Arial" w:cs="Arial"/>
          <w:color w:val="000000"/>
          <w:sz w:val="24"/>
          <w:szCs w:val="24"/>
        </w:rPr>
        <w:t>SWZ dokumenty.</w:t>
      </w:r>
    </w:p>
    <w:p w:rsidR="00DE5BA9" w:rsidRPr="00210CF9" w:rsidRDefault="00DE5BA9" w:rsidP="00831725">
      <w:pPr>
        <w:numPr>
          <w:ilvl w:val="0"/>
          <w:numId w:val="7"/>
        </w:num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hAnsi="Arial" w:cs="Arial"/>
          <w:sz w:val="24"/>
          <w:szCs w:val="24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DE5BA9" w:rsidRPr="00210CF9" w:rsidRDefault="00DE5BA9" w:rsidP="00831725">
      <w:pPr>
        <w:numPr>
          <w:ilvl w:val="0"/>
          <w:numId w:val="7"/>
        </w:num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hAnsi="Arial" w:cs="Arial"/>
          <w:color w:val="000000"/>
          <w:sz w:val="24"/>
          <w:szCs w:val="24"/>
        </w:rPr>
        <w:t>Po wypełnieniu Formularza składania oferty lub wniosku i dołączenia  wszystkich wymaganych załączników należy kliknąć przycisk „Przejdź do podsumowania”.</w:t>
      </w:r>
    </w:p>
    <w:p w:rsidR="00DE5BA9" w:rsidRPr="00210CF9" w:rsidRDefault="00DE5BA9" w:rsidP="00831725">
      <w:pPr>
        <w:numPr>
          <w:ilvl w:val="0"/>
          <w:numId w:val="7"/>
        </w:num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hAnsi="Arial" w:cs="Arial"/>
          <w:color w:val="000000"/>
          <w:sz w:val="24"/>
          <w:szCs w:val="24"/>
        </w:rPr>
        <w:t xml:space="preserve">Oferta (kosztorysy ofertowe, formularz ofertowy itp.) lub wniosek składana elektronicznie musi zostać podpisana elektronicznym podpisem kwalifikowanym, podpisem zaufanym lub podpisem </w:t>
      </w:r>
      <w:r w:rsidRPr="00210CF9">
        <w:rPr>
          <w:rFonts w:ascii="Arial" w:hAnsi="Arial" w:cs="Arial"/>
          <w:color w:val="000000"/>
          <w:sz w:val="24"/>
          <w:szCs w:val="24"/>
        </w:rPr>
        <w:lastRenderedPageBreak/>
        <w:t xml:space="preserve">osobistym. W procesie składania oferty za pośrednictwem </w:t>
      </w:r>
      <w:hyperlink r:id="rId14" w:history="1">
        <w:r w:rsidRPr="00210CF9">
          <w:rPr>
            <w:rFonts w:ascii="Arial" w:hAnsi="Arial" w:cs="Arial"/>
            <w:color w:val="1155CC"/>
            <w:sz w:val="24"/>
            <w:szCs w:val="24"/>
            <w:u w:val="single"/>
          </w:rPr>
          <w:t>platformazakupowa.pl</w:t>
        </w:r>
      </w:hyperlink>
      <w:r w:rsidRPr="00210CF9">
        <w:rPr>
          <w:rFonts w:ascii="Arial" w:hAnsi="Arial" w:cs="Arial"/>
          <w:color w:val="000000"/>
          <w:sz w:val="24"/>
          <w:szCs w:val="24"/>
        </w:rPr>
        <w:t xml:space="preserve">, Wykonawca powinien złożyć podpis bezpośrednio na dokumentach przesłanych za pośrednictwem </w:t>
      </w:r>
      <w:hyperlink r:id="rId15" w:history="1">
        <w:r w:rsidRPr="00210CF9">
          <w:rPr>
            <w:rFonts w:ascii="Arial" w:hAnsi="Arial" w:cs="Arial"/>
            <w:color w:val="1155CC"/>
            <w:sz w:val="24"/>
            <w:szCs w:val="24"/>
            <w:u w:val="single"/>
          </w:rPr>
          <w:t>platformazakupowa.pl</w:t>
        </w:r>
      </w:hyperlink>
      <w:r w:rsidRPr="00210CF9">
        <w:rPr>
          <w:rFonts w:ascii="Arial" w:hAnsi="Arial" w:cs="Arial"/>
          <w:color w:val="000000"/>
          <w:sz w:val="24"/>
          <w:szCs w:val="24"/>
        </w:rPr>
        <w:t>.</w:t>
      </w:r>
    </w:p>
    <w:p w:rsidR="00DE5BA9" w:rsidRPr="00210CF9" w:rsidRDefault="00DE5BA9" w:rsidP="00831725">
      <w:pPr>
        <w:numPr>
          <w:ilvl w:val="0"/>
          <w:numId w:val="7"/>
        </w:num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hAnsi="Arial" w:cs="Arial"/>
          <w:b/>
          <w:color w:val="000000"/>
          <w:sz w:val="24"/>
          <w:szCs w:val="24"/>
        </w:rPr>
        <w:t xml:space="preserve">Zalecamy stosowanie podpisu na każdym załączonym pliku </w:t>
      </w:r>
      <w:r w:rsidRPr="00210CF9">
        <w:rPr>
          <w:rFonts w:ascii="Arial" w:hAnsi="Arial" w:cs="Arial"/>
          <w:b/>
          <w:color w:val="000000"/>
          <w:sz w:val="24"/>
          <w:szCs w:val="24"/>
          <w:u w:val="single"/>
        </w:rPr>
        <w:t>osobno</w:t>
      </w:r>
      <w:r w:rsidRPr="00210CF9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210CF9">
        <w:rPr>
          <w:rFonts w:ascii="Arial" w:hAnsi="Arial" w:cs="Arial"/>
          <w:b/>
          <w:color w:val="000000"/>
          <w:sz w:val="24"/>
          <w:szCs w:val="24"/>
        </w:rPr>
        <w:br/>
      </w:r>
      <w:r w:rsidRPr="00210CF9">
        <w:rPr>
          <w:rFonts w:ascii="Arial" w:hAnsi="Arial" w:cs="Arial"/>
          <w:color w:val="000000"/>
          <w:sz w:val="24"/>
          <w:szCs w:val="24"/>
        </w:rPr>
        <w:t>w szczególności wskazanych w art. 63 ust 1 oraz ust.2  Pzp, gdzie zaznaczono, iż oferty, wnioski o dopuszczenie do udziału w postępowaniu oraz oświadczenie, o którym mowa w art. 125 ust.1 sporządza</w:t>
      </w:r>
      <w:r w:rsidR="00D94287">
        <w:rPr>
          <w:rFonts w:ascii="Arial" w:hAnsi="Arial" w:cs="Arial"/>
          <w:color w:val="000000"/>
          <w:sz w:val="24"/>
          <w:szCs w:val="24"/>
        </w:rPr>
        <w:t xml:space="preserve"> się, pod rygorem nieważności, </w:t>
      </w:r>
      <w:r w:rsidRPr="00210CF9">
        <w:rPr>
          <w:rFonts w:ascii="Arial" w:hAnsi="Arial" w:cs="Arial"/>
          <w:color w:val="000000"/>
          <w:sz w:val="24"/>
          <w:szCs w:val="24"/>
        </w:rPr>
        <w:t>w postaci lub formie elektronicznej i opatruje się odpowiednio w odniesieniu do wartości postępowania kwalifikowanym podpisem elektronicznym, podpisem zaufanym lub podpisem osobistym.</w:t>
      </w:r>
    </w:p>
    <w:p w:rsidR="00DE5BA9" w:rsidRPr="00210CF9" w:rsidRDefault="00DE5BA9" w:rsidP="00831725">
      <w:pPr>
        <w:numPr>
          <w:ilvl w:val="0"/>
          <w:numId w:val="7"/>
        </w:num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hAnsi="Arial" w:cs="Arial"/>
          <w:color w:val="000000"/>
          <w:sz w:val="24"/>
          <w:szCs w:val="24"/>
        </w:rPr>
        <w:t>Za datę złożenia oferty przyjmuje się datę jej przekazania w systemie (platformie) w drugim kroku składania oferty poprzez kliknięcie</w:t>
      </w:r>
      <w:r w:rsidR="00D94287">
        <w:rPr>
          <w:rFonts w:ascii="Arial" w:hAnsi="Arial" w:cs="Arial"/>
          <w:color w:val="000000"/>
          <w:sz w:val="24"/>
          <w:szCs w:val="24"/>
        </w:rPr>
        <w:t xml:space="preserve"> przycisku “Złóż ofertę” </w:t>
      </w:r>
      <w:r w:rsidRPr="00210CF9">
        <w:rPr>
          <w:rFonts w:ascii="Arial" w:hAnsi="Arial" w:cs="Arial"/>
          <w:color w:val="000000"/>
          <w:sz w:val="24"/>
          <w:szCs w:val="24"/>
        </w:rPr>
        <w:t>i wyświetlenie się komunikatu, że oferta została zaszyfrowana i złożona.</w:t>
      </w:r>
    </w:p>
    <w:p w:rsidR="00DE5BA9" w:rsidRPr="00210CF9" w:rsidRDefault="00DE5BA9" w:rsidP="00831725">
      <w:pPr>
        <w:numPr>
          <w:ilvl w:val="0"/>
          <w:numId w:val="7"/>
        </w:num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hAnsi="Arial" w:cs="Arial"/>
          <w:color w:val="000000"/>
          <w:sz w:val="24"/>
          <w:szCs w:val="24"/>
        </w:rPr>
        <w:t xml:space="preserve">Szczegółowa instrukcja dla Wykonawców dotycząca złożenia, zmiany </w:t>
      </w:r>
      <w:r w:rsidRPr="00210CF9">
        <w:rPr>
          <w:rFonts w:ascii="Arial" w:hAnsi="Arial" w:cs="Arial"/>
          <w:color w:val="000000"/>
          <w:sz w:val="24"/>
          <w:szCs w:val="24"/>
        </w:rPr>
        <w:br/>
        <w:t xml:space="preserve">i wycofania oferty znajduje się na stronie internetowej pod adresem:  </w:t>
      </w:r>
      <w:r w:rsidRPr="00210CF9">
        <w:rPr>
          <w:rFonts w:ascii="Arial" w:hAnsi="Arial" w:cs="Arial"/>
          <w:color w:val="000000"/>
          <w:sz w:val="24"/>
          <w:szCs w:val="24"/>
        </w:rPr>
        <w:br/>
      </w:r>
      <w:hyperlink r:id="rId16" w:history="1">
        <w:r w:rsidRPr="00210CF9">
          <w:rPr>
            <w:rFonts w:ascii="Arial" w:hAnsi="Arial" w:cs="Arial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:rsidR="00DE5BA9" w:rsidRPr="00210CF9" w:rsidRDefault="00DE5BA9" w:rsidP="001F44B6">
      <w:pPr>
        <w:spacing w:before="120" w:after="120" w:line="20" w:lineRule="atLeast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210CF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WYJAŚNIENIA TREŚĆI SWZ</w:t>
      </w:r>
    </w:p>
    <w:p w:rsidR="00DE5BA9" w:rsidRPr="00210CF9" w:rsidRDefault="00DE5BA9" w:rsidP="00831725">
      <w:pPr>
        <w:numPr>
          <w:ilvl w:val="0"/>
          <w:numId w:val="7"/>
        </w:numPr>
        <w:spacing w:before="120" w:after="120" w:line="20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sz w:val="24"/>
          <w:szCs w:val="23"/>
          <w:lang w:eastAsia="pl-PL"/>
        </w:rPr>
        <w:t>Wykonawca może zwrócić się do Zamawiającego z wnioskiem o wyjaśnienie odpowiednio treści SWZ.</w:t>
      </w:r>
    </w:p>
    <w:p w:rsidR="00DE5BA9" w:rsidRPr="00210CF9" w:rsidRDefault="00DE5BA9" w:rsidP="00831725">
      <w:pPr>
        <w:numPr>
          <w:ilvl w:val="0"/>
          <w:numId w:val="7"/>
        </w:numPr>
        <w:spacing w:before="120" w:after="120" w:line="20" w:lineRule="atLeast"/>
        <w:ind w:left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sz w:val="24"/>
          <w:szCs w:val="23"/>
          <w:lang w:eastAsia="pl-PL"/>
        </w:rPr>
        <w:t xml:space="preserve">Zamawiający jest obowiązany udzielić </w:t>
      </w:r>
      <w:r w:rsidR="00D94287">
        <w:rPr>
          <w:rFonts w:ascii="Arial" w:eastAsia="Times New Roman" w:hAnsi="Arial" w:cs="Arial"/>
          <w:sz w:val="24"/>
          <w:szCs w:val="23"/>
          <w:lang w:eastAsia="pl-PL"/>
        </w:rPr>
        <w:t xml:space="preserve">wyjaśnień niezwłocznie, jednak </w:t>
      </w:r>
      <w:r w:rsidRPr="00210CF9">
        <w:rPr>
          <w:rFonts w:ascii="Arial" w:eastAsia="Times New Roman" w:hAnsi="Arial" w:cs="Arial"/>
          <w:sz w:val="24"/>
          <w:szCs w:val="23"/>
          <w:u w:val="single"/>
          <w:lang w:eastAsia="pl-PL"/>
        </w:rPr>
        <w:t>nie później niż na 2 dni przed upływem terminu składania ofert</w:t>
      </w:r>
      <w:r w:rsidRPr="00210CF9">
        <w:rPr>
          <w:rFonts w:ascii="Arial" w:eastAsia="Times New Roman" w:hAnsi="Arial" w:cs="Arial"/>
          <w:sz w:val="24"/>
          <w:szCs w:val="23"/>
          <w:lang w:eastAsia="pl-PL"/>
        </w:rPr>
        <w:t>, pod warunkiem że wniosek o wyjaśnienie treści SWZ wpłynął do Za</w:t>
      </w:r>
      <w:r w:rsidR="00D94287">
        <w:rPr>
          <w:rFonts w:ascii="Arial" w:eastAsia="Times New Roman" w:hAnsi="Arial" w:cs="Arial"/>
          <w:sz w:val="24"/>
          <w:szCs w:val="23"/>
          <w:lang w:eastAsia="pl-PL"/>
        </w:rPr>
        <w:t xml:space="preserve">mawiającego nie później niż na </w:t>
      </w:r>
      <w:r w:rsidRPr="00210CF9">
        <w:rPr>
          <w:rFonts w:ascii="Arial" w:eastAsia="Times New Roman" w:hAnsi="Arial" w:cs="Arial"/>
          <w:sz w:val="24"/>
          <w:szCs w:val="23"/>
          <w:lang w:eastAsia="pl-PL"/>
        </w:rPr>
        <w:t>4 dni przed upływem terminu składania odpowiednio ofert.</w:t>
      </w:r>
    </w:p>
    <w:p w:rsidR="00DE5BA9" w:rsidRPr="00210CF9" w:rsidRDefault="00DE5BA9" w:rsidP="00831725">
      <w:pPr>
        <w:numPr>
          <w:ilvl w:val="0"/>
          <w:numId w:val="7"/>
        </w:numPr>
        <w:spacing w:before="120" w:after="120" w:line="20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Jeżeli Zamawiający nie udzieli wyjaśnień w terminie, o którym mowa w pkt 10, przedłuża termin składania ofert o czas niezbędny do zapoznania się wszystkich zainteresowanych wykonawców z wyjaśnieniami niezbędnymi do należytego przygotowania i złożenia ofert.</w:t>
      </w:r>
    </w:p>
    <w:p w:rsidR="00DE5BA9" w:rsidRPr="00210CF9" w:rsidRDefault="00DE5BA9" w:rsidP="00831725">
      <w:pPr>
        <w:numPr>
          <w:ilvl w:val="0"/>
          <w:numId w:val="7"/>
        </w:numPr>
        <w:spacing w:before="120" w:after="120" w:line="20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gdy wniosek o wyjaśnienie treś</w:t>
      </w:r>
      <w:r w:rsidR="00D942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ci SWZ nie wpłynął w terminie, </w:t>
      </w: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którym mowa w pkt 10, zamawiający nie ma obowiązku udzielania wyjaśnień SWZ oraz obowiązku przedłużenia terminu składania ofert.</w:t>
      </w:r>
    </w:p>
    <w:p w:rsidR="00DE5BA9" w:rsidRPr="00210CF9" w:rsidRDefault="00DE5BA9" w:rsidP="00831725">
      <w:pPr>
        <w:numPr>
          <w:ilvl w:val="0"/>
          <w:numId w:val="7"/>
        </w:numPr>
        <w:spacing w:before="120" w:after="120" w:line="20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Przedłużenie terminu składania ofert, o których mowa w pkt 11, nie wpływa na bieg terminu składania wniosku o wyjaśnienie treści SWZ.</w:t>
      </w:r>
    </w:p>
    <w:p w:rsidR="00DE5BA9" w:rsidRPr="00210CF9" w:rsidRDefault="00DE5BA9" w:rsidP="00831725">
      <w:pPr>
        <w:numPr>
          <w:ilvl w:val="0"/>
          <w:numId w:val="7"/>
        </w:numPr>
        <w:spacing w:before="120" w:after="120" w:line="20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Treść zapytań wraz z wyjaśnieniami Zamawiający udostępnia, bez ujawniania źródła zapytania, na stronie internetowej prowadzonego postępowania</w:t>
      </w: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a w przypadkach, o których mowa w art. 280 ust. 2 i 3, przekazuje wykonawcom, którym udostępnił SWZ.</w:t>
      </w:r>
    </w:p>
    <w:p w:rsidR="00DE5BA9" w:rsidRPr="00210CF9" w:rsidRDefault="00DE5BA9" w:rsidP="00831725">
      <w:pPr>
        <w:numPr>
          <w:ilvl w:val="0"/>
          <w:numId w:val="7"/>
        </w:numPr>
        <w:spacing w:before="120" w:after="120" w:line="20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uzasadnionych przypadkach zamawiający może przed upływem terminu składania ofert zmienić treść SWZ.</w:t>
      </w:r>
    </w:p>
    <w:p w:rsidR="00DE5BA9" w:rsidRPr="00210CF9" w:rsidRDefault="00DE5BA9" w:rsidP="00831725">
      <w:pPr>
        <w:numPr>
          <w:ilvl w:val="0"/>
          <w:numId w:val="7"/>
        </w:numPr>
        <w:spacing w:before="120" w:after="120" w:line="20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Wszelkie modyfikacje, uzupełnienia oraz zmiany, w tym zmiany terminów, jak również pytania Wykonawców wraz z wyjaśnieniami stają się integralną częścią SWZ i będą wiążące przy składaniu ofert.</w:t>
      </w:r>
    </w:p>
    <w:p w:rsidR="00DE5BA9" w:rsidRPr="00210CF9" w:rsidRDefault="00DE5BA9" w:rsidP="00831725">
      <w:pPr>
        <w:numPr>
          <w:ilvl w:val="0"/>
          <w:numId w:val="7"/>
        </w:numPr>
        <w:spacing w:before="120" w:after="120" w:line="20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b/>
          <w:sz w:val="24"/>
          <w:szCs w:val="24"/>
          <w:lang w:eastAsia="pl-PL"/>
        </w:rPr>
        <w:t>Wykonawca pobierający wersję elektroniczną SWZ za pośrednictwem portalu www.platformazakupowa.pl zobowiązany jest do jej monitorowania w tym samym miejscu, z którego została pobrana, w terminie do dnia otwarcia ofert, gdyż zamieszczane tam mogą być wyjaśnienia oraz zmiany treści SWZ, zmiany treści ogłoszenia w tym zmiany terminu składania ofert.</w:t>
      </w:r>
    </w:p>
    <w:tbl>
      <w:tblPr>
        <w:tblStyle w:val="Tabela-Siatka17"/>
        <w:tblW w:w="0" w:type="auto"/>
        <w:shd w:val="clear" w:color="auto" w:fill="F2DBDB"/>
        <w:tblLook w:val="04A0" w:firstRow="1" w:lastRow="0" w:firstColumn="1" w:lastColumn="0" w:noHBand="0" w:noVBand="1"/>
      </w:tblPr>
      <w:tblGrid>
        <w:gridCol w:w="8070"/>
      </w:tblGrid>
      <w:tr w:rsidR="00F6197C" w:rsidRPr="00F6197C" w:rsidTr="000A48E9">
        <w:tc>
          <w:tcPr>
            <w:tcW w:w="8070" w:type="dxa"/>
            <w:shd w:val="clear" w:color="auto" w:fill="F2DBDB"/>
          </w:tcPr>
          <w:p w:rsidR="00F6197C" w:rsidRPr="00F6197C" w:rsidRDefault="00F6197C" w:rsidP="00A75279">
            <w:pPr>
              <w:shd w:val="clear" w:color="auto" w:fill="F2DBDB"/>
              <w:spacing w:before="120" w:after="120" w:line="20" w:lineRule="atLeast"/>
              <w:ind w:left="594" w:right="52" w:hanging="59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F6197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Rozdział XVII.</w:t>
            </w:r>
          </w:p>
          <w:p w:rsidR="00F6197C" w:rsidRPr="00F6197C" w:rsidRDefault="00F6197C" w:rsidP="00A75279">
            <w:pPr>
              <w:spacing w:before="120" w:after="120" w:line="20" w:lineRule="atLeast"/>
              <w:ind w:left="594" w:right="52" w:hanging="59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619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 otwarcia ofert</w:t>
            </w:r>
          </w:p>
        </w:tc>
      </w:tr>
    </w:tbl>
    <w:p w:rsidR="00DE5BA9" w:rsidRPr="00210CF9" w:rsidRDefault="00DE5BA9" w:rsidP="00831725">
      <w:pPr>
        <w:numPr>
          <w:ilvl w:val="0"/>
          <w:numId w:val="8"/>
        </w:numPr>
        <w:spacing w:before="120" w:after="120" w:line="20" w:lineRule="atLeast"/>
        <w:ind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Otwarcie ofert nastąpi niezwłocznie po upływie terminu składania ofert, nie później niż następnego dnia, w którym upłynął termin składania ofert tj.:</w:t>
      </w:r>
    </w:p>
    <w:p w:rsidR="00DE5BA9" w:rsidRPr="00210CF9" w:rsidRDefault="00DE5BA9" w:rsidP="00DE5BA9">
      <w:p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sz w:val="28"/>
          <w:szCs w:val="24"/>
          <w:highlight w:val="yellow"/>
          <w:u w:val="single"/>
          <w:lang w:eastAsia="pl-PL"/>
        </w:rPr>
        <w:t>21</w:t>
      </w:r>
      <w:r w:rsidRPr="00210CF9">
        <w:rPr>
          <w:rFonts w:ascii="Arial" w:eastAsia="Times New Roman" w:hAnsi="Arial" w:cs="Arial"/>
          <w:b/>
          <w:sz w:val="28"/>
          <w:szCs w:val="24"/>
          <w:highlight w:val="yellow"/>
          <w:u w:val="single"/>
          <w:lang w:eastAsia="pl-PL"/>
        </w:rPr>
        <w:t>.06.2022 r.</w:t>
      </w:r>
      <w:r w:rsidRPr="00210CF9">
        <w:rPr>
          <w:rFonts w:ascii="Arial" w:eastAsia="Times New Roman" w:hAnsi="Arial" w:cs="Arial"/>
          <w:b/>
          <w:sz w:val="28"/>
          <w:szCs w:val="24"/>
          <w:u w:val="single"/>
          <w:lang w:eastAsia="pl-PL"/>
        </w:rPr>
        <w:t xml:space="preserve"> </w:t>
      </w:r>
      <w:r w:rsidRPr="00210CF9">
        <w:rPr>
          <w:rFonts w:ascii="Arial" w:eastAsia="Times New Roman" w:hAnsi="Arial" w:cs="Arial"/>
          <w:b/>
          <w:color w:val="000000"/>
          <w:sz w:val="28"/>
          <w:szCs w:val="24"/>
          <w:u w:val="single"/>
          <w:lang w:eastAsia="pl-PL"/>
        </w:rPr>
        <w:t>o godz. 10:00.</w:t>
      </w:r>
      <w:r w:rsidRPr="00210CF9">
        <w:rPr>
          <w:rFonts w:ascii="Arial" w:eastAsia="Times New Roman" w:hAnsi="Arial" w:cs="Arial"/>
          <w:color w:val="000000"/>
          <w:sz w:val="28"/>
          <w:szCs w:val="24"/>
          <w:lang w:eastAsia="pl-PL"/>
        </w:rPr>
        <w:t xml:space="preserve"> </w:t>
      </w:r>
    </w:p>
    <w:p w:rsidR="00DE5BA9" w:rsidRPr="00210CF9" w:rsidRDefault="00DE5BA9" w:rsidP="00831725">
      <w:pPr>
        <w:numPr>
          <w:ilvl w:val="0"/>
          <w:numId w:val="8"/>
        </w:num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 awarii systemu, która powoduje </w:t>
      </w:r>
      <w:r w:rsidR="00D942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brak możliwości otwarcia ofert </w:t>
      </w: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terminie określonym przez Zamawiającego, otwarcie ofert następuje niezwłocznie po usunięciu awarii. </w:t>
      </w:r>
    </w:p>
    <w:p w:rsidR="00DE5BA9" w:rsidRPr="00210CF9" w:rsidRDefault="00DE5BA9" w:rsidP="00831725">
      <w:pPr>
        <w:numPr>
          <w:ilvl w:val="0"/>
          <w:numId w:val="8"/>
        </w:num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poinformuje o zmianie terminu otwarcia ofert na stronie internetowej prowadzonego postępowania.  </w:t>
      </w:r>
    </w:p>
    <w:p w:rsidR="00DE5BA9" w:rsidRPr="00210CF9" w:rsidRDefault="00DE5BA9" w:rsidP="00831725">
      <w:pPr>
        <w:numPr>
          <w:ilvl w:val="0"/>
          <w:numId w:val="8"/>
        </w:num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na sfinansowanie zamówienia. </w:t>
      </w:r>
    </w:p>
    <w:p w:rsidR="00DE5BA9" w:rsidRPr="00210CF9" w:rsidRDefault="00DE5BA9" w:rsidP="00831725">
      <w:pPr>
        <w:numPr>
          <w:ilvl w:val="0"/>
          <w:numId w:val="8"/>
        </w:num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Zamawiający, niezwłocznie po otwarciu ofert, udostępnia na stronie internetowej prowadzonego postępowania informacje o: </w:t>
      </w:r>
    </w:p>
    <w:p w:rsidR="00DE5BA9" w:rsidRPr="00210CF9" w:rsidRDefault="00DE5BA9" w:rsidP="00D105EA">
      <w:pPr>
        <w:numPr>
          <w:ilvl w:val="0"/>
          <w:numId w:val="16"/>
        </w:numPr>
        <w:spacing w:before="120" w:after="120" w:line="20" w:lineRule="atLeast"/>
        <w:ind w:left="709" w:right="-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nazwach albo imionach i nazwiskach oraz siedzibach lub miejscach prowadzonej działalności gospodarczej albo miejscach zamieszkania wykonawców, których oferty zostały otwarte; </w:t>
      </w:r>
    </w:p>
    <w:p w:rsidR="00DE5BA9" w:rsidRPr="00210CF9" w:rsidRDefault="00DE5BA9" w:rsidP="00D105EA">
      <w:pPr>
        <w:numPr>
          <w:ilvl w:val="0"/>
          <w:numId w:val="16"/>
        </w:numPr>
        <w:spacing w:before="120" w:after="120" w:line="20" w:lineRule="atLeast"/>
        <w:ind w:left="709" w:right="-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cenach lub kosztach zawartych w ofertach. </w:t>
      </w:r>
    </w:p>
    <w:p w:rsidR="00DE5BA9" w:rsidRPr="00210CF9" w:rsidRDefault="00DE5BA9" w:rsidP="00831725">
      <w:pPr>
        <w:numPr>
          <w:ilvl w:val="0"/>
          <w:numId w:val="8"/>
        </w:num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Informacja z otwarcia ofert zostanie opublikowana na stronie postępowania na platformazakupowa.pl w sekcji ,,Komunikaty”. </w:t>
      </w:r>
    </w:p>
    <w:p w:rsidR="00DE5BA9" w:rsidRPr="00210CF9" w:rsidRDefault="00DE5BA9" w:rsidP="00831725">
      <w:pPr>
        <w:numPr>
          <w:ilvl w:val="0"/>
          <w:numId w:val="8"/>
        </w:num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Zgodnie z ustawą pzp Zamawiający nie ma obowiązku przeprowadzania publicznego otwarcia ofert.</w:t>
      </w:r>
    </w:p>
    <w:p w:rsidR="00DE5BA9" w:rsidRPr="00F6197C" w:rsidRDefault="00DE5BA9" w:rsidP="00DE5BA9">
      <w:p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C57AC" w:rsidRDefault="004C57AC" w:rsidP="004C57A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30399">
        <w:rPr>
          <w:rFonts w:ascii="Arial" w:eastAsia="Calibri" w:hAnsi="Arial" w:cs="Arial"/>
          <w:b/>
          <w:sz w:val="24"/>
          <w:szCs w:val="24"/>
        </w:rPr>
        <w:t xml:space="preserve">W związku z </w:t>
      </w:r>
      <w:r w:rsidR="000A48E9">
        <w:rPr>
          <w:rFonts w:ascii="Arial" w:eastAsia="Calibri" w:hAnsi="Arial" w:cs="Arial"/>
          <w:b/>
          <w:sz w:val="24"/>
          <w:szCs w:val="24"/>
        </w:rPr>
        <w:t>otrzymanym pytaniem</w:t>
      </w:r>
      <w:r w:rsidR="00FB6100">
        <w:rPr>
          <w:rFonts w:ascii="Arial" w:eastAsia="Calibri" w:hAnsi="Arial" w:cs="Arial"/>
          <w:b/>
          <w:sz w:val="24"/>
          <w:szCs w:val="24"/>
        </w:rPr>
        <w:t xml:space="preserve"> </w:t>
      </w:r>
      <w:r w:rsidR="002A30AB">
        <w:rPr>
          <w:rFonts w:ascii="Arial" w:eastAsia="Calibri" w:hAnsi="Arial" w:cs="Arial"/>
          <w:b/>
          <w:sz w:val="24"/>
          <w:szCs w:val="24"/>
        </w:rPr>
        <w:t>Zamawiający informuje, że odpowied</w:t>
      </w:r>
      <w:r w:rsidR="000A48E9">
        <w:rPr>
          <w:rFonts w:ascii="Arial" w:eastAsia="Calibri" w:hAnsi="Arial" w:cs="Arial"/>
          <w:b/>
          <w:sz w:val="24"/>
          <w:szCs w:val="24"/>
        </w:rPr>
        <w:t xml:space="preserve">ź </w:t>
      </w:r>
      <w:r w:rsidR="002A30AB">
        <w:rPr>
          <w:rFonts w:ascii="Arial" w:eastAsia="Calibri" w:hAnsi="Arial" w:cs="Arial"/>
          <w:b/>
          <w:sz w:val="24"/>
          <w:szCs w:val="24"/>
        </w:rPr>
        <w:t>na pytani</w:t>
      </w:r>
      <w:r w:rsidR="000A48E9">
        <w:rPr>
          <w:rFonts w:ascii="Arial" w:eastAsia="Calibri" w:hAnsi="Arial" w:cs="Arial"/>
          <w:b/>
          <w:sz w:val="24"/>
          <w:szCs w:val="24"/>
        </w:rPr>
        <w:t>e</w:t>
      </w:r>
      <w:r w:rsidR="00DE5BA9">
        <w:rPr>
          <w:rFonts w:ascii="Arial" w:eastAsia="Calibri" w:hAnsi="Arial" w:cs="Arial"/>
          <w:b/>
          <w:sz w:val="24"/>
          <w:szCs w:val="24"/>
        </w:rPr>
        <w:t xml:space="preserve"> zostaje</w:t>
      </w:r>
      <w:r w:rsidR="002A30AB">
        <w:rPr>
          <w:rFonts w:ascii="Arial" w:eastAsia="Calibri" w:hAnsi="Arial" w:cs="Arial"/>
          <w:b/>
          <w:sz w:val="24"/>
          <w:szCs w:val="24"/>
        </w:rPr>
        <w:t xml:space="preserve"> zamieszczon</w:t>
      </w:r>
      <w:r w:rsidR="000A48E9">
        <w:rPr>
          <w:rFonts w:ascii="Arial" w:eastAsia="Calibri" w:hAnsi="Arial" w:cs="Arial"/>
          <w:b/>
          <w:sz w:val="24"/>
          <w:szCs w:val="24"/>
        </w:rPr>
        <w:t>a</w:t>
      </w:r>
      <w:r w:rsidR="002A30AB">
        <w:rPr>
          <w:rFonts w:ascii="Arial" w:eastAsia="Calibri" w:hAnsi="Arial" w:cs="Arial"/>
          <w:b/>
          <w:sz w:val="24"/>
          <w:szCs w:val="24"/>
        </w:rPr>
        <w:t xml:space="preserve"> za pośrednictwem platformy zakupowej w miejscu publikacji ogłoszenia.</w:t>
      </w:r>
    </w:p>
    <w:p w:rsidR="004C57AC" w:rsidRPr="004C57AC" w:rsidRDefault="004C57AC" w:rsidP="004C57AC">
      <w:pPr>
        <w:spacing w:after="200" w:line="276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C57AC" w:rsidRPr="004C57AC" w:rsidRDefault="004C57AC" w:rsidP="004C57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4C57AC">
        <w:rPr>
          <w:rFonts w:ascii="Arial" w:eastAsia="Calibri" w:hAnsi="Arial" w:cs="Arial"/>
          <w:sz w:val="24"/>
          <w:szCs w:val="24"/>
          <w:u w:val="single"/>
        </w:rPr>
        <w:t>Jednocześnie Zamawiający informuje, że powyższa zmiana wymaga zmiany Ogłoszenia</w:t>
      </w:r>
      <w:r w:rsidR="00DA1CDF">
        <w:rPr>
          <w:rFonts w:ascii="Arial" w:eastAsia="Calibri" w:hAnsi="Arial" w:cs="Arial"/>
          <w:sz w:val="24"/>
          <w:szCs w:val="24"/>
          <w:u w:val="single"/>
        </w:rPr>
        <w:t xml:space="preserve"> oraz załącznika nr 1 dla części 1 do SWZ oraz załącznika nr 6 do SWZ w zakresie punktu 14 (brzmienie po dokonanej zmianie Zamawiający zaznacza na żółto)</w:t>
      </w:r>
    </w:p>
    <w:p w:rsidR="004C57AC" w:rsidRDefault="004C57AC" w:rsidP="00905A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6583D" w:rsidRDefault="00F6583D" w:rsidP="00F6583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30399" w:rsidRPr="00DA1CDF" w:rsidRDefault="00DA1CDF" w:rsidP="00DA1C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CDF">
        <w:rPr>
          <w:rFonts w:ascii="Arial" w:eastAsia="Times New Roman" w:hAnsi="Arial" w:cs="Arial"/>
          <w:b/>
          <w:sz w:val="24"/>
          <w:szCs w:val="24"/>
          <w:lang w:eastAsia="pl-PL"/>
        </w:rPr>
        <w:t>PO ZMIANIE PUNKTU 14 TREŚĆ ZAŁĄCZNIKA NR 1 DO SWZ DLA CZĘŚCI 1:</w:t>
      </w:r>
    </w:p>
    <w:p w:rsidR="00DA1CDF" w:rsidRPr="00DA1CDF" w:rsidRDefault="00DA1CDF" w:rsidP="00DA1CDF">
      <w:pPr>
        <w:spacing w:line="276" w:lineRule="auto"/>
        <w:ind w:left="2126" w:hanging="2126"/>
        <w:jc w:val="right"/>
        <w:rPr>
          <w:rFonts w:ascii="Arial" w:hAnsi="Arial" w:cs="Arial"/>
        </w:rPr>
      </w:pPr>
      <w:r w:rsidRPr="00DA1CDF">
        <w:rPr>
          <w:rFonts w:ascii="Arial" w:hAnsi="Arial" w:cs="Arial"/>
        </w:rPr>
        <w:t>Załącznik nr 1 do SWZ</w:t>
      </w:r>
    </w:p>
    <w:p w:rsidR="00DA1CDF" w:rsidRPr="00DA1CDF" w:rsidRDefault="00DA1CDF" w:rsidP="00DA1CDF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sz w:val="24"/>
          <w:szCs w:val="24"/>
          <w:u w:val="single"/>
          <w:lang w:val="pl"/>
        </w:rPr>
      </w:pPr>
      <w:r w:rsidRPr="00DA1CDF">
        <w:rPr>
          <w:rFonts w:ascii="Arial" w:hAnsi="Arial" w:cs="Arial"/>
          <w:b/>
          <w:sz w:val="24"/>
          <w:szCs w:val="24"/>
          <w:u w:val="single"/>
          <w:lang w:val="pl"/>
        </w:rPr>
        <w:t>DLA  CZĘŚCI 1:</w:t>
      </w:r>
    </w:p>
    <w:p w:rsidR="00DA1CDF" w:rsidRPr="00DA1CDF" w:rsidRDefault="00DA1CDF" w:rsidP="00DA1CDF">
      <w:pPr>
        <w:spacing w:line="240" w:lineRule="auto"/>
        <w:jc w:val="right"/>
      </w:pPr>
      <w:r w:rsidRPr="00DA1CDF">
        <w:t>część I</w:t>
      </w:r>
    </w:p>
    <w:p w:rsidR="00DA1CDF" w:rsidRPr="00DA1CDF" w:rsidRDefault="00DA1CDF" w:rsidP="00DA1CDF">
      <w:pPr>
        <w:jc w:val="center"/>
        <w:rPr>
          <w:rFonts w:ascii="Arial" w:hAnsi="Arial" w:cs="Arial"/>
          <w:b/>
          <w:sz w:val="28"/>
          <w:szCs w:val="28"/>
        </w:rPr>
      </w:pPr>
      <w:r w:rsidRPr="00DA1CDF">
        <w:rPr>
          <w:rFonts w:ascii="Arial" w:hAnsi="Arial" w:cs="Arial"/>
          <w:b/>
          <w:sz w:val="28"/>
          <w:szCs w:val="28"/>
        </w:rPr>
        <w:t>Opis przedmiotu zamówienia/Wykaz urządzeń/Harmonogram konserwacji i prac naprawczych planowanych</w:t>
      </w:r>
    </w:p>
    <w:p w:rsidR="00DA1CDF" w:rsidRPr="00DA1CDF" w:rsidRDefault="00DA1CDF" w:rsidP="00DA1CDF">
      <w:pPr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Zamówienie polega na konserwacji oraz naprawie bram garażowych w budynkach zgodnie ze specyfikacją techniczną:</w:t>
      </w:r>
    </w:p>
    <w:p w:rsidR="00DA1CDF" w:rsidRPr="00DA1CDF" w:rsidRDefault="00DA1CDF" w:rsidP="00DA1CDF">
      <w:pPr>
        <w:spacing w:after="0" w:line="240" w:lineRule="auto"/>
        <w:ind w:left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DA1CDF" w:rsidRPr="00DA1CDF" w:rsidRDefault="00DA1CDF" w:rsidP="008317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A1CDF">
        <w:rPr>
          <w:rFonts w:ascii="Arial" w:hAnsi="Arial" w:cs="Arial"/>
          <w:bCs/>
          <w:sz w:val="24"/>
          <w:szCs w:val="24"/>
        </w:rPr>
        <w:t xml:space="preserve">Kontrola stanu technicznego bramy oraz wszystkich jej elementów połączeń mechanicznych, punktów mocowań prowadnic, podwieszeń i pozostałych elementów konstrukcji, dokręcenie poluzowanych śrub i nakrętek. W razie złego ich stanu technicznego wymiana elementów na nowe. </w:t>
      </w:r>
    </w:p>
    <w:p w:rsidR="00DA1CDF" w:rsidRPr="00DA1CDF" w:rsidRDefault="00DA1CDF" w:rsidP="008317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A1CDF">
        <w:rPr>
          <w:rFonts w:ascii="Arial" w:hAnsi="Arial" w:cs="Arial"/>
          <w:bCs/>
          <w:sz w:val="24"/>
          <w:szCs w:val="24"/>
        </w:rPr>
        <w:t>Wykonanie niezbędnych regulacji połączeń ruchomych oraz ich przesmarowanie w szczególności: wózkó</w:t>
      </w:r>
      <w:r>
        <w:rPr>
          <w:rFonts w:ascii="Arial" w:hAnsi="Arial" w:cs="Arial"/>
          <w:bCs/>
          <w:sz w:val="24"/>
          <w:szCs w:val="24"/>
        </w:rPr>
        <w:t xml:space="preserve">w jezdnych, prowadnic bocznych </w:t>
      </w:r>
      <w:r w:rsidRPr="00DA1CDF">
        <w:rPr>
          <w:rFonts w:ascii="Arial" w:hAnsi="Arial" w:cs="Arial"/>
          <w:bCs/>
          <w:sz w:val="24"/>
          <w:szCs w:val="24"/>
        </w:rPr>
        <w:t xml:space="preserve">i górnych wraz z rolkami, kół i listew zębatych. </w:t>
      </w:r>
    </w:p>
    <w:p w:rsidR="00DA1CDF" w:rsidRPr="00DA1CDF" w:rsidRDefault="00DA1CDF" w:rsidP="008317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A1CDF">
        <w:rPr>
          <w:rFonts w:ascii="Arial" w:hAnsi="Arial" w:cs="Arial"/>
          <w:bCs/>
          <w:sz w:val="24"/>
          <w:szCs w:val="24"/>
        </w:rPr>
        <w:t>Wymiana takich elementów bram jak: bezpieczniki, żarówki, smary, styki, cewki, sprężynki,  filtry, śruby, podkładki zawleczki, baterie do pilota, rolki jezdne do bram, sworznie do ram siłownika.</w:t>
      </w:r>
    </w:p>
    <w:p w:rsidR="00DA1CDF" w:rsidRPr="00DA1CDF" w:rsidRDefault="00DA1CDF" w:rsidP="00DA1CDF">
      <w:pPr>
        <w:spacing w:after="0" w:line="276" w:lineRule="auto"/>
        <w:ind w:left="786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A1CDF">
        <w:rPr>
          <w:rFonts w:ascii="Arial" w:hAnsi="Arial" w:cs="Arial"/>
          <w:bCs/>
          <w:sz w:val="24"/>
          <w:szCs w:val="24"/>
        </w:rPr>
        <w:t>Wykonawca zobowiązany jest dostarczyć w/w drobne materiały eksploatacyjne skalkulowane przy wycenie za naprawę i konserwację.</w:t>
      </w:r>
    </w:p>
    <w:p w:rsidR="00DA1CDF" w:rsidRPr="00DA1CDF" w:rsidRDefault="00DA1CDF" w:rsidP="008317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A1CDF">
        <w:rPr>
          <w:rFonts w:ascii="Arial" w:hAnsi="Arial" w:cs="Arial"/>
          <w:bCs/>
          <w:sz w:val="24"/>
          <w:szCs w:val="24"/>
        </w:rPr>
        <w:t>Sprawdzenie poprawności działania mechanizmu blokady oraz regulacja urządzenia odsprzęglającego, umożliwia</w:t>
      </w:r>
      <w:r>
        <w:rPr>
          <w:rFonts w:ascii="Arial" w:hAnsi="Arial" w:cs="Arial"/>
          <w:bCs/>
          <w:sz w:val="24"/>
          <w:szCs w:val="24"/>
        </w:rPr>
        <w:t xml:space="preserve">jącego ręczne otwieranie bramy </w:t>
      </w:r>
      <w:r w:rsidRPr="00DA1CDF">
        <w:rPr>
          <w:rFonts w:ascii="Arial" w:hAnsi="Arial" w:cs="Arial"/>
          <w:bCs/>
          <w:sz w:val="24"/>
          <w:szCs w:val="24"/>
        </w:rPr>
        <w:t>w przypadku awarii.</w:t>
      </w:r>
    </w:p>
    <w:p w:rsidR="00DA1CDF" w:rsidRPr="00DA1CDF" w:rsidRDefault="00DA1CDF" w:rsidP="008317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A1CDF">
        <w:rPr>
          <w:rFonts w:ascii="Arial" w:hAnsi="Arial" w:cs="Arial"/>
          <w:bCs/>
          <w:sz w:val="24"/>
          <w:szCs w:val="24"/>
        </w:rPr>
        <w:t>Kontrola i regulacja blatu bram.</w:t>
      </w:r>
    </w:p>
    <w:p w:rsidR="00DA1CDF" w:rsidRPr="00DA1CDF" w:rsidRDefault="00DA1CDF" w:rsidP="008317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A1CDF">
        <w:rPr>
          <w:rFonts w:ascii="Arial" w:hAnsi="Arial" w:cs="Arial"/>
          <w:bCs/>
          <w:sz w:val="24"/>
          <w:szCs w:val="24"/>
        </w:rPr>
        <w:t>Weryfikacja oraz ocena stopnia zużycia elementów mechaniki, punktów mocowań prowadnic, podwieszeń, pozostałych elementów konstrukcji bramy – w razie konieczności dokręcenie lub wymiana elementów mocujących.</w:t>
      </w:r>
    </w:p>
    <w:p w:rsidR="00DA1CDF" w:rsidRPr="00DA1CDF" w:rsidRDefault="00DA1CDF" w:rsidP="008317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A1CDF">
        <w:rPr>
          <w:rFonts w:ascii="Arial" w:hAnsi="Arial" w:cs="Arial"/>
          <w:bCs/>
          <w:sz w:val="24"/>
          <w:szCs w:val="24"/>
        </w:rPr>
        <w:t>Regulacja i smarowanie elementów okuciowych i jezdnych: zawiasy środkowe, wsporniki rolek, rolki jezdne.</w:t>
      </w:r>
    </w:p>
    <w:p w:rsidR="00DA1CDF" w:rsidRPr="00DA1CDF" w:rsidRDefault="00DA1CDF" w:rsidP="008317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A1CDF">
        <w:rPr>
          <w:rFonts w:ascii="Arial" w:hAnsi="Arial" w:cs="Arial"/>
          <w:bCs/>
          <w:sz w:val="24"/>
          <w:szCs w:val="24"/>
        </w:rPr>
        <w:t>Regulacja naciągu sprężyn skrętnych.</w:t>
      </w:r>
    </w:p>
    <w:p w:rsidR="00DA1CDF" w:rsidRPr="00DA1CDF" w:rsidRDefault="00DA1CDF" w:rsidP="008317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A1CDF">
        <w:rPr>
          <w:rFonts w:ascii="Arial" w:hAnsi="Arial" w:cs="Arial"/>
          <w:bCs/>
          <w:sz w:val="24"/>
          <w:szCs w:val="24"/>
        </w:rPr>
        <w:t>Regulacja bębnów nawojowych, linek stalowych podnoszących blat bramy, regulacja sprężyn napinających linki.</w:t>
      </w:r>
    </w:p>
    <w:p w:rsidR="00DA1CDF" w:rsidRPr="00DA1CDF" w:rsidRDefault="00DA1CDF" w:rsidP="008317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A1CDF">
        <w:rPr>
          <w:rFonts w:ascii="Arial" w:hAnsi="Arial" w:cs="Arial"/>
          <w:bCs/>
          <w:sz w:val="24"/>
          <w:szCs w:val="24"/>
        </w:rPr>
        <w:t>Regulacja systemów bezpieczeństwa: zabezpieczenie zerwania linek, zabezpieczenie pęknięcia sprężyn, listwa zabezpieczenia krawędziowego, fotokomórki.</w:t>
      </w:r>
    </w:p>
    <w:p w:rsidR="00DA1CDF" w:rsidRPr="00DA1CDF" w:rsidRDefault="00DA1CDF" w:rsidP="008317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A1CDF">
        <w:rPr>
          <w:rFonts w:ascii="Arial" w:hAnsi="Arial" w:cs="Arial"/>
          <w:bCs/>
          <w:sz w:val="24"/>
          <w:szCs w:val="24"/>
        </w:rPr>
        <w:lastRenderedPageBreak/>
        <w:t>Poprawienie (w razie konieczności) zabezpieczeń antywłamaniowych: zabezpieczenie przed podważeniem, zasuwa, rygiel obrotowy i narożny.</w:t>
      </w:r>
    </w:p>
    <w:p w:rsidR="00DA1CDF" w:rsidRPr="00DA1CDF" w:rsidRDefault="00DA1CDF" w:rsidP="008317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A1CDF">
        <w:rPr>
          <w:rFonts w:ascii="Arial" w:hAnsi="Arial" w:cs="Arial"/>
          <w:bCs/>
          <w:sz w:val="24"/>
          <w:szCs w:val="24"/>
        </w:rPr>
        <w:t>Regulacja sprzęgła łączącego wał.</w:t>
      </w:r>
    </w:p>
    <w:p w:rsidR="00DA1CDF" w:rsidRPr="00DA1CDF" w:rsidRDefault="00DA1CDF" w:rsidP="008317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A1CDF">
        <w:rPr>
          <w:rFonts w:ascii="Arial" w:hAnsi="Arial" w:cs="Arial"/>
          <w:bCs/>
          <w:sz w:val="24"/>
          <w:szCs w:val="24"/>
        </w:rPr>
        <w:t xml:space="preserve">Ustawienie napięcia łańcucha przekładni napędu. </w:t>
      </w:r>
    </w:p>
    <w:p w:rsidR="00DA1CDF" w:rsidRPr="00DA1CDF" w:rsidRDefault="00DA1CDF" w:rsidP="008317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Cs/>
          <w:strike/>
          <w:sz w:val="24"/>
          <w:szCs w:val="24"/>
        </w:rPr>
      </w:pPr>
      <w:r w:rsidRPr="00DA1CDF">
        <w:rPr>
          <w:rFonts w:ascii="Arial" w:hAnsi="Arial" w:cs="Arial"/>
          <w:bCs/>
          <w:strike/>
          <w:sz w:val="24"/>
          <w:szCs w:val="24"/>
        </w:rPr>
        <w:t>Regulacja (w razie konieczności wymiana) urządzeń sterujących: sterowanie, sterowniki przyciskowe, radary, wyłączniki pociągowe.</w:t>
      </w:r>
    </w:p>
    <w:p w:rsidR="00DA1CDF" w:rsidRPr="00DA1CDF" w:rsidRDefault="00DA1CDF" w:rsidP="00DA1CDF">
      <w:pPr>
        <w:spacing w:after="0" w:line="276" w:lineRule="auto"/>
        <w:ind w:left="786"/>
        <w:contextualSpacing/>
        <w:jc w:val="both"/>
        <w:rPr>
          <w:rFonts w:ascii="Arial" w:hAnsi="Arial" w:cs="Arial"/>
          <w:b/>
          <w:bCs/>
          <w:strike/>
          <w:sz w:val="24"/>
          <w:szCs w:val="24"/>
          <w:highlight w:val="yellow"/>
        </w:rPr>
      </w:pPr>
      <w:r w:rsidRPr="00DA1CDF">
        <w:rPr>
          <w:rFonts w:ascii="Arial" w:hAnsi="Arial" w:cs="Arial"/>
          <w:b/>
          <w:bCs/>
          <w:sz w:val="24"/>
          <w:szCs w:val="24"/>
          <w:highlight w:val="yellow"/>
        </w:rPr>
        <w:t>Regulacja urządzeń sterujących – sterowniki, przyciski,</w:t>
      </w:r>
      <w:r w:rsidRPr="001A3F4E">
        <w:rPr>
          <w:rFonts w:ascii="Arial" w:hAnsi="Arial" w:cs="Arial"/>
          <w:b/>
          <w:bCs/>
          <w:sz w:val="24"/>
          <w:szCs w:val="24"/>
          <w:highlight w:val="yellow"/>
        </w:rPr>
        <w:t xml:space="preserve"> czujniki, wyłączniki pociągowe, piloty</w:t>
      </w:r>
      <w:r w:rsidRPr="00DA1CDF">
        <w:rPr>
          <w:rFonts w:ascii="Arial" w:hAnsi="Arial" w:cs="Arial"/>
          <w:b/>
          <w:bCs/>
          <w:sz w:val="24"/>
          <w:szCs w:val="24"/>
          <w:highlight w:val="yellow"/>
        </w:rPr>
        <w:t>.</w:t>
      </w:r>
    </w:p>
    <w:p w:rsidR="00DA1CDF" w:rsidRPr="00DA1CDF" w:rsidRDefault="00DA1CDF" w:rsidP="008317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A1CDF">
        <w:rPr>
          <w:rFonts w:ascii="Arial" w:hAnsi="Arial" w:cs="Arial"/>
          <w:bCs/>
          <w:sz w:val="24"/>
          <w:szCs w:val="24"/>
        </w:rPr>
        <w:t xml:space="preserve">Ustawienie punktu referencyjnego połączeń krańcowych, parametrów siły. </w:t>
      </w:r>
    </w:p>
    <w:p w:rsidR="00DA1CDF" w:rsidRPr="00DA1CDF" w:rsidRDefault="00DA1CDF" w:rsidP="008317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A1CDF">
        <w:rPr>
          <w:rFonts w:ascii="Arial" w:hAnsi="Arial" w:cs="Arial"/>
          <w:bCs/>
          <w:sz w:val="24"/>
          <w:szCs w:val="24"/>
        </w:rPr>
        <w:t>Regulacja i konserwacja bramy.</w:t>
      </w:r>
    </w:p>
    <w:p w:rsidR="00DA1CDF" w:rsidRPr="00DA1CDF" w:rsidRDefault="00DA1CDF" w:rsidP="008317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A1CDF">
        <w:rPr>
          <w:rFonts w:ascii="Arial" w:hAnsi="Arial" w:cs="Arial"/>
          <w:bCs/>
          <w:sz w:val="24"/>
          <w:szCs w:val="24"/>
        </w:rPr>
        <w:t>Usunięcie zaistniałych uszkodzeń i drobnych usterek przed pierwszym przeglądem.</w:t>
      </w:r>
    </w:p>
    <w:p w:rsidR="00DA1CDF" w:rsidRPr="00DA1CDF" w:rsidRDefault="00DA1CDF" w:rsidP="00DA1CDF">
      <w:pPr>
        <w:spacing w:after="0"/>
        <w:ind w:left="7788"/>
        <w:jc w:val="both"/>
        <w:rPr>
          <w:rFonts w:ascii="Arial" w:hAnsi="Arial" w:cs="Arial"/>
          <w:bCs/>
          <w:sz w:val="20"/>
          <w:szCs w:val="20"/>
        </w:rPr>
      </w:pPr>
      <w:r w:rsidRPr="00DA1CDF">
        <w:rPr>
          <w:rFonts w:ascii="Arial" w:hAnsi="Arial" w:cs="Arial"/>
          <w:bCs/>
          <w:sz w:val="20"/>
          <w:szCs w:val="20"/>
        </w:rPr>
        <w:t xml:space="preserve">  </w:t>
      </w:r>
    </w:p>
    <w:p w:rsidR="00DA1CDF" w:rsidRPr="00DA1CDF" w:rsidRDefault="00DA1CDF" w:rsidP="00DA1CDF">
      <w:pPr>
        <w:spacing w:after="0"/>
        <w:ind w:left="7230"/>
        <w:jc w:val="both"/>
        <w:rPr>
          <w:rFonts w:ascii="Arial" w:hAnsi="Arial" w:cs="Arial"/>
          <w:bCs/>
          <w:sz w:val="20"/>
          <w:szCs w:val="20"/>
        </w:rPr>
      </w:pPr>
      <w:r w:rsidRPr="00DA1CDF">
        <w:rPr>
          <w:rFonts w:ascii="Arial" w:hAnsi="Arial" w:cs="Arial"/>
          <w:bCs/>
          <w:sz w:val="20"/>
          <w:szCs w:val="20"/>
        </w:rPr>
        <w:t xml:space="preserve">   część II</w:t>
      </w:r>
    </w:p>
    <w:p w:rsidR="00DA1CDF" w:rsidRPr="00DA1CDF" w:rsidRDefault="00DA1CDF" w:rsidP="00DA1CDF">
      <w:pPr>
        <w:spacing w:after="0"/>
        <w:ind w:left="7788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DA1CDF" w:rsidRPr="00DA1CDF" w:rsidRDefault="00DA1CDF" w:rsidP="00DA1CD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1CDF">
        <w:rPr>
          <w:rFonts w:ascii="Arial" w:hAnsi="Arial" w:cs="Arial"/>
          <w:b/>
          <w:sz w:val="24"/>
          <w:szCs w:val="24"/>
          <w:u w:val="single"/>
        </w:rPr>
        <w:t>Wykaz obiektów i urządzeń podlegających konserwacji</w:t>
      </w:r>
      <w:r w:rsidRPr="00DA1CD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Pr="00DA1CDF">
        <w:rPr>
          <w:rFonts w:ascii="Arial" w:hAnsi="Arial" w:cs="Arial"/>
          <w:b/>
          <w:sz w:val="24"/>
          <w:szCs w:val="24"/>
          <w:u w:val="single"/>
        </w:rPr>
        <w:t>naprawie</w:t>
      </w:r>
    </w:p>
    <w:p w:rsidR="00DA1CDF" w:rsidRPr="00DA1CDF" w:rsidRDefault="00DA1CDF" w:rsidP="00DA1CD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DA1CDF">
        <w:rPr>
          <w:rFonts w:ascii="Arial" w:hAnsi="Arial" w:cs="Arial"/>
          <w:b/>
          <w:sz w:val="24"/>
          <w:szCs w:val="24"/>
          <w:u w:val="single"/>
        </w:rPr>
        <w:t>w budynkach administrowanych przez 11. Wojskowy Oddział Gospodarczy</w:t>
      </w:r>
      <w:r w:rsidRPr="00DA1CDF">
        <w:rPr>
          <w:rFonts w:ascii="Arial" w:hAnsi="Arial" w:cs="Arial"/>
          <w:sz w:val="24"/>
          <w:szCs w:val="24"/>
          <w:u w:val="single"/>
        </w:rPr>
        <w:t>:</w:t>
      </w:r>
    </w:p>
    <w:p w:rsidR="00DA1CDF" w:rsidRPr="00DA1CDF" w:rsidRDefault="00DA1CDF" w:rsidP="00DA1CDF">
      <w:pPr>
        <w:jc w:val="center"/>
        <w:rPr>
          <w:rFonts w:ascii="Arial" w:hAnsi="Arial" w:cs="Arial"/>
          <w:sz w:val="24"/>
          <w:szCs w:val="24"/>
        </w:rPr>
      </w:pPr>
    </w:p>
    <w:p w:rsidR="00DA1CDF" w:rsidRPr="00DA1CDF" w:rsidRDefault="00DA1CDF" w:rsidP="0083172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DA1CDF">
        <w:rPr>
          <w:rFonts w:ascii="Arial" w:hAnsi="Arial" w:cs="Arial"/>
          <w:b/>
          <w:i/>
          <w:sz w:val="24"/>
          <w:szCs w:val="24"/>
          <w:u w:val="single"/>
        </w:rPr>
        <w:t>Kompleks wojskowy ul. Szubińska 105</w:t>
      </w:r>
    </w:p>
    <w:p w:rsidR="00DA1CDF" w:rsidRPr="00DA1CDF" w:rsidRDefault="00DA1CDF" w:rsidP="0083172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144</w:t>
      </w:r>
      <w:r w:rsidRPr="00DA1CDF">
        <w:rPr>
          <w:rFonts w:ascii="Arial" w:hAnsi="Arial" w:cs="Arial"/>
          <w:sz w:val="24"/>
          <w:szCs w:val="24"/>
        </w:rPr>
        <w:t xml:space="preserve"> – bramy segmentowe NOVOFERM ISO 2 B45 3610x3610 – sztuk 8</w:t>
      </w:r>
    </w:p>
    <w:p w:rsidR="00DA1CDF" w:rsidRPr="00DA1CDF" w:rsidRDefault="00DA1CDF" w:rsidP="0083172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155</w:t>
      </w:r>
      <w:r w:rsidRPr="00DA1CDF">
        <w:rPr>
          <w:rFonts w:ascii="Arial" w:hAnsi="Arial" w:cs="Arial"/>
          <w:sz w:val="24"/>
          <w:szCs w:val="24"/>
        </w:rPr>
        <w:t xml:space="preserve"> – bramy segmentowe HÖRMAN typu TPU 40: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- 4100x4000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- 4000x3625 – sztuk 1</w:t>
      </w:r>
    </w:p>
    <w:p w:rsidR="00DA1CDF" w:rsidRPr="00DA1CDF" w:rsidRDefault="00DA1CDF" w:rsidP="0083172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DA1CDF">
        <w:rPr>
          <w:rFonts w:ascii="Arial" w:hAnsi="Arial" w:cs="Arial"/>
          <w:b/>
          <w:i/>
          <w:sz w:val="24"/>
          <w:szCs w:val="24"/>
          <w:u w:val="single"/>
        </w:rPr>
        <w:t>.Kompleks wojskowy ul. Szubińska 2</w:t>
      </w:r>
    </w:p>
    <w:p w:rsidR="00DA1CDF" w:rsidRPr="00DA1CDF" w:rsidRDefault="00DA1CDF" w:rsidP="0083172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3</w:t>
      </w:r>
      <w:r w:rsidRPr="00DA1CDF">
        <w:rPr>
          <w:rFonts w:ascii="Arial" w:hAnsi="Arial" w:cs="Arial"/>
          <w:sz w:val="24"/>
          <w:szCs w:val="24"/>
        </w:rPr>
        <w:t xml:space="preserve"> – bramy segmentowe BIG-TOR z napędem mechanicznym 2500x2750 – sztuk 2</w:t>
      </w:r>
    </w:p>
    <w:p w:rsidR="00DA1CDF" w:rsidRPr="00DA1CDF" w:rsidRDefault="00DA1CDF" w:rsidP="0083172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DA1CDF">
        <w:rPr>
          <w:rFonts w:ascii="Arial" w:hAnsi="Arial" w:cs="Arial"/>
          <w:b/>
          <w:i/>
          <w:sz w:val="24"/>
          <w:szCs w:val="24"/>
          <w:u w:val="single"/>
        </w:rPr>
        <w:t>Kompleks wojskowy ul. Warszawska 10</w:t>
      </w:r>
    </w:p>
    <w:p w:rsidR="00DA1CDF" w:rsidRPr="00DA1CDF" w:rsidRDefault="00DA1CDF" w:rsidP="0083172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4</w:t>
      </w:r>
      <w:r w:rsidRPr="00DA1CDF">
        <w:rPr>
          <w:rFonts w:ascii="Arial" w:hAnsi="Arial" w:cs="Arial"/>
          <w:sz w:val="24"/>
          <w:szCs w:val="24"/>
        </w:rPr>
        <w:t xml:space="preserve"> – brama segmentowa NOVOFERM ISO 45 z napędem mechanicznym 2750x2750 – sztuk 1</w:t>
      </w:r>
    </w:p>
    <w:p w:rsidR="00DA1CDF" w:rsidRPr="00DA1CDF" w:rsidRDefault="00DA1CDF" w:rsidP="0083172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8</w:t>
      </w:r>
      <w:r w:rsidRPr="00DA1CDF">
        <w:rPr>
          <w:rFonts w:ascii="Arial" w:hAnsi="Arial" w:cs="Arial"/>
          <w:sz w:val="24"/>
          <w:szCs w:val="24"/>
        </w:rPr>
        <w:t xml:space="preserve"> – bramy segmentowe NOVOFERM ISO 45 z napędem mechanicznym 2750x2750 – sztuk 6</w:t>
      </w:r>
    </w:p>
    <w:p w:rsidR="00DA1CDF" w:rsidRPr="00DA1CDF" w:rsidRDefault="00DA1CDF" w:rsidP="0083172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10</w:t>
      </w:r>
      <w:r w:rsidRPr="00DA1CDF">
        <w:rPr>
          <w:rFonts w:ascii="Arial" w:hAnsi="Arial" w:cs="Arial"/>
          <w:sz w:val="24"/>
          <w:szCs w:val="24"/>
        </w:rPr>
        <w:t xml:space="preserve"> – bramy segmentowe NOVOFERM ISO 45 z napędem mechanicznym 2750x2750 – sztuk 2 </w:t>
      </w:r>
    </w:p>
    <w:p w:rsidR="00DA1CDF" w:rsidRPr="00DA1CDF" w:rsidRDefault="00DA1CDF" w:rsidP="0083172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13 i 14</w:t>
      </w:r>
      <w:r w:rsidRPr="00DA1CDF">
        <w:rPr>
          <w:rFonts w:ascii="Arial" w:hAnsi="Arial" w:cs="Arial"/>
          <w:sz w:val="24"/>
          <w:szCs w:val="24"/>
        </w:rPr>
        <w:t xml:space="preserve"> – bramy BIG-TOR ISO 40 z napędem mechanicznym 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- 2200x2400 – sztuk 3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- 2300x2400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-3199x2400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-3500x2400 – sztuk 1</w:t>
      </w:r>
    </w:p>
    <w:p w:rsidR="00DA1CDF" w:rsidRPr="00DA1CDF" w:rsidRDefault="00DA1CDF" w:rsidP="0083172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lastRenderedPageBreak/>
        <w:t>budynek nr 23</w:t>
      </w:r>
      <w:r w:rsidRPr="00DA1CDF">
        <w:rPr>
          <w:rFonts w:ascii="Arial" w:hAnsi="Arial" w:cs="Arial"/>
          <w:sz w:val="24"/>
          <w:szCs w:val="24"/>
        </w:rPr>
        <w:t xml:space="preserve"> – bramy segmentowe NOVOFERM ISO 45 z napędem mechanicznym 2750x2125 – sztuk 5</w:t>
      </w:r>
    </w:p>
    <w:p w:rsidR="00DA1CDF" w:rsidRPr="00DA1CDF" w:rsidRDefault="00DA1CDF" w:rsidP="0083172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DA1CDF">
        <w:rPr>
          <w:rFonts w:ascii="Arial" w:hAnsi="Arial" w:cs="Arial"/>
          <w:b/>
          <w:i/>
          <w:sz w:val="24"/>
          <w:szCs w:val="24"/>
          <w:u w:val="single"/>
        </w:rPr>
        <w:t>Kompleks wojskowy ul. Gdańska 147</w:t>
      </w:r>
    </w:p>
    <w:p w:rsidR="00DA1CDF" w:rsidRPr="00DA1CDF" w:rsidRDefault="00DA1CDF" w:rsidP="0083172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21</w:t>
      </w:r>
      <w:r w:rsidRPr="00DA1CDF">
        <w:rPr>
          <w:rFonts w:ascii="Arial" w:hAnsi="Arial" w:cs="Arial"/>
          <w:sz w:val="24"/>
          <w:szCs w:val="24"/>
        </w:rPr>
        <w:t xml:space="preserve"> – bramy segmentowe WIŚNIOWSKI z napędem mechanicznym – sztuk 3</w:t>
      </w:r>
    </w:p>
    <w:p w:rsidR="00DA1CDF" w:rsidRPr="00DA1CDF" w:rsidRDefault="00DA1CDF" w:rsidP="0083172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34</w:t>
      </w:r>
      <w:r w:rsidRPr="00DA1CDF">
        <w:rPr>
          <w:rFonts w:ascii="Arial" w:hAnsi="Arial" w:cs="Arial"/>
          <w:sz w:val="24"/>
          <w:szCs w:val="24"/>
        </w:rPr>
        <w:t xml:space="preserve"> – brama segmentowa BIG-TOR 2200x2200 – sztuk 1</w:t>
      </w:r>
    </w:p>
    <w:p w:rsidR="00DA1CDF" w:rsidRPr="00DA1CDF" w:rsidRDefault="00DA1CDF" w:rsidP="0083172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48</w:t>
      </w:r>
      <w:r w:rsidRPr="00DA1CDF">
        <w:rPr>
          <w:rFonts w:ascii="Arial" w:hAnsi="Arial" w:cs="Arial"/>
          <w:sz w:val="24"/>
          <w:szCs w:val="24"/>
        </w:rPr>
        <w:t xml:space="preserve"> – bramy rolowane 3500x4000 ALUPROF – sztuk 2</w:t>
      </w:r>
    </w:p>
    <w:p w:rsidR="00DA1CDF" w:rsidRPr="00DA1CDF" w:rsidRDefault="00DA1CDF" w:rsidP="0083172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 xml:space="preserve">budynek nr 57 </w:t>
      </w:r>
      <w:r w:rsidRPr="00DA1CDF">
        <w:rPr>
          <w:rFonts w:ascii="Arial" w:hAnsi="Arial" w:cs="Arial"/>
          <w:sz w:val="24"/>
          <w:szCs w:val="24"/>
        </w:rPr>
        <w:t>: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-brama stalowa segmentowa podnoszona o napędzie elektrycznym typu SPU 67T przeszklona z furtką, wymiar w świetle muru 4000x4800-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-brama stalowa segmentowa podnoszona o napędzie elektrycznym typu SPU 67T przeszklona, wymiar w świetle muru 3600x3500-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-brama stalowa segmentowa podnoszona o napędzie elektrycznym typu SPU 67T przeszklona, wymiar w świetle muru 4000x4800 – sztuk 1;</w:t>
      </w:r>
    </w:p>
    <w:p w:rsidR="00DA1CDF" w:rsidRPr="00DA1CDF" w:rsidRDefault="00DA1CDF" w:rsidP="0083172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62</w:t>
      </w:r>
      <w:r w:rsidRPr="00DA1CDF">
        <w:rPr>
          <w:rFonts w:ascii="Arial" w:hAnsi="Arial" w:cs="Arial"/>
          <w:sz w:val="24"/>
          <w:szCs w:val="24"/>
        </w:rPr>
        <w:t xml:space="preserve"> :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 xml:space="preserve">-brama z segmentów stalowych dwuściennych z naświetlem i wyposażona </w:t>
      </w:r>
      <w:r w:rsidRPr="00DA1CDF">
        <w:rPr>
          <w:rFonts w:ascii="Arial" w:hAnsi="Arial" w:cs="Arial"/>
          <w:sz w:val="24"/>
          <w:szCs w:val="24"/>
        </w:rPr>
        <w:br/>
        <w:t>w skrzydło drzwiowe wypełnione pianką PU, wymiar w świetle muru 3250x3500 – sztuk 1;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-brama z segmentów stalowych dwuściennych z naświetlem wypełniona pianką PU, wymiar w świetle muru 3250x3500 – sztuk 1;</w:t>
      </w:r>
    </w:p>
    <w:p w:rsidR="00DA1CDF" w:rsidRPr="00DA1CDF" w:rsidRDefault="00DA1CDF" w:rsidP="0083172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102</w:t>
      </w:r>
      <w:r w:rsidRPr="00DA1CDF">
        <w:rPr>
          <w:rFonts w:ascii="Arial" w:hAnsi="Arial" w:cs="Arial"/>
          <w:sz w:val="24"/>
          <w:szCs w:val="24"/>
        </w:rPr>
        <w:t xml:space="preserve"> – bramy garażowe rolowane KRISPOL typ RGZ 3260x3700 </w:t>
      </w:r>
      <w:r w:rsidRPr="00DA1CDF">
        <w:rPr>
          <w:rFonts w:ascii="Arial" w:hAnsi="Arial" w:cs="Arial"/>
          <w:sz w:val="24"/>
          <w:szCs w:val="24"/>
        </w:rPr>
        <w:br/>
        <w:t xml:space="preserve">z przełącznikami do otwierania bram – sztuk 17 </w:t>
      </w:r>
    </w:p>
    <w:p w:rsidR="00DA1CDF" w:rsidRPr="00DA1CDF" w:rsidRDefault="00DA1CDF" w:rsidP="0083172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112</w:t>
      </w:r>
      <w:r w:rsidRPr="00DA1CDF">
        <w:rPr>
          <w:rFonts w:ascii="Arial" w:hAnsi="Arial" w:cs="Arial"/>
          <w:sz w:val="24"/>
          <w:szCs w:val="24"/>
        </w:rPr>
        <w:t xml:space="preserve"> – brama segmentowa BIG-TOR 3250x3550 – sztuk 1</w:t>
      </w:r>
    </w:p>
    <w:p w:rsidR="00DA1CDF" w:rsidRPr="00DA1CDF" w:rsidRDefault="00DA1CDF" w:rsidP="0083172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121</w:t>
      </w:r>
      <w:r w:rsidRPr="00DA1CDF">
        <w:rPr>
          <w:rFonts w:ascii="Arial" w:hAnsi="Arial" w:cs="Arial"/>
          <w:sz w:val="24"/>
          <w:szCs w:val="24"/>
        </w:rPr>
        <w:t xml:space="preserve"> – brama segmentowa BIG-TOR ISO 40: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-3250x3660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-3250x3600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-3600x3660 – sztuk 2</w:t>
      </w:r>
    </w:p>
    <w:p w:rsidR="00DA1CDF" w:rsidRPr="00DA1CDF" w:rsidRDefault="00DA1CDF" w:rsidP="0083172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DA1CDF">
        <w:rPr>
          <w:rFonts w:ascii="Arial" w:hAnsi="Arial" w:cs="Arial"/>
          <w:b/>
          <w:i/>
          <w:sz w:val="24"/>
          <w:szCs w:val="24"/>
          <w:u w:val="single"/>
        </w:rPr>
        <w:t>Kompleks wojskowy ul. Powstańców Warszawy 2</w:t>
      </w:r>
    </w:p>
    <w:p w:rsidR="00DA1CDF" w:rsidRPr="00DA1CDF" w:rsidRDefault="00DA1CDF" w:rsidP="0083172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3</w:t>
      </w:r>
      <w:r w:rsidRPr="00DA1CDF">
        <w:rPr>
          <w:rFonts w:ascii="Arial" w:hAnsi="Arial" w:cs="Arial"/>
          <w:sz w:val="24"/>
          <w:szCs w:val="24"/>
        </w:rPr>
        <w:t xml:space="preserve"> – bramy segmentowe DORTECH ISO 40 ND 309: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-3150x3050 – sztuk 3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-3150x3000 – sztuk 2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-3000x3150 – sztuk 1</w:t>
      </w:r>
    </w:p>
    <w:p w:rsidR="00DA1CDF" w:rsidRPr="00DA1CDF" w:rsidRDefault="00DA1CDF" w:rsidP="0083172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12</w:t>
      </w:r>
      <w:r w:rsidRPr="00DA1CDF">
        <w:rPr>
          <w:rFonts w:ascii="Arial" w:hAnsi="Arial" w:cs="Arial"/>
          <w:sz w:val="24"/>
          <w:szCs w:val="24"/>
        </w:rPr>
        <w:t xml:space="preserve"> – bramy segmentowe BIG-TOR ISO 40: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-3200x3630 – sztuk 3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-3180x3640 – sztuk 10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-3100x3640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-3200x3500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lastRenderedPageBreak/>
        <w:t>-2420x3560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-2470x3550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-3180x3540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-3180x3570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-2430x3610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-3100x3660 – sztuk 2</w:t>
      </w:r>
    </w:p>
    <w:p w:rsidR="00DA1CDF" w:rsidRPr="00DA1CDF" w:rsidRDefault="00DA1CDF" w:rsidP="0083172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22</w:t>
      </w:r>
      <w:r w:rsidRPr="00DA1CDF">
        <w:rPr>
          <w:rFonts w:ascii="Arial" w:hAnsi="Arial" w:cs="Arial"/>
          <w:sz w:val="24"/>
          <w:szCs w:val="24"/>
        </w:rPr>
        <w:t xml:space="preserve"> – brama segmentowa DORTECH ISO 40 1960x2010 – sztuk 1</w:t>
      </w:r>
    </w:p>
    <w:p w:rsidR="00DA1CDF" w:rsidRPr="00DA1CDF" w:rsidRDefault="00DA1CDF" w:rsidP="0083172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33</w:t>
      </w:r>
      <w:r w:rsidRPr="00DA1CDF">
        <w:rPr>
          <w:rFonts w:ascii="Arial" w:hAnsi="Arial" w:cs="Arial"/>
          <w:sz w:val="24"/>
          <w:szCs w:val="24"/>
        </w:rPr>
        <w:t xml:space="preserve"> - bramy segmentowe HÖRMAN 3100x3500 – sztuk 4 </w:t>
      </w:r>
    </w:p>
    <w:p w:rsidR="00DA1CDF" w:rsidRPr="00DA1CDF" w:rsidRDefault="00DA1CDF" w:rsidP="0083172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40</w:t>
      </w:r>
      <w:r w:rsidRPr="00DA1CDF">
        <w:rPr>
          <w:rFonts w:ascii="Arial" w:hAnsi="Arial" w:cs="Arial"/>
          <w:sz w:val="24"/>
          <w:szCs w:val="24"/>
        </w:rPr>
        <w:t xml:space="preserve"> – bramy segmentowe DORTECH ISO 40 N :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 xml:space="preserve">-3200x3470 – sztuk 1 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-2760x3470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-5730x3470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-5660x3470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-5700x3470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-5680x3470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-5730x3490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-5660x3490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-5650x3490 – sztuk 1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 xml:space="preserve">-5710x3490 – sztuk 1 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-5840x3470 – sztuk 1</w:t>
      </w:r>
    </w:p>
    <w:p w:rsidR="00DA1CDF" w:rsidRPr="00DA1CDF" w:rsidRDefault="00DA1CDF" w:rsidP="0083172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47</w:t>
      </w:r>
      <w:r w:rsidRPr="00DA1CDF">
        <w:rPr>
          <w:rFonts w:ascii="Arial" w:hAnsi="Arial" w:cs="Arial"/>
          <w:sz w:val="24"/>
          <w:szCs w:val="24"/>
        </w:rPr>
        <w:t xml:space="preserve"> – bramy segmentowe DORTECH ISO 40 2400x2700 – sztuk 4</w:t>
      </w:r>
    </w:p>
    <w:p w:rsidR="00DA1CDF" w:rsidRPr="00DA1CDF" w:rsidRDefault="00DA1CDF" w:rsidP="00831725">
      <w:pPr>
        <w:numPr>
          <w:ilvl w:val="0"/>
          <w:numId w:val="12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59</w:t>
      </w:r>
      <w:r w:rsidRPr="00DA1CDF">
        <w:rPr>
          <w:rFonts w:ascii="Arial" w:hAnsi="Arial" w:cs="Arial"/>
          <w:sz w:val="24"/>
          <w:szCs w:val="24"/>
        </w:rPr>
        <w:t xml:space="preserve"> – brama dwuczęściowa (dwuskrzydłowa) z napędem mechanicznym BIG-TOR 5500x4150 – sztuk 8;</w:t>
      </w:r>
    </w:p>
    <w:p w:rsidR="00DA1CDF" w:rsidRPr="00DA1CDF" w:rsidRDefault="00DA1CDF" w:rsidP="0083172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65</w:t>
      </w:r>
      <w:r w:rsidRPr="00DA1CDF">
        <w:rPr>
          <w:rFonts w:ascii="Arial" w:hAnsi="Arial" w:cs="Arial"/>
          <w:sz w:val="24"/>
          <w:szCs w:val="24"/>
        </w:rPr>
        <w:t xml:space="preserve"> – brama segmentowa DORTECH ISO 40 HL 2400x2470 – sztuk 1;</w:t>
      </w:r>
    </w:p>
    <w:p w:rsidR="00DA1CDF" w:rsidRPr="00DA1CDF" w:rsidRDefault="00DA1CDF" w:rsidP="0083172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 xml:space="preserve">budynek nr 71 </w:t>
      </w:r>
      <w:r w:rsidRPr="00DA1CDF">
        <w:rPr>
          <w:rFonts w:ascii="Arial" w:hAnsi="Arial" w:cs="Arial"/>
          <w:sz w:val="24"/>
          <w:szCs w:val="24"/>
        </w:rPr>
        <w:t>– bramy segmentowe BIG-TOR: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-3000x3500 – sztuk 1;</w:t>
      </w:r>
    </w:p>
    <w:p w:rsidR="00DA1CDF" w:rsidRPr="00DA1CDF" w:rsidRDefault="00DA1CDF" w:rsidP="00DA1CDF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-2700-3000 – sztuk 2;</w:t>
      </w:r>
    </w:p>
    <w:p w:rsidR="00DA1CDF" w:rsidRPr="00DA1CDF" w:rsidRDefault="00DA1CDF" w:rsidP="0083172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sz w:val="24"/>
          <w:szCs w:val="24"/>
        </w:rPr>
        <w:t>budynek nr 72</w:t>
      </w:r>
      <w:r w:rsidRPr="00DA1CDF">
        <w:rPr>
          <w:rFonts w:ascii="Arial" w:hAnsi="Arial" w:cs="Arial"/>
          <w:sz w:val="24"/>
          <w:szCs w:val="24"/>
        </w:rPr>
        <w:t xml:space="preserve"> – bramy segmentowe BIG-TOR 3000x3500 – sztuk 2;</w:t>
      </w:r>
    </w:p>
    <w:p w:rsidR="00DA1CDF" w:rsidRPr="00DA1CDF" w:rsidRDefault="00DA1CDF" w:rsidP="0083172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sz w:val="24"/>
          <w:szCs w:val="24"/>
        </w:rPr>
        <w:t xml:space="preserve">budynek nr 73 </w:t>
      </w:r>
      <w:r w:rsidRPr="00DA1CDF">
        <w:rPr>
          <w:rFonts w:ascii="Arial" w:hAnsi="Arial" w:cs="Arial"/>
          <w:sz w:val="24"/>
          <w:szCs w:val="24"/>
        </w:rPr>
        <w:t>– bramy segmentowe BIG-TOR 3000x3500 – sztuk 2;</w:t>
      </w:r>
    </w:p>
    <w:p w:rsidR="00DA1CDF" w:rsidRPr="00DA1CDF" w:rsidRDefault="00DA1CDF" w:rsidP="0083172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DA1CDF">
        <w:rPr>
          <w:rFonts w:ascii="Arial" w:hAnsi="Arial" w:cs="Arial"/>
          <w:b/>
          <w:i/>
          <w:sz w:val="24"/>
          <w:szCs w:val="24"/>
          <w:u w:val="single"/>
        </w:rPr>
        <w:t>Kompleks wojskowy ul. Bernardyńska – Kościół Garnizonowy</w:t>
      </w:r>
    </w:p>
    <w:p w:rsidR="00DA1CDF" w:rsidRPr="00DA1CDF" w:rsidRDefault="00DA1CDF" w:rsidP="00831725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gospodarczy</w:t>
      </w:r>
      <w:r w:rsidRPr="00DA1CDF">
        <w:rPr>
          <w:rFonts w:ascii="Arial" w:hAnsi="Arial" w:cs="Arial"/>
          <w:sz w:val="24"/>
          <w:szCs w:val="24"/>
        </w:rPr>
        <w:t xml:space="preserve"> – brama s</w:t>
      </w:r>
      <w:r w:rsidR="00D94287">
        <w:rPr>
          <w:rFonts w:ascii="Arial" w:hAnsi="Arial" w:cs="Arial"/>
          <w:sz w:val="24"/>
          <w:szCs w:val="24"/>
        </w:rPr>
        <w:t xml:space="preserve">egmentowa 2200x2125 WIŚNIOWSKI </w:t>
      </w:r>
      <w:r w:rsidRPr="00DA1CDF">
        <w:rPr>
          <w:rFonts w:ascii="Arial" w:hAnsi="Arial" w:cs="Arial"/>
          <w:sz w:val="24"/>
          <w:szCs w:val="24"/>
        </w:rPr>
        <w:t>z napędem mechanicznym – sztuk 1;</w:t>
      </w:r>
    </w:p>
    <w:p w:rsidR="00DA1CDF" w:rsidRPr="00DA1CDF" w:rsidRDefault="00DA1CDF" w:rsidP="0083172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DA1CDF">
        <w:rPr>
          <w:rFonts w:ascii="Arial" w:hAnsi="Arial" w:cs="Arial"/>
          <w:b/>
          <w:i/>
          <w:sz w:val="24"/>
          <w:szCs w:val="24"/>
          <w:u w:val="single"/>
        </w:rPr>
        <w:t>Kompleks wojskowy ul. Fabryczna 16</w:t>
      </w:r>
    </w:p>
    <w:p w:rsidR="00DA1CDF" w:rsidRPr="00DA1CDF" w:rsidRDefault="00DA1CDF" w:rsidP="00831725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b/>
          <w:i/>
          <w:sz w:val="24"/>
          <w:szCs w:val="24"/>
        </w:rPr>
        <w:t>budynek nr 12</w:t>
      </w:r>
      <w:r w:rsidRPr="00DA1CDF">
        <w:rPr>
          <w:rFonts w:ascii="Arial" w:hAnsi="Arial" w:cs="Arial"/>
          <w:sz w:val="24"/>
          <w:szCs w:val="24"/>
        </w:rPr>
        <w:t xml:space="preserve"> – bramy rolowane ALUPROF – sztuk 2.</w:t>
      </w:r>
    </w:p>
    <w:p w:rsidR="00DA1CDF" w:rsidRPr="00DA1CDF" w:rsidRDefault="00DA1CDF" w:rsidP="00DA1CDF">
      <w:pPr>
        <w:rPr>
          <w:rFonts w:ascii="Arial" w:hAnsi="Arial" w:cs="Arial"/>
          <w:b/>
          <w:sz w:val="28"/>
          <w:szCs w:val="28"/>
          <w:u w:val="single"/>
        </w:rPr>
      </w:pPr>
    </w:p>
    <w:p w:rsidR="00DA1CDF" w:rsidRPr="00DA1CDF" w:rsidRDefault="00DA1CDF" w:rsidP="00DA1CDF">
      <w:pPr>
        <w:ind w:left="7080" w:firstLine="150"/>
        <w:rPr>
          <w:rFonts w:ascii="Arial" w:hAnsi="Arial" w:cs="Arial"/>
          <w:b/>
          <w:sz w:val="28"/>
          <w:szCs w:val="28"/>
          <w:u w:val="single"/>
        </w:rPr>
      </w:pPr>
      <w:r w:rsidRPr="00DA1CDF">
        <w:rPr>
          <w:rFonts w:ascii="Arial" w:hAnsi="Arial" w:cs="Arial"/>
          <w:sz w:val="20"/>
          <w:szCs w:val="20"/>
        </w:rPr>
        <w:t>część III</w:t>
      </w:r>
    </w:p>
    <w:p w:rsidR="00DA1CDF" w:rsidRPr="00DA1CDF" w:rsidRDefault="00DA1CDF" w:rsidP="00DA1CDF">
      <w:pPr>
        <w:rPr>
          <w:rFonts w:ascii="Arial" w:hAnsi="Arial" w:cs="Arial"/>
          <w:b/>
          <w:sz w:val="28"/>
          <w:szCs w:val="28"/>
          <w:u w:val="single"/>
        </w:rPr>
      </w:pPr>
      <w:r w:rsidRPr="00DA1CDF">
        <w:rPr>
          <w:rFonts w:ascii="Arial" w:hAnsi="Arial" w:cs="Arial"/>
          <w:b/>
          <w:sz w:val="28"/>
          <w:szCs w:val="28"/>
          <w:u w:val="single"/>
        </w:rPr>
        <w:t>Harmonogram konserwacji i prac naprawczych planowanych</w:t>
      </w:r>
    </w:p>
    <w:p w:rsidR="00DA1CDF" w:rsidRPr="00DA1CDF" w:rsidRDefault="00DA1CDF" w:rsidP="00DA1CDF">
      <w:pPr>
        <w:rPr>
          <w:rFonts w:ascii="Arial" w:hAnsi="Arial" w:cs="Arial"/>
          <w:sz w:val="24"/>
          <w:szCs w:val="24"/>
        </w:rPr>
      </w:pPr>
      <w:r w:rsidRPr="00DA1CDF">
        <w:rPr>
          <w:rFonts w:ascii="Arial" w:hAnsi="Arial" w:cs="Arial"/>
          <w:sz w:val="24"/>
          <w:szCs w:val="24"/>
        </w:rPr>
        <w:t>Prace konserwacyjne należy wykonać zgodnie z harmonogramem:</w:t>
      </w:r>
    </w:p>
    <w:p w:rsidR="00DA1CDF" w:rsidRPr="00DA1CDF" w:rsidRDefault="00DA1CDF" w:rsidP="00DA1CDF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A1CDF">
        <w:rPr>
          <w:rFonts w:ascii="Arial" w:hAnsi="Arial" w:cs="Arial"/>
          <w:b/>
          <w:sz w:val="24"/>
          <w:szCs w:val="24"/>
        </w:rPr>
        <w:lastRenderedPageBreak/>
        <w:t>- w roku 2022: 01 sierpień 2022 r. - 30 wrzesień 2022 r.;</w:t>
      </w:r>
    </w:p>
    <w:p w:rsidR="00DA1CDF" w:rsidRPr="00DA1CDF" w:rsidRDefault="00DA1CDF" w:rsidP="00DA1CDF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A1CDF">
        <w:rPr>
          <w:rFonts w:ascii="Arial" w:hAnsi="Arial" w:cs="Arial"/>
          <w:b/>
          <w:sz w:val="24"/>
          <w:szCs w:val="24"/>
        </w:rPr>
        <w:t>- w roku 2023: 03 lipiec 2023 r. - 25 sierpień 2023 r.</w:t>
      </w:r>
    </w:p>
    <w:p w:rsidR="00DA1CDF" w:rsidRPr="00DA1CDF" w:rsidRDefault="00DA1CDF" w:rsidP="00DA1CDF">
      <w:pPr>
        <w:rPr>
          <w:rFonts w:ascii="Arial" w:hAnsi="Arial" w:cs="Arial"/>
          <w:b/>
          <w:sz w:val="28"/>
          <w:szCs w:val="28"/>
          <w:u w:val="single"/>
        </w:rPr>
      </w:pPr>
      <w:r w:rsidRPr="00DA1CDF">
        <w:rPr>
          <w:rFonts w:ascii="Arial" w:hAnsi="Arial" w:cs="Arial"/>
          <w:b/>
          <w:sz w:val="28"/>
          <w:szCs w:val="28"/>
          <w:u w:val="single"/>
        </w:rPr>
        <w:t>Wykaz prac naprawczych przewidzianych do wykonania do dnia 29.07.2022 r.</w:t>
      </w:r>
    </w:p>
    <w:tbl>
      <w:tblPr>
        <w:tblW w:w="91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73"/>
        <w:gridCol w:w="563"/>
        <w:gridCol w:w="1989"/>
        <w:gridCol w:w="4819"/>
      </w:tblGrid>
      <w:tr w:rsidR="00DA1CDF" w:rsidRPr="00DA1CDF" w:rsidTr="001F44B6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1CDF" w:rsidRPr="00DA1CDF" w:rsidTr="001F44B6">
        <w:trPr>
          <w:trHeight w:val="52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j. m.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kompleks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bud.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urządzenie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 naprawy</w:t>
            </w:r>
          </w:p>
        </w:tc>
      </w:tr>
      <w:tr w:rsidR="00DA1CDF" w:rsidRPr="00DA1CDF" w:rsidTr="001F44B6">
        <w:trPr>
          <w:trHeight w:val="528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Powst. Warszawy 2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bramy segmentowe BIG-TOR ISO40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Naprawa bramy nr 1 – wymiana wkładki w zamku,</w:t>
            </w:r>
          </w:p>
        </w:tc>
      </w:tr>
      <w:tr w:rsidR="00DA1CDF" w:rsidRPr="00DA1CDF" w:rsidTr="001F44B6">
        <w:trPr>
          <w:trHeight w:val="55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Naprawa bramy nr 6 - wymiana uszczelki pionowej (2 szt.), </w:t>
            </w:r>
          </w:p>
        </w:tc>
      </w:tr>
      <w:tr w:rsidR="00DA1CDF" w:rsidRPr="00DA1CDF" w:rsidTr="001F44B6">
        <w:trPr>
          <w:trHeight w:val="376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Naprawa bramy nr 13 – wymiana uszczelki i listwy dolnej Al</w:t>
            </w:r>
          </w:p>
        </w:tc>
      </w:tr>
      <w:tr w:rsidR="00DA1CDF" w:rsidRPr="00DA1CDF" w:rsidTr="001F44B6">
        <w:trPr>
          <w:trHeight w:val="437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brama segmentowa HÖRMAN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Naprawa bramy - wymiana klamki w drzwiach</w:t>
            </w:r>
          </w:p>
        </w:tc>
      </w:tr>
      <w:tr w:rsidR="00DA1CDF" w:rsidRPr="00DA1CDF" w:rsidTr="001F44B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bramy segmentowe DORTECH ISO 40 N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Naprawa bramy  nr 3 – wymiana lin, </w:t>
            </w:r>
          </w:p>
        </w:tc>
      </w:tr>
      <w:tr w:rsidR="00DA1CDF" w:rsidRPr="00DA1CDF" w:rsidTr="001F44B6">
        <w:trPr>
          <w:trHeight w:val="267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Naprawa bramy nr 10/11 – wymiana klamki,</w:t>
            </w:r>
          </w:p>
        </w:tc>
      </w:tr>
      <w:tr w:rsidR="00DA1CDF" w:rsidRPr="00DA1CDF" w:rsidTr="001F44B6">
        <w:trPr>
          <w:trHeight w:val="702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Naprawa bramy nr 5 – wymiana dolnego segmentu, noży, zawiasów wewnętrznych I zewnętrznych</w:t>
            </w:r>
          </w:p>
        </w:tc>
      </w:tr>
      <w:tr w:rsidR="00DA1CDF" w:rsidRPr="00DA1CDF" w:rsidTr="001F44B6">
        <w:trPr>
          <w:trHeight w:val="529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brama nr 7 – montaż segmentu dolnego (materiał użytkownika), naprawa mocowania drzwi</w:t>
            </w:r>
          </w:p>
        </w:tc>
      </w:tr>
      <w:tr w:rsidR="00DA1CDF" w:rsidRPr="00DA1CDF" w:rsidTr="001F44B6">
        <w:trPr>
          <w:trHeight w:val="5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bramy segmentowe BIG-TOR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Naprawa bramy - wymiana zamków z wkładkami – 2 szt.</w:t>
            </w:r>
          </w:p>
        </w:tc>
      </w:tr>
      <w:tr w:rsidR="00DA1CDF" w:rsidRPr="00DA1CDF" w:rsidTr="001F44B6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Naprawa bramy nr 2 – wymiana bębna nawojowego i linek </w:t>
            </w:r>
          </w:p>
        </w:tc>
      </w:tr>
      <w:tr w:rsidR="00DA1CDF" w:rsidRPr="00DA1CDF" w:rsidTr="001F44B6">
        <w:trPr>
          <w:trHeight w:val="45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1CDF" w:rsidRPr="00DA1CDF" w:rsidTr="001F44B6">
        <w:trPr>
          <w:trHeight w:val="667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Gdańska 147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bramy zwijane KRISPOL RGZ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Naprawa bramy nr 16 – wymiana lameli (2 szt.), wymiana wieszaków blokady (2 szt.)</w:t>
            </w:r>
          </w:p>
        </w:tc>
      </w:tr>
      <w:tr w:rsidR="00DA1CDF" w:rsidRPr="00DA1CDF" w:rsidTr="001F44B6">
        <w:trPr>
          <w:trHeight w:val="543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brama segmentowa BIG-TOR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Naprawa bramy poprzez wymianę enkodera</w:t>
            </w:r>
          </w:p>
        </w:tc>
      </w:tr>
      <w:tr w:rsidR="00DA1CDF" w:rsidRPr="00DA1CDF" w:rsidTr="001F44B6">
        <w:trPr>
          <w:trHeight w:val="551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bramy segmentowe BIG-TOR ISO 40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Naprawa bramy - wymiana uszczelki górnej (1 szt.)</w:t>
            </w:r>
          </w:p>
        </w:tc>
      </w:tr>
      <w:tr w:rsidR="00DA1CDF" w:rsidRPr="00DA1CDF" w:rsidTr="001F44B6">
        <w:trPr>
          <w:trHeight w:val="123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Szubińska 105</w:t>
            </w: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bramy segmentowe NOVOFERM ISO 2 B45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Naprawa bramy - wymiana zamków z wkładkami – 2 szt.</w:t>
            </w:r>
          </w:p>
        </w:tc>
      </w:tr>
      <w:tr w:rsidR="00DA1CDF" w:rsidRPr="00DA1CDF" w:rsidTr="001F44B6">
        <w:trPr>
          <w:trHeight w:val="45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A1CDF" w:rsidRPr="00DA1CDF" w:rsidTr="001F44B6">
        <w:trPr>
          <w:trHeight w:val="93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bramy segmentowe HÖRMAN TPU 40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1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Naprawa bramy - wymiana odbojnika krótkiego</w:t>
            </w:r>
          </w:p>
        </w:tc>
      </w:tr>
      <w:tr w:rsidR="00DA1CDF" w:rsidRPr="00DA1CDF" w:rsidTr="001F44B6">
        <w:trPr>
          <w:trHeight w:val="45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CDF" w:rsidRPr="00DA1CDF" w:rsidRDefault="00DA1CDF" w:rsidP="00DA1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A1CDF" w:rsidRPr="00DA1CDF" w:rsidRDefault="00DA1CDF" w:rsidP="00DA1CDF">
      <w:pPr>
        <w:jc w:val="both"/>
        <w:rPr>
          <w:rFonts w:ascii="Arial" w:hAnsi="Arial" w:cs="Arial"/>
          <w:b/>
          <w:sz w:val="28"/>
          <w:szCs w:val="28"/>
        </w:rPr>
      </w:pPr>
    </w:p>
    <w:p w:rsidR="00DA1CDF" w:rsidRPr="00DA1CDF" w:rsidRDefault="00DA1CDF" w:rsidP="00DA1CDF">
      <w:pPr>
        <w:jc w:val="both"/>
        <w:rPr>
          <w:rFonts w:ascii="Arial" w:hAnsi="Arial" w:cs="Arial"/>
          <w:b/>
          <w:sz w:val="28"/>
          <w:szCs w:val="28"/>
        </w:rPr>
      </w:pPr>
      <w:r w:rsidRPr="00DA1CDF">
        <w:rPr>
          <w:rFonts w:ascii="Arial" w:hAnsi="Arial" w:cs="Arial"/>
          <w:b/>
          <w:sz w:val="28"/>
          <w:szCs w:val="28"/>
        </w:rPr>
        <w:lastRenderedPageBreak/>
        <w:t>Wykonanie prac naprawczych należy wykonać przed przystąpieniem do czynności konserwacyjnych.</w:t>
      </w:r>
    </w:p>
    <w:p w:rsidR="007A106F" w:rsidRPr="00DA1CDF" w:rsidRDefault="007A106F" w:rsidP="007A10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CDF">
        <w:rPr>
          <w:rFonts w:ascii="Arial" w:eastAsia="Times New Roman" w:hAnsi="Arial" w:cs="Arial"/>
          <w:b/>
          <w:sz w:val="24"/>
          <w:szCs w:val="24"/>
          <w:lang w:eastAsia="pl-PL"/>
        </w:rPr>
        <w:t>PO ZMIANIE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PUNKTU 14 TREŚĆ ZAŁĄCZNIKA NR 6</w:t>
      </w:r>
      <w:r w:rsidRPr="00DA1CD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SWZ DLA CZĘŚCI 1:</w:t>
      </w:r>
    </w:p>
    <w:p w:rsidR="006F37B0" w:rsidRDefault="006F37B0" w:rsidP="008B6D73">
      <w:pPr>
        <w:jc w:val="both"/>
        <w:rPr>
          <w:rFonts w:ascii="Arial" w:hAnsi="Arial" w:cs="Arial"/>
          <w:sz w:val="24"/>
        </w:rPr>
      </w:pPr>
    </w:p>
    <w:p w:rsidR="007A106F" w:rsidRPr="007A106F" w:rsidRDefault="007A106F" w:rsidP="007A106F">
      <w:pPr>
        <w:spacing w:after="120"/>
        <w:jc w:val="right"/>
        <w:rPr>
          <w:rFonts w:ascii="Arial" w:hAnsi="Arial" w:cs="Arial"/>
          <w:bCs/>
        </w:rPr>
      </w:pPr>
      <w:r w:rsidRPr="007A106F">
        <w:rPr>
          <w:rFonts w:ascii="Arial" w:hAnsi="Arial" w:cs="Arial"/>
          <w:bCs/>
        </w:rPr>
        <w:t>Załącznik nr 6 do SWZ</w:t>
      </w:r>
    </w:p>
    <w:p w:rsidR="007A106F" w:rsidRPr="007A106F" w:rsidRDefault="007A106F" w:rsidP="007A106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lang w:eastAsia="pl-PL"/>
        </w:rPr>
      </w:pPr>
      <w:r w:rsidRPr="007A106F">
        <w:rPr>
          <w:rFonts w:ascii="Arial" w:eastAsiaTheme="minorEastAsia" w:hAnsi="Arial" w:cs="Arial"/>
          <w:b/>
          <w:sz w:val="24"/>
          <w:lang w:eastAsia="pl-PL"/>
        </w:rPr>
        <w:t>SPECYFIKACJA TECHNICZNA</w:t>
      </w:r>
    </w:p>
    <w:p w:rsidR="007A106F" w:rsidRPr="007A106F" w:rsidRDefault="007A106F" w:rsidP="007A106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lang w:eastAsia="pl-PL"/>
        </w:rPr>
      </w:pPr>
      <w:r w:rsidRPr="007A106F">
        <w:rPr>
          <w:rFonts w:ascii="Arial" w:eastAsiaTheme="minorEastAsia" w:hAnsi="Arial" w:cs="Arial"/>
          <w:b/>
          <w:sz w:val="24"/>
          <w:lang w:eastAsia="pl-PL"/>
        </w:rPr>
        <w:t>BRAMY GARAŻOWE I MAGAZYNOWE W BUDYNKACH</w:t>
      </w:r>
    </w:p>
    <w:p w:rsidR="007A106F" w:rsidRPr="007A106F" w:rsidRDefault="007A106F" w:rsidP="007A106F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4"/>
          <w:lang w:eastAsia="pl-PL"/>
        </w:rPr>
      </w:pPr>
      <w:r w:rsidRPr="007A106F">
        <w:rPr>
          <w:rFonts w:ascii="Arial" w:eastAsiaTheme="minorEastAsia" w:hAnsi="Arial" w:cs="Arial"/>
          <w:b/>
          <w:sz w:val="24"/>
          <w:lang w:eastAsia="pl-PL"/>
        </w:rPr>
        <w:t>DLA CZĘŚCI 1</w:t>
      </w:r>
    </w:p>
    <w:p w:rsidR="007A106F" w:rsidRPr="007A106F" w:rsidRDefault="007A106F" w:rsidP="007A106F">
      <w:pPr>
        <w:spacing w:after="0" w:line="240" w:lineRule="auto"/>
        <w:ind w:left="709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</w:p>
    <w:p w:rsidR="007A106F" w:rsidRPr="007A106F" w:rsidRDefault="007A106F" w:rsidP="0083172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Kontrola stanu technicznego bramy oraz wszystkich jej elementów połączeń mechanicznych, punktów mocowań prowadnic, podwieszeń i pozostałych elementów konstrukcji, dokręcenie poluzowanych śrub i nakrętek. W razie złego ich stanu technicznego wymiana elementów na nowe. </w:t>
      </w:r>
    </w:p>
    <w:p w:rsidR="007A106F" w:rsidRPr="007A106F" w:rsidRDefault="007A106F" w:rsidP="0083172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t>Wykonanie niezbędnych regulacji połączeń ruchomych oraz ich przesmarowanie w szczególności: wózkó</w:t>
      </w:r>
      <w:r w:rsidR="0074765E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jezdnych, prowadnic bocznych </w:t>
      </w: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i górnych wraz z rolkami, kół i listew zębatych. </w:t>
      </w:r>
    </w:p>
    <w:p w:rsidR="007A106F" w:rsidRPr="007A106F" w:rsidRDefault="007A106F" w:rsidP="0083172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t>Wymiana takich elementów bram jak: bezpieczniki, żarówki, smary, styki, cewki, sprężynki,  filtry, śruby, podkładki zawleczki, baterie do pilota, rolki jezdne do bram, sworznie do ram siłownika.</w:t>
      </w:r>
    </w:p>
    <w:p w:rsidR="007A106F" w:rsidRPr="007A106F" w:rsidRDefault="007A106F" w:rsidP="007A106F">
      <w:pPr>
        <w:spacing w:after="0" w:line="276" w:lineRule="auto"/>
        <w:ind w:left="786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t>Wykonawca zobowiązany jest dostarczyć w/w drobne materiały eksploatacyjne skalkulowane przy wycenie za naprawę i konserwację.</w:t>
      </w:r>
    </w:p>
    <w:p w:rsidR="007A106F" w:rsidRPr="007A106F" w:rsidRDefault="007A106F" w:rsidP="0083172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t>Sprawdzenie poprawności działania mechanizmu blokady oraz regulacja urządzenia odsprzęglającego, umożliwia</w:t>
      </w:r>
      <w:r w:rsidR="0074765E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jącego ręczne otwieranie bramy </w:t>
      </w: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t>w przypadku awarii.</w:t>
      </w:r>
    </w:p>
    <w:p w:rsidR="007A106F" w:rsidRPr="007A106F" w:rsidRDefault="007A106F" w:rsidP="0083172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t>Kontrola i regulacja blatu bram.</w:t>
      </w:r>
    </w:p>
    <w:p w:rsidR="007A106F" w:rsidRPr="007A106F" w:rsidRDefault="007A106F" w:rsidP="0083172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t>Weryfikacja oraz ocena stopnia zużycia elementów mechaniki, punktów mocowań prowadnic, podwieszeń, pozostałych elementów konstrukcji bramy – w razie konieczności dokręcenie lub wymiana elementów mocujących.</w:t>
      </w:r>
    </w:p>
    <w:p w:rsidR="007A106F" w:rsidRPr="007A106F" w:rsidRDefault="007A106F" w:rsidP="0083172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t>Regulacja i smarowanie elementów okuciowych i jezdnych: zawiasy środkowe, wsporniki rolek, rolki jezdne.</w:t>
      </w:r>
    </w:p>
    <w:p w:rsidR="007A106F" w:rsidRPr="007A106F" w:rsidRDefault="007A106F" w:rsidP="0083172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t>Regulacja naciągu sprężyn skrętnych.</w:t>
      </w:r>
    </w:p>
    <w:p w:rsidR="007A106F" w:rsidRPr="007A106F" w:rsidRDefault="007A106F" w:rsidP="0083172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t>Regulacja bębnów nawojowych, linek stalowych podnoszących blat bramy, regulacja sprężyn napinających linki.</w:t>
      </w:r>
    </w:p>
    <w:p w:rsidR="007A106F" w:rsidRPr="007A106F" w:rsidRDefault="007A106F" w:rsidP="0083172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t>Regulacja systemów bezpieczeństwa: zabezpieczenie zerwania linek, zabezpieczenie pęknięcia sprężyn, listwa zabezpieczenia krawędziowego, fotokomórki.</w:t>
      </w:r>
    </w:p>
    <w:p w:rsidR="007A106F" w:rsidRPr="007A106F" w:rsidRDefault="007A106F" w:rsidP="0083172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t>Poprawienie (w razie konieczności) zabezpieczeń antywłamaniowych: zabezpieczenie przed podważeniem, zasuwa, rygiel obrotowy i narożny.</w:t>
      </w:r>
    </w:p>
    <w:p w:rsidR="007A106F" w:rsidRPr="007A106F" w:rsidRDefault="007A106F" w:rsidP="0083172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lastRenderedPageBreak/>
        <w:t>Regulacja sprzęgła łączącego wał.</w:t>
      </w:r>
    </w:p>
    <w:p w:rsidR="007A106F" w:rsidRPr="007A106F" w:rsidRDefault="007A106F" w:rsidP="0083172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Ustawienie napięcia łańcucha przekładni napędu. </w:t>
      </w:r>
    </w:p>
    <w:p w:rsidR="007A106F" w:rsidRPr="007A106F" w:rsidRDefault="007A106F" w:rsidP="0083172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7A106F">
        <w:rPr>
          <w:rFonts w:ascii="Arial" w:eastAsiaTheme="minorEastAsia" w:hAnsi="Arial" w:cs="Arial"/>
          <w:bCs/>
          <w:strike/>
          <w:sz w:val="24"/>
          <w:szCs w:val="24"/>
          <w:lang w:eastAsia="pl-PL"/>
        </w:rPr>
        <w:t>Regulacja (w razie konieczności wymiana) urządzeń sterujących: sterowanie, sterowniki przyciskowe, radary, wyłączniki pociągowe</w:t>
      </w: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t>.</w:t>
      </w:r>
    </w:p>
    <w:p w:rsidR="007A106F" w:rsidRPr="00DA1CDF" w:rsidRDefault="007A106F" w:rsidP="007A106F">
      <w:pPr>
        <w:spacing w:after="0" w:line="276" w:lineRule="auto"/>
        <w:ind w:left="786"/>
        <w:contextualSpacing/>
        <w:jc w:val="both"/>
        <w:rPr>
          <w:rFonts w:ascii="Arial" w:hAnsi="Arial" w:cs="Arial"/>
          <w:b/>
          <w:bCs/>
          <w:strike/>
          <w:sz w:val="24"/>
          <w:szCs w:val="24"/>
        </w:rPr>
      </w:pPr>
      <w:r w:rsidRPr="007A106F">
        <w:rPr>
          <w:rFonts w:ascii="Arial" w:hAnsi="Arial" w:cs="Arial"/>
          <w:b/>
          <w:bCs/>
          <w:sz w:val="24"/>
          <w:szCs w:val="24"/>
          <w:highlight w:val="yellow"/>
        </w:rPr>
        <w:t>Regulacja urządzeń sterujących – sterowniki, przyciski,</w:t>
      </w:r>
      <w:r w:rsidRPr="001A3F4E">
        <w:rPr>
          <w:rFonts w:ascii="Arial" w:hAnsi="Arial" w:cs="Arial"/>
          <w:b/>
          <w:bCs/>
          <w:sz w:val="24"/>
          <w:szCs w:val="24"/>
          <w:highlight w:val="yellow"/>
        </w:rPr>
        <w:t xml:space="preserve"> czujniki, wyłączniki pociągowe, piloty</w:t>
      </w:r>
      <w:r w:rsidRPr="007A106F">
        <w:rPr>
          <w:rFonts w:ascii="Arial" w:hAnsi="Arial" w:cs="Arial"/>
          <w:b/>
          <w:bCs/>
          <w:sz w:val="24"/>
          <w:szCs w:val="24"/>
          <w:highlight w:val="yellow"/>
        </w:rPr>
        <w:t>.</w:t>
      </w:r>
    </w:p>
    <w:p w:rsidR="007A106F" w:rsidRPr="007A106F" w:rsidRDefault="007A106F" w:rsidP="0083172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Ustawienie punktu referencyjnego połączeń krańcowych, parametrów siły. </w:t>
      </w:r>
    </w:p>
    <w:p w:rsidR="007A106F" w:rsidRPr="007A106F" w:rsidRDefault="007A106F" w:rsidP="0083172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t>Regulacja i konserwacja bramy.</w:t>
      </w:r>
    </w:p>
    <w:p w:rsidR="007A106F" w:rsidRPr="007A106F" w:rsidRDefault="007A106F" w:rsidP="00831725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7A106F">
        <w:rPr>
          <w:rFonts w:ascii="Arial" w:eastAsiaTheme="minorEastAsia" w:hAnsi="Arial" w:cs="Arial"/>
          <w:bCs/>
          <w:sz w:val="24"/>
          <w:szCs w:val="24"/>
          <w:lang w:eastAsia="pl-PL"/>
        </w:rPr>
        <w:t>Usunięcie zaistniałych uszkodzeń i drobnych usterek przed pierwszym przeglądem.</w:t>
      </w:r>
    </w:p>
    <w:p w:rsidR="007A106F" w:rsidRDefault="007A106F" w:rsidP="007A106F">
      <w:pPr>
        <w:spacing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</w:p>
    <w:p w:rsidR="0074765E" w:rsidRDefault="0074765E" w:rsidP="007A106F">
      <w:pPr>
        <w:spacing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</w:p>
    <w:p w:rsidR="0074765E" w:rsidRDefault="0074765E" w:rsidP="007A106F">
      <w:pPr>
        <w:spacing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>
        <w:rPr>
          <w:rFonts w:ascii="Arial" w:eastAsiaTheme="minorEastAsia" w:hAnsi="Arial" w:cs="Arial"/>
          <w:bCs/>
          <w:sz w:val="24"/>
          <w:szCs w:val="24"/>
          <w:lang w:eastAsia="pl-PL"/>
        </w:rPr>
        <w:t>W związku z wprowadzoną zmianą Wykonawcy przy dokonywaniu wyceny usługi zobligowani są do uwzględnienia zmienionych parametrów.</w:t>
      </w:r>
    </w:p>
    <w:p w:rsidR="0074765E" w:rsidRDefault="0074765E" w:rsidP="007A106F">
      <w:pPr>
        <w:spacing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</w:p>
    <w:p w:rsidR="0074765E" w:rsidRPr="007A106F" w:rsidRDefault="0074765E" w:rsidP="007A106F">
      <w:pPr>
        <w:spacing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</w:p>
    <w:p w:rsidR="009C3B54" w:rsidRDefault="009C3B54" w:rsidP="008B6D73">
      <w:pPr>
        <w:spacing w:after="0"/>
        <w:ind w:left="3119"/>
        <w:contextualSpacing/>
        <w:jc w:val="center"/>
        <w:rPr>
          <w:rFonts w:ascii="Arial" w:hAnsi="Arial" w:cs="Arial"/>
          <w:b/>
          <w:sz w:val="24"/>
        </w:rPr>
      </w:pPr>
    </w:p>
    <w:p w:rsidR="008B6D73" w:rsidRPr="00E5746F" w:rsidRDefault="008B6D73" w:rsidP="008B6D73">
      <w:pPr>
        <w:spacing w:after="0"/>
        <w:ind w:left="3119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KOMENDANT</w:t>
      </w:r>
    </w:p>
    <w:p w:rsidR="008B6D73" w:rsidRPr="009E72FF" w:rsidRDefault="008B6D73" w:rsidP="008B6D73">
      <w:pPr>
        <w:spacing w:after="0"/>
        <w:ind w:left="3119"/>
        <w:contextualSpacing/>
        <w:jc w:val="center"/>
        <w:rPr>
          <w:rFonts w:ascii="Arial" w:hAnsi="Arial" w:cs="Arial"/>
          <w:sz w:val="24"/>
        </w:rPr>
      </w:pPr>
    </w:p>
    <w:p w:rsidR="008B6D73" w:rsidRPr="005B2F5B" w:rsidRDefault="00D94287" w:rsidP="008B6D73">
      <w:pPr>
        <w:spacing w:after="0"/>
        <w:ind w:left="3119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(-) </w:t>
      </w:r>
      <w:r w:rsidR="008B6D73" w:rsidRPr="009E72FF">
        <w:rPr>
          <w:rFonts w:ascii="Arial" w:hAnsi="Arial" w:cs="Arial"/>
          <w:b/>
          <w:sz w:val="24"/>
        </w:rPr>
        <w:t xml:space="preserve">ppłk </w:t>
      </w:r>
      <w:r w:rsidR="009A77E2">
        <w:rPr>
          <w:rFonts w:ascii="Arial" w:hAnsi="Arial" w:cs="Arial"/>
          <w:b/>
          <w:sz w:val="24"/>
        </w:rPr>
        <w:t>Wiesław</w:t>
      </w:r>
      <w:r w:rsidR="003A438A">
        <w:rPr>
          <w:rFonts w:ascii="Arial" w:hAnsi="Arial" w:cs="Arial"/>
          <w:b/>
          <w:sz w:val="24"/>
        </w:rPr>
        <w:t xml:space="preserve"> </w:t>
      </w:r>
      <w:r w:rsidR="009A77E2">
        <w:rPr>
          <w:rFonts w:ascii="Arial" w:hAnsi="Arial" w:cs="Arial"/>
          <w:b/>
          <w:sz w:val="24"/>
        </w:rPr>
        <w:t>ZAWIŚLAK</w:t>
      </w:r>
    </w:p>
    <w:sectPr w:rsidR="008B6D73" w:rsidRPr="005B2F5B" w:rsidSect="00C474DB">
      <w:footerReference w:type="default" r:id="rId17"/>
      <w:pgSz w:w="11906" w:h="16838"/>
      <w:pgMar w:top="1418" w:right="184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C5" w:rsidRDefault="006611C5">
      <w:pPr>
        <w:spacing w:after="0" w:line="240" w:lineRule="auto"/>
      </w:pPr>
      <w:r>
        <w:separator/>
      </w:r>
    </w:p>
  </w:endnote>
  <w:endnote w:type="continuationSeparator" w:id="0">
    <w:p w:rsidR="006611C5" w:rsidRDefault="0066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-2134307888"/>
      <w:docPartObj>
        <w:docPartGallery w:val="Page Numbers (Bottom of Page)"/>
        <w:docPartUnique/>
      </w:docPartObj>
    </w:sdtPr>
    <w:sdtEndPr/>
    <w:sdtContent>
      <w:p w:rsidR="00E82F67" w:rsidRPr="00C92924" w:rsidRDefault="000161EE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C92924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C92924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C92924">
          <w:rPr>
            <w:rFonts w:ascii="Arial" w:hAnsi="Arial" w:cs="Arial"/>
            <w:sz w:val="20"/>
            <w:szCs w:val="20"/>
          </w:rPr>
          <w:instrText>PAGE    \* MERGEFORMAT</w:instrText>
        </w:r>
        <w:r w:rsidRPr="00C92924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88084D" w:rsidRPr="0088084D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C92924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E82F67" w:rsidRDefault="00661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C5" w:rsidRDefault="006611C5">
      <w:pPr>
        <w:spacing w:after="0" w:line="240" w:lineRule="auto"/>
      </w:pPr>
      <w:r>
        <w:separator/>
      </w:r>
    </w:p>
  </w:footnote>
  <w:footnote w:type="continuationSeparator" w:id="0">
    <w:p w:rsidR="006611C5" w:rsidRDefault="00661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51E"/>
    <w:multiLevelType w:val="hybridMultilevel"/>
    <w:tmpl w:val="2E7CD56A"/>
    <w:lvl w:ilvl="0" w:tplc="FCB66484">
      <w:start w:val="1"/>
      <w:numFmt w:val="decimal"/>
      <w:lvlText w:val="%1."/>
      <w:lvlJc w:val="left"/>
      <w:pPr>
        <w:ind w:left="786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5DB"/>
    <w:multiLevelType w:val="hybridMultilevel"/>
    <w:tmpl w:val="E9748BC8"/>
    <w:lvl w:ilvl="0" w:tplc="DB249672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C2EB7"/>
    <w:multiLevelType w:val="hybridMultilevel"/>
    <w:tmpl w:val="1BFCE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4E2F"/>
    <w:multiLevelType w:val="hybridMultilevel"/>
    <w:tmpl w:val="1F2C5F8E"/>
    <w:lvl w:ilvl="0" w:tplc="69D211F8">
      <w:start w:val="1"/>
      <w:numFmt w:val="decimal"/>
      <w:lvlText w:val="%1."/>
      <w:lvlJc w:val="left"/>
      <w:pPr>
        <w:ind w:left="786" w:hanging="360"/>
      </w:pPr>
      <w:rPr>
        <w:rFonts w:ascii="Arial" w:eastAsiaTheme="minorEastAsia" w:hAnsi="Arial" w:cs="Arial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7EB5"/>
    <w:multiLevelType w:val="hybridMultilevel"/>
    <w:tmpl w:val="DCEA8C4C"/>
    <w:lvl w:ilvl="0" w:tplc="A5A09044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EF6E8D"/>
    <w:multiLevelType w:val="hybridMultilevel"/>
    <w:tmpl w:val="E9748BC8"/>
    <w:lvl w:ilvl="0" w:tplc="DB249672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6D21C8"/>
    <w:multiLevelType w:val="hybridMultilevel"/>
    <w:tmpl w:val="C0C25C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AE3FDA"/>
    <w:multiLevelType w:val="hybridMultilevel"/>
    <w:tmpl w:val="D5FEF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0032E"/>
    <w:multiLevelType w:val="hybridMultilevel"/>
    <w:tmpl w:val="DF880F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2A0832"/>
    <w:multiLevelType w:val="hybridMultilevel"/>
    <w:tmpl w:val="BC6E8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276E9"/>
    <w:multiLevelType w:val="hybridMultilevel"/>
    <w:tmpl w:val="D1EE0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32E19"/>
    <w:multiLevelType w:val="hybridMultilevel"/>
    <w:tmpl w:val="0BCE24AE"/>
    <w:lvl w:ilvl="0" w:tplc="AA1C7CEA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9A222A"/>
    <w:multiLevelType w:val="hybridMultilevel"/>
    <w:tmpl w:val="0BCE24AE"/>
    <w:lvl w:ilvl="0" w:tplc="AA1C7CEA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6579A1"/>
    <w:multiLevelType w:val="hybridMultilevel"/>
    <w:tmpl w:val="C0C25C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4953757"/>
    <w:multiLevelType w:val="hybridMultilevel"/>
    <w:tmpl w:val="6C1CCA16"/>
    <w:lvl w:ilvl="0" w:tplc="279004E0">
      <w:start w:val="1"/>
      <w:numFmt w:val="decimal"/>
      <w:pStyle w:val="25"/>
      <w:lvlText w:val="%1."/>
      <w:lvlJc w:val="left"/>
      <w:pPr>
        <w:ind w:left="6881" w:hanging="360"/>
      </w:pPr>
      <w:rPr>
        <w:rFonts w:ascii="Arial" w:eastAsia="HG Mincho Light J" w:hAnsi="Arial" w:cs="Arial" w:hint="default"/>
        <w:b/>
        <w:sz w:val="24"/>
        <w:szCs w:val="24"/>
      </w:rPr>
    </w:lvl>
    <w:lvl w:ilvl="1" w:tplc="953EE964">
      <w:start w:val="1"/>
      <w:numFmt w:val="lowerLetter"/>
      <w:lvlText w:val="%2."/>
      <w:lvlJc w:val="left"/>
      <w:pPr>
        <w:ind w:left="1440" w:hanging="360"/>
      </w:pPr>
    </w:lvl>
    <w:lvl w:ilvl="2" w:tplc="C8B8C628">
      <w:start w:val="1"/>
      <w:numFmt w:val="lowerRoman"/>
      <w:lvlText w:val="%3."/>
      <w:lvlJc w:val="right"/>
      <w:pPr>
        <w:ind w:left="2160" w:hanging="180"/>
      </w:pPr>
    </w:lvl>
    <w:lvl w:ilvl="3" w:tplc="9D14803E">
      <w:start w:val="9"/>
      <w:numFmt w:val="decimal"/>
      <w:lvlText w:val="%4."/>
      <w:lvlJc w:val="left"/>
      <w:pPr>
        <w:ind w:left="360" w:hanging="360"/>
      </w:pPr>
      <w:rPr>
        <w:rFonts w:hint="default"/>
        <w:b w:val="0"/>
        <w:bCs/>
      </w:rPr>
    </w:lvl>
    <w:lvl w:ilvl="4" w:tplc="727EC018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A266B"/>
    <w:multiLevelType w:val="hybridMultilevel"/>
    <w:tmpl w:val="DCEA8C4C"/>
    <w:lvl w:ilvl="0" w:tplc="A5A09044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14"/>
  </w:num>
  <w:num w:numId="6">
    <w:abstractNumId w:val="15"/>
  </w:num>
  <w:num w:numId="7">
    <w:abstractNumId w:val="11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7"/>
  </w:num>
  <w:num w:numId="13">
    <w:abstractNumId w:val="8"/>
  </w:num>
  <w:num w:numId="14">
    <w:abstractNumId w:val="10"/>
  </w:num>
  <w:num w:numId="15">
    <w:abstractNumId w:val="0"/>
  </w:num>
  <w:num w:numId="1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CF"/>
    <w:rsid w:val="00007FD2"/>
    <w:rsid w:val="0001029E"/>
    <w:rsid w:val="00010929"/>
    <w:rsid w:val="000161EE"/>
    <w:rsid w:val="00024256"/>
    <w:rsid w:val="00043A7B"/>
    <w:rsid w:val="00043F14"/>
    <w:rsid w:val="00073863"/>
    <w:rsid w:val="0007629A"/>
    <w:rsid w:val="00080904"/>
    <w:rsid w:val="00084162"/>
    <w:rsid w:val="00093024"/>
    <w:rsid w:val="000A4681"/>
    <w:rsid w:val="000A48E9"/>
    <w:rsid w:val="000A656D"/>
    <w:rsid w:val="000C1502"/>
    <w:rsid w:val="000C5382"/>
    <w:rsid w:val="000E125D"/>
    <w:rsid w:val="00114AED"/>
    <w:rsid w:val="00143FF5"/>
    <w:rsid w:val="00144212"/>
    <w:rsid w:val="0018002E"/>
    <w:rsid w:val="00184912"/>
    <w:rsid w:val="001A3F4E"/>
    <w:rsid w:val="001A781D"/>
    <w:rsid w:val="001B0937"/>
    <w:rsid w:val="001C3151"/>
    <w:rsid w:val="001C7A6E"/>
    <w:rsid w:val="001D4F58"/>
    <w:rsid w:val="00210CF9"/>
    <w:rsid w:val="00215D36"/>
    <w:rsid w:val="00223A13"/>
    <w:rsid w:val="002576B1"/>
    <w:rsid w:val="0029689D"/>
    <w:rsid w:val="002A30AB"/>
    <w:rsid w:val="002B4F92"/>
    <w:rsid w:val="002C33EC"/>
    <w:rsid w:val="002D3E02"/>
    <w:rsid w:val="002E14F1"/>
    <w:rsid w:val="00301F18"/>
    <w:rsid w:val="00307B5C"/>
    <w:rsid w:val="0032524F"/>
    <w:rsid w:val="003320B6"/>
    <w:rsid w:val="00341C83"/>
    <w:rsid w:val="00345439"/>
    <w:rsid w:val="003555F7"/>
    <w:rsid w:val="00365FD8"/>
    <w:rsid w:val="00370919"/>
    <w:rsid w:val="003754A3"/>
    <w:rsid w:val="00376472"/>
    <w:rsid w:val="00396410"/>
    <w:rsid w:val="00397BC9"/>
    <w:rsid w:val="003A438A"/>
    <w:rsid w:val="003C449F"/>
    <w:rsid w:val="00407BF9"/>
    <w:rsid w:val="004111DF"/>
    <w:rsid w:val="00417142"/>
    <w:rsid w:val="004275DE"/>
    <w:rsid w:val="00427BC8"/>
    <w:rsid w:val="00440215"/>
    <w:rsid w:val="00446DAF"/>
    <w:rsid w:val="00454890"/>
    <w:rsid w:val="004608ED"/>
    <w:rsid w:val="00460ED2"/>
    <w:rsid w:val="00491D33"/>
    <w:rsid w:val="004A75C2"/>
    <w:rsid w:val="004C57AC"/>
    <w:rsid w:val="004D0735"/>
    <w:rsid w:val="004D362D"/>
    <w:rsid w:val="004E3254"/>
    <w:rsid w:val="00502C8C"/>
    <w:rsid w:val="0051389A"/>
    <w:rsid w:val="005225CE"/>
    <w:rsid w:val="00536CC8"/>
    <w:rsid w:val="005A1B78"/>
    <w:rsid w:val="005A546D"/>
    <w:rsid w:val="005A6E28"/>
    <w:rsid w:val="005A7EF8"/>
    <w:rsid w:val="0060060E"/>
    <w:rsid w:val="00622A91"/>
    <w:rsid w:val="00624D2F"/>
    <w:rsid w:val="00643091"/>
    <w:rsid w:val="006611C5"/>
    <w:rsid w:val="00666202"/>
    <w:rsid w:val="006723DF"/>
    <w:rsid w:val="0068269D"/>
    <w:rsid w:val="006867F4"/>
    <w:rsid w:val="006911CF"/>
    <w:rsid w:val="006A3B60"/>
    <w:rsid w:val="006A6CBB"/>
    <w:rsid w:val="006E3CE6"/>
    <w:rsid w:val="006E405E"/>
    <w:rsid w:val="006E6C1A"/>
    <w:rsid w:val="006F37B0"/>
    <w:rsid w:val="00705760"/>
    <w:rsid w:val="007179A0"/>
    <w:rsid w:val="007305A4"/>
    <w:rsid w:val="0074765E"/>
    <w:rsid w:val="0075042F"/>
    <w:rsid w:val="007877C2"/>
    <w:rsid w:val="00790203"/>
    <w:rsid w:val="0079190F"/>
    <w:rsid w:val="007A106F"/>
    <w:rsid w:val="007B0294"/>
    <w:rsid w:val="007B59C5"/>
    <w:rsid w:val="007B6950"/>
    <w:rsid w:val="007C051B"/>
    <w:rsid w:val="00812A25"/>
    <w:rsid w:val="00831725"/>
    <w:rsid w:val="0086006D"/>
    <w:rsid w:val="008611E3"/>
    <w:rsid w:val="008663B2"/>
    <w:rsid w:val="0088084D"/>
    <w:rsid w:val="00881DCF"/>
    <w:rsid w:val="00890902"/>
    <w:rsid w:val="00892BEA"/>
    <w:rsid w:val="00895AE7"/>
    <w:rsid w:val="008B00C1"/>
    <w:rsid w:val="008B31A4"/>
    <w:rsid w:val="008B6D73"/>
    <w:rsid w:val="008D520F"/>
    <w:rsid w:val="00905A1D"/>
    <w:rsid w:val="0091100B"/>
    <w:rsid w:val="009258EB"/>
    <w:rsid w:val="00941193"/>
    <w:rsid w:val="0096173B"/>
    <w:rsid w:val="009630D9"/>
    <w:rsid w:val="009869C2"/>
    <w:rsid w:val="00996FA7"/>
    <w:rsid w:val="00997402"/>
    <w:rsid w:val="009A77E2"/>
    <w:rsid w:val="009B27F2"/>
    <w:rsid w:val="009C3B54"/>
    <w:rsid w:val="009C5159"/>
    <w:rsid w:val="009C7744"/>
    <w:rsid w:val="009D2C4A"/>
    <w:rsid w:val="009F7446"/>
    <w:rsid w:val="00A03BC5"/>
    <w:rsid w:val="00A078B9"/>
    <w:rsid w:val="00A25A87"/>
    <w:rsid w:val="00A63329"/>
    <w:rsid w:val="00A66498"/>
    <w:rsid w:val="00A84BEA"/>
    <w:rsid w:val="00A945FB"/>
    <w:rsid w:val="00AC4B68"/>
    <w:rsid w:val="00AF3847"/>
    <w:rsid w:val="00B87B85"/>
    <w:rsid w:val="00BA1701"/>
    <w:rsid w:val="00BB7631"/>
    <w:rsid w:val="00BC66A5"/>
    <w:rsid w:val="00BD3B6D"/>
    <w:rsid w:val="00BF1551"/>
    <w:rsid w:val="00BF3CC9"/>
    <w:rsid w:val="00C0207E"/>
    <w:rsid w:val="00C1653F"/>
    <w:rsid w:val="00C2540B"/>
    <w:rsid w:val="00C27665"/>
    <w:rsid w:val="00C55419"/>
    <w:rsid w:val="00C736A5"/>
    <w:rsid w:val="00C741CF"/>
    <w:rsid w:val="00C8126C"/>
    <w:rsid w:val="00CA34E4"/>
    <w:rsid w:val="00D105EA"/>
    <w:rsid w:val="00D137D1"/>
    <w:rsid w:val="00D30399"/>
    <w:rsid w:val="00D6310A"/>
    <w:rsid w:val="00D63A5F"/>
    <w:rsid w:val="00D8611B"/>
    <w:rsid w:val="00D94287"/>
    <w:rsid w:val="00DA1CDF"/>
    <w:rsid w:val="00DB7048"/>
    <w:rsid w:val="00DB7E73"/>
    <w:rsid w:val="00DC2F5A"/>
    <w:rsid w:val="00DE30EA"/>
    <w:rsid w:val="00DE5BA9"/>
    <w:rsid w:val="00DF623F"/>
    <w:rsid w:val="00E20519"/>
    <w:rsid w:val="00E31190"/>
    <w:rsid w:val="00E3230F"/>
    <w:rsid w:val="00E43295"/>
    <w:rsid w:val="00E4540D"/>
    <w:rsid w:val="00E47E44"/>
    <w:rsid w:val="00E5230C"/>
    <w:rsid w:val="00E5260E"/>
    <w:rsid w:val="00E56B75"/>
    <w:rsid w:val="00E63610"/>
    <w:rsid w:val="00E804C0"/>
    <w:rsid w:val="00E86D1E"/>
    <w:rsid w:val="00E87B24"/>
    <w:rsid w:val="00E9170A"/>
    <w:rsid w:val="00EA0B88"/>
    <w:rsid w:val="00EF7B73"/>
    <w:rsid w:val="00F25B7F"/>
    <w:rsid w:val="00F27037"/>
    <w:rsid w:val="00F6197C"/>
    <w:rsid w:val="00F61D95"/>
    <w:rsid w:val="00F6583D"/>
    <w:rsid w:val="00F67331"/>
    <w:rsid w:val="00F74B2D"/>
    <w:rsid w:val="00F842F2"/>
    <w:rsid w:val="00F85007"/>
    <w:rsid w:val="00F97CD5"/>
    <w:rsid w:val="00FB38FF"/>
    <w:rsid w:val="00FB6100"/>
    <w:rsid w:val="00FE1065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F9FCD2-69B7-467A-A477-28B4AA21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A9"/>
    <w:rPr>
      <w:rFonts w:asciiTheme="minorHAnsi" w:hAnsiTheme="minorHAnsi"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5A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D73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B6D7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B6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73"/>
    <w:rPr>
      <w:rFonts w:asciiTheme="minorHAnsi" w:hAnsiTheme="minorHAnsi"/>
      <w:sz w:val="22"/>
    </w:rPr>
  </w:style>
  <w:style w:type="table" w:styleId="Tabela-Siatka">
    <w:name w:val="Table Grid"/>
    <w:basedOn w:val="Standardowy"/>
    <w:uiPriority w:val="39"/>
    <w:rsid w:val="008B6D7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5A87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9974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974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1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73B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6E405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E405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E405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4540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114AE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E5230C"/>
    <w:pPr>
      <w:numPr>
        <w:numId w:val="5"/>
      </w:numPr>
      <w:autoSpaceDE w:val="0"/>
      <w:autoSpaceDN w:val="0"/>
      <w:adjustRightInd w:val="0"/>
      <w:spacing w:after="120" w:line="240" w:lineRule="auto"/>
      <w:ind w:left="426" w:hanging="426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27BC8"/>
    <w:rPr>
      <w:rFonts w:asciiTheme="minorHAnsi" w:hAnsiTheme="minorHAnsi"/>
      <w:sz w:val="22"/>
    </w:rPr>
  </w:style>
  <w:style w:type="table" w:customStyle="1" w:styleId="Tabela-Siatka8">
    <w:name w:val="Tabela - Siatka8"/>
    <w:basedOn w:val="Standardowy"/>
    <w:next w:val="Tabela-Siatka"/>
    <w:uiPriority w:val="39"/>
    <w:rsid w:val="0018491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8491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996FA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A1B7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5A1B7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5A1B7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E86D1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F6197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F6197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F6197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69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6950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69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30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1wog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atformazakupowa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11wog" TargetMode="External"/><Relationship Id="rId14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78066-6713-4C46-9221-DA8FCF00A3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BF20E3-FB4A-49BB-9A60-62C1B416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3649</Words>
  <Characters>21898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Adrianna</dc:creator>
  <cp:keywords/>
  <dc:description/>
  <cp:lastModifiedBy>Gaca Adrianna</cp:lastModifiedBy>
  <cp:revision>8</cp:revision>
  <cp:lastPrinted>2022-06-14T12:38:00Z</cp:lastPrinted>
  <dcterms:created xsi:type="dcterms:W3CDTF">2022-06-14T11:17:00Z</dcterms:created>
  <dcterms:modified xsi:type="dcterms:W3CDTF">2022-06-15T07:10:00Z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3e8307ac-b031-452a-9802-4f421babfe42</vt:lpwstr>
  </property>
  <property fmtid="{D5CDD505-2E9C-101B-9397-08002B2CF9AE}" pid="3" name="bjSaver">
    <vt:lpwstr>WVFFfnTyXCp/JTGjVuc0t4bqysvjiXYY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