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6" w:rsidRDefault="00CD7916" w:rsidP="00CD791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2 - projekt umowy </w:t>
      </w:r>
    </w:p>
    <w:p w:rsidR="00CD7916" w:rsidRDefault="00CD7916" w:rsidP="00CD7916">
      <w:pPr>
        <w:pStyle w:val="Default"/>
        <w:jc w:val="center"/>
        <w:rPr>
          <w:b/>
          <w:bCs/>
          <w:sz w:val="23"/>
          <w:szCs w:val="23"/>
        </w:rPr>
      </w:pPr>
    </w:p>
    <w:p w:rsidR="00CD7916" w:rsidRDefault="00CD7916" w:rsidP="00CD7916">
      <w:pPr>
        <w:pStyle w:val="Default"/>
        <w:jc w:val="center"/>
        <w:rPr>
          <w:b/>
          <w:bCs/>
          <w:sz w:val="23"/>
          <w:szCs w:val="23"/>
        </w:rPr>
      </w:pPr>
    </w:p>
    <w:p w:rsidR="00CD7916" w:rsidRDefault="00CD7916" w:rsidP="00CD79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DOSTAWY NR …………………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…….. roku w Rudnikach,  pomiędzy : </w:t>
      </w:r>
    </w:p>
    <w:p w:rsidR="00CD7916" w:rsidRPr="006E5EBA" w:rsidRDefault="00CD7916" w:rsidP="00CD7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EBA">
        <w:rPr>
          <w:rFonts w:ascii="Times New Roman" w:hAnsi="Times New Roman" w:cs="Times New Roman"/>
          <w:sz w:val="24"/>
          <w:szCs w:val="24"/>
        </w:rPr>
        <w:t>Gmina Rudniki, ul. Wojska Polskiego 12A, 46-325 Rudniki</w:t>
      </w:r>
    </w:p>
    <w:p w:rsidR="00CD7916" w:rsidRPr="006E5EBA" w:rsidRDefault="00CD7916" w:rsidP="00CD7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EBA">
        <w:rPr>
          <w:rFonts w:ascii="Times New Roman" w:hAnsi="Times New Roman" w:cs="Times New Roman"/>
          <w:sz w:val="24"/>
          <w:szCs w:val="24"/>
        </w:rPr>
        <w:t>e-mail: gmina@rudniki.pl; NIP 5761495213</w:t>
      </w:r>
      <w:r>
        <w:rPr>
          <w:rFonts w:ascii="Times New Roman" w:hAnsi="Times New Roman" w:cs="Times New Roman"/>
          <w:sz w:val="24"/>
          <w:szCs w:val="24"/>
        </w:rPr>
        <w:t>, REGON: 151398586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Wójta Gminy Rudniki – Grzegorza Domańskiego  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 kontrasygnacie Skarbnika Gminy – Beatę Wolf-Morawiak 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zwaną dalej w tekście umowy </w:t>
      </w:r>
      <w:r>
        <w:rPr>
          <w:b/>
          <w:bCs/>
          <w:sz w:val="22"/>
          <w:szCs w:val="22"/>
        </w:rPr>
        <w:t xml:space="preserve">Zamawiającym 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zwanym dalej w tekście umowy </w:t>
      </w:r>
      <w:r>
        <w:rPr>
          <w:b/>
          <w:bCs/>
          <w:sz w:val="22"/>
          <w:szCs w:val="22"/>
        </w:rPr>
        <w:t xml:space="preserve">Dostawcą 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została zawarta umowa o następującej treści: </w:t>
      </w:r>
    </w:p>
    <w:p w:rsidR="00CD7916" w:rsidRDefault="00CD7916" w:rsidP="00CD7916">
      <w:pPr>
        <w:pStyle w:val="Default"/>
        <w:jc w:val="center"/>
        <w:rPr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D7916" w:rsidRDefault="00CD7916" w:rsidP="00CD7916">
      <w:pPr>
        <w:pStyle w:val="Default"/>
        <w:rPr>
          <w:b/>
        </w:rPr>
      </w:pPr>
      <w:r>
        <w:rPr>
          <w:sz w:val="22"/>
          <w:szCs w:val="22"/>
        </w:rPr>
        <w:t>1. Przedmiotem zamówienia są „</w:t>
      </w:r>
      <w:r w:rsidRPr="005C72CF">
        <w:rPr>
          <w:b/>
          <w:i/>
        </w:rPr>
        <w:t>„</w:t>
      </w:r>
      <w:r w:rsidRPr="005C72CF">
        <w:rPr>
          <w:b/>
        </w:rPr>
        <w:t xml:space="preserve">Sukcesywne dostawy </w:t>
      </w:r>
      <w:r>
        <w:rPr>
          <w:b/>
        </w:rPr>
        <w:t>materiałów</w:t>
      </w:r>
      <w:r w:rsidRPr="005C72CF">
        <w:rPr>
          <w:b/>
        </w:rPr>
        <w:t xml:space="preserve"> do naprawy</w:t>
      </w:r>
      <w:r>
        <w:rPr>
          <w:b/>
        </w:rPr>
        <w:t xml:space="preserve"> pomp i p</w:t>
      </w:r>
      <w:r w:rsidRPr="005C72CF">
        <w:rPr>
          <w:b/>
        </w:rPr>
        <w:t xml:space="preserve">rzydomowych przepompowni ścieków </w:t>
      </w:r>
      <w:r w:rsidRPr="00644F5B">
        <w:rPr>
          <w:b/>
        </w:rPr>
        <w:t>PRESKAN/PRESKP</w:t>
      </w:r>
      <w:r>
        <w:rPr>
          <w:b/>
        </w:rPr>
        <w:t>O</w:t>
      </w:r>
      <w:r w:rsidRPr="00644F5B">
        <w:rPr>
          <w:b/>
        </w:rPr>
        <w:t>LO (wyposażonych w pompy KADOR 5/4)</w:t>
      </w:r>
      <w:r>
        <w:rPr>
          <w:b/>
        </w:rPr>
        <w:t xml:space="preserve"> </w:t>
      </w:r>
      <w:r w:rsidRPr="005C72CF">
        <w:rPr>
          <w:b/>
        </w:rPr>
        <w:t>w kanalizacji ciśnieniowej na terenie gminy Rudniki”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Łączna maksymalna wartość umowy brutto wynosi ……………………………… </w:t>
      </w:r>
    </w:p>
    <w:p w:rsidR="00CD7916" w:rsidRDefault="00CD7916" w:rsidP="00CD7916">
      <w:pPr>
        <w:pStyle w:val="Default"/>
        <w:rPr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CD7916" w:rsidRDefault="00CD7916" w:rsidP="00CD7916">
      <w:pPr>
        <w:pStyle w:val="Default"/>
        <w:numPr>
          <w:ilvl w:val="0"/>
          <w:numId w:val="1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>Asortyment i ceny będące przedmiotem</w:t>
      </w:r>
      <w:r w:rsidR="00E066FD">
        <w:rPr>
          <w:sz w:val="22"/>
          <w:szCs w:val="22"/>
        </w:rPr>
        <w:t xml:space="preserve"> dostawy określają szczegółowo z</w:t>
      </w:r>
      <w:r>
        <w:rPr>
          <w:sz w:val="22"/>
          <w:szCs w:val="22"/>
        </w:rPr>
        <w:t>ałączniki do niniejszej umowy,</w:t>
      </w:r>
      <w:r w:rsidR="00E066FD">
        <w:rPr>
          <w:sz w:val="22"/>
          <w:szCs w:val="22"/>
        </w:rPr>
        <w:t xml:space="preserve"> zał. nr.1-</w:t>
      </w:r>
      <w:r>
        <w:rPr>
          <w:sz w:val="22"/>
          <w:szCs w:val="22"/>
        </w:rPr>
        <w:t xml:space="preserve"> zaproszenie do składania </w:t>
      </w:r>
      <w:r w:rsidR="00E066FD">
        <w:rPr>
          <w:sz w:val="22"/>
          <w:szCs w:val="22"/>
        </w:rPr>
        <w:t xml:space="preserve">ofert, zał. nr 2 –oferta Dostawcy, </w:t>
      </w:r>
      <w:r>
        <w:rPr>
          <w:sz w:val="22"/>
          <w:szCs w:val="22"/>
        </w:rPr>
        <w:t xml:space="preserve"> </w:t>
      </w:r>
      <w:r w:rsidR="00E066FD">
        <w:rPr>
          <w:sz w:val="22"/>
          <w:szCs w:val="22"/>
        </w:rPr>
        <w:t>zał. nr 3 - zestawienie materiałów</w:t>
      </w:r>
      <w:r>
        <w:rPr>
          <w:sz w:val="22"/>
          <w:szCs w:val="22"/>
        </w:rPr>
        <w:t xml:space="preserve">, które stanowią integralną część niniejszej umowy. </w:t>
      </w:r>
    </w:p>
    <w:p w:rsidR="00CD7916" w:rsidRDefault="00CD7916" w:rsidP="00CD7916">
      <w:pPr>
        <w:pStyle w:val="Default"/>
        <w:numPr>
          <w:ilvl w:val="0"/>
          <w:numId w:val="1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 cenę materiałów został wliczony transport towaru do siedziby Zamawiającego. </w:t>
      </w:r>
    </w:p>
    <w:p w:rsidR="00CD7916" w:rsidRDefault="00CD7916" w:rsidP="00CD7916">
      <w:pPr>
        <w:pStyle w:val="Default"/>
        <w:numPr>
          <w:ilvl w:val="0"/>
          <w:numId w:val="1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>Ceny jednostkowe materiałów</w:t>
      </w:r>
      <w:r w:rsidR="00E066FD">
        <w:rPr>
          <w:sz w:val="22"/>
          <w:szCs w:val="22"/>
        </w:rPr>
        <w:t xml:space="preserve"> wymienionych w załączniku Nr 3,</w:t>
      </w:r>
      <w:r>
        <w:rPr>
          <w:sz w:val="22"/>
          <w:szCs w:val="22"/>
        </w:rPr>
        <w:t xml:space="preserve"> w trakcie realizacji umowy nie będą ulegać zmianie. </w:t>
      </w:r>
    </w:p>
    <w:p w:rsidR="00CD7916" w:rsidRDefault="00CD7916" w:rsidP="00CD7916">
      <w:pPr>
        <w:pStyle w:val="Default"/>
        <w:numPr>
          <w:ilvl w:val="0"/>
          <w:numId w:val="1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Załączniki Nr </w:t>
      </w:r>
      <w:r w:rsidR="00E066FD">
        <w:rPr>
          <w:sz w:val="22"/>
          <w:szCs w:val="22"/>
        </w:rPr>
        <w:t>3</w:t>
      </w:r>
      <w:r>
        <w:rPr>
          <w:sz w:val="22"/>
          <w:szCs w:val="22"/>
        </w:rPr>
        <w:t xml:space="preserve">, do niniejszej umowy określają jedynie szacunkową ilość rocznego zamówienia. </w:t>
      </w:r>
    </w:p>
    <w:p w:rsidR="00CD7916" w:rsidRDefault="00CD7916" w:rsidP="00CD7916">
      <w:pPr>
        <w:pStyle w:val="Default"/>
        <w:numPr>
          <w:ilvl w:val="0"/>
          <w:numId w:val="1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Zamówienie roczne będzie wynikało z faktycznego zużycia i zapotrzebowania, które będzie odzwierciedlać zamówienia składane zgodnie z § 4 umowy. </w:t>
      </w:r>
    </w:p>
    <w:p w:rsidR="00CD7916" w:rsidRDefault="00CD7916" w:rsidP="00CD7916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Podane w załączniku do niniejszej umowy ilości towaru mogą ulec zmianie. W takim przypadku ulegnie odpowiedniej korekcie wysokość wynagrodzenia określonego w §1 ust.2. </w:t>
      </w:r>
    </w:p>
    <w:p w:rsidR="00CD7916" w:rsidRDefault="00CD7916" w:rsidP="00CD7916">
      <w:pPr>
        <w:pStyle w:val="Default"/>
        <w:rPr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CD7916" w:rsidRDefault="00CD7916" w:rsidP="00CD7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zawiera się na czas określony od dnia zawarcia umowy do dnia 31 grudnia 2024 r. </w:t>
      </w:r>
    </w:p>
    <w:p w:rsidR="00CD7916" w:rsidRDefault="00CD7916" w:rsidP="00CD7916">
      <w:pPr>
        <w:pStyle w:val="Default"/>
        <w:rPr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CD7916" w:rsidRDefault="00CD7916" w:rsidP="00CD7916">
      <w:pPr>
        <w:pStyle w:val="Default"/>
        <w:numPr>
          <w:ilvl w:val="0"/>
          <w:numId w:val="2"/>
        </w:numPr>
        <w:spacing w:after="23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Materiały będą dostarczane do siedziby Zamawiającego sukcesywnie wg zamówienia zgłoszonego </w:t>
      </w:r>
      <w:r w:rsidR="00E066FD">
        <w:rPr>
          <w:sz w:val="22"/>
          <w:szCs w:val="22"/>
        </w:rPr>
        <w:t xml:space="preserve">e- </w:t>
      </w:r>
      <w:proofErr w:type="spellStart"/>
      <w:r>
        <w:rPr>
          <w:sz w:val="22"/>
          <w:szCs w:val="22"/>
        </w:rPr>
        <w:t>me</w:t>
      </w:r>
      <w:r w:rsidR="00E066FD">
        <w:rPr>
          <w:sz w:val="22"/>
          <w:szCs w:val="22"/>
        </w:rPr>
        <w:t>a</w:t>
      </w:r>
      <w:r>
        <w:rPr>
          <w:sz w:val="22"/>
          <w:szCs w:val="22"/>
        </w:rPr>
        <w:t>ilowo</w:t>
      </w:r>
      <w:proofErr w:type="spellEnd"/>
      <w:r>
        <w:rPr>
          <w:sz w:val="22"/>
          <w:szCs w:val="22"/>
        </w:rPr>
        <w:t xml:space="preserve">.. </w:t>
      </w:r>
    </w:p>
    <w:p w:rsidR="00CD7916" w:rsidRDefault="00CD7916" w:rsidP="00CD7916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Terminy realizacji poszczególnych dostaw będą każdorazowo ustalane, przy czym nie będą one przekraczać 14 dni licząc od dnia zgłoszenia przez Zamawiającego zapotrzebowania. </w:t>
      </w:r>
    </w:p>
    <w:p w:rsidR="00CD7916" w:rsidRDefault="00CD7916" w:rsidP="00CD7916">
      <w:pPr>
        <w:pStyle w:val="Default"/>
        <w:rPr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CD7916" w:rsidRDefault="00CD7916" w:rsidP="00CD7916">
      <w:pPr>
        <w:pStyle w:val="Default"/>
        <w:numPr>
          <w:ilvl w:val="0"/>
          <w:numId w:val="3"/>
        </w:numPr>
        <w:spacing w:after="21"/>
        <w:ind w:left="360" w:hanging="360"/>
        <w:rPr>
          <w:sz w:val="22"/>
          <w:szCs w:val="22"/>
        </w:rPr>
      </w:pPr>
      <w:r w:rsidRPr="00A355C8">
        <w:rPr>
          <w:sz w:val="22"/>
          <w:szCs w:val="22"/>
        </w:rPr>
        <w:t xml:space="preserve">Dostawca przedstawi fakturę VAT za faktycznie dostarczone materiały zgodnie z zamówieniem, o którym mowa w § 4 ust. 1 i 2. Faktura zostanie przedstawiona Zamawiającemu przy wydawaniu materiałów. </w:t>
      </w:r>
    </w:p>
    <w:p w:rsidR="00CD7916" w:rsidRPr="00A355C8" w:rsidRDefault="00CD7916" w:rsidP="00CD7916">
      <w:pPr>
        <w:pStyle w:val="Default"/>
        <w:numPr>
          <w:ilvl w:val="0"/>
          <w:numId w:val="3"/>
        </w:numPr>
        <w:spacing w:after="21"/>
        <w:ind w:left="360" w:hanging="360"/>
        <w:rPr>
          <w:sz w:val="22"/>
          <w:szCs w:val="22"/>
        </w:rPr>
      </w:pPr>
      <w:r w:rsidRPr="00A355C8">
        <w:rPr>
          <w:sz w:val="22"/>
          <w:szCs w:val="22"/>
        </w:rPr>
        <w:t xml:space="preserve">W przypadku, gdy faktura wystawiona przez Dostawcę nie zawiera ceny jednostkowej produktu/ materiałów wraz z podatkiem VAT, należy do faktury dołączyć zestawienie dostarczonych materiałów z cenami jednostkowymi. </w:t>
      </w:r>
    </w:p>
    <w:p w:rsidR="00CD7916" w:rsidRDefault="00CD7916" w:rsidP="00CD7916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§ 6.</w:t>
      </w:r>
    </w:p>
    <w:p w:rsidR="00CD7916" w:rsidRDefault="00CD7916" w:rsidP="00CD7916">
      <w:pPr>
        <w:pStyle w:val="Default"/>
        <w:rPr>
          <w:color w:val="auto"/>
          <w:sz w:val="22"/>
          <w:szCs w:val="22"/>
        </w:rPr>
      </w:pPr>
    </w:p>
    <w:p w:rsidR="00CD7916" w:rsidRDefault="00CD7916" w:rsidP="00CD7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dokona zapłaty należności przelewem na konto Dostawcy w terminie 30 dni od daty otrzymania faktury VAT. </w:t>
      </w:r>
    </w:p>
    <w:p w:rsidR="00CD7916" w:rsidRDefault="00CD7916" w:rsidP="00CD7916">
      <w:pPr>
        <w:pStyle w:val="Default"/>
        <w:jc w:val="center"/>
        <w:rPr>
          <w:color w:val="auto"/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7.</w:t>
      </w:r>
    </w:p>
    <w:p w:rsidR="00CD7916" w:rsidRDefault="00CD7916" w:rsidP="00CD7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stwierdzenia uszkodzenia dostarczonych materiałów Dostawca zobowiązany jest do wymiany wadliwych materiałów na nowe, wolne od wad w ciągu 2 dni roboczych od zgłoszenia przez Zamawiającego. </w:t>
      </w:r>
    </w:p>
    <w:p w:rsidR="00CD7916" w:rsidRDefault="00CD7916" w:rsidP="00CD7916">
      <w:pPr>
        <w:pStyle w:val="Default"/>
        <w:rPr>
          <w:color w:val="auto"/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8.</w:t>
      </w:r>
    </w:p>
    <w:p w:rsidR="00CD7916" w:rsidRDefault="00CD7916" w:rsidP="00CD7916">
      <w:pPr>
        <w:pStyle w:val="Default"/>
        <w:numPr>
          <w:ilvl w:val="0"/>
          <w:numId w:val="6"/>
        </w:numPr>
        <w:spacing w:after="23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Dostawca zapłaci Zamawiającemu kary umowne w przypadku: </w:t>
      </w:r>
    </w:p>
    <w:p w:rsidR="00CD7916" w:rsidRDefault="00CD7916" w:rsidP="00CD7916">
      <w:pPr>
        <w:pStyle w:val="Default"/>
        <w:numPr>
          <w:ilvl w:val="0"/>
          <w:numId w:val="5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odstąpienia od umowy z przyczyn leżących po stronie Dostawcy – w wysokości 10 % wartości wynagrodzenia brutto, o której mowa w § 1 ust.2, </w:t>
      </w:r>
    </w:p>
    <w:p w:rsidR="00CD7916" w:rsidRDefault="00CD7916" w:rsidP="00CD7916">
      <w:pPr>
        <w:pStyle w:val="Default"/>
        <w:numPr>
          <w:ilvl w:val="0"/>
          <w:numId w:val="5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zwłoki w dostawie przedmiotu zamówienia określonego w § 1 niniejszej umowy– w wysokości 3% kwoty brutto zamówionej dostawy, za każdy dzień zwłoki, licząc od dnia następującego po upływie terminu wyznaczonego na wykonanie dostawy, o którym mowa w § 4 ust.2 </w:t>
      </w:r>
    </w:p>
    <w:p w:rsidR="00CD7916" w:rsidRDefault="00CD7916" w:rsidP="00CD7916">
      <w:pPr>
        <w:pStyle w:val="Default"/>
        <w:numPr>
          <w:ilvl w:val="0"/>
          <w:numId w:val="5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niedostarczenia zamówionej partii przedmiotu zamówienia określonego w § 1 niniejszej umowy – w wysokości 10% kwoty brutto zamówionej dostawy. </w:t>
      </w:r>
    </w:p>
    <w:p w:rsidR="00CD7916" w:rsidRDefault="00CD7916" w:rsidP="00CD7916">
      <w:pPr>
        <w:pStyle w:val="Default"/>
        <w:numPr>
          <w:ilvl w:val="0"/>
          <w:numId w:val="6"/>
        </w:numPr>
        <w:spacing w:after="23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Zapłata kar umownych, o których mowa w ust.1 lit. a i c następuje w terminie 14 dni od dnia otrzymania wezwania wystawionego przez Zamawiającego, natomiast kara umowna określona w ust.1 lit. b następuje przez potrącenie kwoty kary z wartości faktury otrzymanej od Dostawcy, na co Dostawca wyraża zgodę. </w:t>
      </w:r>
    </w:p>
    <w:p w:rsidR="00CD7916" w:rsidRDefault="00CD7916" w:rsidP="00CD7916">
      <w:pPr>
        <w:pStyle w:val="Default"/>
        <w:numPr>
          <w:ilvl w:val="0"/>
          <w:numId w:val="6"/>
        </w:numPr>
        <w:spacing w:after="23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zapłaci Dostawcy karę umowną za odstąpienie od umowy przez Dostawcę z winy Zamawiającego – w wysokości 10% wartości wynagrodzenia brutto, o którym mowa w § 1 ust.2. </w:t>
      </w:r>
    </w:p>
    <w:p w:rsidR="00CD7916" w:rsidRDefault="00CD7916" w:rsidP="00CD7916">
      <w:pPr>
        <w:pStyle w:val="Default"/>
        <w:numPr>
          <w:ilvl w:val="0"/>
          <w:numId w:val="6"/>
        </w:numPr>
        <w:spacing w:after="23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Poszczególne kary podlegają sumowaniu przy czym łączna ich wysokość nie może przekroczyć 40% kwoty wynagrodzenia, o którym mowa w § 1 ust.2. </w:t>
      </w:r>
    </w:p>
    <w:p w:rsidR="00CD7916" w:rsidRDefault="00CD7916" w:rsidP="00CD7916">
      <w:pPr>
        <w:pStyle w:val="Default"/>
        <w:numPr>
          <w:ilvl w:val="0"/>
          <w:numId w:val="6"/>
        </w:numPr>
        <w:spacing w:after="23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zastrzega sobie prawo dochodzenia odszkodowania uzupełniającego do wysokości rzeczywiście poniesionej szkody. </w:t>
      </w:r>
    </w:p>
    <w:p w:rsidR="00CD7916" w:rsidRDefault="00CD7916" w:rsidP="00CD7916">
      <w:pPr>
        <w:pStyle w:val="Default"/>
        <w:numPr>
          <w:ilvl w:val="0"/>
          <w:numId w:val="6"/>
        </w:numPr>
        <w:spacing w:after="23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niewykonania lub nienależytego wykonania umowy strony mogą dochodzić odszkodowania przewyższającego wysokość kar umownych na zasadach ogólnych. </w:t>
      </w:r>
    </w:p>
    <w:p w:rsidR="00CD7916" w:rsidRDefault="00CD7916" w:rsidP="00CD7916">
      <w:pPr>
        <w:pStyle w:val="Default"/>
        <w:numPr>
          <w:ilvl w:val="0"/>
          <w:numId w:val="6"/>
        </w:numPr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nie ponoszą odpowiedzialności z tytułu niewykonania lub nienależytego wykonania przedmiotu umowy, jeżeli niewykonanie lub nienależyte wykonanie umowy jest następstwem działania lub zaniechania wynikłego z siły wyższej. Przez siłę wyższą należy rozumieć zdarzenie nadzwyczajne, zewnętrzne i niemożliwe do zapobieżenia i przewidzenia. </w:t>
      </w:r>
    </w:p>
    <w:p w:rsidR="00CD7916" w:rsidRDefault="00CD7916" w:rsidP="00CD7916">
      <w:pPr>
        <w:pStyle w:val="Default"/>
        <w:rPr>
          <w:color w:val="auto"/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9.</w:t>
      </w:r>
    </w:p>
    <w:p w:rsidR="00CD7916" w:rsidRDefault="00CD7916" w:rsidP="00CD7916">
      <w:pPr>
        <w:pStyle w:val="Default"/>
        <w:numPr>
          <w:ilvl w:val="0"/>
          <w:numId w:val="4"/>
        </w:numPr>
        <w:spacing w:after="2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:rsidR="00CD7916" w:rsidRDefault="00CD7916" w:rsidP="00CD7916">
      <w:pPr>
        <w:pStyle w:val="Default"/>
        <w:numPr>
          <w:ilvl w:val="0"/>
          <w:numId w:val="4"/>
        </w:numPr>
        <w:spacing w:after="2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powyższym wypadku Dostawca może żądać jedynie wynagrodzenia należnego mu z tytułu dostarczonych materiałów. </w:t>
      </w:r>
    </w:p>
    <w:p w:rsidR="00CD7916" w:rsidRDefault="00CD7916" w:rsidP="00CD7916">
      <w:pPr>
        <w:pStyle w:val="Default"/>
        <w:numPr>
          <w:ilvl w:val="0"/>
          <w:numId w:val="4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Odstąpienie od umowy powinno nastąpić w formie pisemnej pod rygorem nieważności takiego oświadczenia. </w:t>
      </w:r>
    </w:p>
    <w:p w:rsidR="00CD7916" w:rsidRDefault="00CD7916" w:rsidP="00CD7916">
      <w:pPr>
        <w:pStyle w:val="Default"/>
        <w:rPr>
          <w:color w:val="auto"/>
          <w:sz w:val="22"/>
          <w:szCs w:val="22"/>
        </w:rPr>
      </w:pPr>
    </w:p>
    <w:p w:rsidR="00CD7916" w:rsidRDefault="00CD7916" w:rsidP="00CD791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10.</w:t>
      </w:r>
    </w:p>
    <w:p w:rsidR="00CD7916" w:rsidRDefault="00CD7916" w:rsidP="00CD791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Poza przypadkiem, o którym mowa w § 9, stronom przysługuje prawo odstąpienia od umowy w następujących przypadkach: </w:t>
      </w:r>
    </w:p>
    <w:p w:rsidR="00CD7916" w:rsidRDefault="00CD7916" w:rsidP="00CD7916">
      <w:pPr>
        <w:pStyle w:val="Default"/>
        <w:numPr>
          <w:ilvl w:val="0"/>
          <w:numId w:val="9"/>
        </w:numPr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Zamawiającemu przysługuje prawo odstąpienia od umowy, gdy: </w:t>
      </w:r>
    </w:p>
    <w:p w:rsidR="00CD7916" w:rsidRDefault="00CD7916" w:rsidP="00CD7916">
      <w:pPr>
        <w:pStyle w:val="Default"/>
        <w:numPr>
          <w:ilvl w:val="0"/>
          <w:numId w:val="7"/>
        </w:numPr>
        <w:spacing w:after="21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zostanie ogłoszona upadłość lub rozwiązanie firmy Dostawcy, </w:t>
      </w:r>
    </w:p>
    <w:p w:rsidR="00CD7916" w:rsidRDefault="00CD7916" w:rsidP="00CD7916">
      <w:pPr>
        <w:pStyle w:val="Default"/>
        <w:numPr>
          <w:ilvl w:val="0"/>
          <w:numId w:val="7"/>
        </w:numPr>
        <w:spacing w:after="21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zostanie wydany nakaz zajęcia majątku Dostawcy, </w:t>
      </w:r>
    </w:p>
    <w:p w:rsidR="0029129A" w:rsidRDefault="0029129A" w:rsidP="0029129A">
      <w:pPr>
        <w:pStyle w:val="Default"/>
        <w:spacing w:after="21"/>
        <w:rPr>
          <w:color w:val="auto"/>
          <w:sz w:val="22"/>
          <w:szCs w:val="22"/>
        </w:rPr>
      </w:pPr>
    </w:p>
    <w:p w:rsidR="0029129A" w:rsidRDefault="0029129A" w:rsidP="0029129A">
      <w:pPr>
        <w:pStyle w:val="Default"/>
        <w:spacing w:after="21"/>
        <w:rPr>
          <w:color w:val="auto"/>
          <w:sz w:val="22"/>
          <w:szCs w:val="22"/>
        </w:rPr>
      </w:pPr>
    </w:p>
    <w:p w:rsidR="0029129A" w:rsidRDefault="0029129A" w:rsidP="0029129A">
      <w:pPr>
        <w:pStyle w:val="Default"/>
        <w:numPr>
          <w:ilvl w:val="0"/>
          <w:numId w:val="7"/>
        </w:numPr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Dostawca nie rozpoczął realizacji przedmiotu umowy bez uzasadnionych przyczyn oraz nie kontynuuje jej pomimo wezwania Zamawiającego złożonego na piśmie. </w:t>
      </w:r>
    </w:p>
    <w:p w:rsidR="0029129A" w:rsidRDefault="0029129A" w:rsidP="0029129A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Dostawcy przysługuje prawo odstąpienia od umowy, jeżeli:</w:t>
      </w:r>
    </w:p>
    <w:p w:rsidR="0029129A" w:rsidRDefault="0029129A" w:rsidP="0029129A">
      <w:pPr>
        <w:pStyle w:val="Default"/>
        <w:numPr>
          <w:ilvl w:val="0"/>
          <w:numId w:val="10"/>
        </w:numPr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nie przystąpi do odbioru, odmawia odbioru przedmiotu umowy, </w:t>
      </w:r>
    </w:p>
    <w:p w:rsidR="00586ED6" w:rsidRDefault="00DB0646" w:rsidP="00DB0646">
      <w:pPr>
        <w:pStyle w:val="Default"/>
        <w:numPr>
          <w:ilvl w:val="0"/>
          <w:numId w:val="10"/>
        </w:numPr>
        <w:spacing w:after="21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zawiadomi </w:t>
      </w:r>
      <w:r w:rsidR="00586ED6">
        <w:rPr>
          <w:color w:val="auto"/>
          <w:sz w:val="22"/>
          <w:szCs w:val="22"/>
        </w:rPr>
        <w:t xml:space="preserve">Dostawcę iż wobec zaistnienia uprzednio nieprzewidzianych </w:t>
      </w:r>
      <w:r w:rsidRPr="00DB0646">
        <w:rPr>
          <w:color w:val="auto"/>
          <w:sz w:val="22"/>
          <w:szCs w:val="22"/>
        </w:rPr>
        <w:t xml:space="preserve"> </w:t>
      </w:r>
      <w:proofErr w:type="spellStart"/>
      <w:r w:rsidR="00586ED6">
        <w:rPr>
          <w:color w:val="auto"/>
          <w:sz w:val="22"/>
          <w:szCs w:val="22"/>
        </w:rPr>
        <w:t>okolicznośći</w:t>
      </w:r>
      <w:proofErr w:type="spellEnd"/>
      <w:r w:rsidR="00586ED6">
        <w:rPr>
          <w:color w:val="auto"/>
          <w:sz w:val="22"/>
          <w:szCs w:val="22"/>
        </w:rPr>
        <w:t xml:space="preserve"> nie będzie mógł spełnić swoich zobowiązań wobec Dostawcy. </w:t>
      </w:r>
    </w:p>
    <w:p w:rsidR="00586ED6" w:rsidRDefault="00586ED6" w:rsidP="00586ED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Postanowienie § 9 ust.3 stosuje się odpowiednio. </w:t>
      </w:r>
    </w:p>
    <w:p w:rsidR="00586ED6" w:rsidRDefault="00586ED6" w:rsidP="00586ED6">
      <w:pPr>
        <w:pStyle w:val="Default"/>
        <w:jc w:val="center"/>
        <w:rPr>
          <w:color w:val="auto"/>
          <w:sz w:val="22"/>
          <w:szCs w:val="22"/>
        </w:rPr>
      </w:pPr>
    </w:p>
    <w:p w:rsidR="00586ED6" w:rsidRDefault="00586ED6" w:rsidP="00586ED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11.</w:t>
      </w:r>
    </w:p>
    <w:p w:rsidR="00586ED6" w:rsidRDefault="00586ED6" w:rsidP="00586ED6">
      <w:pPr>
        <w:pStyle w:val="Default"/>
        <w:numPr>
          <w:ilvl w:val="0"/>
          <w:numId w:val="12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przewiduje</w:t>
      </w:r>
      <w:r w:rsidR="00905CC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zmianę wysokości wynagrodzenia Dostawcy określonego w </w:t>
      </w:r>
      <w:r w:rsidR="00905CC3">
        <w:rPr>
          <w:sz w:val="22"/>
          <w:szCs w:val="22"/>
        </w:rPr>
        <w:t>§</w:t>
      </w:r>
      <w:r>
        <w:rPr>
          <w:color w:val="auto"/>
          <w:sz w:val="22"/>
          <w:szCs w:val="22"/>
        </w:rPr>
        <w:t xml:space="preserve"> 1, w przypadku zmiany: </w:t>
      </w:r>
    </w:p>
    <w:p w:rsidR="00586ED6" w:rsidRDefault="00586ED6" w:rsidP="00586ED6">
      <w:pPr>
        <w:pStyle w:val="Default"/>
        <w:numPr>
          <w:ilvl w:val="0"/>
          <w:numId w:val="11"/>
        </w:numPr>
        <w:spacing w:after="23"/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stawek podatku od towarów i usług, </w:t>
      </w:r>
    </w:p>
    <w:p w:rsidR="00586ED6" w:rsidRDefault="00586ED6" w:rsidP="00586ED6">
      <w:pPr>
        <w:pStyle w:val="Default"/>
        <w:numPr>
          <w:ilvl w:val="0"/>
          <w:numId w:val="12"/>
        </w:numPr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wysokości wynagrodzenia Dostawcy zostanie wprowadzona aneksem do umowy. </w:t>
      </w:r>
    </w:p>
    <w:p w:rsidR="00DB0646" w:rsidRDefault="00DB0646" w:rsidP="00DB0646">
      <w:pPr>
        <w:pStyle w:val="Default"/>
        <w:ind w:left="1134"/>
        <w:rPr>
          <w:color w:val="auto"/>
          <w:sz w:val="22"/>
          <w:szCs w:val="22"/>
        </w:rPr>
      </w:pPr>
    </w:p>
    <w:p w:rsidR="00586ED6" w:rsidRDefault="00586ED6" w:rsidP="00586ED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12.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zmiany niniejszej umowy wymagają aneksu w formie pisemnej pod rygorem nieważności. 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</w:p>
    <w:p w:rsidR="00586ED6" w:rsidRDefault="00586ED6" w:rsidP="00586ED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13.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zastosowanie mają przepisy Kodeksu Cywilnego. 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</w:p>
    <w:p w:rsidR="00586ED6" w:rsidRDefault="00586ED6" w:rsidP="00586ED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14.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Właściwym do rozstrzygnięcia powstałego między stronami na tle niniejszej umowy sporu jest sąd powszechny, miejscowo właściwy dla siedziby Zamawiającego. 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586ED6" w:rsidRDefault="00586ED6" w:rsidP="00586ED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15.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w trzech jednobrzmiących egzemplarzach, jeden egzemplarz dla Dostawcy i dwa dla Zamawiającego. 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</w:p>
    <w:p w:rsidR="00586ED6" w:rsidRDefault="00586ED6" w:rsidP="00586ED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16.</w:t>
      </w:r>
    </w:p>
    <w:p w:rsidR="00586ED6" w:rsidRDefault="00586ED6" w:rsidP="00586ED6">
      <w:pPr>
        <w:pStyle w:val="Default"/>
        <w:spacing w:after="21"/>
        <w:ind w:lef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Integralną część niniejszej umowy stanowią: </w:t>
      </w:r>
    </w:p>
    <w:p w:rsidR="00586ED6" w:rsidRDefault="00586ED6" w:rsidP="00586ED6">
      <w:pPr>
        <w:pStyle w:val="Default"/>
        <w:numPr>
          <w:ilvl w:val="0"/>
          <w:numId w:val="14"/>
        </w:numPr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1A, - wykaz………...</w:t>
      </w:r>
    </w:p>
    <w:p w:rsidR="00586ED6" w:rsidRDefault="00586ED6" w:rsidP="00586ED6">
      <w:pPr>
        <w:pStyle w:val="Default"/>
        <w:numPr>
          <w:ilvl w:val="0"/>
          <w:numId w:val="14"/>
        </w:numPr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2- Zaproszenie do składania propozycji cenowych </w:t>
      </w:r>
    </w:p>
    <w:p w:rsidR="00586ED6" w:rsidRDefault="00586ED6" w:rsidP="00586ED6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3 – oferta Dostawcy z dnia ……… </w:t>
      </w: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</w:p>
    <w:p w:rsidR="00586ED6" w:rsidRDefault="00586ED6" w:rsidP="00586ED6">
      <w:pPr>
        <w:pStyle w:val="Default"/>
        <w:rPr>
          <w:color w:val="auto"/>
          <w:sz w:val="22"/>
          <w:szCs w:val="22"/>
        </w:rPr>
      </w:pPr>
    </w:p>
    <w:p w:rsidR="00586ED6" w:rsidRDefault="00586ED6" w:rsidP="00586ED6">
      <w:r>
        <w:rPr>
          <w:b/>
          <w:bCs/>
        </w:rPr>
        <w:t>ZAMAWIAJĄCY                                                                                                               DOSTAWCA</w:t>
      </w:r>
    </w:p>
    <w:p w:rsidR="00DB0646" w:rsidRDefault="00DB0646" w:rsidP="00586ED6">
      <w:pPr>
        <w:pStyle w:val="Default"/>
        <w:ind w:left="414"/>
        <w:rPr>
          <w:color w:val="auto"/>
          <w:sz w:val="22"/>
          <w:szCs w:val="22"/>
        </w:rPr>
      </w:pPr>
    </w:p>
    <w:sectPr w:rsidR="00DB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0DCD3"/>
    <w:multiLevelType w:val="hybridMultilevel"/>
    <w:tmpl w:val="4F995B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53C9B"/>
    <w:multiLevelType w:val="hybridMultilevel"/>
    <w:tmpl w:val="168EA4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B28715"/>
    <w:multiLevelType w:val="hybridMultilevel"/>
    <w:tmpl w:val="636C9A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536C1"/>
    <w:multiLevelType w:val="hybridMultilevel"/>
    <w:tmpl w:val="F860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50AB"/>
    <w:multiLevelType w:val="hybridMultilevel"/>
    <w:tmpl w:val="38F441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0A9E0954"/>
    <w:multiLevelType w:val="hybridMultilevel"/>
    <w:tmpl w:val="402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A7AC"/>
    <w:multiLevelType w:val="hybridMultilevel"/>
    <w:tmpl w:val="69C928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674D23"/>
    <w:multiLevelType w:val="hybridMultilevel"/>
    <w:tmpl w:val="7BDE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A39"/>
    <w:multiLevelType w:val="hybridMultilevel"/>
    <w:tmpl w:val="E67CD12C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45D96A4D"/>
    <w:multiLevelType w:val="hybridMultilevel"/>
    <w:tmpl w:val="0E5C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01C"/>
    <w:multiLevelType w:val="hybridMultilevel"/>
    <w:tmpl w:val="79620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427DF"/>
    <w:multiLevelType w:val="hybridMultilevel"/>
    <w:tmpl w:val="7E74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21DF"/>
    <w:multiLevelType w:val="hybridMultilevel"/>
    <w:tmpl w:val="7EE0E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A929F"/>
    <w:multiLevelType w:val="hybridMultilevel"/>
    <w:tmpl w:val="2048DB6A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6"/>
    <w:rsid w:val="000E65A8"/>
    <w:rsid w:val="0029129A"/>
    <w:rsid w:val="00586ED6"/>
    <w:rsid w:val="00905CC3"/>
    <w:rsid w:val="00A925E6"/>
    <w:rsid w:val="00CD7916"/>
    <w:rsid w:val="00DB0646"/>
    <w:rsid w:val="00E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Garncarek</dc:creator>
  <cp:lastModifiedBy>Dariusz Garncarek</cp:lastModifiedBy>
  <cp:revision>3</cp:revision>
  <cp:lastPrinted>2024-01-26T08:34:00Z</cp:lastPrinted>
  <dcterms:created xsi:type="dcterms:W3CDTF">2024-01-25T11:45:00Z</dcterms:created>
  <dcterms:modified xsi:type="dcterms:W3CDTF">2024-01-26T08:35:00Z</dcterms:modified>
</cp:coreProperties>
</file>