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6FD0" w14:textId="77777777" w:rsidR="000B760F" w:rsidRPr="009611AE" w:rsidRDefault="000B760F" w:rsidP="000B760F">
      <w:pPr>
        <w:pStyle w:val="Nagwek2"/>
        <w:spacing w:before="0" w:after="0" w:line="240" w:lineRule="auto"/>
        <w:jc w:val="right"/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ab/>
        <w:t>zał. nr 3 do U</w:t>
      </w:r>
      <w:r w:rsidRPr="009611AE"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>mowy</w:t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t xml:space="preserve"> nr ………….</w:t>
      </w:r>
      <w:r>
        <w:rPr>
          <w:rFonts w:ascii="Verdana" w:eastAsia="Times New Roman" w:hAnsi="Verdana" w:cs="Times New Roman"/>
          <w:b w:val="0"/>
          <w:bCs w:val="0"/>
          <w:i w:val="0"/>
          <w:iCs w:val="0"/>
          <w:sz w:val="16"/>
          <w:szCs w:val="20"/>
          <w:lang w:eastAsia="pl-PL"/>
        </w:rPr>
        <w:br/>
        <w:t>z dnia ……………………….</w:t>
      </w:r>
    </w:p>
    <w:p w14:paraId="5FBE5B9F" w14:textId="77777777" w:rsidR="000B760F" w:rsidRDefault="000B760F" w:rsidP="000B760F">
      <w:pPr>
        <w:pStyle w:val="Nagwek6"/>
      </w:pPr>
    </w:p>
    <w:p w14:paraId="24CDD388" w14:textId="77777777" w:rsidR="000B760F" w:rsidRDefault="000B760F" w:rsidP="000B760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Verdana" w:eastAsia="Times New Roman" w:hAnsi="Verdana"/>
          <w:b/>
          <w:bCs/>
          <w:kern w:val="32"/>
          <w:sz w:val="16"/>
          <w:szCs w:val="32"/>
          <w:lang w:eastAsia="pl-PL"/>
        </w:rPr>
      </w:pPr>
      <w:r>
        <w:rPr>
          <w:rFonts w:ascii="Verdana" w:eastAsia="Times New Roman" w:hAnsi="Verdana"/>
          <w:b/>
          <w:bCs/>
          <w:kern w:val="32"/>
          <w:sz w:val="16"/>
          <w:szCs w:val="32"/>
          <w:lang w:eastAsia="pl-PL"/>
        </w:rPr>
        <w:t>WZÓR KARTY GWARANCYJNEJ</w:t>
      </w:r>
    </w:p>
    <w:p w14:paraId="0738CA0C" w14:textId="77777777" w:rsidR="000B760F" w:rsidRDefault="000B760F" w:rsidP="000B760F">
      <w:pPr>
        <w:widowControl w:val="0"/>
        <w:autoSpaceDE w:val="0"/>
        <w:autoSpaceDN w:val="0"/>
        <w:adjustRightInd w:val="0"/>
        <w:spacing w:before="240" w:after="60" w:line="240" w:lineRule="auto"/>
        <w:ind w:right="-108"/>
        <w:outlineLvl w:val="4"/>
        <w:rPr>
          <w:rFonts w:ascii="Verdana" w:eastAsia="Times New Roman" w:hAnsi="Verdana" w:cs="Arial"/>
          <w:b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iCs/>
          <w:sz w:val="16"/>
          <w:szCs w:val="16"/>
          <w:lang w:eastAsia="pl-PL"/>
        </w:rPr>
        <w:t>Wykonawca:</w:t>
      </w:r>
    </w:p>
    <w:p w14:paraId="28ABE655" w14:textId="77777777" w:rsidR="000B760F" w:rsidRDefault="000B760F" w:rsidP="000B760F">
      <w:pPr>
        <w:spacing w:after="0" w:line="240" w:lineRule="auto"/>
        <w:ind w:right="-108"/>
        <w:rPr>
          <w:rFonts w:ascii="Verdana" w:hAnsi="Verdana"/>
          <w:b/>
          <w:sz w:val="16"/>
          <w:szCs w:val="16"/>
        </w:rPr>
      </w:pPr>
      <w:r w:rsidRPr="00E03048">
        <w:rPr>
          <w:rFonts w:ascii="Verdana" w:hAnsi="Verdana"/>
          <w:b/>
          <w:sz w:val="16"/>
          <w:szCs w:val="16"/>
        </w:rPr>
        <w:t>……………………..</w:t>
      </w:r>
    </w:p>
    <w:p w14:paraId="65B018A7" w14:textId="77777777" w:rsidR="000B760F" w:rsidRPr="00E03048" w:rsidRDefault="000B760F" w:rsidP="000B760F">
      <w:pPr>
        <w:spacing w:after="0" w:line="240" w:lineRule="auto"/>
        <w:ind w:right="-108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AEAD57" w14:textId="77777777" w:rsidR="000B760F" w:rsidRPr="00A43DBF" w:rsidRDefault="000B760F" w:rsidP="000B760F">
      <w:pPr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43DBF">
        <w:rPr>
          <w:rFonts w:ascii="Verdana" w:eastAsia="Times New Roman" w:hAnsi="Verdana" w:cs="Arial"/>
          <w:sz w:val="16"/>
          <w:szCs w:val="16"/>
          <w:lang w:eastAsia="pl-PL"/>
        </w:rPr>
        <w:t xml:space="preserve">będący GWARANTEM udziela gwarancji jakości </w:t>
      </w:r>
    </w:p>
    <w:p w14:paraId="5B3CA0F2" w14:textId="021D4388" w:rsidR="000B760F" w:rsidRPr="00A43DBF" w:rsidRDefault="000B760F" w:rsidP="000B760F">
      <w:pPr>
        <w:widowControl w:val="0"/>
        <w:autoSpaceDE w:val="0"/>
        <w:autoSpaceDN w:val="0"/>
        <w:adjustRightInd w:val="0"/>
        <w:spacing w:before="240" w:after="60" w:line="240" w:lineRule="auto"/>
        <w:ind w:right="-108"/>
        <w:outlineLvl w:val="4"/>
        <w:rPr>
          <w:rFonts w:ascii="Verdana" w:eastAsia="Times New Roman" w:hAnsi="Verdana" w:cs="Arial"/>
          <w:bCs/>
          <w:iCs/>
          <w:sz w:val="16"/>
          <w:szCs w:val="16"/>
          <w:lang w:eastAsia="pl-PL"/>
        </w:rPr>
      </w:pPr>
      <w:r w:rsidRPr="00A43DBF">
        <w:rPr>
          <w:rFonts w:ascii="Verdana" w:eastAsia="Times New Roman" w:hAnsi="Verdana" w:cs="Arial"/>
          <w:b/>
          <w:bCs/>
          <w:iCs/>
          <w:sz w:val="16"/>
          <w:szCs w:val="16"/>
          <w:lang w:eastAsia="pl-PL"/>
        </w:rPr>
        <w:t xml:space="preserve">Zamawiającemu: </w:t>
      </w:r>
      <w:r>
        <w:rPr>
          <w:rFonts w:ascii="Verdana" w:eastAsia="Times New Roman" w:hAnsi="Verdana" w:cs="Arial"/>
          <w:b/>
          <w:bCs/>
          <w:iCs/>
          <w:sz w:val="16"/>
          <w:szCs w:val="16"/>
          <w:lang w:eastAsia="pl-PL"/>
        </w:rPr>
        <w:t>GMINIE MIASTA DĘBICA</w:t>
      </w:r>
    </w:p>
    <w:p w14:paraId="3FF7428C" w14:textId="77777777" w:rsidR="000B760F" w:rsidRPr="00A43DBF" w:rsidRDefault="000B760F" w:rsidP="000B760F">
      <w:pPr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BC0DE83" w14:textId="77777777" w:rsidR="000B760F" w:rsidRPr="00A43DBF" w:rsidRDefault="000B760F" w:rsidP="000B760F">
      <w:pPr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43DBF">
        <w:rPr>
          <w:rFonts w:ascii="Verdana" w:eastAsia="Times New Roman" w:hAnsi="Verdana" w:cs="Arial"/>
          <w:sz w:val="16"/>
          <w:szCs w:val="16"/>
          <w:lang w:eastAsia="pl-PL"/>
        </w:rPr>
        <w:t>będącemu UPRAWNIONYM Z TYTUŁU GWARANCJI</w:t>
      </w:r>
    </w:p>
    <w:p w14:paraId="0124FF6A" w14:textId="77777777" w:rsidR="000B760F" w:rsidRDefault="000B760F" w:rsidP="000B760F">
      <w:pPr>
        <w:spacing w:after="0" w:line="240" w:lineRule="auto"/>
        <w:ind w:right="-108"/>
        <w:rPr>
          <w:rFonts w:ascii="Verdana" w:eastAsia="Times New Roman" w:hAnsi="Verdana"/>
          <w:sz w:val="16"/>
          <w:szCs w:val="24"/>
          <w:lang w:eastAsia="pl-PL"/>
        </w:rPr>
      </w:pPr>
    </w:p>
    <w:p w14:paraId="0367455A" w14:textId="77777777" w:rsidR="000B760F" w:rsidRDefault="000B760F" w:rsidP="000B760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>§1.</w:t>
      </w:r>
    </w:p>
    <w:p w14:paraId="2BDC37E2" w14:textId="77777777" w:rsidR="000B760F" w:rsidRDefault="000B760F" w:rsidP="000B760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 xml:space="preserve">Przedmiot i termin gwarancji jakości </w:t>
      </w:r>
    </w:p>
    <w:p w14:paraId="3A58A231" w14:textId="6BA0E76B" w:rsidR="000B760F" w:rsidRPr="000408FF" w:rsidRDefault="000B760F" w:rsidP="000B760F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Verdana" w:hAnsi="Verdana"/>
          <w:b/>
          <w:sz w:val="16"/>
          <w:szCs w:val="16"/>
        </w:rPr>
      </w:pPr>
      <w:r w:rsidRPr="000408FF">
        <w:rPr>
          <w:rFonts w:ascii="Verdana" w:hAnsi="Verdana" w:cs="Arial"/>
          <w:sz w:val="16"/>
          <w:szCs w:val="16"/>
        </w:rPr>
        <w:t>Niniejsza</w:t>
      </w:r>
      <w:r w:rsidRPr="000408FF">
        <w:rPr>
          <w:rFonts w:ascii="Verdana" w:eastAsia="Times New Roman" w:hAnsi="Verdana"/>
          <w:sz w:val="16"/>
          <w:szCs w:val="24"/>
          <w:lang w:eastAsia="pl-PL"/>
        </w:rPr>
        <w:t xml:space="preserve"> gwarancja </w:t>
      </w:r>
      <w:r w:rsidRPr="00D968BE">
        <w:rPr>
          <w:rFonts w:ascii="Verdana" w:eastAsia="Times New Roman" w:hAnsi="Verdana"/>
          <w:sz w:val="16"/>
          <w:szCs w:val="24"/>
          <w:lang w:eastAsia="pl-PL"/>
        </w:rPr>
        <w:t>obejmuje wszelkie</w: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 </w:t>
      </w:r>
      <w:r w:rsidRPr="000408FF">
        <w:rPr>
          <w:rFonts w:ascii="Verdana" w:eastAsia="Times New Roman" w:hAnsi="Verdana"/>
          <w:sz w:val="16"/>
          <w:szCs w:val="24"/>
          <w:lang w:eastAsia="pl-PL"/>
        </w:rPr>
        <w:t>prace wykonane w ramach realizacji umowy nr</w: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 …………. z dnia ………………………….</w:t>
      </w:r>
      <w:r w:rsidRPr="000408FF">
        <w:rPr>
          <w:rFonts w:ascii="Verdana" w:eastAsia="Times New Roman" w:hAnsi="Verdana"/>
          <w:sz w:val="16"/>
          <w:szCs w:val="24"/>
          <w:lang w:eastAsia="pl-PL"/>
        </w:rPr>
        <w:t xml:space="preserve"> zawartej w ramach zadania  pn. </w:t>
      </w:r>
      <w:r w:rsidRPr="00BE593E">
        <w:rPr>
          <w:rFonts w:ascii="Verdana" w:eastAsia="Times New Roman" w:hAnsi="Verdana"/>
          <w:sz w:val="16"/>
          <w:szCs w:val="16"/>
          <w:lang w:eastAsia="pl-PL"/>
        </w:rPr>
        <w:t xml:space="preserve">„Wykonanie robót budowlanych w formule „zaprojektuj i wybuduj” dla zadania pn.: </w:t>
      </w:r>
      <w:r w:rsidRPr="00143F0B">
        <w:rPr>
          <w:rFonts w:ascii="Verdana" w:eastAsia="Times New Roman" w:hAnsi="Verdana"/>
          <w:sz w:val="16"/>
          <w:szCs w:val="24"/>
          <w:lang w:eastAsia="pl-PL"/>
        </w:rPr>
        <w:t xml:space="preserve"> </w:t>
      </w:r>
      <w:r w:rsidRPr="000B760F">
        <w:rPr>
          <w:rFonts w:ascii="Verdana" w:eastAsia="Times New Roman" w:hAnsi="Verdana"/>
          <w:b/>
          <w:bCs/>
          <w:sz w:val="16"/>
          <w:szCs w:val="24"/>
          <w:lang w:eastAsia="pl-PL"/>
        </w:rPr>
        <w:t xml:space="preserve">„Budowa przyszkolnej hali sportowej w ramach programu „Olimpia – Program budowy przyszkolnych hal sportowych na 100 lecie pierwszych występów reprezentacji Polski na Igrzyskach Olimpijskich”, wraz z zapleczem </w:t>
      </w:r>
      <w:proofErr w:type="spellStart"/>
      <w:r w:rsidRPr="000B760F">
        <w:rPr>
          <w:rFonts w:ascii="Verdana" w:eastAsia="Times New Roman" w:hAnsi="Verdana"/>
          <w:b/>
          <w:bCs/>
          <w:sz w:val="16"/>
          <w:szCs w:val="24"/>
          <w:lang w:eastAsia="pl-PL"/>
        </w:rPr>
        <w:t>sanitarno</w:t>
      </w:r>
      <w:proofErr w:type="spellEnd"/>
      <w:r w:rsidRPr="000B760F">
        <w:rPr>
          <w:rFonts w:ascii="Verdana" w:eastAsia="Times New Roman" w:hAnsi="Verdana"/>
          <w:b/>
          <w:bCs/>
          <w:sz w:val="16"/>
          <w:szCs w:val="24"/>
          <w:lang w:eastAsia="pl-PL"/>
        </w:rPr>
        <w:t xml:space="preserve"> – szatniowym oraz łącznikiem między istniejącą szkołą a projektowaną halą – jako realizacja zadania „budowa boiska wielofunkcyjnego</w:t>
      </w:r>
    </w:p>
    <w:p w14:paraId="7552F81E" w14:textId="77777777" w:rsidR="000B760F" w:rsidRPr="000408FF" w:rsidRDefault="000B760F" w:rsidP="000B760F">
      <w:pPr>
        <w:numPr>
          <w:ilvl w:val="0"/>
          <w:numId w:val="1"/>
        </w:numPr>
        <w:spacing w:before="100" w:beforeAutospacing="1" w:after="0" w:line="240" w:lineRule="auto"/>
        <w:ind w:right="-108"/>
        <w:jc w:val="both"/>
        <w:rPr>
          <w:rFonts w:ascii="Verdana" w:eastAsia="Times New Roman" w:hAnsi="Verdana"/>
          <w:b/>
          <w:i/>
          <w:sz w:val="16"/>
          <w:szCs w:val="24"/>
          <w:lang w:eastAsia="pl-PL"/>
        </w:rPr>
      </w:pPr>
      <w:r w:rsidRPr="000408FF">
        <w:rPr>
          <w:rFonts w:ascii="Verdana" w:eastAsia="Times New Roman" w:hAnsi="Verdana"/>
          <w:sz w:val="16"/>
          <w:szCs w:val="24"/>
          <w:lang w:eastAsia="pl-PL"/>
        </w:rPr>
        <w:t>Gwarant odpowiada wobec Zamawiającego z tytułu niniejszej Karty Gwarancyjnej za cały przedmiot gwarancji określony w ust.1, w tym także za części realizowane przez podwykonawców. Gwarant jest odpowiedzialny wobec Zamawiającego za realizacje wszystkich zobowiązań, o których mowa w § 2 ust. 2.</w:t>
      </w:r>
    </w:p>
    <w:p w14:paraId="0B0595FB" w14:textId="77777777" w:rsidR="000B760F" w:rsidRPr="000408FF" w:rsidRDefault="000B760F" w:rsidP="000B760F">
      <w:pPr>
        <w:numPr>
          <w:ilvl w:val="0"/>
          <w:numId w:val="1"/>
        </w:numPr>
        <w:spacing w:after="0" w:line="240" w:lineRule="auto"/>
        <w:ind w:left="697" w:right="-108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408FF">
        <w:rPr>
          <w:rFonts w:ascii="Verdana" w:eastAsia="Times New Roman" w:hAnsi="Verdana"/>
          <w:b/>
          <w:sz w:val="16"/>
          <w:szCs w:val="16"/>
          <w:lang w:eastAsia="pl-PL"/>
        </w:rPr>
        <w:t>Okres gwarancji jakości wynosi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, zgodnie z ofertą Wykonawcy,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br/>
        <w:t xml:space="preserve">……………… miesięcy </w:t>
      </w:r>
      <w:r w:rsidRPr="000408FF">
        <w:rPr>
          <w:rFonts w:ascii="Verdana" w:eastAsia="Times New Roman" w:hAnsi="Verdana"/>
          <w:b/>
          <w:sz w:val="16"/>
          <w:szCs w:val="16"/>
          <w:lang w:eastAsia="pl-PL"/>
        </w:rPr>
        <w:t xml:space="preserve">od daty podpisania bez zastrzeżeń co do nieistnienia wad istotnych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br/>
      </w:r>
      <w:r w:rsidRPr="000408FF">
        <w:rPr>
          <w:rFonts w:ascii="Verdana" w:eastAsia="Times New Roman" w:hAnsi="Verdana"/>
          <w:b/>
          <w:sz w:val="16"/>
          <w:szCs w:val="16"/>
          <w:lang w:eastAsia="pl-PL"/>
        </w:rPr>
        <w:t xml:space="preserve">(nie obejmuje wad ukrytych) końcowego odbioru robót. </w:t>
      </w:r>
    </w:p>
    <w:p w14:paraId="7057740E" w14:textId="77777777" w:rsidR="000B760F" w:rsidRPr="000408FF" w:rsidRDefault="000B760F" w:rsidP="000B760F">
      <w:pPr>
        <w:numPr>
          <w:ilvl w:val="0"/>
          <w:numId w:val="1"/>
        </w:numPr>
        <w:spacing w:before="100" w:beforeAutospacing="1" w:after="0" w:line="240" w:lineRule="auto"/>
        <w:ind w:right="-108"/>
        <w:jc w:val="both"/>
        <w:rPr>
          <w:rFonts w:ascii="Verdana" w:eastAsia="Times New Roman" w:hAnsi="Verdana"/>
          <w:b/>
          <w:i/>
          <w:sz w:val="16"/>
          <w:szCs w:val="16"/>
          <w:lang w:eastAsia="pl-PL"/>
        </w:rPr>
      </w:pPr>
      <w:r w:rsidRPr="000408FF">
        <w:rPr>
          <w:rFonts w:ascii="Verdana" w:eastAsia="Times New Roman" w:hAnsi="Verdana"/>
          <w:sz w:val="16"/>
          <w:szCs w:val="16"/>
          <w:lang w:eastAsia="pl-PL"/>
        </w:rPr>
        <w:t xml:space="preserve">Ilekroć w niniejszej Karcie Gwarancyjnej jest mowa o wadzie należy przez to rozumieć wadę fizyczną, </w:t>
      </w:r>
      <w:r>
        <w:rPr>
          <w:rFonts w:ascii="Verdana" w:eastAsia="Times New Roman" w:hAnsi="Verdana"/>
          <w:sz w:val="16"/>
          <w:szCs w:val="16"/>
          <w:lang w:eastAsia="pl-PL"/>
        </w:rPr>
        <w:br/>
      </w:r>
      <w:r w:rsidRPr="000408FF">
        <w:rPr>
          <w:rFonts w:ascii="Verdana" w:eastAsia="Times New Roman" w:hAnsi="Verdana"/>
          <w:sz w:val="16"/>
          <w:szCs w:val="16"/>
          <w:lang w:eastAsia="pl-PL"/>
        </w:rPr>
        <w:t>o której mowa w art. 556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 w:rsidRPr="000408FF">
        <w:rPr>
          <w:rFonts w:ascii="Verdana" w:eastAsia="Times New Roman" w:hAnsi="Verdana"/>
          <w:sz w:val="16"/>
          <w:szCs w:val="16"/>
          <w:lang w:eastAsia="pl-PL"/>
        </w:rPr>
        <w:t xml:space="preserve"> § 1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i § 3</w:t>
      </w:r>
      <w:r w:rsidRPr="000408FF">
        <w:rPr>
          <w:rFonts w:ascii="Verdana" w:eastAsia="Times New Roman" w:hAnsi="Verdana"/>
          <w:sz w:val="16"/>
          <w:szCs w:val="16"/>
          <w:lang w:eastAsia="pl-PL"/>
        </w:rPr>
        <w:t xml:space="preserve"> k.c.</w:t>
      </w:r>
      <w:r w:rsidRPr="000408FF">
        <w:rPr>
          <w:rFonts w:ascii="Verdana" w:hAnsi="Verdana" w:cs="Arial"/>
          <w:sz w:val="16"/>
          <w:szCs w:val="16"/>
        </w:rPr>
        <w:t xml:space="preserve"> </w:t>
      </w:r>
    </w:p>
    <w:p w14:paraId="660C2DED" w14:textId="77777777" w:rsidR="000B760F" w:rsidRPr="000408FF" w:rsidRDefault="000B760F" w:rsidP="000B760F">
      <w:pPr>
        <w:numPr>
          <w:ilvl w:val="0"/>
          <w:numId w:val="1"/>
        </w:numPr>
        <w:spacing w:before="100" w:beforeAutospacing="1" w:after="0" w:line="240" w:lineRule="auto"/>
        <w:ind w:right="-108"/>
        <w:jc w:val="both"/>
        <w:rPr>
          <w:rFonts w:ascii="Verdana" w:eastAsia="Times New Roman" w:hAnsi="Verdana"/>
          <w:b/>
          <w:i/>
          <w:sz w:val="16"/>
          <w:szCs w:val="16"/>
          <w:lang w:eastAsia="pl-PL"/>
        </w:rPr>
      </w:pPr>
      <w:r w:rsidRPr="000408FF">
        <w:rPr>
          <w:rFonts w:ascii="Verdana" w:hAnsi="Verdana" w:cs="Arial"/>
          <w:sz w:val="16"/>
          <w:szCs w:val="16"/>
        </w:rPr>
        <w:t>Zawiadomienie Gwaranta o wadzie przed upływem Okresu Gwarancji uważa się za skuteczne zawiadomienie o wadzie i rodzi po stronie Gwaranta obowiązek jej usunięcia, nawet jeśli miałby to nastąpić po upływie Okresu Gwarancji.</w:t>
      </w:r>
    </w:p>
    <w:p w14:paraId="7C4ACC37" w14:textId="77777777" w:rsidR="000B760F" w:rsidRPr="000408FF" w:rsidRDefault="000B760F" w:rsidP="000B760F">
      <w:pPr>
        <w:numPr>
          <w:ilvl w:val="0"/>
          <w:numId w:val="1"/>
        </w:numPr>
        <w:spacing w:before="100" w:beforeAutospacing="1" w:after="0" w:line="240" w:lineRule="auto"/>
        <w:ind w:right="-108"/>
        <w:jc w:val="both"/>
        <w:rPr>
          <w:rFonts w:ascii="Verdana" w:eastAsia="Times New Roman" w:hAnsi="Verdana"/>
          <w:b/>
          <w:i/>
          <w:sz w:val="16"/>
          <w:szCs w:val="16"/>
          <w:lang w:eastAsia="pl-PL"/>
        </w:rPr>
      </w:pPr>
      <w:r w:rsidRPr="000408FF">
        <w:rPr>
          <w:rFonts w:ascii="Verdana" w:hAnsi="Verdana" w:cs="Arial"/>
          <w:sz w:val="16"/>
          <w:szCs w:val="16"/>
        </w:rPr>
        <w:t xml:space="preserve">Gwarancja ulega automatycznemu wydłużeniu o okres usuwania wad. </w:t>
      </w:r>
    </w:p>
    <w:p w14:paraId="5C894221" w14:textId="77777777" w:rsidR="000B760F" w:rsidRPr="000408FF" w:rsidRDefault="000B760F" w:rsidP="000B760F">
      <w:pPr>
        <w:autoSpaceDE w:val="0"/>
        <w:autoSpaceDN w:val="0"/>
        <w:adjustRightInd w:val="0"/>
        <w:spacing w:after="0" w:line="240" w:lineRule="auto"/>
        <w:ind w:left="360" w:right="-108" w:hanging="360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14:paraId="18BAD86A" w14:textId="77777777" w:rsidR="000B760F" w:rsidRPr="000408F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 w:rsidRPr="000408FF">
        <w:rPr>
          <w:rFonts w:ascii="Verdana" w:eastAsia="Times New Roman" w:hAnsi="Verdana"/>
          <w:b/>
          <w:sz w:val="16"/>
          <w:szCs w:val="24"/>
          <w:lang w:eastAsia="pl-PL"/>
        </w:rPr>
        <w:t>§2.</w:t>
      </w:r>
    </w:p>
    <w:p w14:paraId="530D079D" w14:textId="77777777" w:rsidR="000B760F" w:rsidRPr="000408F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 w:rsidRPr="000408FF">
        <w:rPr>
          <w:rFonts w:ascii="Verdana" w:eastAsia="Times New Roman" w:hAnsi="Verdana"/>
          <w:b/>
          <w:sz w:val="16"/>
          <w:szCs w:val="24"/>
          <w:lang w:eastAsia="pl-PL"/>
        </w:rPr>
        <w:t>Obowiązki i uprawnienia stron</w:t>
      </w:r>
    </w:p>
    <w:p w14:paraId="35E9F936" w14:textId="77777777" w:rsidR="000B760F" w:rsidRPr="000408FF" w:rsidRDefault="000B760F" w:rsidP="000B76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0408FF">
        <w:rPr>
          <w:rFonts w:ascii="Verdana" w:eastAsia="Times New Roman" w:hAnsi="Verdana"/>
          <w:sz w:val="16"/>
          <w:szCs w:val="24"/>
          <w:lang w:eastAsia="pl-PL"/>
        </w:rPr>
        <w:t>W przypadku ujawnienia jakiejkolwiek wady w przedmiocie gwarancji w okresie obowiązywania gwarancji Zamawiający  uprawniony jest do:</w:t>
      </w:r>
    </w:p>
    <w:p w14:paraId="6C0A6B06" w14:textId="77777777" w:rsidR="000B760F" w:rsidRPr="00234808" w:rsidRDefault="000B760F" w:rsidP="000B760F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right="-108" w:hanging="360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0408FF">
        <w:rPr>
          <w:rFonts w:ascii="Verdana" w:eastAsia="Times New Roman" w:hAnsi="Verdana"/>
          <w:sz w:val="16"/>
          <w:szCs w:val="24"/>
          <w:lang w:eastAsia="pl-PL"/>
        </w:rPr>
        <w:t>żądania usunięcia wady przedmiotu gwarancji, a w przypadku gdy urządzenie wchodzące w zakres przedmiotu gwarancji było już dwukrotnie naprawiane</w:t>
      </w:r>
      <w:r w:rsidRPr="00234808">
        <w:rPr>
          <w:rFonts w:ascii="Verdana" w:eastAsia="Times New Roman" w:hAnsi="Verdana"/>
          <w:sz w:val="16"/>
          <w:szCs w:val="24"/>
          <w:lang w:eastAsia="pl-PL"/>
        </w:rPr>
        <w:t xml:space="preserve"> – do żądania wymiany </w:t>
      </w: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>tej rzeczy na nową</w:t>
      </w:r>
      <w:r w:rsidRPr="00234808">
        <w:rPr>
          <w:rFonts w:ascii="Verdana" w:eastAsia="Times New Roman" w:hAnsi="Verdana"/>
          <w:sz w:val="16"/>
          <w:szCs w:val="24"/>
          <w:lang w:eastAsia="pl-PL"/>
        </w:rPr>
        <w:t>, wolną od wad.</w:t>
      </w:r>
    </w:p>
    <w:p w14:paraId="66B8C049" w14:textId="77777777" w:rsidR="000B760F" w:rsidRPr="00234808" w:rsidRDefault="000B760F" w:rsidP="000B760F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right="-108" w:hanging="36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>wymiany rzeczy na wolną od wad w przypadku gdy wady:</w:t>
      </w:r>
    </w:p>
    <w:p w14:paraId="58B59B24" w14:textId="77777777" w:rsidR="000B760F" w:rsidRPr="00234808" w:rsidRDefault="000B760F" w:rsidP="000B760F">
      <w:pPr>
        <w:numPr>
          <w:ilvl w:val="2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108" w:hanging="162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>nie dają się usunąć,</w:t>
      </w:r>
    </w:p>
    <w:p w14:paraId="4A0DA020" w14:textId="77777777" w:rsidR="000B760F" w:rsidRPr="00234808" w:rsidRDefault="000B760F" w:rsidP="000B760F">
      <w:pPr>
        <w:numPr>
          <w:ilvl w:val="2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>ich usunięcie wymaga nadmiernych kosztów,</w:t>
      </w:r>
    </w:p>
    <w:p w14:paraId="07C4C29F" w14:textId="77777777" w:rsidR="000B760F" w:rsidRPr="00234808" w:rsidRDefault="000B760F" w:rsidP="000B760F">
      <w:pPr>
        <w:numPr>
          <w:ilvl w:val="2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>gdy Wykonawca uzna to za wskazane.</w:t>
      </w:r>
    </w:p>
    <w:p w14:paraId="226AFCD2" w14:textId="77777777" w:rsidR="000B760F" w:rsidRPr="00234808" w:rsidRDefault="000B760F" w:rsidP="000B76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234808">
        <w:rPr>
          <w:rFonts w:ascii="Verdana" w:eastAsia="Times New Roman" w:hAnsi="Verdana"/>
          <w:sz w:val="16"/>
          <w:szCs w:val="24"/>
          <w:lang w:eastAsia="pl-PL"/>
        </w:rPr>
        <w:t>W przypadku wystąpienia jakiejkolwiek wady w przedmiocie gwarancji, Gwarant jest zobowiązany do:</w:t>
      </w:r>
    </w:p>
    <w:p w14:paraId="7D71BA75" w14:textId="77777777" w:rsidR="000B760F" w:rsidRPr="00234808" w:rsidRDefault="000B760F" w:rsidP="000B760F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right="-108" w:hanging="36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34808">
        <w:rPr>
          <w:rFonts w:ascii="Verdana" w:eastAsia="Times New Roman" w:hAnsi="Verdana"/>
          <w:sz w:val="16"/>
          <w:szCs w:val="24"/>
          <w:lang w:eastAsia="pl-PL"/>
        </w:rPr>
        <w:t xml:space="preserve">terminowego spełnienia żądania Zamawiającego dotyczącego usunięcia wady, </w:t>
      </w: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>przy czym usunięcie wady może nastąpić również poprzez wymianę rzeczy wchodzącej w zakres przedmiotu gwarancji na wolną od wad;</w:t>
      </w:r>
    </w:p>
    <w:p w14:paraId="0F0B2739" w14:textId="77777777" w:rsidR="000B760F" w:rsidRPr="00234808" w:rsidRDefault="000B760F" w:rsidP="000B760F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right="-108" w:hanging="360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234808">
        <w:rPr>
          <w:rFonts w:ascii="Verdana" w:eastAsia="Times New Roman" w:hAnsi="Verdana"/>
          <w:sz w:val="16"/>
          <w:szCs w:val="24"/>
          <w:lang w:eastAsia="pl-PL"/>
        </w:rPr>
        <w:t>terminowego spełnienia żądania Zamawiającego dotyczącego wymiany</w:t>
      </w: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 xml:space="preserve"> rzeczy na wolną od wad</w:t>
      </w:r>
      <w:r w:rsidRPr="00234808">
        <w:rPr>
          <w:rFonts w:ascii="Verdana" w:eastAsia="Times New Roman" w:hAnsi="Verdana"/>
          <w:sz w:val="16"/>
          <w:szCs w:val="24"/>
          <w:lang w:eastAsia="pl-PL"/>
        </w:rPr>
        <w:t xml:space="preserve">. </w:t>
      </w:r>
    </w:p>
    <w:p w14:paraId="39EC6DFB" w14:textId="77777777" w:rsidR="000B760F" w:rsidRDefault="000B760F" w:rsidP="000B76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234808">
        <w:rPr>
          <w:rFonts w:ascii="Verdana" w:eastAsia="Times New Roman" w:hAnsi="Verdana"/>
          <w:sz w:val="16"/>
          <w:szCs w:val="24"/>
          <w:lang w:eastAsia="pl-PL"/>
        </w:rPr>
        <w:t>Ilekroć w dalszych postanowieniach jest mowa o „usunięciu wady” należy przez to rozumieć również wymianę rzeczy wchodzącej w zakres przedmiotu gwarancji na wolną od wad.</w:t>
      </w:r>
    </w:p>
    <w:p w14:paraId="3E43F978" w14:textId="77777777" w:rsidR="000B760F" w:rsidRPr="00D97A17" w:rsidRDefault="000B760F" w:rsidP="000B76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D97A17">
        <w:rPr>
          <w:rFonts w:ascii="Verdana" w:eastAsia="Times New Roman" w:hAnsi="Verdana"/>
          <w:sz w:val="16"/>
          <w:szCs w:val="16"/>
          <w:lang w:eastAsia="pl-PL"/>
        </w:rPr>
        <w:t>Wykonawca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nie może</w:t>
      </w:r>
      <w:r w:rsidRPr="00D97A17">
        <w:rPr>
          <w:rFonts w:ascii="Verdana" w:eastAsia="Times New Roman" w:hAnsi="Verdana"/>
          <w:sz w:val="16"/>
          <w:szCs w:val="16"/>
          <w:lang w:eastAsia="pl-PL"/>
        </w:rPr>
        <w:t xml:space="preserve"> odmówić usunięcia wady bez wzglę</w:t>
      </w:r>
      <w:r w:rsidRPr="00D97A17">
        <w:rPr>
          <w:rFonts w:ascii="Verdana" w:hAnsi="Verdana"/>
          <w:sz w:val="16"/>
          <w:szCs w:val="16"/>
        </w:rPr>
        <w:t>du</w:t>
      </w:r>
      <w:r>
        <w:rPr>
          <w:rFonts w:ascii="Verdana" w:hAnsi="Verdana"/>
          <w:sz w:val="16"/>
          <w:szCs w:val="16"/>
        </w:rPr>
        <w:t xml:space="preserve"> na</w:t>
      </w:r>
      <w:r w:rsidRPr="00D968BE">
        <w:rPr>
          <w:rFonts w:ascii="Verdana" w:hAnsi="Verdana"/>
          <w:sz w:val="16"/>
          <w:szCs w:val="16"/>
        </w:rPr>
        <w:t xml:space="preserve"> wysokość kosztów z tym związanych.</w:t>
      </w:r>
    </w:p>
    <w:p w14:paraId="50C64EC7" w14:textId="77777777" w:rsidR="000B760F" w:rsidRPr="00F7040E" w:rsidRDefault="000B760F" w:rsidP="000B760F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14:paraId="62C90E7E" w14:textId="77777777" w:rsidR="000B760F" w:rsidRPr="00234808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34808">
        <w:rPr>
          <w:rFonts w:ascii="Verdana" w:eastAsia="Times New Roman" w:hAnsi="Verdana"/>
          <w:b/>
          <w:sz w:val="16"/>
          <w:szCs w:val="24"/>
          <w:lang w:eastAsia="pl-PL"/>
        </w:rPr>
        <w:t>§3.</w:t>
      </w:r>
    </w:p>
    <w:p w14:paraId="563DEEAF" w14:textId="77777777" w:rsidR="000B760F" w:rsidRPr="00234808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34808">
        <w:rPr>
          <w:rFonts w:ascii="Verdana" w:eastAsia="Times New Roman" w:hAnsi="Verdana"/>
          <w:b/>
          <w:sz w:val="16"/>
          <w:szCs w:val="24"/>
          <w:lang w:eastAsia="pl-PL"/>
        </w:rPr>
        <w:t>Przeglądy gwarancyjne</w:t>
      </w:r>
    </w:p>
    <w:p w14:paraId="20FA9388" w14:textId="77777777" w:rsidR="000B760F" w:rsidRPr="007508BD" w:rsidRDefault="000B760F" w:rsidP="000B76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 xml:space="preserve">W okresie gwarancji Gwarant jest zobowiązany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raz w roku do przeprowadze</w:t>
      </w:r>
      <w:r w:rsidRPr="00234808">
        <w:rPr>
          <w:rFonts w:ascii="Verdana" w:eastAsia="Times New Roman" w:hAnsi="Verdana" w:cs="Arial"/>
          <w:sz w:val="16"/>
          <w:szCs w:val="16"/>
          <w:lang w:eastAsia="pl-PL"/>
        </w:rPr>
        <w:t xml:space="preserve">nia na swój koszt konserwacji i przeglądów gwarancyjnych wraz </w:t>
      </w:r>
      <w:r w:rsidRPr="007508BD">
        <w:rPr>
          <w:rFonts w:ascii="Verdana" w:eastAsia="Times New Roman" w:hAnsi="Verdana" w:cs="Arial"/>
          <w:sz w:val="16"/>
          <w:szCs w:val="16"/>
          <w:lang w:eastAsia="pl-PL"/>
        </w:rPr>
        <w:t>z dostawą niezbędnych do tego urządzeń, części zamiennych, sprzętu oraz elementów eksploatacyjnych wymaganych przez producenta lub dostawcę.</w:t>
      </w:r>
    </w:p>
    <w:p w14:paraId="47FA87B8" w14:textId="1F33F36C" w:rsidR="000B760F" w:rsidRPr="00234808" w:rsidRDefault="000B760F" w:rsidP="000B76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7508BD">
        <w:rPr>
          <w:rFonts w:ascii="Verdana" w:eastAsia="Times New Roman" w:hAnsi="Verdana"/>
          <w:sz w:val="16"/>
          <w:szCs w:val="24"/>
          <w:lang w:eastAsia="pl-PL"/>
        </w:rPr>
        <w:t xml:space="preserve">W okresie gwarancji Gwarant jest zobowiązany do przeprowadzenia jednego przeglądu gwarancyjnego </w:t>
      </w:r>
      <w:r>
        <w:rPr>
          <w:rFonts w:ascii="Verdana" w:eastAsia="Times New Roman" w:hAnsi="Verdana"/>
          <w:sz w:val="16"/>
          <w:szCs w:val="24"/>
          <w:lang w:eastAsia="pl-PL"/>
        </w:rPr>
        <w:br/>
      </w:r>
      <w:r w:rsidRPr="007508BD">
        <w:rPr>
          <w:rFonts w:ascii="Verdana" w:eastAsia="Times New Roman" w:hAnsi="Verdana"/>
          <w:sz w:val="16"/>
          <w:szCs w:val="24"/>
          <w:lang w:eastAsia="pl-PL"/>
        </w:rPr>
        <w:t>w ostatnim miesiącu obowiązywania niniejszej gwarancji, niezależnie</w: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 od przeglądów gwarancyjnych </w:t>
      </w:r>
      <w:r>
        <w:rPr>
          <w:rFonts w:ascii="Verdana" w:eastAsia="Times New Roman" w:hAnsi="Verdana"/>
          <w:sz w:val="16"/>
          <w:szCs w:val="24"/>
          <w:lang w:eastAsia="pl-PL"/>
        </w:rPr>
        <w:br/>
      </w:r>
      <w:r>
        <w:rPr>
          <w:rFonts w:ascii="Verdana" w:eastAsia="Times New Roman" w:hAnsi="Verdana"/>
          <w:sz w:val="16"/>
          <w:szCs w:val="24"/>
          <w:lang w:eastAsia="pl-PL"/>
        </w:rPr>
        <w:t>w związku z usuwaniem wad</w:t>
      </w:r>
      <w:r w:rsidRPr="00234808">
        <w:rPr>
          <w:rFonts w:ascii="Verdana" w:eastAsia="Times New Roman" w:hAnsi="Verdana"/>
          <w:sz w:val="16"/>
          <w:szCs w:val="24"/>
          <w:lang w:eastAsia="pl-PL"/>
        </w:rPr>
        <w:t>.</w:t>
      </w:r>
    </w:p>
    <w:p w14:paraId="71358A56" w14:textId="270E30C1" w:rsidR="000B760F" w:rsidRDefault="000B760F" w:rsidP="000B76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 xml:space="preserve">Datę, godzinę i miejsce dokonania przeglądu gwarancyjnego wyznacza Zamawiający, zawiadamiając </w:t>
      </w:r>
      <w:r>
        <w:rPr>
          <w:rFonts w:ascii="Verdana" w:eastAsia="Times New Roman" w:hAnsi="Verdana"/>
          <w:sz w:val="16"/>
          <w:szCs w:val="24"/>
          <w:lang w:eastAsia="pl-PL"/>
        </w:rPr>
        <w:br/>
      </w:r>
      <w:r>
        <w:rPr>
          <w:rFonts w:ascii="Verdana" w:eastAsia="Times New Roman" w:hAnsi="Verdana"/>
          <w:sz w:val="16"/>
          <w:szCs w:val="24"/>
          <w:lang w:eastAsia="pl-PL"/>
        </w:rPr>
        <w:t>o nim Gwaranta na piśmie (listem poleconym z potwierdzeniem odbioru), z co najmniej 14 dniowym wyprzedzeniem.</w:t>
      </w:r>
    </w:p>
    <w:p w14:paraId="2E09060C" w14:textId="77777777" w:rsidR="000B760F" w:rsidRDefault="000B760F" w:rsidP="000B76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lastRenderedPageBreak/>
        <w:t>W skład komisji przeglądowej będą wchodziły co najmniej 2 osoby wyznaczone przez Zamawiającego oraz co najmniej 2 osoby wyznaczone przez Gwaranta.</w:t>
      </w:r>
    </w:p>
    <w:p w14:paraId="2B39B721" w14:textId="77777777" w:rsidR="000B760F" w:rsidRPr="00A82A1D" w:rsidRDefault="000B760F" w:rsidP="000B76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82A1D">
        <w:rPr>
          <w:rFonts w:ascii="Verdana" w:eastAsia="Times New Roman" w:hAnsi="Verdana" w:cs="Arial"/>
          <w:sz w:val="16"/>
          <w:szCs w:val="16"/>
          <w:lang w:eastAsia="pl-PL"/>
        </w:rPr>
        <w:t>Jeżeli Gwarant został prawidłowo zawiadomiony o terminie i miejscu dokonania przeglądu gwarancyjnego, obiektywnie nieusprawiedliwione niestawieni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e się jego przedstawicieli nie </w:t>
      </w:r>
      <w:r w:rsidRPr="00A82A1D">
        <w:rPr>
          <w:rFonts w:ascii="Verdana" w:eastAsia="Times New Roman" w:hAnsi="Verdana" w:cs="Arial"/>
          <w:sz w:val="16"/>
          <w:szCs w:val="16"/>
          <w:lang w:eastAsia="pl-PL"/>
        </w:rPr>
        <w:t>będzie wywoływało żadnych ujemnych skutków dla ważności i skuteczności ustaleń dokonanych przez komisję przeglądową.</w:t>
      </w:r>
    </w:p>
    <w:p w14:paraId="60332C60" w14:textId="77777777" w:rsidR="000B760F" w:rsidRDefault="000B760F" w:rsidP="000B76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263A5257" w14:textId="77777777" w:rsidR="000B760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>§4.</w:t>
      </w:r>
    </w:p>
    <w:p w14:paraId="2675A9ED" w14:textId="77777777" w:rsidR="000B760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>Wezwanie do usunięcia wad</w:t>
      </w:r>
    </w:p>
    <w:p w14:paraId="0B04A62B" w14:textId="77777777" w:rsidR="000B760F" w:rsidRDefault="000B760F" w:rsidP="000B76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W przypadku ujawnienia wady w czasie innym niż podczas przeglądu gwarancyjnego, Zamawiający niezwłocznie, zawiadomi na piśmie o niej Gwaranta, równocześnie wzywając go do usunięcia ujawnionej wady w odpowiednim trybie:</w:t>
      </w:r>
    </w:p>
    <w:p w14:paraId="4C677485" w14:textId="77777777" w:rsidR="000B760F" w:rsidRDefault="000B760F" w:rsidP="000B760F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- zwykłym, o którym mowa w § 5 ust. 1, lub</w:t>
      </w:r>
    </w:p>
    <w:p w14:paraId="37EDF54C" w14:textId="77777777" w:rsidR="000B760F" w:rsidRDefault="000B760F" w:rsidP="000B760F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- awaryjnym, o którym mowa w § 5 ust. 2.</w:t>
      </w:r>
    </w:p>
    <w:p w14:paraId="3EE83C6D" w14:textId="77777777" w:rsidR="000B760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>§5.</w:t>
      </w:r>
    </w:p>
    <w:p w14:paraId="6E62F6F0" w14:textId="77777777" w:rsidR="000B760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 xml:space="preserve">Tryby usuwania wad  </w:t>
      </w:r>
    </w:p>
    <w:p w14:paraId="65A8511E" w14:textId="77777777" w:rsidR="000B760F" w:rsidRDefault="000B760F" w:rsidP="000B76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Gwarant obowiązany jest przystąpić do usuwania ujawnionej wady w terminie wyznaczonym przez Zamawiającego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14:paraId="053CD686" w14:textId="77777777" w:rsidR="000B760F" w:rsidRDefault="000B760F" w:rsidP="000B76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W przypadku, kiedy ujawniona wada ogranicza lub uniemożliwia działanie części lub całości przedmiotu gwarancji, a także gdy ujawniona wada może skutkować zagrożeniem dla życia lub zdrowia ludzi,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09FE985E" w14:textId="77777777" w:rsidR="000B760F" w:rsidRPr="00A82A1D" w:rsidRDefault="000B760F" w:rsidP="000B76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 xml:space="preserve">przystąpić do usuwania ujawnionej wady niezwłocznie, lecz nie później niż w ciągu 24 godzin od </w:t>
      </w:r>
      <w:r w:rsidRPr="00A82A1D">
        <w:rPr>
          <w:rFonts w:ascii="Verdana" w:eastAsia="Times New Roman" w:hAnsi="Verdana"/>
          <w:sz w:val="16"/>
          <w:szCs w:val="24"/>
          <w:lang w:eastAsia="pl-PL"/>
        </w:rPr>
        <w:t>chwili otrzymania wezwania, o którym mowa § 4, lub od chwili sporządzenia Protokołu Przeglądu Gwarancyjnego,</w:t>
      </w:r>
    </w:p>
    <w:p w14:paraId="0727FEC8" w14:textId="77777777" w:rsidR="000B760F" w:rsidRPr="00A82A1D" w:rsidRDefault="000B760F" w:rsidP="000B76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82A1D">
        <w:rPr>
          <w:rFonts w:ascii="Verdana" w:eastAsia="Times New Roman" w:hAnsi="Verdana" w:cs="Arial"/>
          <w:sz w:val="16"/>
          <w:szCs w:val="16"/>
          <w:lang w:eastAsia="pl-PL"/>
        </w:rPr>
        <w:t>usunąć wadę w najwcześniejszym możliwym terminie, nie później niż w ciągu 4 dni od chwili otrzymania wezwania, o którym mowa w § 4 lub daty sporządzenia Protokołu Przeglądu Gwarancyjnego (tryb awaryjny).</w:t>
      </w:r>
    </w:p>
    <w:p w14:paraId="2465EDB7" w14:textId="667130A1" w:rsidR="000B760F" w:rsidRPr="00A82A1D" w:rsidRDefault="000B760F" w:rsidP="000B76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82A1D">
        <w:rPr>
          <w:rFonts w:ascii="Verdana" w:eastAsia="Times New Roman" w:hAnsi="Verdana" w:cs="Arial"/>
          <w:sz w:val="16"/>
          <w:szCs w:val="16"/>
          <w:lang w:eastAsia="pl-PL"/>
        </w:rPr>
        <w:t xml:space="preserve">W przypadku nie przystąpienia przez Gwaranta do usuwania ujawnionej wady w terminach określonych </w:t>
      </w:r>
      <w:r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Pr="00A82A1D">
        <w:rPr>
          <w:rFonts w:ascii="Verdana" w:eastAsia="Times New Roman" w:hAnsi="Verdana" w:cs="Arial"/>
          <w:sz w:val="16"/>
          <w:szCs w:val="16"/>
          <w:lang w:eastAsia="pl-PL"/>
        </w:rPr>
        <w:t>w ust. 1 i 2, Zamawiający ma prawo usunąć ujawnioną wadę, bez wcześniejszego wezwania, na koszt Gwaranta</w:t>
      </w:r>
      <w:r>
        <w:rPr>
          <w:rFonts w:ascii="Verdana" w:eastAsia="Times New Roman" w:hAnsi="Verdana" w:cs="Arial"/>
          <w:sz w:val="16"/>
          <w:szCs w:val="16"/>
          <w:lang w:eastAsia="pl-PL"/>
        </w:rPr>
        <w:t>, bez konieczności uzyskania zgody sadu w tym zakresie i z zachowaniem praw wynikających z rękojmi i gwarancji</w:t>
      </w:r>
      <w:r w:rsidRPr="00A82A1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55D3BA7" w14:textId="77777777" w:rsidR="000B760F" w:rsidRPr="00A82A1D" w:rsidRDefault="000B760F" w:rsidP="000B76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 w:rsidRPr="00A82A1D">
        <w:rPr>
          <w:rFonts w:ascii="Verdana" w:eastAsia="Times New Roman" w:hAnsi="Verdana"/>
          <w:sz w:val="16"/>
          <w:szCs w:val="24"/>
          <w:lang w:eastAsia="pl-PL"/>
        </w:rPr>
        <w:t xml:space="preserve">Usunięcie wad przez Gwaranta uważa się za skuteczne </w:t>
      </w:r>
      <w:r>
        <w:rPr>
          <w:rFonts w:ascii="Verdana" w:eastAsia="Times New Roman" w:hAnsi="Verdana"/>
          <w:sz w:val="16"/>
          <w:szCs w:val="24"/>
          <w:lang w:eastAsia="pl-PL"/>
        </w:rPr>
        <w:t>z chwila podpisania przez obie S</w:t>
      </w:r>
      <w:r w:rsidRPr="00A82A1D">
        <w:rPr>
          <w:rFonts w:ascii="Verdana" w:eastAsia="Times New Roman" w:hAnsi="Verdana"/>
          <w:sz w:val="16"/>
          <w:szCs w:val="24"/>
          <w:lang w:eastAsia="pl-PL"/>
        </w:rPr>
        <w:t>trony bez uwag Protokołu usunięcia wad.</w:t>
      </w:r>
    </w:p>
    <w:p w14:paraId="14C65C06" w14:textId="77777777" w:rsidR="000B760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>§6.</w:t>
      </w:r>
    </w:p>
    <w:p w14:paraId="18C50A74" w14:textId="77777777" w:rsidR="000B760F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 xml:space="preserve">Postanowienia końcowe </w:t>
      </w:r>
    </w:p>
    <w:p w14:paraId="5A2EC76D" w14:textId="77777777" w:rsidR="000B760F" w:rsidRDefault="000B760F" w:rsidP="000B76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W sprawach nieuregulowanych zastosowanie mają odpowiednie przepisy prawa, w szczególności Kodeksu cywilnego.</w:t>
      </w:r>
    </w:p>
    <w:p w14:paraId="4FA57EC8" w14:textId="77777777" w:rsidR="000B760F" w:rsidRDefault="000B760F" w:rsidP="000B76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 xml:space="preserve">Niniejsza Karta Gwarancyjna jest integralną częścią umowy, o której mowa w § 1 ust. 1. </w:t>
      </w:r>
    </w:p>
    <w:p w14:paraId="1AFDA4DC" w14:textId="77777777" w:rsidR="000B760F" w:rsidRDefault="000B760F" w:rsidP="000B76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Wszelkie zmiany niniejszej Karty Gwarancyjnej wymagają formy pisemnej pod rygorem nieważności.</w:t>
      </w:r>
    </w:p>
    <w:p w14:paraId="0FAA5C79" w14:textId="77777777" w:rsidR="000B760F" w:rsidRDefault="000B760F" w:rsidP="000B76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 xml:space="preserve">Niniejszą Kartę Gwarancyjną sporządzono w trzech jednobrzmiących egzemplarzach w języku polskim, z tego jeden egzemplarz dla Wykonawcy i dwa egzemplarze dla Zamawiającego. </w:t>
      </w:r>
    </w:p>
    <w:p w14:paraId="15AA4B8D" w14:textId="77777777" w:rsidR="000B760F" w:rsidRDefault="000B760F" w:rsidP="000B760F">
      <w:pPr>
        <w:autoSpaceDE w:val="0"/>
        <w:autoSpaceDN w:val="0"/>
        <w:adjustRightInd w:val="0"/>
        <w:spacing w:after="0" w:line="240" w:lineRule="auto"/>
        <w:ind w:left="360" w:right="-108" w:hanging="360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14:paraId="41211F8A" w14:textId="77777777" w:rsidR="000B760F" w:rsidRDefault="000B760F" w:rsidP="000B760F">
      <w:pPr>
        <w:spacing w:after="0" w:line="240" w:lineRule="auto"/>
        <w:ind w:right="-108"/>
        <w:rPr>
          <w:rFonts w:ascii="Verdana" w:eastAsia="Times New Roman" w:hAnsi="Verdana"/>
          <w:sz w:val="16"/>
          <w:szCs w:val="24"/>
          <w:lang w:eastAsia="pl-PL"/>
        </w:rPr>
      </w:pPr>
    </w:p>
    <w:p w14:paraId="2EC3B744" w14:textId="77777777" w:rsidR="000B760F" w:rsidRDefault="000B760F" w:rsidP="000B760F">
      <w:pPr>
        <w:spacing w:after="0" w:line="240" w:lineRule="auto"/>
        <w:ind w:right="-108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55A8625" w14:textId="77777777" w:rsidR="000B760F" w:rsidRDefault="000B760F" w:rsidP="000B760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D8F623" w14:textId="77777777" w:rsidR="000B760F" w:rsidRDefault="000B760F" w:rsidP="000B760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A675523" w14:textId="77777777" w:rsidR="000B760F" w:rsidRDefault="000B760F" w:rsidP="000B760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Miejscowość …………………………………………….., dnia ……………………………………………………</w:t>
      </w:r>
    </w:p>
    <w:p w14:paraId="7939F0EF" w14:textId="77777777" w:rsidR="000B760F" w:rsidRDefault="000B760F" w:rsidP="000B760F">
      <w:pPr>
        <w:spacing w:after="0" w:line="240" w:lineRule="auto"/>
        <w:ind w:right="-108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DCFD21" w14:textId="77777777" w:rsidR="000B760F" w:rsidRDefault="000B760F" w:rsidP="000B760F">
      <w:pPr>
        <w:widowControl w:val="0"/>
        <w:autoSpaceDE w:val="0"/>
        <w:autoSpaceDN w:val="0"/>
        <w:adjustRightInd w:val="0"/>
        <w:spacing w:after="0" w:line="240" w:lineRule="auto"/>
        <w:ind w:right="-108"/>
        <w:outlineLvl w:val="4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 xml:space="preserve">Wykonawca: </w:t>
      </w:r>
    </w:p>
    <w:p w14:paraId="3EE7C204" w14:textId="77777777" w:rsidR="000B760F" w:rsidRDefault="000B760F" w:rsidP="000B760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AE3ED" w14:textId="77777777" w:rsidR="000B760F" w:rsidRDefault="000B760F" w:rsidP="000B760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28D6D816" w14:textId="77777777" w:rsidR="000B760F" w:rsidRPr="00BE593E" w:rsidRDefault="000B760F" w:rsidP="000B760F">
      <w:pPr>
        <w:spacing w:after="0" w:line="240" w:lineRule="auto"/>
        <w:ind w:right="-108"/>
        <w:rPr>
          <w:rFonts w:ascii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E593E">
        <w:rPr>
          <w:rFonts w:ascii="Times New Roman" w:eastAsia="Times New Roman" w:hAnsi="Times New Roman"/>
          <w:sz w:val="14"/>
          <w:szCs w:val="14"/>
          <w:lang w:eastAsia="pl-PL"/>
        </w:rPr>
        <w:tab/>
        <w:t xml:space="preserve"> </w:t>
      </w:r>
      <w:r w:rsidRPr="00BE593E">
        <w:rPr>
          <w:rFonts w:ascii="Verdana" w:eastAsia="Times New Roman" w:hAnsi="Verdana" w:cs="Arial"/>
          <w:i/>
          <w:sz w:val="14"/>
          <w:szCs w:val="14"/>
          <w:lang w:eastAsia="pl-PL"/>
        </w:rPr>
        <w:t xml:space="preserve">(Podpisy osób upoważnionych do reprezentowania Wykonawcy </w:t>
      </w:r>
      <w:r w:rsidRPr="00BE593E">
        <w:rPr>
          <w:rFonts w:ascii="Verdana" w:eastAsia="Times New Roman" w:hAnsi="Verdana"/>
          <w:i/>
          <w:sz w:val="14"/>
          <w:szCs w:val="14"/>
          <w:lang w:eastAsia="pl-PL"/>
        </w:rPr>
        <w:t>i pieczęć)</w:t>
      </w:r>
    </w:p>
    <w:p w14:paraId="552C876D" w14:textId="77777777" w:rsidR="000B760F" w:rsidRPr="00A16076" w:rsidRDefault="000B760F" w:rsidP="000B760F">
      <w:pPr>
        <w:pStyle w:val="Nagwek2"/>
        <w:rPr>
          <w:sz w:val="16"/>
          <w:szCs w:val="16"/>
        </w:rPr>
      </w:pPr>
    </w:p>
    <w:p w14:paraId="28544CB9" w14:textId="77777777" w:rsidR="000B760F" w:rsidRPr="00A16076" w:rsidRDefault="000B760F" w:rsidP="000B760F">
      <w:pPr>
        <w:spacing w:after="0" w:line="240" w:lineRule="auto"/>
        <w:ind w:right="-108"/>
        <w:jc w:val="center"/>
        <w:rPr>
          <w:rFonts w:ascii="Verdana" w:eastAsia="Times New Roman" w:hAnsi="Verdana" w:cs="Arial"/>
          <w:b/>
          <w:color w:val="339966"/>
          <w:sz w:val="16"/>
          <w:szCs w:val="16"/>
          <w:lang w:eastAsia="pl-PL"/>
        </w:rPr>
      </w:pPr>
    </w:p>
    <w:p w14:paraId="7781C2BD" w14:textId="77777777" w:rsidR="00816403" w:rsidRDefault="00816403"/>
    <w:sectPr w:rsidR="0081640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308C" w14:textId="77777777" w:rsidR="009964AA" w:rsidRDefault="009964AA" w:rsidP="000B760F">
      <w:pPr>
        <w:spacing w:after="0" w:line="240" w:lineRule="auto"/>
      </w:pPr>
      <w:r>
        <w:separator/>
      </w:r>
    </w:p>
  </w:endnote>
  <w:endnote w:type="continuationSeparator" w:id="0">
    <w:p w14:paraId="4D2FE19B" w14:textId="77777777" w:rsidR="009964AA" w:rsidRDefault="009964AA" w:rsidP="000B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3024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5F846F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DA61" w14:textId="77777777" w:rsidR="00000000" w:rsidRDefault="00000000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3E01" w14:textId="77777777" w:rsidR="009964AA" w:rsidRDefault="009964AA" w:rsidP="000B760F">
      <w:pPr>
        <w:spacing w:after="0" w:line="240" w:lineRule="auto"/>
      </w:pPr>
      <w:r>
        <w:separator/>
      </w:r>
    </w:p>
  </w:footnote>
  <w:footnote w:type="continuationSeparator" w:id="0">
    <w:p w14:paraId="4352F9A3" w14:textId="77777777" w:rsidR="009964AA" w:rsidRDefault="009964AA" w:rsidP="000B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46F5" w14:textId="77777777" w:rsidR="00000000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428A8" w14:textId="77777777" w:rsidR="00000000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30DA" w14:textId="2F22BF2C" w:rsidR="00000000" w:rsidRPr="000B760F" w:rsidRDefault="000B760F" w:rsidP="00BE593E">
    <w:pPr>
      <w:pStyle w:val="Nagwek"/>
      <w:rPr>
        <w:rFonts w:ascii="Verdana" w:hAnsi="Verdana"/>
        <w:sz w:val="14"/>
        <w:szCs w:val="14"/>
      </w:rPr>
    </w:pPr>
    <w:r w:rsidRPr="000B760F">
      <w:rPr>
        <w:rFonts w:ascii="Verdana" w:hAnsi="Verdana"/>
        <w:sz w:val="14"/>
        <w:szCs w:val="14"/>
      </w:rPr>
      <w:t xml:space="preserve">„Wykonanie robót budowlanych w formule „zaprojektuj i wybuduj” dla zadania pn.: „Budowa przyszkolnej hali sportowej w ramach programu „Olimpia – Program budowy przyszkolnych hal sportowych na 100 lecie pierwszych występów reprezentacji Polski na Igrzyskach Olimpijskich”, wraz z zapleczem </w:t>
    </w:r>
    <w:proofErr w:type="spellStart"/>
    <w:r w:rsidRPr="000B760F">
      <w:rPr>
        <w:rFonts w:ascii="Verdana" w:hAnsi="Verdana"/>
        <w:sz w:val="14"/>
        <w:szCs w:val="14"/>
      </w:rPr>
      <w:t>sanitarno</w:t>
    </w:r>
    <w:proofErr w:type="spellEnd"/>
    <w:r w:rsidRPr="000B760F">
      <w:rPr>
        <w:rFonts w:ascii="Verdana" w:hAnsi="Verdana"/>
        <w:sz w:val="14"/>
        <w:szCs w:val="14"/>
      </w:rPr>
      <w:t xml:space="preserve"> – szatniowym oraz łącznikiem między istniejącą szkołą a projektowaną halą – jako realizacja zadania „budowa boiska wielofunkcyjnego z zadaszeniem o stałej konstrukcji” na działce nr </w:t>
    </w:r>
    <w:proofErr w:type="spellStart"/>
    <w:r w:rsidRPr="000B760F">
      <w:rPr>
        <w:rFonts w:ascii="Verdana" w:hAnsi="Verdana"/>
        <w:sz w:val="14"/>
        <w:szCs w:val="14"/>
      </w:rPr>
      <w:t>ewid</w:t>
    </w:r>
    <w:proofErr w:type="spellEnd"/>
    <w:r w:rsidRPr="000B760F">
      <w:rPr>
        <w:rFonts w:ascii="Verdana" w:hAnsi="Verdana"/>
        <w:sz w:val="14"/>
        <w:szCs w:val="14"/>
      </w:rPr>
      <w:t xml:space="preserve">. 866/2 </w:t>
    </w:r>
    <w:proofErr w:type="spellStart"/>
    <w:r w:rsidRPr="000B760F">
      <w:rPr>
        <w:rFonts w:ascii="Verdana" w:hAnsi="Verdana"/>
        <w:sz w:val="14"/>
        <w:szCs w:val="14"/>
      </w:rPr>
      <w:t>obr</w:t>
    </w:r>
    <w:proofErr w:type="spellEnd"/>
    <w:r w:rsidRPr="000B760F">
      <w:rPr>
        <w:rFonts w:ascii="Verdana" w:hAnsi="Verdana"/>
        <w:sz w:val="14"/>
        <w:szCs w:val="14"/>
      </w:rPr>
      <w:t xml:space="preserve">. 4 w Dębicy”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0EE"/>
    <w:multiLevelType w:val="hybridMultilevel"/>
    <w:tmpl w:val="184A1492"/>
    <w:lvl w:ilvl="0" w:tplc="F16A01B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587A95EA">
      <w:start w:val="1"/>
      <w:numFmt w:val="lowerLetter"/>
      <w:lvlText w:val="%2)"/>
      <w:lvlJc w:val="left"/>
      <w:pPr>
        <w:tabs>
          <w:tab w:val="num" w:pos="1230"/>
        </w:tabs>
        <w:ind w:left="1230" w:hanging="357"/>
      </w:pPr>
      <w:rPr>
        <w:rFonts w:hint="default"/>
        <w:b w:val="0"/>
        <w:i w:val="0"/>
      </w:rPr>
    </w:lvl>
    <w:lvl w:ilvl="2" w:tplc="F106232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Webdings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0A2E6A"/>
    <w:multiLevelType w:val="hybridMultilevel"/>
    <w:tmpl w:val="B46876D4"/>
    <w:lvl w:ilvl="0" w:tplc="F16A01B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6E2916"/>
    <w:multiLevelType w:val="hybridMultilevel"/>
    <w:tmpl w:val="BFC80FFE"/>
    <w:lvl w:ilvl="0" w:tplc="F16A01B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F04603"/>
    <w:multiLevelType w:val="hybridMultilevel"/>
    <w:tmpl w:val="4E50C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D2E99"/>
    <w:multiLevelType w:val="hybridMultilevel"/>
    <w:tmpl w:val="DC86B2A6"/>
    <w:lvl w:ilvl="0" w:tplc="0D8C049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67D03"/>
    <w:multiLevelType w:val="hybridMultilevel"/>
    <w:tmpl w:val="6AE43B62"/>
    <w:lvl w:ilvl="0" w:tplc="F16A01B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3214714">
    <w:abstractNumId w:val="4"/>
  </w:num>
  <w:num w:numId="2" w16cid:durableId="2050378487">
    <w:abstractNumId w:val="0"/>
  </w:num>
  <w:num w:numId="3" w16cid:durableId="1022971951">
    <w:abstractNumId w:val="5"/>
  </w:num>
  <w:num w:numId="4" w16cid:durableId="1481338994">
    <w:abstractNumId w:val="2"/>
  </w:num>
  <w:num w:numId="5" w16cid:durableId="40716319">
    <w:abstractNumId w:val="1"/>
  </w:num>
  <w:num w:numId="6" w16cid:durableId="39656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0F"/>
    <w:rsid w:val="000B760F"/>
    <w:rsid w:val="004B3AE3"/>
    <w:rsid w:val="00816403"/>
    <w:rsid w:val="009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75B1"/>
  <w15:chartTrackingRefBased/>
  <w15:docId w15:val="{26332380-3A1E-4081-BD50-ABED619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6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0B7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0B760F"/>
    <w:pPr>
      <w:keepNext/>
      <w:suppressAutoHyphens/>
      <w:spacing w:after="0" w:line="240" w:lineRule="auto"/>
      <w:ind w:firstLine="709"/>
      <w:jc w:val="right"/>
      <w:outlineLvl w:val="5"/>
    </w:pPr>
    <w:rPr>
      <w:rFonts w:ascii="Verdana" w:eastAsia="Times New Roman" w:hAnsi="Verdana"/>
      <w:b/>
      <w:sz w:val="16"/>
      <w:szCs w:val="1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760F"/>
    <w:rPr>
      <w:rFonts w:ascii="Arial" w:eastAsia="Calibri" w:hAnsi="Arial" w:cs="Arial"/>
      <w:b/>
      <w:bCs/>
      <w:i/>
      <w:iCs/>
      <w:kern w:val="0"/>
      <w:sz w:val="28"/>
      <w:szCs w:val="28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B760F"/>
    <w:rPr>
      <w:rFonts w:ascii="Verdana" w:eastAsia="Times New Roman" w:hAnsi="Verdana" w:cs="Times New Roman"/>
      <w:b/>
      <w:kern w:val="0"/>
      <w:sz w:val="16"/>
      <w:szCs w:val="16"/>
      <w:lang w:eastAsia="ar-SA"/>
      <w14:ligatures w14:val="none"/>
    </w:rPr>
  </w:style>
  <w:style w:type="paragraph" w:styleId="Nagwek">
    <w:name w:val="header"/>
    <w:basedOn w:val="Normalny"/>
    <w:link w:val="NagwekZnak"/>
    <w:rsid w:val="000B76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B760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0B76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B760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rsid w:val="000B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1011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PROKONA Usługi Inwestycyjne w Budownictwie inż. Dariusz Rodzoń</dc:creator>
  <cp:keywords/>
  <dc:description/>
  <cp:lastModifiedBy>PROKONA Usługi Inwestycyjne w Budownictwie inż. Dariusz Rodzoń</cp:lastModifiedBy>
  <cp:revision>1</cp:revision>
  <dcterms:created xsi:type="dcterms:W3CDTF">2023-11-23T04:45:00Z</dcterms:created>
  <dcterms:modified xsi:type="dcterms:W3CDTF">2023-11-23T04:48:00Z</dcterms:modified>
</cp:coreProperties>
</file>