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1CBA128A" w:rsidR="003D0FBD" w:rsidRPr="00470D39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7191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71916" w:rsidRPr="00771916">
        <w:rPr>
          <w:rFonts w:ascii="Times New Roman" w:hAnsi="Times New Roman" w:cs="Times New Roman"/>
          <w:b/>
          <w:bCs/>
          <w:sz w:val="24"/>
          <w:szCs w:val="24"/>
        </w:rPr>
        <w:t>ykonanie wymiany klimatyzatorów w pomieszczeniach OPEC GRUDZIĄDZ Sp. z o.o</w:t>
      </w:r>
      <w:r w:rsidR="00771916"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66DA0"/>
    <w:rsid w:val="00771916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16</cp:revision>
  <dcterms:created xsi:type="dcterms:W3CDTF">2022-05-18T14:27:00Z</dcterms:created>
  <dcterms:modified xsi:type="dcterms:W3CDTF">2023-03-22T15:09:00Z</dcterms:modified>
</cp:coreProperties>
</file>