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CE86" w14:textId="5F693D4B" w:rsidR="005A364F" w:rsidRDefault="00635C86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</w:t>
      </w:r>
      <w:r w:rsidR="006963D6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2543DAA0" w14:textId="77777777" w:rsidR="001A68F6" w:rsidRDefault="001A68F6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8F6" w14:paraId="66AA8967" w14:textId="77777777" w:rsidTr="001A68F6">
        <w:tc>
          <w:tcPr>
            <w:tcW w:w="9062" w:type="dxa"/>
            <w:shd w:val="clear" w:color="auto" w:fill="BFBFBF" w:themeFill="background1" w:themeFillShade="BF"/>
          </w:tcPr>
          <w:p w14:paraId="3726EDD7" w14:textId="77777777" w:rsidR="000F56F4" w:rsidRPr="000F56F4" w:rsidRDefault="000F56F4" w:rsidP="000F56F4">
            <w:pPr>
              <w:spacing w:after="120"/>
              <w:jc w:val="center"/>
              <w:textAlignment w:val="auto"/>
              <w:rPr>
                <w:rFonts w:eastAsia="Arial Unicode MS" w:cs="Calibri"/>
                <w:b/>
                <w:kern w:val="3"/>
                <w:sz w:val="24"/>
                <w:szCs w:val="24"/>
              </w:rPr>
            </w:pPr>
            <w:r w:rsidRPr="000F56F4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OŚWIADCZENIE </w:t>
            </w:r>
          </w:p>
          <w:p w14:paraId="6B7F100B" w14:textId="77777777" w:rsidR="002529FD" w:rsidRDefault="002529FD" w:rsidP="002529FD">
            <w:pPr>
              <w:pStyle w:val="Zwykytekst1"/>
              <w:tabs>
                <w:tab w:val="left" w:leader="dot" w:pos="9360"/>
              </w:tabs>
              <w:ind w:right="-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29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dotyczące przesłanek wykluczenia z art. 5k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Pr="002529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ozporządzenia 833/2014 oraz art. 7 ust. 1 ustawy o 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2529FD">
              <w:rPr>
                <w:rFonts w:asciiTheme="minorHAnsi" w:hAnsiTheme="minorHAnsi" w:cstheme="minorHAnsi"/>
                <w:b/>
                <w:sz w:val="24"/>
                <w:szCs w:val="24"/>
              </w:rPr>
              <w:t>krainę oraz służących ochronie bezpieczeństwa narodowego</w:t>
            </w:r>
            <w:r w:rsidRPr="002529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976605" w14:textId="77777777" w:rsidR="002529FD" w:rsidRDefault="002529FD" w:rsidP="002529FD">
            <w:pPr>
              <w:pStyle w:val="Zwykytekst1"/>
              <w:tabs>
                <w:tab w:val="left" w:leader="dot" w:pos="9360"/>
              </w:tabs>
              <w:ind w:right="-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317035" w14:textId="77777777" w:rsidR="000F56F4" w:rsidRPr="002529FD" w:rsidRDefault="002529FD" w:rsidP="002529FD">
            <w:pPr>
              <w:keepNext/>
              <w:keepLines/>
              <w:widowControl/>
              <w:autoSpaceDN/>
              <w:spacing w:after="286" w:line="264" w:lineRule="auto"/>
              <w:ind w:left="104" w:right="4" w:hanging="10"/>
              <w:jc w:val="center"/>
              <w:textAlignment w:val="auto"/>
              <w:outlineLvl w:val="1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A7A8F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składane na podstawie art. 125 ust. 1 ustawy </w:t>
            </w:r>
            <w:proofErr w:type="spellStart"/>
            <w:r w:rsidRPr="009A7A8F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eastAsia="pl-PL"/>
              </w:rPr>
              <w:t>Pzp</w:t>
            </w:r>
            <w:proofErr w:type="spellEnd"/>
            <w:r w:rsidRPr="009A7A8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376620B1" w14:textId="77777777" w:rsidR="000F56F4" w:rsidRDefault="000F56F4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400EBD5" w14:textId="77777777" w:rsidR="009926CF" w:rsidRDefault="009926CF" w:rsidP="009926CF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5954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Wykonawcy:</w:t>
      </w:r>
    </w:p>
    <w:p w14:paraId="126439CD" w14:textId="77777777" w:rsidR="009926CF" w:rsidRDefault="009926CF" w:rsidP="009926CF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2A0A24C5" w14:textId="77777777" w:rsidR="009926CF" w:rsidRDefault="009926CF" w:rsidP="009926CF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231755A" w14:textId="77777777" w:rsidR="009926CF" w:rsidRDefault="009926CF" w:rsidP="009926CF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E6FEB18" w14:textId="77777777" w:rsidR="009926CF" w:rsidRDefault="009926CF" w:rsidP="009926CF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69AB2B0" w14:textId="77777777" w:rsidR="009926CF" w:rsidRDefault="009926CF" w:rsidP="009926CF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37C5E1E7" w14:textId="77777777" w:rsidR="009926CF" w:rsidRDefault="009926CF" w:rsidP="009926CF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3D783E33" w14:textId="77777777" w:rsidR="009926CF" w:rsidRDefault="009926CF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8F6F7DA" w14:textId="77777777" w:rsidR="00FA07BA" w:rsidRPr="00FA07BA" w:rsidRDefault="000F56F4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FA07BA" w:rsidRPr="00FA07BA">
        <w:rPr>
          <w:rFonts w:asciiTheme="minorHAnsi" w:hAnsiTheme="minorHAnsi" w:cstheme="minorHAnsi"/>
          <w:sz w:val="22"/>
          <w:szCs w:val="22"/>
        </w:rPr>
        <w:t xml:space="preserve">umer sprawy: </w:t>
      </w:r>
      <w:r w:rsidR="00FA07BA">
        <w:rPr>
          <w:rFonts w:asciiTheme="minorHAnsi" w:hAnsiTheme="minorHAnsi" w:cstheme="minorHAnsi"/>
          <w:b/>
          <w:bCs/>
          <w:sz w:val="22"/>
          <w:szCs w:val="22"/>
        </w:rPr>
        <w:t>DTZ.201.1.2023</w:t>
      </w:r>
    </w:p>
    <w:p w14:paraId="458F516B" w14:textId="77777777" w:rsidR="00FA07BA" w:rsidRPr="00FA07BA" w:rsidRDefault="00FA07BA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26334CF1" w14:textId="77777777" w:rsidR="009A7A8F" w:rsidRPr="009A7A8F" w:rsidRDefault="002529FD" w:rsidP="009926CF">
      <w:pPr>
        <w:widowControl/>
        <w:autoSpaceDN/>
        <w:spacing w:after="390"/>
        <w:ind w:right="44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2529FD">
        <w:rPr>
          <w:rFonts w:asciiTheme="minorHAnsi" w:eastAsia="Arial" w:hAnsiTheme="minorHAnsi" w:cstheme="minorHAnsi"/>
          <w:color w:val="000000"/>
          <w:lang w:eastAsia="pl-PL"/>
        </w:rPr>
        <w:t>n</w:t>
      </w:r>
      <w:r w:rsidR="009A7A8F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a potrzeby postępowania o udzielenie zamówienia publicznego na </w:t>
      </w:r>
      <w:r w:rsidR="009A7A8F" w:rsidRPr="009A7A8F">
        <w:rPr>
          <w:rFonts w:asciiTheme="minorHAnsi" w:eastAsia="Arial" w:hAnsiTheme="minorHAnsi" w:cstheme="minorHAnsi"/>
          <w:b/>
          <w:color w:val="000000"/>
          <w:lang w:eastAsia="pl-PL"/>
        </w:rPr>
        <w:t>„</w:t>
      </w:r>
      <w:r w:rsidRPr="002529FD">
        <w:rPr>
          <w:rFonts w:asciiTheme="minorHAnsi" w:eastAsia="Arial" w:hAnsiTheme="minorHAnsi" w:cstheme="minorHAnsi"/>
          <w:b/>
          <w:color w:val="000000"/>
          <w:lang w:eastAsia="pl-PL"/>
        </w:rPr>
        <w:t>Serwis instalacji Magazynu Wysokiego Składowania</w:t>
      </w:r>
      <w:r w:rsidR="009A7A8F" w:rsidRPr="009A7A8F">
        <w:rPr>
          <w:rFonts w:asciiTheme="minorHAnsi" w:eastAsia="Arial" w:hAnsiTheme="minorHAnsi" w:cstheme="minorHAnsi"/>
          <w:b/>
          <w:color w:val="000000"/>
          <w:lang w:eastAsia="pl-PL"/>
        </w:rPr>
        <w:t>”,</w:t>
      </w:r>
      <w:r w:rsidR="009A7A8F" w:rsidRPr="009A7A8F">
        <w:rPr>
          <w:rFonts w:asciiTheme="minorHAnsi" w:eastAsia="Arial" w:hAnsiTheme="minorHAnsi" w:cstheme="minorHAnsi"/>
          <w:i/>
          <w:color w:val="000000"/>
          <w:lang w:eastAsia="pl-PL"/>
        </w:rPr>
        <w:t xml:space="preserve"> </w:t>
      </w:r>
      <w:r w:rsidR="009A7A8F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oświadczam, co następuje: </w:t>
      </w:r>
    </w:p>
    <w:p w14:paraId="191B6F94" w14:textId="77777777" w:rsidR="009A7A8F" w:rsidRPr="009A7A8F" w:rsidRDefault="009A7A8F" w:rsidP="009A7A8F">
      <w:pPr>
        <w:widowControl/>
        <w:shd w:val="clear" w:color="auto" w:fill="BFBFBF"/>
        <w:autoSpaceDN/>
        <w:spacing w:after="367" w:line="300" w:lineRule="auto"/>
        <w:ind w:left="149" w:right="45" w:hanging="10"/>
        <w:jc w:val="both"/>
        <w:textAlignment w:val="auto"/>
        <w:rPr>
          <w:rFonts w:cs="Calibr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b/>
          <w:color w:val="000000"/>
          <w:lang w:eastAsia="pl-PL"/>
        </w:rPr>
        <w:t>OŚWIADCZENIA DOTYCZĄCE WYKONAWCY</w:t>
      </w:r>
      <w:r w:rsidRPr="009A7A8F">
        <w:rPr>
          <w:rFonts w:ascii="Arial" w:eastAsia="Arial" w:hAnsi="Arial" w:cs="Arial"/>
          <w:b/>
          <w:color w:val="000000"/>
          <w:lang w:eastAsia="pl-PL"/>
        </w:rPr>
        <w:t>:</w:t>
      </w:r>
      <w:r w:rsidRPr="009A7A8F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4C9432D1" w14:textId="77777777" w:rsidR="009A7A8F" w:rsidRPr="009A7A8F" w:rsidRDefault="009A7A8F" w:rsidP="002529FD">
      <w:pPr>
        <w:widowControl/>
        <w:numPr>
          <w:ilvl w:val="0"/>
          <w:numId w:val="10"/>
        </w:numPr>
        <w:autoSpaceDN/>
        <w:spacing w:after="77"/>
        <w:ind w:right="45" w:hanging="348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lang w:eastAsia="pl-PL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A7A8F">
        <w:rPr>
          <w:rFonts w:asciiTheme="minorHAnsi" w:eastAsia="Arial" w:hAnsiTheme="minorHAnsi" w:cstheme="minorHAnsi"/>
          <w:color w:val="000000"/>
          <w:vertAlign w:val="superscript"/>
          <w:lang w:eastAsia="pl-PL"/>
        </w:rPr>
        <w:t>1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</w:p>
    <w:p w14:paraId="6C6E62A6" w14:textId="77777777" w:rsidR="009A7A8F" w:rsidRPr="009A7A8F" w:rsidRDefault="009A7A8F" w:rsidP="002529FD">
      <w:pPr>
        <w:widowControl/>
        <w:numPr>
          <w:ilvl w:val="0"/>
          <w:numId w:val="10"/>
        </w:numPr>
        <w:autoSpaceDN/>
        <w:spacing w:after="199"/>
        <w:ind w:right="45" w:hanging="348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Oświadczam, że nie zachodzą w stosunku do mnie przesłanki wykluczenia z postępowania na podstawie art. </w:t>
      </w:r>
      <w:r w:rsidRPr="009A7A8F">
        <w:rPr>
          <w:rFonts w:asciiTheme="minorHAnsi" w:eastAsia="Arial" w:hAnsiTheme="minorHAnsi" w:cstheme="minorHAnsi"/>
          <w:color w:val="222222"/>
          <w:lang w:eastAsia="pl-PL"/>
        </w:rPr>
        <w:t>7 ust. 1 ustawy z dnia 13 kwietnia 2022 r.</w:t>
      </w:r>
      <w:r w:rsidRPr="009A7A8F">
        <w:rPr>
          <w:rFonts w:asciiTheme="minorHAnsi" w:eastAsia="Arial" w:hAnsiTheme="minorHAnsi" w:cstheme="minorHAnsi"/>
          <w:i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9A7A8F">
        <w:rPr>
          <w:rFonts w:asciiTheme="minorHAnsi" w:eastAsia="Arial" w:hAnsiTheme="minorHAnsi" w:cstheme="minorHAnsi"/>
          <w:color w:val="222222"/>
          <w:lang w:eastAsia="pl-PL"/>
        </w:rPr>
        <w:t>(Dz. U. poz. 835)</w:t>
      </w:r>
      <w:r w:rsidRPr="009A7A8F">
        <w:rPr>
          <w:rFonts w:asciiTheme="minorHAnsi" w:eastAsia="Arial" w:hAnsiTheme="minorHAnsi" w:cstheme="minorHAnsi"/>
          <w:i/>
          <w:color w:val="222222"/>
          <w:lang w:eastAsia="pl-PL"/>
        </w:rPr>
        <w:t>.</w:t>
      </w:r>
      <w:r w:rsidRPr="009A7A8F">
        <w:rPr>
          <w:rFonts w:asciiTheme="minorHAnsi" w:eastAsia="Arial" w:hAnsiTheme="minorHAnsi" w:cstheme="minorHAnsi"/>
          <w:color w:val="222222"/>
          <w:vertAlign w:val="superscript"/>
          <w:lang w:eastAsia="pl-PL"/>
        </w:rPr>
        <w:t>2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</w:p>
    <w:p w14:paraId="61CB7BA1" w14:textId="77777777" w:rsidR="009A7A8F" w:rsidRPr="009A7A8F" w:rsidRDefault="009A7A8F" w:rsidP="009A7A8F">
      <w:pPr>
        <w:widowControl/>
        <w:autoSpaceDN/>
        <w:spacing w:line="259" w:lineRule="auto"/>
        <w:ind w:left="154"/>
        <w:textAlignment w:val="auto"/>
        <w:rPr>
          <w:rFonts w:cs="Calibri"/>
          <w:color w:val="000000"/>
          <w:lang w:eastAsia="pl-PL"/>
        </w:rPr>
      </w:pPr>
      <w:r w:rsidRPr="009A7A8F">
        <w:rPr>
          <w:rFonts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4B92CDB0" wp14:editId="59E9B2DA">
                <wp:extent cx="1831340" cy="9525"/>
                <wp:effectExtent l="0" t="0" r="0" b="0"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600" cy="9000"/>
                          <a:chOff x="0" y="-9360"/>
                          <a:chExt cx="1830600" cy="9000"/>
                        </a:xfrm>
                      </wpg:grpSpPr>
                      <wps:wsp>
                        <wps:cNvPr id="3" name="Dowolny kształt: kształt 3"/>
                        <wps:cNvSpPr/>
                        <wps:spPr>
                          <a:xfrm>
                            <a:off x="0" y="0"/>
                            <a:ext cx="18306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33755" id="Kształt1" o:spid="_x0000_s1026" style="width:144.2pt;height:.75pt;mso-position-horizontal-relative:char;mso-position-vertical-relative:line" coordorigin=",-93" coordsize="18306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">
                <v:shape id="Dowolny kształt: kształt 3" o:spid="_x0000_s1027" style="position:absolute;width:18306;height:90;visibility:visible;mso-wrap-style:square;v-text-anchor:top" coordsize="1829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" path="m,l1829435,r,9144l,9144,,e" fillcolor="black" stroked="f" strokeweight="0">
                  <v:path arrowok="t"/>
                </v:shape>
                <w10:anchorlock/>
              </v:group>
            </w:pict>
          </mc:Fallback>
        </mc:AlternateContent>
      </w:r>
      <w:r w:rsidRPr="009A7A8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652BD1B" w14:textId="77777777" w:rsidR="009A7A8F" w:rsidRPr="009A7A8F" w:rsidRDefault="009A7A8F" w:rsidP="002529FD">
      <w:pPr>
        <w:widowControl/>
        <w:numPr>
          <w:ilvl w:val="0"/>
          <w:numId w:val="11"/>
        </w:numPr>
        <w:autoSpaceDN/>
        <w:spacing w:after="10" w:line="259" w:lineRule="auto"/>
        <w:ind w:left="426" w:right="45" w:hanging="287"/>
        <w:jc w:val="both"/>
        <w:textAlignment w:val="auto"/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sz w:val="14"/>
          <w:szCs w:val="14"/>
          <w:lang w:eastAsia="pl-PL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 h) i lit. j) dyrektywy 2009/81/WE na rzecz lub z udziałem: </w:t>
      </w:r>
    </w:p>
    <w:p w14:paraId="3F2DAB0C" w14:textId="77777777" w:rsidR="009A7A8F" w:rsidRPr="009A7A8F" w:rsidRDefault="009A7A8F" w:rsidP="009A7A8F">
      <w:pPr>
        <w:widowControl/>
        <w:numPr>
          <w:ilvl w:val="1"/>
          <w:numId w:val="11"/>
        </w:numPr>
        <w:autoSpaceDN/>
        <w:spacing w:after="10" w:line="259" w:lineRule="auto"/>
        <w:ind w:right="42" w:hanging="348"/>
        <w:jc w:val="both"/>
        <w:textAlignment w:val="auto"/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sz w:val="14"/>
          <w:szCs w:val="14"/>
          <w:lang w:eastAsia="pl-PL"/>
        </w:rPr>
        <w:t xml:space="preserve">obywateli rosyjskich lub osób fizycznych lub prawnych, podmiotów lub organów z siedzibą w Rosji; </w:t>
      </w:r>
    </w:p>
    <w:p w14:paraId="5607B6F6" w14:textId="77777777" w:rsidR="009A7A8F" w:rsidRPr="009A7A8F" w:rsidRDefault="009A7A8F" w:rsidP="009A7A8F">
      <w:pPr>
        <w:widowControl/>
        <w:numPr>
          <w:ilvl w:val="1"/>
          <w:numId w:val="11"/>
        </w:numPr>
        <w:autoSpaceDN/>
        <w:spacing w:after="10" w:line="259" w:lineRule="auto"/>
        <w:ind w:right="42" w:hanging="348"/>
        <w:jc w:val="both"/>
        <w:textAlignment w:val="auto"/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sz w:val="14"/>
          <w:szCs w:val="14"/>
          <w:lang w:eastAsia="pl-PL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0102DFC6" w14:textId="77777777" w:rsidR="009A7A8F" w:rsidRPr="009A7A8F" w:rsidRDefault="009A7A8F" w:rsidP="009A7A8F">
      <w:pPr>
        <w:widowControl/>
        <w:numPr>
          <w:ilvl w:val="1"/>
          <w:numId w:val="11"/>
        </w:numPr>
        <w:autoSpaceDN/>
        <w:spacing w:after="151" w:line="259" w:lineRule="auto"/>
        <w:ind w:right="42" w:hanging="348"/>
        <w:jc w:val="both"/>
        <w:textAlignment w:val="auto"/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sz w:val="14"/>
          <w:szCs w:val="14"/>
          <w:lang w:eastAsia="pl-PL"/>
        </w:rPr>
        <w:t xml:space="preserve"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 </w:t>
      </w:r>
    </w:p>
    <w:p w14:paraId="664F71B0" w14:textId="77777777" w:rsidR="009A7A8F" w:rsidRPr="009A7A8F" w:rsidRDefault="009A7A8F" w:rsidP="002529FD">
      <w:pPr>
        <w:widowControl/>
        <w:numPr>
          <w:ilvl w:val="0"/>
          <w:numId w:val="11"/>
        </w:numPr>
        <w:autoSpaceDN/>
        <w:spacing w:after="26" w:line="259" w:lineRule="auto"/>
        <w:ind w:left="426" w:right="45" w:hanging="287"/>
        <w:jc w:val="both"/>
        <w:textAlignment w:val="auto"/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  <w:r w:rsidRPr="009A7A8F">
        <w:rPr>
          <w:rFonts w:asciiTheme="minorHAnsi" w:eastAsia="Arial" w:hAnsiTheme="minorHAnsi" w:cstheme="minorHAnsi"/>
          <w:color w:val="222222"/>
          <w:sz w:val="14"/>
          <w:szCs w:val="14"/>
          <w:lang w:eastAsia="pl-PL"/>
        </w:rPr>
        <w:t xml:space="preserve">Zgodnie z treścią art. 7 ust. 1 ustawy z dnia 13 kwietnia 2022 r. </w:t>
      </w:r>
      <w:r w:rsidRPr="009A7A8F">
        <w:rPr>
          <w:rFonts w:asciiTheme="minorHAnsi" w:eastAsia="Arial" w:hAnsiTheme="minorHAnsi" w:cstheme="minorHAnsi"/>
          <w:i/>
          <w:color w:val="222222"/>
          <w:sz w:val="14"/>
          <w:szCs w:val="14"/>
          <w:lang w:eastAsia="pl-PL"/>
        </w:rPr>
        <w:t xml:space="preserve">o szczególnych rozwiązaniach w zakresie przeciwdziałania wspieraniu agresji na Ukrainę oraz służących ochronie bezpieczeństwa narodowego,  </w:t>
      </w:r>
      <w:r w:rsidRPr="009A7A8F">
        <w:rPr>
          <w:rFonts w:asciiTheme="minorHAnsi" w:eastAsia="Arial" w:hAnsiTheme="minorHAnsi" w:cstheme="minorHAnsi"/>
          <w:color w:val="222222"/>
          <w:sz w:val="14"/>
          <w:szCs w:val="14"/>
          <w:lang w:eastAsia="pl-PL"/>
        </w:rPr>
        <w:t xml:space="preserve">z postępowania o udzielenie zamówienia publicznego lub konkursu prowadzonego na podstawie ustawy </w:t>
      </w:r>
      <w:proofErr w:type="spellStart"/>
      <w:r w:rsidRPr="009A7A8F">
        <w:rPr>
          <w:rFonts w:asciiTheme="minorHAnsi" w:eastAsia="Arial" w:hAnsiTheme="minorHAnsi" w:cstheme="minorHAnsi"/>
          <w:color w:val="222222"/>
          <w:sz w:val="14"/>
          <w:szCs w:val="14"/>
          <w:lang w:eastAsia="pl-PL"/>
        </w:rPr>
        <w:t>Pzp</w:t>
      </w:r>
      <w:proofErr w:type="spellEnd"/>
      <w:r w:rsidRPr="009A7A8F">
        <w:rPr>
          <w:rFonts w:asciiTheme="minorHAnsi" w:eastAsia="Arial" w:hAnsiTheme="minorHAnsi" w:cstheme="minorHAnsi"/>
          <w:color w:val="222222"/>
          <w:sz w:val="14"/>
          <w:szCs w:val="14"/>
          <w:lang w:eastAsia="pl-PL"/>
        </w:rPr>
        <w:t xml:space="preserve"> wyklucza się: </w:t>
      </w:r>
    </w:p>
    <w:p w14:paraId="10C96713" w14:textId="77777777" w:rsidR="009A7A8F" w:rsidRPr="009A7A8F" w:rsidRDefault="009A7A8F" w:rsidP="002529FD">
      <w:pPr>
        <w:widowControl/>
        <w:numPr>
          <w:ilvl w:val="0"/>
          <w:numId w:val="12"/>
        </w:numPr>
        <w:autoSpaceDN/>
        <w:spacing w:after="26" w:line="259" w:lineRule="auto"/>
        <w:ind w:left="851" w:right="49" w:hanging="425"/>
        <w:jc w:val="both"/>
        <w:textAlignment w:val="auto"/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  <w:r w:rsidRPr="009A7A8F">
        <w:rPr>
          <w:rFonts w:asciiTheme="minorHAnsi" w:eastAsia="Arial" w:hAnsiTheme="minorHAnsi" w:cstheme="minorHAnsi"/>
          <w:color w:val="222222"/>
          <w:sz w:val="14"/>
          <w:szCs w:val="14"/>
          <w:lang w:eastAsia="pl-PL"/>
        </w:rPr>
        <w:lastRenderedPageBreak/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198405B1" w14:textId="77777777" w:rsidR="009A7A8F" w:rsidRPr="002529FD" w:rsidRDefault="009A7A8F" w:rsidP="002529FD">
      <w:pPr>
        <w:widowControl/>
        <w:numPr>
          <w:ilvl w:val="0"/>
          <w:numId w:val="12"/>
        </w:numPr>
        <w:autoSpaceDN/>
        <w:spacing w:after="26" w:line="259" w:lineRule="auto"/>
        <w:ind w:left="851" w:right="49" w:hanging="425"/>
        <w:jc w:val="both"/>
        <w:textAlignment w:val="auto"/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  <w:r w:rsidRPr="009A7A8F">
        <w:rPr>
          <w:rFonts w:asciiTheme="minorHAnsi" w:eastAsia="Arial" w:hAnsiTheme="minorHAnsi" w:cstheme="minorHAnsi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78DB1D35" w14:textId="77777777" w:rsidR="002529FD" w:rsidRPr="009A7A8F" w:rsidRDefault="002529FD" w:rsidP="002529FD">
      <w:pPr>
        <w:widowControl/>
        <w:numPr>
          <w:ilvl w:val="0"/>
          <w:numId w:val="12"/>
        </w:numPr>
        <w:autoSpaceDN/>
        <w:spacing w:after="26" w:line="259" w:lineRule="auto"/>
        <w:ind w:left="851" w:right="49" w:hanging="425"/>
        <w:jc w:val="both"/>
        <w:textAlignment w:val="auto"/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  <w:r w:rsidRPr="002529FD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8FC6628" w14:textId="77777777" w:rsidR="002529FD" w:rsidRPr="009A7A8F" w:rsidRDefault="009A7A8F" w:rsidP="002529FD">
      <w:pPr>
        <w:widowControl/>
        <w:autoSpaceDN/>
        <w:spacing w:after="257" w:line="259" w:lineRule="auto"/>
        <w:ind w:left="154"/>
        <w:textAlignment w:val="auto"/>
        <w:rPr>
          <w:rFonts w:ascii="Arial" w:eastAsia="Arial" w:hAnsi="Arial" w:cs="Arial"/>
          <w:b/>
          <w:color w:val="000000"/>
          <w:lang w:eastAsia="pl-PL"/>
        </w:rPr>
      </w:pPr>
      <w:r w:rsidRPr="009A7A8F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55E7AF39" w14:textId="77777777" w:rsidR="009A7A8F" w:rsidRPr="009A7A8F" w:rsidRDefault="009A7A8F" w:rsidP="00E22E4E">
      <w:pPr>
        <w:widowControl/>
        <w:shd w:val="clear" w:color="auto" w:fill="BFBFBF"/>
        <w:autoSpaceDN/>
        <w:spacing w:after="125"/>
        <w:ind w:left="149" w:right="45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b/>
          <w:color w:val="000000"/>
          <w:lang w:eastAsia="pl-PL"/>
        </w:rPr>
        <w:t>INFORMACJA DOTYCZĄCA POLEGANIA NA ZDOLNOŚCIACH LUB SYTUACJI PODMIOTU UDOSTĘPNIAJĄCEGO ZASOBY W ZAKRESIE ODPOWIADAJĄCYM PONAD 10% WARTOŚCI ZAMÓWIENIA: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</w:p>
    <w:p w14:paraId="3439FB5E" w14:textId="77777777" w:rsidR="009A7A8F" w:rsidRPr="009A7A8F" w:rsidRDefault="009A7A8F" w:rsidP="002529FD">
      <w:pPr>
        <w:widowControl/>
        <w:autoSpaceDN/>
        <w:spacing w:after="97"/>
        <w:ind w:left="149" w:right="46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b/>
          <w:color w:val="000000"/>
          <w:lang w:eastAsia="pl-PL"/>
        </w:rPr>
        <w:t>[UWAGA</w:t>
      </w:r>
      <w:r w:rsidRPr="009A7A8F">
        <w:rPr>
          <w:rFonts w:asciiTheme="minorHAnsi" w:eastAsia="Arial" w:hAnsiTheme="minorHAnsi" w:cstheme="minorHAnsi"/>
          <w:b/>
          <w:i/>
          <w:color w:val="000000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r w:rsidRPr="009A7A8F">
        <w:rPr>
          <w:rFonts w:asciiTheme="minorHAnsi" w:eastAsia="Arial" w:hAnsiTheme="minorHAnsi" w:cstheme="minorHAnsi"/>
          <w:b/>
          <w:color w:val="000000"/>
          <w:lang w:eastAsia="pl-PL"/>
        </w:rPr>
        <w:t xml:space="preserve">] </w:t>
      </w:r>
    </w:p>
    <w:p w14:paraId="2F6D20F0" w14:textId="77777777" w:rsidR="009A7A8F" w:rsidRPr="009A7A8F" w:rsidRDefault="009A7A8F" w:rsidP="009A7A8F">
      <w:pPr>
        <w:widowControl/>
        <w:autoSpaceDN/>
        <w:spacing w:after="46" w:line="264" w:lineRule="auto"/>
        <w:ind w:left="149" w:right="46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Oświadczam, że w celu wykazania spełniania warunków udziału w postępowaniu, określonych przez </w:t>
      </w:r>
      <w:r w:rsidR="002529FD">
        <w:rPr>
          <w:rFonts w:asciiTheme="minorHAnsi" w:eastAsia="Arial" w:hAnsiTheme="minorHAnsi" w:cstheme="minorHAnsi"/>
          <w:color w:val="000000"/>
          <w:lang w:eastAsia="pl-PL"/>
        </w:rPr>
        <w:t>Z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amawiającego w </w:t>
      </w:r>
      <w:r w:rsidR="002529FD">
        <w:rPr>
          <w:rFonts w:asciiTheme="minorHAnsi" w:eastAsia="Arial" w:hAnsiTheme="minorHAnsi" w:cstheme="minorHAnsi"/>
          <w:color w:val="000000"/>
          <w:lang w:eastAsia="pl-PL"/>
        </w:rPr>
        <w:t>__________________________________________________________________</w:t>
      </w:r>
    </w:p>
    <w:p w14:paraId="08955E39" w14:textId="77777777" w:rsidR="009A7A8F" w:rsidRPr="009A7A8F" w:rsidRDefault="002529FD" w:rsidP="009A7A8F">
      <w:pPr>
        <w:widowControl/>
        <w:autoSpaceDN/>
        <w:spacing w:after="51" w:line="264" w:lineRule="auto"/>
        <w:ind w:left="149" w:right="43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 xml:space="preserve">              </w:t>
      </w:r>
      <w:r w:rsidR="009A7A8F" w:rsidRPr="009A7A8F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>
        <w:rPr>
          <w:rFonts w:asciiTheme="minorHAnsi" w:eastAsia="Arial" w:hAnsiTheme="minorHAnsi" w:cstheme="minorHAnsi"/>
          <w:i/>
          <w:color w:val="000000"/>
          <w:lang w:eastAsia="pl-PL"/>
        </w:rPr>
        <w:t xml:space="preserve"> </w:t>
      </w:r>
      <w:r w:rsidR="009A7A8F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polegam na zdolnościach lub sytuacji następującego podmiotu udostępniającego zasoby: </w:t>
      </w:r>
    </w:p>
    <w:p w14:paraId="654C6BAC" w14:textId="77777777" w:rsidR="009A7A8F" w:rsidRPr="009A7A8F" w:rsidRDefault="002529FD" w:rsidP="009A7A8F">
      <w:pPr>
        <w:widowControl/>
        <w:autoSpaceDN/>
        <w:spacing w:after="46" w:line="264" w:lineRule="auto"/>
        <w:ind w:left="149" w:right="46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eastAsia="Arial" w:hAnsiTheme="minorHAnsi" w:cstheme="minorHAnsi"/>
          <w:color w:val="000000"/>
          <w:lang w:eastAsia="pl-PL"/>
        </w:rPr>
        <w:t>_________________________________________________________________________________</w:t>
      </w:r>
    </w:p>
    <w:p w14:paraId="3FCBA3D0" w14:textId="77777777" w:rsidR="002529FD" w:rsidRDefault="009A7A8F" w:rsidP="009A7A8F">
      <w:pPr>
        <w:widowControl/>
        <w:autoSpaceDN/>
        <w:spacing w:after="44" w:line="264" w:lineRule="auto"/>
        <w:ind w:left="149" w:right="43" w:hanging="10"/>
        <w:jc w:val="both"/>
        <w:textAlignment w:val="auto"/>
        <w:rPr>
          <w:rFonts w:asciiTheme="minorHAnsi" w:eastAsia="Arial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9A7A8F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>CEiDG</w:t>
      </w:r>
      <w:proofErr w:type="spellEnd"/>
      <w:r w:rsidRPr="009A7A8F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>)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</w:p>
    <w:p w14:paraId="025845D9" w14:textId="77777777" w:rsidR="009A7A8F" w:rsidRPr="009A7A8F" w:rsidRDefault="009A7A8F" w:rsidP="009A7A8F">
      <w:pPr>
        <w:widowControl/>
        <w:autoSpaceDN/>
        <w:spacing w:after="44" w:line="264" w:lineRule="auto"/>
        <w:ind w:left="149" w:right="43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w następującym zakresie: </w:t>
      </w:r>
      <w:r w:rsidR="002529FD">
        <w:rPr>
          <w:rFonts w:asciiTheme="minorHAnsi" w:eastAsia="Arial" w:hAnsiTheme="minorHAnsi" w:cstheme="minorHAnsi"/>
          <w:color w:val="000000"/>
          <w:lang w:eastAsia="pl-PL"/>
        </w:rPr>
        <w:t>____________________________________________________________</w:t>
      </w:r>
    </w:p>
    <w:p w14:paraId="0F7C3CCC" w14:textId="77777777" w:rsidR="009A7A8F" w:rsidRPr="009A7A8F" w:rsidRDefault="002529FD" w:rsidP="009A7A8F">
      <w:pPr>
        <w:widowControl/>
        <w:autoSpaceDN/>
        <w:spacing w:after="241" w:line="264" w:lineRule="auto"/>
        <w:ind w:left="149" w:right="43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 w:rsidR="009A7A8F" w:rsidRPr="009A7A8F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>(określić odpowiedni zakres udostępnianych zasobów dla wskazanego podmiotu)</w:t>
      </w:r>
      <w:r w:rsidR="009A7A8F" w:rsidRPr="009A7A8F">
        <w:rPr>
          <w:rFonts w:asciiTheme="minorHAnsi" w:eastAsia="Arial" w:hAnsiTheme="minorHAnsi" w:cstheme="minorHAnsi"/>
          <w:i/>
          <w:color w:val="000000"/>
          <w:lang w:eastAsia="pl-PL"/>
        </w:rPr>
        <w:t xml:space="preserve"> </w:t>
      </w:r>
      <w:r w:rsidR="00E22E4E">
        <w:rPr>
          <w:rFonts w:asciiTheme="minorHAnsi" w:eastAsia="Arial" w:hAnsiTheme="minorHAnsi" w:cstheme="minorHAnsi"/>
          <w:i/>
          <w:color w:val="000000"/>
          <w:lang w:eastAsia="pl-PL"/>
        </w:rPr>
        <w:t xml:space="preserve">                                </w:t>
      </w:r>
      <w:r w:rsidR="009A7A8F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co odpowiada ponad 10% wartości przedmiotowego zamówienia.  </w:t>
      </w:r>
    </w:p>
    <w:p w14:paraId="2C3522F9" w14:textId="77777777" w:rsidR="009A7A8F" w:rsidRPr="009A7A8F" w:rsidRDefault="009A7A8F" w:rsidP="00E22E4E">
      <w:pPr>
        <w:widowControl/>
        <w:shd w:val="clear" w:color="auto" w:fill="BFBFBF"/>
        <w:autoSpaceDN/>
        <w:spacing w:after="125"/>
        <w:ind w:left="149" w:right="45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b/>
          <w:color w:val="000000"/>
          <w:lang w:eastAsia="pl-PL"/>
        </w:rPr>
        <w:t>OŚWIADCZENIE DOTYCZĄCE PODWYKONAWCY, NA KTÓREGO PRZYPADA PONAD 10% WARTOŚCI ZAMÓWIENIA: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</w:p>
    <w:p w14:paraId="0D8B722B" w14:textId="77777777" w:rsidR="009A7A8F" w:rsidRPr="009A7A8F" w:rsidRDefault="009A7A8F" w:rsidP="00E22E4E">
      <w:pPr>
        <w:widowControl/>
        <w:autoSpaceDN/>
        <w:spacing w:after="132"/>
        <w:ind w:left="149" w:right="46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b/>
          <w:color w:val="000000"/>
          <w:lang w:eastAsia="pl-PL"/>
        </w:rPr>
        <w:t>[UWAGA</w:t>
      </w:r>
      <w:r w:rsidRPr="009A7A8F">
        <w:rPr>
          <w:rFonts w:asciiTheme="minorHAnsi" w:eastAsia="Arial" w:hAnsiTheme="minorHAnsi" w:cstheme="minorHAnsi"/>
          <w:b/>
          <w:i/>
          <w:color w:val="00000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9A7A8F">
        <w:rPr>
          <w:rFonts w:asciiTheme="minorHAnsi" w:eastAsia="Arial" w:hAnsiTheme="minorHAnsi" w:cstheme="minorHAnsi"/>
          <w:b/>
          <w:color w:val="000000"/>
          <w:lang w:eastAsia="pl-PL"/>
        </w:rPr>
        <w:t xml:space="preserve">] </w:t>
      </w:r>
    </w:p>
    <w:p w14:paraId="39A78894" w14:textId="77777777" w:rsidR="009A7A8F" w:rsidRPr="009A7A8F" w:rsidRDefault="009A7A8F" w:rsidP="009A7A8F">
      <w:pPr>
        <w:widowControl/>
        <w:autoSpaceDN/>
        <w:spacing w:after="46" w:line="264" w:lineRule="auto"/>
        <w:ind w:left="149" w:right="46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Oświadczam, że w stosunku do następującego podmiotu, będącego podwykonawcą, na którego przypada ponad 10% wartości zamówienia: </w:t>
      </w:r>
      <w:r w:rsidR="00E22E4E">
        <w:rPr>
          <w:rFonts w:asciiTheme="minorHAnsi" w:eastAsia="Arial" w:hAnsiTheme="minorHAnsi" w:cstheme="minorHAnsi"/>
          <w:color w:val="000000"/>
          <w:lang w:eastAsia="pl-PL"/>
        </w:rPr>
        <w:t>_____________________________________________</w:t>
      </w:r>
    </w:p>
    <w:p w14:paraId="6B2F6F01" w14:textId="77777777" w:rsidR="009A7A8F" w:rsidRPr="009A7A8F" w:rsidRDefault="00E22E4E" w:rsidP="009A7A8F">
      <w:pPr>
        <w:widowControl/>
        <w:autoSpaceDN/>
        <w:spacing w:after="247" w:line="264" w:lineRule="auto"/>
        <w:ind w:left="149" w:right="46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</w:t>
      </w:r>
      <w:r w:rsidR="009A7A8F" w:rsidRPr="009A7A8F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="009A7A8F" w:rsidRPr="009A7A8F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>CEiDG</w:t>
      </w:r>
      <w:proofErr w:type="spellEnd"/>
      <w:r w:rsidR="009A7A8F" w:rsidRPr="009A7A8F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>)</w:t>
      </w:r>
      <w:r w:rsidR="009A7A8F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nie zachodzą podstawy wykluczenia z postępowania o udzielenie zamówienia przewidziane w  art.  5k rozporządzenia 833/2014 w brzmieniu nadanym rozporządzeniem 2022/576. </w:t>
      </w:r>
    </w:p>
    <w:p w14:paraId="15C26005" w14:textId="77777777" w:rsidR="009A7A8F" w:rsidRPr="009A7A8F" w:rsidRDefault="009A7A8F" w:rsidP="00E22E4E">
      <w:pPr>
        <w:widowControl/>
        <w:shd w:val="clear" w:color="auto" w:fill="BFBFBF"/>
        <w:autoSpaceDN/>
        <w:spacing w:after="125"/>
        <w:ind w:left="149" w:right="45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b/>
          <w:color w:val="000000"/>
          <w:lang w:eastAsia="pl-PL"/>
        </w:rPr>
        <w:t>OŚWIADCZENIE DOTYCZĄCE DOSTAWCY, NA KTÓREGO PRZYPADA PONAD 10% WARTOŚCI ZAMÓWIENIA: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</w:p>
    <w:p w14:paraId="5CEA4D99" w14:textId="77777777" w:rsidR="009A7A8F" w:rsidRPr="009A7A8F" w:rsidRDefault="009A7A8F" w:rsidP="00E22E4E">
      <w:pPr>
        <w:widowControl/>
        <w:autoSpaceDN/>
        <w:spacing w:after="132"/>
        <w:ind w:left="149" w:right="46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b/>
          <w:color w:val="000000"/>
          <w:lang w:eastAsia="pl-PL"/>
        </w:rPr>
        <w:t>[UWAGA</w:t>
      </w:r>
      <w:r w:rsidRPr="009A7A8F">
        <w:rPr>
          <w:rFonts w:asciiTheme="minorHAnsi" w:eastAsia="Arial" w:hAnsiTheme="minorHAnsi" w:cstheme="minorHAnsi"/>
          <w:b/>
          <w:i/>
          <w:color w:val="00000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9A7A8F">
        <w:rPr>
          <w:rFonts w:asciiTheme="minorHAnsi" w:eastAsia="Arial" w:hAnsiTheme="minorHAnsi" w:cstheme="minorHAnsi"/>
          <w:b/>
          <w:color w:val="000000"/>
          <w:lang w:eastAsia="pl-PL"/>
        </w:rPr>
        <w:t xml:space="preserve">] </w:t>
      </w:r>
    </w:p>
    <w:p w14:paraId="23AFBFC0" w14:textId="77777777" w:rsidR="009A7A8F" w:rsidRPr="009A7A8F" w:rsidRDefault="009A7A8F" w:rsidP="00E22E4E">
      <w:pPr>
        <w:widowControl/>
        <w:autoSpaceDN/>
        <w:spacing w:after="9" w:line="264" w:lineRule="auto"/>
        <w:ind w:left="149" w:right="46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Oświadczam, że w stosunku do następującego podmiotu, będącego dostawcą, na którego przypada ponad 10% wartości zamówienia: </w:t>
      </w:r>
      <w:r w:rsidR="00E22E4E">
        <w:rPr>
          <w:rFonts w:asciiTheme="minorHAnsi" w:hAnsiTheme="minorHAnsi" w:cstheme="minorHAnsi"/>
          <w:color w:val="000000"/>
          <w:lang w:eastAsia="pl-PL"/>
        </w:rPr>
        <w:t>_____________________________________________________</w:t>
      </w:r>
    </w:p>
    <w:p w14:paraId="285BE212" w14:textId="77777777" w:rsidR="009A7A8F" w:rsidRPr="009A7A8F" w:rsidRDefault="009A7A8F" w:rsidP="00AF2F58">
      <w:pPr>
        <w:widowControl/>
        <w:autoSpaceDN/>
        <w:spacing w:after="240" w:line="259" w:lineRule="auto"/>
        <w:ind w:left="142" w:firstLine="142"/>
        <w:textAlignment w:val="auto"/>
        <w:rPr>
          <w:rFonts w:cs="Calibri"/>
          <w:color w:val="000000"/>
          <w:lang w:eastAsia="pl-PL"/>
        </w:rPr>
      </w:pPr>
      <w:r w:rsidRPr="009A7A8F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 </w:t>
      </w:r>
      <w:r w:rsidR="00AF2F58">
        <w:rPr>
          <w:rFonts w:cs="Calibri"/>
          <w:color w:val="000000"/>
          <w:lang w:eastAsia="pl-PL"/>
        </w:rPr>
        <w:t xml:space="preserve">                                                       </w:t>
      </w:r>
      <w:r w:rsidRPr="009A7A8F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9A7A8F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>CEiDG</w:t>
      </w:r>
      <w:proofErr w:type="spellEnd"/>
      <w:r w:rsidRPr="009A7A8F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>)</w:t>
      </w:r>
      <w:r w:rsidRPr="009A7A8F">
        <w:rPr>
          <w:rFonts w:ascii="Arial" w:eastAsia="Arial" w:hAnsi="Arial" w:cs="Arial"/>
          <w:color w:val="000000"/>
          <w:lang w:eastAsia="pl-PL"/>
        </w:rPr>
        <w:t xml:space="preserve"> </w:t>
      </w:r>
      <w:r w:rsidR="00AF2F58">
        <w:rPr>
          <w:rFonts w:ascii="Arial" w:eastAsia="Arial" w:hAnsi="Arial" w:cs="Arial"/>
          <w:color w:val="000000"/>
          <w:lang w:eastAsia="pl-PL"/>
        </w:rPr>
        <w:t xml:space="preserve">                      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>nie zachodzą podstawy wykluczenia z postępowania o udzielenie zamówienia przewidziane w  art.  5k rozporządzenia 833/2014 w brzmieniu nadanym rozporządzeniem 2022/576.</w:t>
      </w:r>
      <w:r w:rsidRPr="009A7A8F">
        <w:rPr>
          <w:rFonts w:ascii="Arial" w:eastAsia="Arial" w:hAnsi="Arial" w:cs="Arial"/>
          <w:color w:val="000000"/>
          <w:lang w:eastAsia="pl-PL"/>
        </w:rPr>
        <w:t xml:space="preserve"> </w:t>
      </w:r>
      <w:r w:rsidRPr="009A7A8F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67FCA4A7" w14:textId="77777777" w:rsidR="009A7A8F" w:rsidRPr="009A7A8F" w:rsidRDefault="009A7A8F" w:rsidP="009A7A8F">
      <w:pPr>
        <w:widowControl/>
        <w:shd w:val="clear" w:color="auto" w:fill="BFBFBF"/>
        <w:autoSpaceDN/>
        <w:spacing w:line="300" w:lineRule="auto"/>
        <w:ind w:left="149" w:right="45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bookmarkStart w:id="0" w:name="_Hlk125101321"/>
      <w:r w:rsidRPr="009A7A8F">
        <w:rPr>
          <w:rFonts w:asciiTheme="minorHAnsi" w:eastAsia="Arial" w:hAnsiTheme="minorHAnsi" w:cstheme="minorHAnsi"/>
          <w:b/>
          <w:color w:val="000000"/>
          <w:lang w:eastAsia="pl-PL"/>
        </w:rPr>
        <w:t>OŚWIADCZENIE DOTYCZĄCE PODANYCH INFORMACJI: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</w:p>
    <w:bookmarkEnd w:id="0"/>
    <w:p w14:paraId="62458BE2" w14:textId="77777777" w:rsidR="009A7A8F" w:rsidRPr="009A7A8F" w:rsidRDefault="009A7A8F" w:rsidP="009A7A8F">
      <w:pPr>
        <w:widowControl/>
        <w:autoSpaceDN/>
        <w:spacing w:after="16" w:line="259" w:lineRule="auto"/>
        <w:ind w:left="154"/>
        <w:textAlignment w:val="auto"/>
        <w:rPr>
          <w:rFonts w:cs="Calibri"/>
          <w:color w:val="000000"/>
          <w:lang w:eastAsia="pl-PL"/>
        </w:rPr>
      </w:pPr>
      <w:r w:rsidRPr="009A7A8F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2114488D" w14:textId="77777777" w:rsidR="009A7A8F" w:rsidRPr="009A7A8F" w:rsidRDefault="009A7A8F" w:rsidP="009A7A8F">
      <w:pPr>
        <w:widowControl/>
        <w:autoSpaceDN/>
        <w:spacing w:after="46" w:line="264" w:lineRule="auto"/>
        <w:ind w:left="149" w:right="46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2300ED5" w14:textId="77777777" w:rsidR="00AF2F58" w:rsidRPr="009A7A8F" w:rsidRDefault="009A7A8F" w:rsidP="00AF2F58">
      <w:pPr>
        <w:widowControl/>
        <w:shd w:val="clear" w:color="auto" w:fill="BFBFBF"/>
        <w:autoSpaceDN/>
        <w:spacing w:line="300" w:lineRule="auto"/>
        <w:ind w:left="149" w:right="45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="Arial" w:eastAsia="Arial" w:hAnsi="Arial" w:cs="Arial"/>
          <w:color w:val="000000"/>
          <w:lang w:eastAsia="pl-PL"/>
        </w:rPr>
        <w:t xml:space="preserve"> </w:t>
      </w:r>
      <w:r w:rsidR="00AF2F58">
        <w:rPr>
          <w:rFonts w:asciiTheme="minorHAnsi" w:eastAsia="Arial" w:hAnsiTheme="minorHAnsi" w:cstheme="minorHAnsi"/>
          <w:b/>
          <w:color w:val="000000"/>
          <w:lang w:eastAsia="pl-PL"/>
        </w:rPr>
        <w:t>INFORMACJA DOTYCZĄCA DOSTĘPU DO PODMIOTOWYCH ŚRODKÓW DOWODOWYCH</w:t>
      </w:r>
      <w:r w:rsidR="00AF2F58" w:rsidRPr="009A7A8F">
        <w:rPr>
          <w:rFonts w:asciiTheme="minorHAnsi" w:eastAsia="Arial" w:hAnsiTheme="minorHAnsi" w:cstheme="minorHAnsi"/>
          <w:b/>
          <w:color w:val="000000"/>
          <w:lang w:eastAsia="pl-PL"/>
        </w:rPr>
        <w:t>:</w:t>
      </w:r>
      <w:r w:rsidR="00AF2F58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</w:p>
    <w:p w14:paraId="28B5D167" w14:textId="77777777" w:rsidR="009A7A8F" w:rsidRPr="009A7A8F" w:rsidRDefault="009A7A8F" w:rsidP="009A7A8F">
      <w:pPr>
        <w:widowControl/>
        <w:autoSpaceDN/>
        <w:spacing w:after="55" w:line="259" w:lineRule="auto"/>
        <w:ind w:left="154"/>
        <w:textAlignment w:val="auto"/>
        <w:rPr>
          <w:rFonts w:cs="Calibri"/>
          <w:color w:val="000000"/>
          <w:lang w:eastAsia="pl-PL"/>
        </w:rPr>
      </w:pPr>
    </w:p>
    <w:p w14:paraId="622F35F5" w14:textId="77777777" w:rsidR="009A7A8F" w:rsidRPr="009A7A8F" w:rsidRDefault="009A7A8F" w:rsidP="00AF2F58">
      <w:pPr>
        <w:widowControl/>
        <w:autoSpaceDN/>
        <w:spacing w:after="46" w:line="264" w:lineRule="auto"/>
        <w:ind w:left="142" w:right="46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4835D42A" w14:textId="77777777" w:rsidR="009A7A8F" w:rsidRPr="009A7A8F" w:rsidRDefault="00AF2F58" w:rsidP="00AF2F58">
      <w:pPr>
        <w:widowControl/>
        <w:numPr>
          <w:ilvl w:val="0"/>
          <w:numId w:val="13"/>
        </w:numPr>
        <w:autoSpaceDN/>
        <w:spacing w:line="264" w:lineRule="auto"/>
        <w:ind w:left="396" w:right="46" w:hanging="257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eastAsia="Arial" w:hAnsiTheme="minorHAnsi" w:cstheme="minorHAnsi"/>
          <w:color w:val="000000"/>
          <w:lang w:eastAsia="pl-PL"/>
        </w:rPr>
        <w:t>______________________________________________________________________________</w:t>
      </w:r>
    </w:p>
    <w:p w14:paraId="54193921" w14:textId="77777777" w:rsidR="009A7A8F" w:rsidRDefault="00AF2F58" w:rsidP="009A7A8F">
      <w:pPr>
        <w:widowControl/>
        <w:autoSpaceDN/>
        <w:spacing w:after="4" w:line="264" w:lineRule="auto"/>
        <w:ind w:left="149" w:right="43" w:hanging="10"/>
        <w:jc w:val="both"/>
        <w:textAlignment w:val="auto"/>
        <w:rPr>
          <w:rFonts w:asciiTheme="minorHAnsi" w:eastAsia="Arial" w:hAnsiTheme="minorHAnsi" w:cstheme="minorHAnsi"/>
          <w:color w:val="000000"/>
          <w:sz w:val="16"/>
          <w:szCs w:val="16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 xml:space="preserve">      </w:t>
      </w:r>
      <w:r w:rsidR="009A7A8F" w:rsidRPr="009A7A8F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  <w:r w:rsidR="009A7A8F" w:rsidRPr="009A7A8F">
        <w:rPr>
          <w:rFonts w:asciiTheme="minorHAnsi" w:eastAsia="Arial" w:hAnsiTheme="minorHAnsi" w:cstheme="minorHAnsi"/>
          <w:color w:val="000000"/>
          <w:sz w:val="16"/>
          <w:szCs w:val="16"/>
          <w:lang w:eastAsia="pl-PL"/>
        </w:rPr>
        <w:t xml:space="preserve"> </w:t>
      </w:r>
    </w:p>
    <w:p w14:paraId="66B19A13" w14:textId="77777777" w:rsidR="00AF2F58" w:rsidRPr="009A7A8F" w:rsidRDefault="00AF2F58" w:rsidP="009A7A8F">
      <w:pPr>
        <w:widowControl/>
        <w:autoSpaceDN/>
        <w:spacing w:after="4" w:line="264" w:lineRule="auto"/>
        <w:ind w:left="149" w:right="43" w:hanging="10"/>
        <w:jc w:val="both"/>
        <w:textAlignment w:val="auto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14:paraId="4670CB1B" w14:textId="77777777" w:rsidR="009A7A8F" w:rsidRPr="009A7A8F" w:rsidRDefault="00AF2F58" w:rsidP="009A7A8F">
      <w:pPr>
        <w:widowControl/>
        <w:numPr>
          <w:ilvl w:val="0"/>
          <w:numId w:val="13"/>
        </w:numPr>
        <w:autoSpaceDN/>
        <w:spacing w:after="11" w:line="264" w:lineRule="auto"/>
        <w:ind w:left="396" w:right="46" w:hanging="257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eastAsia="Arial" w:hAnsiTheme="minorHAnsi" w:cstheme="minorHAnsi"/>
          <w:color w:val="000000"/>
          <w:lang w:eastAsia="pl-PL"/>
        </w:rPr>
        <w:t>______________________________________________________________________________</w:t>
      </w:r>
    </w:p>
    <w:p w14:paraId="702C9C7A" w14:textId="77777777" w:rsidR="009A7A8F" w:rsidRPr="009A7A8F" w:rsidRDefault="00AF2F58" w:rsidP="009A7A8F">
      <w:pPr>
        <w:widowControl/>
        <w:autoSpaceDN/>
        <w:spacing w:after="4" w:line="264" w:lineRule="auto"/>
        <w:ind w:left="149" w:right="43" w:hanging="10"/>
        <w:jc w:val="both"/>
        <w:textAlignment w:val="auto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 xml:space="preserve">      </w:t>
      </w:r>
      <w:r w:rsidR="009A7A8F" w:rsidRPr="009A7A8F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 xml:space="preserve">(wskazać podmiotowy środek dowodowy, adres internetowy, wydający urząd lub organ, dokładne dane referencyjne dokumentacji) </w:t>
      </w:r>
    </w:p>
    <w:p w14:paraId="7A7BF412" w14:textId="77777777" w:rsidR="000F56F4" w:rsidRDefault="000F56F4" w:rsidP="00996E4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6F4">
        <w:rPr>
          <w:rFonts w:asciiTheme="minorHAnsi" w:hAnsiTheme="minorHAnsi" w:cstheme="minorHAnsi"/>
          <w:b/>
          <w:sz w:val="22"/>
          <w:szCs w:val="22"/>
        </w:rPr>
        <w:tab/>
      </w:r>
    </w:p>
    <w:p w14:paraId="004F4B35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04DCAF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931AC4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76965D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733A5C" w14:textId="77777777" w:rsidR="005A364F" w:rsidRDefault="005A364F">
      <w:pPr>
        <w:pStyle w:val="Standard"/>
      </w:pPr>
    </w:p>
    <w:sectPr w:rsidR="005A364F" w:rsidSect="002529FD">
      <w:headerReference w:type="default" r:id="rId8"/>
      <w:footerReference w:type="default" r:id="rId9"/>
      <w:pgSz w:w="11906" w:h="16838"/>
      <w:pgMar w:top="987" w:right="1417" w:bottom="1985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B1EC" w14:textId="77777777" w:rsidR="00C42A2F" w:rsidRDefault="00635C86">
      <w:r>
        <w:separator/>
      </w:r>
    </w:p>
  </w:endnote>
  <w:endnote w:type="continuationSeparator" w:id="0">
    <w:p w14:paraId="731B7C42" w14:textId="77777777" w:rsidR="00C42A2F" w:rsidRDefault="0063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8B12" w14:textId="77777777" w:rsidR="004D1B65" w:rsidRDefault="00635C86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0F77FFFE" w14:textId="77777777" w:rsidR="004D1B65" w:rsidRDefault="00696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2DD5" w14:textId="77777777" w:rsidR="00C42A2F" w:rsidRDefault="00635C86">
      <w:r>
        <w:rPr>
          <w:color w:val="000000"/>
        </w:rPr>
        <w:separator/>
      </w:r>
    </w:p>
  </w:footnote>
  <w:footnote w:type="continuationSeparator" w:id="0">
    <w:p w14:paraId="5CBA81D7" w14:textId="77777777" w:rsidR="00C42A2F" w:rsidRDefault="0063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64E9" w14:textId="77777777" w:rsidR="004D1B65" w:rsidRDefault="001A68F6">
    <w:pPr>
      <w:widowControl/>
      <w:tabs>
        <w:tab w:val="center" w:pos="4536"/>
        <w:tab w:val="right" w:pos="9072"/>
      </w:tabs>
      <w:jc w:val="center"/>
      <w:textAlignment w:val="auto"/>
      <w:rPr>
        <w:rFonts w:eastAsia="Times New Roman" w:cs="Calibri"/>
        <w:sz w:val="17"/>
        <w:szCs w:val="17"/>
        <w:lang w:eastAsia="pl-PL"/>
      </w:rPr>
    </w:pPr>
    <w:r>
      <w:rPr>
        <w:rFonts w:eastAsia="Times New Roman" w:cs="Calibri"/>
        <w:sz w:val="17"/>
        <w:szCs w:val="17"/>
        <w:lang w:eastAsia="pl-PL"/>
      </w:rPr>
      <w:t>Serwis instalacji Magazynu Wysokiego Składowania</w:t>
    </w:r>
    <w:r w:rsidR="00635C86">
      <w:rPr>
        <w:rFonts w:eastAsia="Times New Roman" w:cs="Calibri"/>
        <w:sz w:val="17"/>
        <w:szCs w:val="17"/>
        <w:lang w:eastAsia="pl-PL"/>
      </w:rPr>
      <w:t>.</w:t>
    </w:r>
  </w:p>
  <w:p w14:paraId="3D4EED8D" w14:textId="77777777" w:rsidR="004D1B65" w:rsidRDefault="00635C86" w:rsidP="003E2E62">
    <w:pPr>
      <w:widowControl/>
      <w:tabs>
        <w:tab w:val="center" w:pos="4536"/>
        <w:tab w:val="right" w:pos="9072"/>
      </w:tabs>
      <w:jc w:val="center"/>
      <w:textAlignment w:val="auto"/>
    </w:pP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C9DAC" wp14:editId="5309BFCD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1FC59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>
      <w:rPr>
        <w:rFonts w:eastAsia="Times New Roman" w:cs="Calibri"/>
        <w:sz w:val="16"/>
        <w:szCs w:val="16"/>
        <w:lang w:eastAsia="pl-PL"/>
      </w:rPr>
      <w:t>Znak postępowania: DTZ.201.1.202</w:t>
    </w:r>
    <w:r w:rsidR="001A68F6">
      <w:rPr>
        <w:rFonts w:eastAsia="Times New Roman" w:cs="Calibri"/>
        <w:sz w:val="16"/>
        <w:szCs w:val="16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95F"/>
    <w:multiLevelType w:val="multilevel"/>
    <w:tmpl w:val="4A7A7F52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1E4A"/>
    <w:multiLevelType w:val="multilevel"/>
    <w:tmpl w:val="6B4231E2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3" w15:restartNumberingAfterBreak="0">
    <w:nsid w:val="27092C09"/>
    <w:multiLevelType w:val="multilevel"/>
    <w:tmpl w:val="1F5ED90C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2E453AEB"/>
    <w:multiLevelType w:val="multilevel"/>
    <w:tmpl w:val="1E5620EA"/>
    <w:lvl w:ilvl="0">
      <w:start w:val="1"/>
      <w:numFmt w:val="decimal"/>
      <w:lvlText w:val="%1"/>
      <w:lvlJc w:val="left"/>
      <w:pPr>
        <w:tabs>
          <w:tab w:val="num" w:pos="0"/>
        </w:tabs>
        <w:ind w:left="149" w:firstLine="0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62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4F67511"/>
    <w:multiLevelType w:val="multilevel"/>
    <w:tmpl w:val="C4B62A5A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 w15:restartNumberingAfterBreak="0">
    <w:nsid w:val="37173C4E"/>
    <w:multiLevelType w:val="multilevel"/>
    <w:tmpl w:val="31DABE54"/>
    <w:lvl w:ilvl="0">
      <w:start w:val="1"/>
      <w:numFmt w:val="decimal"/>
      <w:lvlText w:val="%1."/>
      <w:lvlJc w:val="left"/>
      <w:pPr>
        <w:tabs>
          <w:tab w:val="num" w:pos="0"/>
        </w:tabs>
        <w:ind w:left="855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3AEC1F51"/>
    <w:multiLevelType w:val="multilevel"/>
    <w:tmpl w:val="36CA30D0"/>
    <w:lvl w:ilvl="0">
      <w:start w:val="1"/>
      <w:numFmt w:val="lowerLetter"/>
      <w:lvlText w:val="%1)"/>
      <w:lvlJc w:val="left"/>
      <w:pPr>
        <w:tabs>
          <w:tab w:val="num" w:pos="0"/>
        </w:tabs>
        <w:ind w:left="372" w:firstLine="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8" w15:restartNumberingAfterBreak="0">
    <w:nsid w:val="6AC671C3"/>
    <w:multiLevelType w:val="multilevel"/>
    <w:tmpl w:val="D35C2E8E"/>
    <w:lvl w:ilvl="0">
      <w:start w:val="1"/>
      <w:numFmt w:val="decimal"/>
      <w:lvlText w:val="%1)"/>
      <w:lvlJc w:val="left"/>
      <w:pPr>
        <w:tabs>
          <w:tab w:val="num" w:pos="0"/>
        </w:tabs>
        <w:ind w:left="395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72A45C04"/>
    <w:multiLevelType w:val="multilevel"/>
    <w:tmpl w:val="8D1256BC"/>
    <w:lvl w:ilvl="0">
      <w:start w:val="1"/>
      <w:numFmt w:val="decimal"/>
      <w:lvlText w:val="%1)"/>
      <w:lvlJc w:val="left"/>
      <w:pPr>
        <w:tabs>
          <w:tab w:val="num" w:pos="0"/>
        </w:tabs>
        <w:ind w:left="149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7EF6315"/>
    <w:multiLevelType w:val="multilevel"/>
    <w:tmpl w:val="D2DE2CFE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788A0B1A"/>
    <w:multiLevelType w:val="multilevel"/>
    <w:tmpl w:val="36DE4E7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799D4484"/>
    <w:multiLevelType w:val="multilevel"/>
    <w:tmpl w:val="75E0A24C"/>
    <w:lvl w:ilvl="0">
      <w:numFmt w:val="bullet"/>
      <w:lvlText w:val=""/>
      <w:lvlJc w:val="left"/>
      <w:pPr>
        <w:ind w:left="8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num w:numId="1" w16cid:durableId="287011464">
    <w:abstractNumId w:val="11"/>
  </w:num>
  <w:num w:numId="2" w16cid:durableId="2066945798">
    <w:abstractNumId w:val="3"/>
  </w:num>
  <w:num w:numId="3" w16cid:durableId="1187447501">
    <w:abstractNumId w:val="0"/>
  </w:num>
  <w:num w:numId="4" w16cid:durableId="1352337330">
    <w:abstractNumId w:val="10"/>
  </w:num>
  <w:num w:numId="5" w16cid:durableId="2127693107">
    <w:abstractNumId w:val="5"/>
  </w:num>
  <w:num w:numId="6" w16cid:durableId="924192814">
    <w:abstractNumId w:val="2"/>
  </w:num>
  <w:num w:numId="7" w16cid:durableId="725566288">
    <w:abstractNumId w:val="12"/>
  </w:num>
  <w:num w:numId="8" w16cid:durableId="13530701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314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2484621">
    <w:abstractNumId w:val="6"/>
  </w:num>
  <w:num w:numId="11" w16cid:durableId="1311208935">
    <w:abstractNumId w:val="4"/>
  </w:num>
  <w:num w:numId="12" w16cid:durableId="703479300">
    <w:abstractNumId w:val="9"/>
  </w:num>
  <w:num w:numId="13" w16cid:durableId="1143620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4F"/>
    <w:rsid w:val="000F56F4"/>
    <w:rsid w:val="001A68F6"/>
    <w:rsid w:val="002529FD"/>
    <w:rsid w:val="003E2E62"/>
    <w:rsid w:val="005A364F"/>
    <w:rsid w:val="00635C86"/>
    <w:rsid w:val="00670BB6"/>
    <w:rsid w:val="006963D6"/>
    <w:rsid w:val="009926CF"/>
    <w:rsid w:val="00996E4B"/>
    <w:rsid w:val="009A7A8F"/>
    <w:rsid w:val="00AF2F58"/>
    <w:rsid w:val="00AF3782"/>
    <w:rsid w:val="00C42A2F"/>
    <w:rsid w:val="00E22E4E"/>
    <w:rsid w:val="00F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DDDD3D"/>
  <w15:docId w15:val="{DD18923F-8E53-4289-BD37-59E5FF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Normalny"/>
    <w:link w:val="Nagwek1Znak"/>
    <w:uiPriority w:val="9"/>
    <w:qFormat/>
    <w:rsid w:val="001A68F6"/>
    <w:pPr>
      <w:keepNext/>
      <w:keepLines/>
      <w:widowControl/>
      <w:suppressAutoHyphens/>
      <w:autoSpaceDN/>
      <w:spacing w:after="4" w:line="264" w:lineRule="auto"/>
      <w:ind w:left="98" w:hanging="10"/>
      <w:jc w:val="center"/>
      <w:textAlignment w:val="auto"/>
      <w:outlineLvl w:val="0"/>
    </w:pPr>
    <w:rPr>
      <w:rFonts w:ascii="Arial" w:eastAsia="Arial" w:hAnsi="Arial" w:cs="Arial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7A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A68F6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1A68F6"/>
    <w:pPr>
      <w:widowControl/>
      <w:suppressAutoHyphens/>
      <w:autoSpaceDN/>
      <w:textAlignment w:val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A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customStyle="1" w:styleId="Zwykytekst1">
    <w:name w:val="Zwykły tekst1"/>
    <w:basedOn w:val="Normalny"/>
    <w:rsid w:val="00FA07BA"/>
    <w:pPr>
      <w:widowControl/>
      <w:autoSpaceDN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7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7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7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7A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3291-3265-4D29-BC69-08551DA3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 Sow</cp:lastModifiedBy>
  <cp:revision>2</cp:revision>
  <cp:lastPrinted>2021-12-30T07:41:00Z</cp:lastPrinted>
  <dcterms:created xsi:type="dcterms:W3CDTF">2023-01-23T07:46:00Z</dcterms:created>
  <dcterms:modified xsi:type="dcterms:W3CDTF">2023-01-23T07:46:00Z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