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355" w:rsidRDefault="00EE4355" w:rsidP="00EE4355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b/>
          <w:bCs/>
          <w:color w:val="666666"/>
          <w:kern w:val="36"/>
          <w:sz w:val="30"/>
          <w:szCs w:val="30"/>
          <w:lang w:eastAsia="pl-PL"/>
        </w:rPr>
      </w:pPr>
      <w:proofErr w:type="spellStart"/>
      <w:r w:rsidRPr="00EE4355">
        <w:rPr>
          <w:rFonts w:ascii="Arial" w:eastAsia="Times New Roman" w:hAnsi="Arial" w:cs="Arial"/>
          <w:b/>
          <w:bCs/>
          <w:color w:val="666666"/>
          <w:kern w:val="36"/>
          <w:sz w:val="30"/>
          <w:szCs w:val="30"/>
          <w:lang w:eastAsia="pl-PL"/>
        </w:rPr>
        <w:t>Flexadin</w:t>
      </w:r>
      <w:proofErr w:type="spellEnd"/>
      <w:r w:rsidRPr="00EE4355">
        <w:rPr>
          <w:rFonts w:ascii="Arial" w:eastAsia="Times New Roman" w:hAnsi="Arial" w:cs="Arial"/>
          <w:b/>
          <w:bCs/>
          <w:color w:val="666666"/>
          <w:kern w:val="36"/>
          <w:sz w:val="30"/>
          <w:szCs w:val="30"/>
          <w:lang w:eastAsia="pl-PL"/>
        </w:rPr>
        <w:t xml:space="preserve"> Advanced </w:t>
      </w:r>
    </w:p>
    <w:p w:rsidR="00EE4355" w:rsidRPr="00EE4355" w:rsidRDefault="00EE4355" w:rsidP="00EE4355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b/>
          <w:bCs/>
          <w:color w:val="666666"/>
          <w:kern w:val="36"/>
          <w:sz w:val="30"/>
          <w:szCs w:val="30"/>
          <w:lang w:eastAsia="pl-PL"/>
        </w:rPr>
      </w:pPr>
      <w:r w:rsidRPr="00EE4355">
        <w:rPr>
          <w:rFonts w:ascii="Arial" w:eastAsia="Times New Roman" w:hAnsi="Arial" w:cs="Arial"/>
          <w:b/>
          <w:bCs/>
          <w:color w:val="666666"/>
          <w:kern w:val="36"/>
          <w:sz w:val="30"/>
          <w:szCs w:val="30"/>
          <w:lang w:eastAsia="pl-PL"/>
        </w:rPr>
        <w:t xml:space="preserve">30 kąsków </w:t>
      </w:r>
      <w:r w:rsidR="009620FE">
        <w:rPr>
          <w:rFonts w:ascii="Arial" w:eastAsia="Times New Roman" w:hAnsi="Arial" w:cs="Arial"/>
          <w:b/>
          <w:bCs/>
          <w:color w:val="666666"/>
          <w:kern w:val="36"/>
          <w:sz w:val="30"/>
          <w:szCs w:val="30"/>
          <w:lang w:eastAsia="pl-PL"/>
        </w:rPr>
        <w:t xml:space="preserve">- </w:t>
      </w:r>
      <w:r w:rsidRPr="00EE4355">
        <w:rPr>
          <w:rFonts w:ascii="Arial" w:eastAsia="Times New Roman" w:hAnsi="Arial" w:cs="Arial"/>
          <w:b/>
          <w:bCs/>
          <w:color w:val="666666"/>
          <w:kern w:val="36"/>
          <w:sz w:val="30"/>
          <w:szCs w:val="30"/>
          <w:lang w:eastAsia="pl-PL"/>
        </w:rPr>
        <w:t>preparat wzmacniający stawy dla psów</w:t>
      </w:r>
    </w:p>
    <w:p w:rsidR="00EE4355" w:rsidRDefault="00EE4355" w:rsidP="00EE4355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rFonts w:ascii="Arial" w:hAnsi="Arial" w:cs="Arial"/>
          <w:color w:val="666666"/>
          <w:sz w:val="20"/>
          <w:szCs w:val="20"/>
        </w:rPr>
      </w:pPr>
    </w:p>
    <w:p w:rsidR="00EE4355" w:rsidRDefault="00EE4355" w:rsidP="00EE4355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rFonts w:ascii="Arial" w:hAnsi="Arial" w:cs="Arial"/>
          <w:color w:val="666666"/>
          <w:sz w:val="20"/>
          <w:szCs w:val="20"/>
        </w:rPr>
      </w:pPr>
      <w:bookmarkStart w:id="0" w:name="_GoBack"/>
      <w:bookmarkEnd w:id="0"/>
    </w:p>
    <w:p w:rsidR="00EE4355" w:rsidRPr="00C53CF0" w:rsidRDefault="00C53CF0" w:rsidP="00EE4355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rFonts w:ascii="Arial" w:hAnsi="Arial" w:cs="Arial"/>
          <w:color w:val="666666"/>
          <w:sz w:val="20"/>
          <w:szCs w:val="20"/>
          <w:u w:val="single"/>
        </w:rPr>
      </w:pPr>
      <w:r w:rsidRPr="00C53CF0">
        <w:rPr>
          <w:rStyle w:val="Pogrubienie"/>
          <w:rFonts w:ascii="Arial" w:hAnsi="Arial" w:cs="Arial"/>
          <w:color w:val="666666"/>
          <w:sz w:val="20"/>
          <w:szCs w:val="20"/>
          <w:u w:val="single"/>
        </w:rPr>
        <w:t>Opis :</w:t>
      </w:r>
    </w:p>
    <w:p w:rsidR="00EE4355" w:rsidRDefault="00EE4355" w:rsidP="00EE4355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rFonts w:ascii="Arial" w:hAnsi="Arial" w:cs="Arial"/>
          <w:color w:val="666666"/>
          <w:sz w:val="20"/>
          <w:szCs w:val="20"/>
        </w:rPr>
      </w:pPr>
    </w:p>
    <w:p w:rsidR="00EE4355" w:rsidRDefault="00EE4355" w:rsidP="00EE4355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0"/>
          <w:szCs w:val="20"/>
        </w:rPr>
      </w:pPr>
      <w:r>
        <w:rPr>
          <w:rStyle w:val="Pogrubienie"/>
          <w:rFonts w:ascii="Arial" w:hAnsi="Arial" w:cs="Arial"/>
          <w:color w:val="666666"/>
          <w:sz w:val="20"/>
          <w:szCs w:val="20"/>
        </w:rPr>
        <w:t>Dietetyczna karma uzupełniająca do wspomagania metabolizmu stawów w przypadku choroby zwyrodnieniowej stawów.</w:t>
      </w:r>
    </w:p>
    <w:p w:rsidR="00EE4355" w:rsidRDefault="00EE4355" w:rsidP="00EE4355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Produkt wspomaga metabolizm chrząstki stawowej w przypadku choroby zwyrodnieniowej stawów. Zawiera UC-II® (40 mg/kąsek) - niezdenaturowany kolagen typu II. Kolagen typu II w formie niezdenaturowanej jest niezbędnym składnikiem prawidłowo funkcjonującej chrząstki stawowej. Produkt zawiera również ekstrakt z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Boswellia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serrata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– naturalnego pochodzenia substancję, wspomagającą procesy naprawcze organizmu.  Zawiera dodatkowo kwasy omega-3 dla wsparcia zdrowia stawów i witaminę E znaną z właściwości przeciwutleniających.</w:t>
      </w:r>
    </w:p>
    <w:p w:rsidR="00EE4355" w:rsidRDefault="00EE4355" w:rsidP="00EE4355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</w:t>
      </w:r>
    </w:p>
    <w:p w:rsidR="00EE4355" w:rsidRDefault="00EE4355" w:rsidP="00EE4355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</w:t>
      </w:r>
    </w:p>
    <w:p w:rsidR="00EE4355" w:rsidRDefault="00EE4355" w:rsidP="00EE4355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0"/>
          <w:szCs w:val="20"/>
        </w:rPr>
      </w:pPr>
      <w:r>
        <w:rPr>
          <w:rStyle w:val="Pogrubienie"/>
          <w:rFonts w:ascii="Arial" w:hAnsi="Arial" w:cs="Arial"/>
          <w:color w:val="666666"/>
          <w:sz w:val="20"/>
          <w:szCs w:val="20"/>
        </w:rPr>
        <w:t>Skład:</w:t>
      </w:r>
      <w:r>
        <w:rPr>
          <w:rFonts w:ascii="Arial" w:hAnsi="Arial" w:cs="Arial"/>
          <w:color w:val="666666"/>
          <w:sz w:val="20"/>
          <w:szCs w:val="20"/>
        </w:rPr>
        <w:br/>
        <w:t xml:space="preserve">Mąka owsiana, mąka z żyta, drożdże piwne, gliceryna, sproszkowana wątroba z kurczaka, olej lniany (źródło Omega 3), UC-II® sproszkowane chrząstki z kurczaka (zawierający chlorek potasu: 0,44%, całkowity kolagen w proszku: 0,37% (z niezdenaturowanym kolagenem typu II: 0,045%)) 1,49%, olej z ryb (źródło EPA), pektyna , sacharoza, 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altodekstryna</w:t>
      </w:r>
      <w:proofErr w:type="spellEnd"/>
      <w:r>
        <w:rPr>
          <w:rFonts w:ascii="Arial" w:hAnsi="Arial" w:cs="Arial"/>
          <w:color w:val="666666"/>
          <w:sz w:val="20"/>
          <w:szCs w:val="20"/>
        </w:rPr>
        <w:t>, siarczan wapnia dwuwodny, glikol polietylenowy</w:t>
      </w:r>
    </w:p>
    <w:p w:rsidR="00EE4355" w:rsidRDefault="00EE4355" w:rsidP="00EE4355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</w:t>
      </w:r>
    </w:p>
    <w:p w:rsidR="00EE4355" w:rsidRDefault="00EE4355" w:rsidP="00EE4355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Style w:val="Pogrubienie"/>
          <w:rFonts w:ascii="Arial" w:hAnsi="Arial" w:cs="Arial"/>
          <w:color w:val="666666"/>
          <w:sz w:val="20"/>
          <w:szCs w:val="20"/>
        </w:rPr>
        <w:t>Dodatki/1 kg:</w:t>
      </w:r>
      <w:r>
        <w:rPr>
          <w:rFonts w:ascii="Arial" w:hAnsi="Arial" w:cs="Arial"/>
          <w:color w:val="666666"/>
          <w:sz w:val="20"/>
          <w:szCs w:val="20"/>
        </w:rPr>
        <w:br/>
        <w:t xml:space="preserve">Emulgatory i stabilizatory, zagęszczacze i substancje żelujące: akacja (guma arabska) E414 50000 mg,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alginian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sodu (1d401) 250 mg. substancje aromatyzujące: wyciąg z kadzidłowca (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Boswellia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serrata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) 63 000 mg. witaminy, pro-witaminy i chemicznie dobrze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zdefniowane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substancje o podobnym działaniu: witamina E/Octan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all</w:t>
      </w:r>
      <w:proofErr w:type="spellEnd"/>
      <w:r>
        <w:rPr>
          <w:rFonts w:ascii="Arial" w:hAnsi="Arial" w:cs="Arial"/>
          <w:color w:val="666666"/>
          <w:sz w:val="20"/>
          <w:szCs w:val="20"/>
        </w:rPr>
        <w:t>-rac-alfa-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tokoferylu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(3a700) 7000 j.m.</w:t>
      </w:r>
    </w:p>
    <w:p w:rsidR="00EE4355" w:rsidRDefault="00EE4355" w:rsidP="00EE4355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Konserwanty; przeciwutleniacze; substancje aromatyzujące.</w:t>
      </w:r>
    </w:p>
    <w:p w:rsidR="00EE4355" w:rsidRDefault="00EE4355" w:rsidP="00EE4355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</w:t>
      </w:r>
    </w:p>
    <w:p w:rsidR="00EE4355" w:rsidRDefault="00EE4355" w:rsidP="00EE4355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Style w:val="Pogrubienie"/>
          <w:rFonts w:ascii="Arial" w:hAnsi="Arial" w:cs="Arial"/>
          <w:color w:val="666666"/>
          <w:sz w:val="20"/>
          <w:szCs w:val="20"/>
        </w:rPr>
        <w:t>Składniki analityczne:</w:t>
      </w:r>
    </w:p>
    <w:p w:rsidR="00EE4355" w:rsidRDefault="00EE4355" w:rsidP="00EE4355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br/>
        <w:t xml:space="preserve">Wilgotność 20%, białko surowe 14%, tłuszcz surowy 14%, popiół surowy 3%, włókno surowe 1,5%. W kąsku: kwasy tłuszczowe omega-3 ogółem 84 mg, kwas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eikozapentaenowy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(EPA) ogółem 9,3 mg, witamina E ogółem 22,5 j.m. Masa pojedynczego kąska 3 g</w:t>
      </w:r>
    </w:p>
    <w:p w:rsidR="00EE4355" w:rsidRDefault="00EE4355" w:rsidP="00EE4355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</w:t>
      </w:r>
    </w:p>
    <w:p w:rsidR="00EE4355" w:rsidRDefault="00EE4355" w:rsidP="00EE4355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Style w:val="Pogrubienie"/>
          <w:rFonts w:ascii="Arial" w:hAnsi="Arial" w:cs="Arial"/>
          <w:color w:val="666666"/>
          <w:sz w:val="20"/>
          <w:szCs w:val="20"/>
        </w:rPr>
        <w:t>Stosowanie:</w:t>
      </w:r>
    </w:p>
    <w:p w:rsidR="00EE4355" w:rsidRDefault="00EE4355" w:rsidP="00EE4355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Podawać 1 kąsek dziennie niezależnie od wielkości psa, wstępnie do 3 miesięcy. Przed użyciem lub przed przedłużeniem okresu stosowania lub zwiększeniem dawki zaleca się konsultacje z lekarzem weterynarii. Kąski podawać bezpośrednio do pyska lub po zmieszaniu z karmą. Produkt należy stosować zgodnie z zaleceniami żywieniowymi. Produkt zawiera: UC-II® (40 mg / kąsek), z niezdenaturowanym kolagenem typu II. Kolagen typu II jest ważnym składnikiem chrząstki stawowej. Omega 3 kwasy tłuszczowe i witaminę E, które są znane z właściwości przeciwutleniających. Opracowana kombinacja składników została opracowana dla wspomożenia zdrowia stawów. Należy zapewnić ciągły dostęp do wody do picia.</w:t>
      </w:r>
    </w:p>
    <w:p w:rsidR="00EE4355" w:rsidRDefault="00EE4355" w:rsidP="00EE4355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</w:t>
      </w:r>
    </w:p>
    <w:p w:rsidR="00EE4355" w:rsidRDefault="00EE4355" w:rsidP="00EE4355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</w:t>
      </w:r>
    </w:p>
    <w:p w:rsidR="00EE4355" w:rsidRDefault="00EE4355" w:rsidP="00EE4355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0"/>
          <w:szCs w:val="20"/>
        </w:rPr>
      </w:pPr>
      <w:r>
        <w:rPr>
          <w:rStyle w:val="Pogrubienie"/>
          <w:rFonts w:ascii="Arial" w:hAnsi="Arial" w:cs="Arial"/>
          <w:color w:val="666666"/>
          <w:sz w:val="20"/>
          <w:szCs w:val="20"/>
        </w:rPr>
        <w:t>Warunki przechowywania:</w:t>
      </w:r>
    </w:p>
    <w:p w:rsidR="00EE4355" w:rsidRDefault="00EE4355" w:rsidP="00EE4355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Przechowywać w suchym miejscu. Przechowywać w szczelnie zamkniętych opakowaniach, w  temperaturze poniżej 25°C. Chronić przed światłem słonecznym. Wyłącznie dla zwierząt. Przechowywać w miejscu niewidocznym i niedostępnym dla dzieci.</w:t>
      </w:r>
    </w:p>
    <w:p w:rsidR="0062189F" w:rsidRDefault="0062189F"/>
    <w:sectPr w:rsidR="00621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B81"/>
    <w:rsid w:val="0062189F"/>
    <w:rsid w:val="00907B81"/>
    <w:rsid w:val="009620FE"/>
    <w:rsid w:val="00C53CF0"/>
    <w:rsid w:val="00CD2F48"/>
    <w:rsid w:val="00EE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9972D"/>
  <w15:chartTrackingRefBased/>
  <w15:docId w15:val="{D6B4973A-5A7F-44E4-941D-EC402893D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E4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E43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3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397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nawrocki Artur</dc:creator>
  <cp:keywords/>
  <dc:description/>
  <cp:lastModifiedBy>nawrocki Artur</cp:lastModifiedBy>
  <cp:revision>6</cp:revision>
  <dcterms:created xsi:type="dcterms:W3CDTF">2020-03-06T08:36:00Z</dcterms:created>
  <dcterms:modified xsi:type="dcterms:W3CDTF">2020-03-06T09:04:00Z</dcterms:modified>
</cp:coreProperties>
</file>