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65" w:rsidRDefault="00A51C02">
      <w:pPr>
        <w:jc w:val="right"/>
      </w:pPr>
      <w:bookmarkStart w:id="0" w:name="__DdeLink__159_3582556427"/>
      <w:r>
        <w:rPr>
          <w:b/>
          <w:sz w:val="24"/>
          <w:szCs w:val="24"/>
        </w:rPr>
        <w:t>Załącznik nr 2</w:t>
      </w:r>
      <w:bookmarkEnd w:id="0"/>
      <w:r w:rsidR="000B2D1B">
        <w:rPr>
          <w:b/>
          <w:sz w:val="24"/>
          <w:szCs w:val="24"/>
        </w:rPr>
        <w:t xml:space="preserve"> do zapytania</w:t>
      </w:r>
    </w:p>
    <w:p w:rsidR="00A7698A" w:rsidRDefault="00A7698A">
      <w:pPr>
        <w:jc w:val="center"/>
        <w:rPr>
          <w:b/>
          <w:sz w:val="26"/>
          <w:szCs w:val="26"/>
        </w:rPr>
      </w:pPr>
    </w:p>
    <w:p w:rsidR="00A7698A" w:rsidRDefault="00A7698A">
      <w:pPr>
        <w:jc w:val="center"/>
        <w:rPr>
          <w:b/>
          <w:sz w:val="26"/>
          <w:szCs w:val="26"/>
        </w:rPr>
      </w:pPr>
    </w:p>
    <w:p w:rsidR="007F6B65" w:rsidRDefault="00A51C02">
      <w:pPr>
        <w:jc w:val="center"/>
        <w:rPr>
          <w:sz w:val="26"/>
          <w:szCs w:val="26"/>
        </w:rPr>
      </w:pPr>
      <w:r>
        <w:rPr>
          <w:b/>
          <w:sz w:val="26"/>
          <w:szCs w:val="26"/>
        </w:rPr>
        <w:t>OPIS  PRZEDMIOTÓW ZAMÓWIENIA</w:t>
      </w:r>
    </w:p>
    <w:p w:rsidR="007F6B65" w:rsidRDefault="007F6B65">
      <w:pPr>
        <w:ind w:firstLine="113"/>
        <w:jc w:val="center"/>
      </w:pPr>
    </w:p>
    <w:tbl>
      <w:tblPr>
        <w:tblStyle w:val="Tabela-Siatka"/>
        <w:tblW w:w="13045" w:type="dxa"/>
        <w:jc w:val="center"/>
        <w:tblLook w:val="04A0" w:firstRow="1" w:lastRow="0" w:firstColumn="1" w:lastColumn="0" w:noHBand="0" w:noVBand="1"/>
      </w:tblPr>
      <w:tblGrid>
        <w:gridCol w:w="937"/>
        <w:gridCol w:w="2812"/>
        <w:gridCol w:w="698"/>
        <w:gridCol w:w="5851"/>
        <w:gridCol w:w="2747"/>
      </w:tblGrid>
      <w:tr w:rsidR="007F6B65">
        <w:trPr>
          <w:trHeight w:val="493"/>
          <w:jc w:val="center"/>
        </w:trPr>
        <w:tc>
          <w:tcPr>
            <w:tcW w:w="928" w:type="dxa"/>
            <w:shd w:val="clear" w:color="auto" w:fill="auto"/>
            <w:vAlign w:val="center"/>
          </w:tcPr>
          <w:p w:rsidR="007F6B65" w:rsidRDefault="00A51C02">
            <w:pPr>
              <w:pStyle w:val="Tekstpodstawowy"/>
              <w:widowControl w:val="0"/>
              <w:jc w:val="center"/>
              <w:rPr>
                <w:rFonts w:cs="Arial"/>
                <w:sz w:val="20"/>
              </w:rPr>
            </w:pPr>
            <w:r>
              <w:rPr>
                <w:rFonts w:cs="Arial"/>
                <w:sz w:val="20"/>
              </w:rPr>
              <w:t>Lp.</w:t>
            </w:r>
          </w:p>
        </w:tc>
        <w:tc>
          <w:tcPr>
            <w:tcW w:w="2813" w:type="dxa"/>
            <w:shd w:val="clear" w:color="auto" w:fill="auto"/>
            <w:vAlign w:val="center"/>
          </w:tcPr>
          <w:p w:rsidR="007F6B65" w:rsidRDefault="00A51C02">
            <w:pPr>
              <w:pStyle w:val="Tekstpodstawowy"/>
              <w:widowControl w:val="0"/>
              <w:jc w:val="center"/>
              <w:rPr>
                <w:rFonts w:cs="Arial"/>
                <w:sz w:val="20"/>
              </w:rPr>
            </w:pPr>
            <w:r>
              <w:rPr>
                <w:rFonts w:cs="Arial"/>
                <w:sz w:val="20"/>
              </w:rPr>
              <w:t xml:space="preserve">Przedmiot </w:t>
            </w:r>
          </w:p>
        </w:tc>
        <w:tc>
          <w:tcPr>
            <w:tcW w:w="698" w:type="dxa"/>
            <w:shd w:val="clear" w:color="auto" w:fill="auto"/>
            <w:vAlign w:val="center"/>
          </w:tcPr>
          <w:p w:rsidR="007F6B65" w:rsidRDefault="00A51C02">
            <w:pPr>
              <w:pStyle w:val="Tekstpodstawowy"/>
              <w:widowControl w:val="0"/>
              <w:jc w:val="center"/>
              <w:rPr>
                <w:rFonts w:cs="Arial"/>
                <w:sz w:val="20"/>
              </w:rPr>
            </w:pPr>
            <w:r>
              <w:rPr>
                <w:rFonts w:cs="Arial"/>
                <w:sz w:val="20"/>
              </w:rPr>
              <w:t>JM</w:t>
            </w:r>
          </w:p>
        </w:tc>
        <w:tc>
          <w:tcPr>
            <w:tcW w:w="5856" w:type="dxa"/>
            <w:shd w:val="clear" w:color="auto" w:fill="auto"/>
            <w:vAlign w:val="center"/>
          </w:tcPr>
          <w:p w:rsidR="007F6B65" w:rsidRDefault="00A51C02">
            <w:pPr>
              <w:pStyle w:val="Tekstpodstawowy"/>
              <w:widowControl w:val="0"/>
              <w:jc w:val="center"/>
              <w:rPr>
                <w:rFonts w:cs="Arial"/>
                <w:sz w:val="20"/>
              </w:rPr>
            </w:pPr>
            <w:r>
              <w:rPr>
                <w:rFonts w:cs="Arial"/>
                <w:sz w:val="20"/>
              </w:rPr>
              <w:t>OPIS</w:t>
            </w:r>
          </w:p>
        </w:tc>
        <w:tc>
          <w:tcPr>
            <w:tcW w:w="2750" w:type="dxa"/>
            <w:shd w:val="clear" w:color="auto" w:fill="auto"/>
            <w:vAlign w:val="center"/>
          </w:tcPr>
          <w:p w:rsidR="007F6B65" w:rsidRDefault="00A51C02">
            <w:pPr>
              <w:pStyle w:val="Tekstpodstawowy"/>
              <w:widowControl w:val="0"/>
              <w:jc w:val="center"/>
              <w:rPr>
                <w:rFonts w:cs="Arial"/>
                <w:sz w:val="20"/>
              </w:rPr>
            </w:pPr>
            <w:r>
              <w:rPr>
                <w:rFonts w:cs="Arial"/>
                <w:sz w:val="20"/>
              </w:rPr>
              <w:t>Uwagi</w:t>
            </w:r>
          </w:p>
        </w:tc>
      </w:tr>
      <w:tr w:rsidR="007F6B65">
        <w:trPr>
          <w:jc w:val="center"/>
        </w:trPr>
        <w:tc>
          <w:tcPr>
            <w:tcW w:w="928" w:type="dxa"/>
            <w:shd w:val="clear" w:color="auto" w:fill="auto"/>
            <w:vAlign w:val="center"/>
          </w:tcPr>
          <w:p w:rsidR="007F6B65" w:rsidRDefault="00A51C02">
            <w:pPr>
              <w:jc w:val="center"/>
              <w:rPr>
                <w:color w:val="000000" w:themeColor="text1"/>
              </w:rPr>
            </w:pPr>
            <w:r>
              <w:rPr>
                <w:color w:val="000000" w:themeColor="text1"/>
                <w:sz w:val="22"/>
                <w:szCs w:val="22"/>
              </w:rPr>
              <w:t>1.</w:t>
            </w:r>
          </w:p>
        </w:tc>
        <w:tc>
          <w:tcPr>
            <w:tcW w:w="2813" w:type="dxa"/>
            <w:tcBorders>
              <w:top w:val="nil"/>
              <w:left w:val="nil"/>
            </w:tcBorders>
            <w:shd w:val="clear" w:color="auto" w:fill="auto"/>
            <w:vAlign w:val="center"/>
          </w:tcPr>
          <w:p w:rsidR="007F6B65" w:rsidRDefault="007F6B65">
            <w:pPr>
              <w:pStyle w:val="Nagwek1"/>
              <w:jc w:val="center"/>
              <w:rPr>
                <w:b w:val="0"/>
                <w:bCs w:val="0"/>
                <w:color w:val="000000" w:themeColor="text1"/>
                <w:sz w:val="24"/>
                <w:szCs w:val="24"/>
              </w:rPr>
            </w:pPr>
          </w:p>
          <w:p w:rsidR="007F6B65" w:rsidRDefault="00A51C02">
            <w:pPr>
              <w:pStyle w:val="Nagwek2"/>
              <w:widowControl w:val="0"/>
              <w:ind w:left="270" w:right="30"/>
              <w:jc w:val="center"/>
              <w:rPr>
                <w:color w:val="000000" w:themeColor="text1"/>
                <w:szCs w:val="24"/>
              </w:rPr>
            </w:pPr>
            <w:r>
              <w:rPr>
                <w:rStyle w:val="Mocnowyrniony"/>
                <w:rFonts w:ascii="Arial" w:hAnsi="Arial"/>
                <w:b w:val="0"/>
                <w:bCs w:val="0"/>
                <w:color w:val="000000" w:themeColor="text1"/>
                <w:szCs w:val="24"/>
              </w:rPr>
              <w:t xml:space="preserve">Kurtka </w:t>
            </w:r>
            <w:r w:rsidR="000B2D1B">
              <w:rPr>
                <w:rStyle w:val="Mocnowyrniony"/>
                <w:rFonts w:ascii="Arial" w:hAnsi="Arial"/>
                <w:b w:val="0"/>
                <w:bCs w:val="0"/>
                <w:color w:val="000000" w:themeColor="text1"/>
                <w:szCs w:val="24"/>
              </w:rPr>
              <w:t xml:space="preserve">robocza </w:t>
            </w:r>
            <w:r>
              <w:rPr>
                <w:rStyle w:val="Mocnowyrniony"/>
                <w:rFonts w:ascii="Arial" w:hAnsi="Arial"/>
                <w:b w:val="0"/>
                <w:bCs w:val="0"/>
                <w:color w:val="000000" w:themeColor="text1"/>
                <w:szCs w:val="24"/>
              </w:rPr>
              <w:t>zimowa  ocieplana męska</w:t>
            </w:r>
          </w:p>
          <w:p w:rsidR="007F6B65" w:rsidRDefault="007F6B65">
            <w:pPr>
              <w:pStyle w:val="Tekstpodstawowy"/>
              <w:widowControl w:val="0"/>
              <w:ind w:left="270" w:right="30"/>
              <w:jc w:val="center"/>
              <w:rPr>
                <w:b w:val="0"/>
                <w:color w:val="000000" w:themeColor="text1"/>
                <w:szCs w:val="24"/>
              </w:rPr>
            </w:pPr>
          </w:p>
          <w:p w:rsidR="007F6B65" w:rsidRDefault="007F6B65">
            <w:pPr>
              <w:pStyle w:val="Tekstpodstawowy"/>
              <w:rPr>
                <w:b w:val="0"/>
                <w:color w:val="000000" w:themeColor="text1"/>
                <w:szCs w:val="24"/>
              </w:rPr>
            </w:pPr>
          </w:p>
          <w:p w:rsidR="007F6B65" w:rsidRDefault="007F6B65">
            <w:pPr>
              <w:jc w:val="center"/>
              <w:rPr>
                <w:color w:val="000000" w:themeColor="text1"/>
                <w:sz w:val="24"/>
                <w:szCs w:val="24"/>
              </w:rPr>
            </w:pP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szt.</w:t>
            </w:r>
          </w:p>
        </w:tc>
        <w:tc>
          <w:tcPr>
            <w:tcW w:w="5856" w:type="dxa"/>
            <w:shd w:val="clear" w:color="auto" w:fill="auto"/>
          </w:tcPr>
          <w:p w:rsidR="007F6B65" w:rsidRDefault="00A51C02">
            <w:pPr>
              <w:pStyle w:val="Indeks"/>
              <w:jc w:val="center"/>
              <w:rPr>
                <w:color w:val="000000" w:themeColor="text1"/>
              </w:rPr>
            </w:pPr>
            <w:r>
              <w:rPr>
                <w:color w:val="000000" w:themeColor="text1"/>
                <w:sz w:val="24"/>
                <w:szCs w:val="24"/>
                <w:lang w:eastAsia="ar-SA"/>
              </w:rPr>
              <w:t xml:space="preserve">Kurtka zimowa ocieplana męska wykonana z tkaniny 100% poliester połączona z wewnętrznym materiałem z polaru, oddychająca (300 g / m²). Kurtka zimowa musi być wykonana z impregnowanego, wodoodpornego materiału. </w:t>
            </w:r>
            <w:r>
              <w:rPr>
                <w:color w:val="000000" w:themeColor="text1"/>
                <w:sz w:val="24"/>
                <w:szCs w:val="24"/>
                <w:lang w:eastAsia="ar-SA"/>
              </w:rPr>
              <w:br/>
              <w:t xml:space="preserve">Z zewnątrz musi zapewniać kompleksową ochronę przed wiatrem, deszczem i zimnem. Od środka miły w dotyku polar.  Wysoce odporny na ścieranie </w:t>
            </w:r>
            <w:r>
              <w:rPr>
                <w:color w:val="000000" w:themeColor="text1"/>
                <w:sz w:val="24"/>
                <w:szCs w:val="24"/>
                <w:lang w:eastAsia="ar-SA"/>
              </w:rPr>
              <w:br/>
              <w:t xml:space="preserve">i przedarcia. Zapinana na suwak, kieszenie boczne </w:t>
            </w:r>
            <w:r>
              <w:rPr>
                <w:color w:val="000000" w:themeColor="text1"/>
                <w:sz w:val="24"/>
                <w:szCs w:val="24"/>
                <w:lang w:eastAsia="ar-SA"/>
              </w:rPr>
              <w:br/>
              <w:t>i kieszenie na piersi z zapięciem na zamek błyskawiczny. Ściągacze w pasie  pozwalające idealnie dopasować odzieży do ciała, rękawy regulowane na rzep lub gumką ściągającą.</w:t>
            </w: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trHeight w:val="1112"/>
          <w:jc w:val="center"/>
        </w:trPr>
        <w:tc>
          <w:tcPr>
            <w:tcW w:w="928" w:type="dxa"/>
            <w:shd w:val="clear" w:color="auto" w:fill="auto"/>
            <w:vAlign w:val="center"/>
          </w:tcPr>
          <w:p w:rsidR="007F6B65" w:rsidRDefault="00A51C02">
            <w:pPr>
              <w:jc w:val="center"/>
              <w:rPr>
                <w:color w:val="000000" w:themeColor="text1"/>
              </w:rPr>
            </w:pPr>
            <w:r>
              <w:rPr>
                <w:color w:val="000000" w:themeColor="text1"/>
                <w:sz w:val="22"/>
                <w:szCs w:val="22"/>
              </w:rPr>
              <w:t>2.</w:t>
            </w:r>
          </w:p>
        </w:tc>
        <w:tc>
          <w:tcPr>
            <w:tcW w:w="2813" w:type="dxa"/>
            <w:tcBorders>
              <w:top w:val="nil"/>
              <w:left w:val="nil"/>
            </w:tcBorders>
            <w:shd w:val="clear" w:color="auto" w:fill="auto"/>
            <w:vAlign w:val="center"/>
          </w:tcPr>
          <w:p w:rsidR="007F6B65" w:rsidRDefault="00A51C02">
            <w:pPr>
              <w:pStyle w:val="Nagwek1"/>
              <w:jc w:val="center"/>
              <w:rPr>
                <w:color w:val="000000" w:themeColor="text1"/>
              </w:rPr>
            </w:pPr>
            <w:r>
              <w:rPr>
                <w:b w:val="0"/>
                <w:bCs w:val="0"/>
                <w:color w:val="000000" w:themeColor="text1"/>
                <w:sz w:val="24"/>
                <w:szCs w:val="24"/>
                <w:u w:val="none"/>
              </w:rPr>
              <w:t>Czapka robocza zimowa</w:t>
            </w:r>
          </w:p>
          <w:p w:rsidR="007F6B65" w:rsidRDefault="00A51C02">
            <w:pPr>
              <w:pStyle w:val="Indeks"/>
              <w:jc w:val="center"/>
              <w:rPr>
                <w:color w:val="000000" w:themeColor="text1"/>
                <w:sz w:val="24"/>
                <w:szCs w:val="24"/>
              </w:rPr>
            </w:pPr>
            <w:r>
              <w:rPr>
                <w:color w:val="000000" w:themeColor="text1"/>
                <w:sz w:val="24"/>
                <w:szCs w:val="24"/>
                <w:highlight w:val="white"/>
                <w:lang w:eastAsia="ar-SA"/>
              </w:rPr>
              <w:t>(czapka robocza)</w:t>
            </w: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szt.</w:t>
            </w:r>
          </w:p>
        </w:tc>
        <w:tc>
          <w:tcPr>
            <w:tcW w:w="5856" w:type="dxa"/>
            <w:shd w:val="clear" w:color="auto" w:fill="auto"/>
          </w:tcPr>
          <w:p w:rsidR="007F6B65" w:rsidRDefault="00A51C02">
            <w:pPr>
              <w:pStyle w:val="Indeks"/>
              <w:jc w:val="center"/>
              <w:rPr>
                <w:color w:val="000000" w:themeColor="text1"/>
                <w:sz w:val="24"/>
                <w:szCs w:val="24"/>
              </w:rPr>
            </w:pPr>
            <w:r>
              <w:rPr>
                <w:color w:val="000000" w:themeColor="text1"/>
                <w:sz w:val="24"/>
                <w:szCs w:val="24"/>
                <w:highlight w:val="white"/>
                <w:lang w:eastAsia="ar-SA"/>
              </w:rPr>
              <w:t>Czapka robocza zimowa (czapka robocza) wykonana w 100% przędza akrylowa.</w:t>
            </w:r>
          </w:p>
          <w:p w:rsidR="007F6B65" w:rsidRDefault="00A51C02">
            <w:pPr>
              <w:pStyle w:val="Indeks"/>
              <w:jc w:val="center"/>
              <w:rPr>
                <w:color w:val="000000" w:themeColor="text1"/>
                <w:sz w:val="24"/>
                <w:szCs w:val="24"/>
              </w:rPr>
            </w:pPr>
            <w:r>
              <w:rPr>
                <w:color w:val="000000" w:themeColor="text1"/>
                <w:sz w:val="24"/>
                <w:szCs w:val="24"/>
                <w:highlight w:val="white"/>
                <w:lang w:eastAsia="ar-SA"/>
              </w:rPr>
              <w:t>Podwójna warstwa materiału (od wewnątrz dodatkowo ocieplana polarem). Wywijana, dzięki czemu można regulować jej długość.</w:t>
            </w:r>
          </w:p>
          <w:p w:rsidR="007F6B65" w:rsidRDefault="00A51C02">
            <w:pPr>
              <w:pStyle w:val="Indeks"/>
              <w:jc w:val="center"/>
              <w:rPr>
                <w:color w:val="000000" w:themeColor="text1"/>
                <w:sz w:val="24"/>
                <w:szCs w:val="24"/>
              </w:rPr>
            </w:pPr>
            <w:r>
              <w:rPr>
                <w:color w:val="000000" w:themeColor="text1"/>
                <w:sz w:val="24"/>
                <w:szCs w:val="24"/>
                <w:highlight w:val="white"/>
                <w:lang w:eastAsia="ar-SA"/>
              </w:rPr>
              <w:t>Kolor czar</w:t>
            </w:r>
            <w:r>
              <w:rPr>
                <w:color w:val="000000" w:themeColor="text1"/>
                <w:sz w:val="24"/>
                <w:szCs w:val="24"/>
                <w:lang w:eastAsia="ar-SA"/>
              </w:rPr>
              <w:t>ny.</w:t>
            </w:r>
          </w:p>
        </w:tc>
        <w:tc>
          <w:tcPr>
            <w:tcW w:w="2750" w:type="dxa"/>
            <w:shd w:val="clear" w:color="auto" w:fill="auto"/>
            <w:vAlign w:val="center"/>
          </w:tcPr>
          <w:p w:rsidR="007F6B65" w:rsidRDefault="007F6B65">
            <w:pPr>
              <w:pStyle w:val="Tekstpodstawowy"/>
              <w:widowControl w:val="0"/>
              <w:spacing w:line="360" w:lineRule="auto"/>
              <w:rPr>
                <w:rStyle w:val="Mocnowyrniony"/>
                <w:rFonts w:ascii="Roboto;sans-serif" w:hAnsi="Roboto;sans-serif"/>
                <w:b/>
                <w:color w:val="000000" w:themeColor="text1"/>
                <w:sz w:val="20"/>
              </w:rPr>
            </w:pPr>
          </w:p>
        </w:tc>
      </w:tr>
      <w:tr w:rsidR="007F6B65">
        <w:trPr>
          <w:jc w:val="center"/>
        </w:trPr>
        <w:tc>
          <w:tcPr>
            <w:tcW w:w="928" w:type="dxa"/>
            <w:shd w:val="clear" w:color="auto" w:fill="auto"/>
            <w:vAlign w:val="center"/>
          </w:tcPr>
          <w:p w:rsidR="007F6B65" w:rsidRDefault="007F6B65">
            <w:pPr>
              <w:pStyle w:val="Akapitzlist"/>
              <w:ind w:left="720"/>
              <w:jc w:val="center"/>
              <w:rPr>
                <w:color w:val="000000" w:themeColor="text1"/>
                <w:sz w:val="22"/>
                <w:szCs w:val="22"/>
              </w:rPr>
            </w:pPr>
          </w:p>
          <w:p w:rsidR="007F6B65" w:rsidRDefault="007F6B65">
            <w:pPr>
              <w:pStyle w:val="Akapitzlist"/>
              <w:ind w:left="720"/>
              <w:jc w:val="center"/>
              <w:rPr>
                <w:color w:val="000000" w:themeColor="text1"/>
                <w:sz w:val="22"/>
                <w:szCs w:val="22"/>
              </w:rPr>
            </w:pPr>
          </w:p>
          <w:p w:rsidR="007F6B65" w:rsidRDefault="00A51C02">
            <w:pPr>
              <w:jc w:val="center"/>
              <w:rPr>
                <w:color w:val="000000" w:themeColor="text1"/>
              </w:rPr>
            </w:pPr>
            <w:r>
              <w:rPr>
                <w:color w:val="000000" w:themeColor="text1"/>
                <w:sz w:val="22"/>
                <w:szCs w:val="22"/>
              </w:rPr>
              <w:t>3.</w:t>
            </w:r>
          </w:p>
        </w:tc>
        <w:tc>
          <w:tcPr>
            <w:tcW w:w="2813" w:type="dxa"/>
            <w:tcBorders>
              <w:left w:val="nil"/>
            </w:tcBorders>
            <w:shd w:val="clear" w:color="auto" w:fill="auto"/>
            <w:vAlign w:val="center"/>
          </w:tcPr>
          <w:p w:rsidR="007F6B65" w:rsidRDefault="007F6B65">
            <w:pPr>
              <w:pStyle w:val="Nagwek1"/>
              <w:jc w:val="center"/>
              <w:rPr>
                <w:color w:val="000000" w:themeColor="text1"/>
                <w:spacing w:val="0"/>
                <w:sz w:val="24"/>
                <w:szCs w:val="24"/>
              </w:rPr>
            </w:pPr>
          </w:p>
          <w:p w:rsidR="007F6B65" w:rsidRDefault="007F6B65">
            <w:pPr>
              <w:jc w:val="center"/>
              <w:rPr>
                <w:color w:val="000000" w:themeColor="text1"/>
                <w:sz w:val="24"/>
                <w:szCs w:val="24"/>
              </w:rPr>
            </w:pPr>
          </w:p>
          <w:p w:rsidR="007F6B65" w:rsidRDefault="00A51C02">
            <w:pPr>
              <w:pStyle w:val="Nagwek1"/>
              <w:jc w:val="center"/>
              <w:rPr>
                <w:color w:val="000000" w:themeColor="text1"/>
              </w:rPr>
            </w:pPr>
            <w:r>
              <w:rPr>
                <w:b w:val="0"/>
                <w:bCs w:val="0"/>
                <w:color w:val="000000" w:themeColor="text1"/>
                <w:spacing w:val="0"/>
                <w:sz w:val="24"/>
                <w:szCs w:val="24"/>
                <w:u w:val="none"/>
              </w:rPr>
              <w:t xml:space="preserve">Czapka robocza </w:t>
            </w:r>
          </w:p>
          <w:p w:rsidR="007F6B65" w:rsidRDefault="00A51C02">
            <w:pPr>
              <w:pStyle w:val="Nagwek1"/>
              <w:jc w:val="center"/>
              <w:rPr>
                <w:color w:val="000000" w:themeColor="text1"/>
                <w:sz w:val="24"/>
                <w:szCs w:val="24"/>
              </w:rPr>
            </w:pPr>
            <w:r>
              <w:rPr>
                <w:b w:val="0"/>
                <w:bCs w:val="0"/>
                <w:color w:val="000000" w:themeColor="text1"/>
                <w:spacing w:val="0"/>
                <w:sz w:val="24"/>
                <w:szCs w:val="24"/>
                <w:u w:val="none"/>
              </w:rPr>
              <w:t>letnia</w:t>
            </w:r>
          </w:p>
          <w:p w:rsidR="007F6B65" w:rsidRDefault="007F6B65">
            <w:pPr>
              <w:jc w:val="center"/>
              <w:rPr>
                <w:color w:val="000000" w:themeColor="text1"/>
                <w:sz w:val="24"/>
                <w:szCs w:val="24"/>
              </w:rPr>
            </w:pPr>
          </w:p>
        </w:tc>
        <w:tc>
          <w:tcPr>
            <w:tcW w:w="698" w:type="dxa"/>
            <w:shd w:val="clear" w:color="auto" w:fill="auto"/>
            <w:vAlign w:val="center"/>
          </w:tcPr>
          <w:p w:rsidR="007F6B65" w:rsidRDefault="007F6B65">
            <w:pPr>
              <w:jc w:val="center"/>
              <w:rPr>
                <w:color w:val="000000" w:themeColor="text1"/>
                <w:sz w:val="24"/>
                <w:szCs w:val="24"/>
              </w:rPr>
            </w:pPr>
          </w:p>
          <w:p w:rsidR="007F6B65" w:rsidRDefault="007F6B65">
            <w:pPr>
              <w:jc w:val="center"/>
              <w:rPr>
                <w:color w:val="000000" w:themeColor="text1"/>
                <w:sz w:val="24"/>
                <w:szCs w:val="24"/>
              </w:rPr>
            </w:pPr>
          </w:p>
          <w:p w:rsidR="007F6B65" w:rsidRDefault="00A51C02">
            <w:pPr>
              <w:jc w:val="center"/>
              <w:rPr>
                <w:color w:val="000000" w:themeColor="text1"/>
                <w:sz w:val="24"/>
                <w:szCs w:val="24"/>
              </w:rPr>
            </w:pPr>
            <w:r>
              <w:rPr>
                <w:color w:val="000000" w:themeColor="text1"/>
                <w:sz w:val="24"/>
                <w:szCs w:val="24"/>
              </w:rPr>
              <w:t>szt.</w:t>
            </w:r>
          </w:p>
        </w:tc>
        <w:tc>
          <w:tcPr>
            <w:tcW w:w="5856" w:type="dxa"/>
            <w:shd w:val="clear" w:color="auto" w:fill="auto"/>
          </w:tcPr>
          <w:p w:rsidR="007F6B65" w:rsidRDefault="00A51C02">
            <w:pPr>
              <w:pStyle w:val="Tekstpodstawowy"/>
              <w:ind w:right="-173"/>
              <w:jc w:val="center"/>
              <w:rPr>
                <w:b w:val="0"/>
                <w:color w:val="000000" w:themeColor="text1"/>
                <w:szCs w:val="24"/>
              </w:rPr>
            </w:pPr>
            <w:r>
              <w:rPr>
                <w:rFonts w:cs="Open Sans;sans-serif"/>
                <w:b w:val="0"/>
                <w:color w:val="000000" w:themeColor="text1"/>
                <w:szCs w:val="24"/>
              </w:rPr>
              <w:t xml:space="preserve">Czapka robocza letnia wykonana w 100% </w:t>
            </w:r>
            <w:r>
              <w:rPr>
                <w:rFonts w:cs="Open Sans;sans-serif"/>
                <w:b w:val="0"/>
                <w:color w:val="000000" w:themeColor="text1"/>
                <w:szCs w:val="24"/>
              </w:rPr>
              <w:br/>
              <w:t xml:space="preserve">z materiału polister. </w:t>
            </w:r>
            <w:r>
              <w:rPr>
                <w:b w:val="0"/>
                <w:color w:val="000000" w:themeColor="text1"/>
                <w:szCs w:val="24"/>
              </w:rPr>
              <w:t>Regulacja długości  za pomocą plastikowej, rozpinanej klamry.</w:t>
            </w:r>
          </w:p>
          <w:p w:rsidR="007F6B65" w:rsidRDefault="00A51C02">
            <w:pPr>
              <w:pStyle w:val="Indeks"/>
              <w:jc w:val="center"/>
              <w:rPr>
                <w:color w:val="000000" w:themeColor="text1"/>
                <w:sz w:val="24"/>
                <w:szCs w:val="24"/>
              </w:rPr>
            </w:pPr>
            <w:r>
              <w:rPr>
                <w:color w:val="000000" w:themeColor="text1"/>
                <w:sz w:val="24"/>
                <w:szCs w:val="24"/>
              </w:rPr>
              <w:t xml:space="preserve">Bardzo lekka, wykonana z oddychającej </w:t>
            </w:r>
            <w:r>
              <w:rPr>
                <w:color w:val="000000" w:themeColor="text1"/>
                <w:sz w:val="24"/>
                <w:szCs w:val="24"/>
              </w:rPr>
              <w:br/>
              <w:t>i szybkoschnącej tkaniny.</w:t>
            </w:r>
          </w:p>
          <w:p w:rsidR="007F6B65" w:rsidRDefault="00A51C02">
            <w:pPr>
              <w:pStyle w:val="Indeks"/>
              <w:jc w:val="center"/>
              <w:rPr>
                <w:color w:val="000000" w:themeColor="text1"/>
              </w:rPr>
            </w:pPr>
            <w:r>
              <w:rPr>
                <w:color w:val="000000" w:themeColor="text1"/>
                <w:sz w:val="24"/>
                <w:szCs w:val="24"/>
              </w:rPr>
              <w:t xml:space="preserve">Siatka w części bocznej zwiększająca cyrkulację powietrza. Usztywniony daszek zapewniający niezmienny wygląd przez długi okres użytkowania. Wykonana w kolorze jasnym. </w:t>
            </w: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shd w:val="clear" w:color="auto" w:fill="auto"/>
            <w:vAlign w:val="center"/>
          </w:tcPr>
          <w:p w:rsidR="007F6B65" w:rsidRDefault="00A51C02">
            <w:pPr>
              <w:jc w:val="center"/>
              <w:rPr>
                <w:color w:val="000000" w:themeColor="text1"/>
                <w:sz w:val="22"/>
                <w:szCs w:val="22"/>
              </w:rPr>
            </w:pPr>
            <w:r>
              <w:rPr>
                <w:color w:val="000000" w:themeColor="text1"/>
                <w:sz w:val="22"/>
                <w:szCs w:val="22"/>
              </w:rPr>
              <w:lastRenderedPageBreak/>
              <w:t>4.</w:t>
            </w:r>
          </w:p>
        </w:tc>
        <w:tc>
          <w:tcPr>
            <w:tcW w:w="2813" w:type="dxa"/>
            <w:tcBorders>
              <w:left w:val="nil"/>
            </w:tcBorders>
            <w:shd w:val="clear" w:color="auto" w:fill="auto"/>
            <w:vAlign w:val="center"/>
          </w:tcPr>
          <w:p w:rsidR="007F6B65" w:rsidRDefault="00A51C02">
            <w:pPr>
              <w:jc w:val="center"/>
              <w:rPr>
                <w:color w:val="000000" w:themeColor="text1"/>
              </w:rPr>
            </w:pPr>
            <w:r>
              <w:rPr>
                <w:color w:val="000000" w:themeColor="text1"/>
                <w:sz w:val="24"/>
                <w:szCs w:val="24"/>
              </w:rPr>
              <w:t xml:space="preserve">Koszula robocza męska flanelowa </w:t>
            </w:r>
          </w:p>
        </w:tc>
        <w:tc>
          <w:tcPr>
            <w:tcW w:w="698" w:type="dxa"/>
            <w:shd w:val="clear" w:color="auto" w:fill="auto"/>
            <w:vAlign w:val="center"/>
          </w:tcPr>
          <w:p w:rsidR="007F6B65" w:rsidRDefault="00A51C02">
            <w:pPr>
              <w:jc w:val="center"/>
              <w:rPr>
                <w:color w:val="000000" w:themeColor="text1"/>
              </w:rPr>
            </w:pPr>
            <w:r>
              <w:rPr>
                <w:color w:val="000000" w:themeColor="text1"/>
                <w:sz w:val="24"/>
                <w:szCs w:val="24"/>
              </w:rPr>
              <w:t>szt.</w:t>
            </w:r>
          </w:p>
        </w:tc>
        <w:tc>
          <w:tcPr>
            <w:tcW w:w="5856" w:type="dxa"/>
            <w:shd w:val="clear" w:color="auto" w:fill="auto"/>
          </w:tcPr>
          <w:p w:rsidR="007F6B65" w:rsidRDefault="00A51C02">
            <w:pPr>
              <w:pStyle w:val="Tekstpodstawowy"/>
              <w:tabs>
                <w:tab w:val="left" w:pos="0"/>
              </w:tabs>
              <w:suppressAutoHyphens/>
              <w:spacing w:line="300" w:lineRule="atLeast"/>
              <w:jc w:val="center"/>
              <w:rPr>
                <w:color w:val="000000" w:themeColor="text1"/>
              </w:rPr>
            </w:pPr>
            <w:r>
              <w:rPr>
                <w:rFonts w:cs="Arial"/>
                <w:b w:val="0"/>
                <w:color w:val="000000" w:themeColor="text1"/>
                <w:szCs w:val="24"/>
              </w:rPr>
              <w:t xml:space="preserve">Wykonana w 100% z bawełny. Materiał kratka, </w:t>
            </w:r>
            <w:r>
              <w:rPr>
                <w:rFonts w:cs="Arial"/>
                <w:b w:val="0"/>
                <w:color w:val="000000" w:themeColor="text1"/>
                <w:szCs w:val="24"/>
                <w:highlight w:val="white"/>
              </w:rPr>
              <w:t>zapinana na guziki</w:t>
            </w:r>
            <w:r>
              <w:rPr>
                <w:rFonts w:cs="Arial"/>
                <w:b w:val="0"/>
                <w:color w:val="000000" w:themeColor="text1"/>
                <w:szCs w:val="24"/>
              </w:rPr>
              <w:t xml:space="preserve">. </w:t>
            </w:r>
            <w:r>
              <w:rPr>
                <w:rFonts w:cs="Arial"/>
                <w:b w:val="0"/>
                <w:color w:val="000000" w:themeColor="text1"/>
                <w:szCs w:val="24"/>
                <w:highlight w:val="white"/>
              </w:rPr>
              <w:t>Podkrój szyi wykończony kołnierzem</w:t>
            </w:r>
            <w:r>
              <w:rPr>
                <w:rFonts w:cs="Arial"/>
                <w:b w:val="0"/>
                <w:color w:val="000000" w:themeColor="text1"/>
                <w:szCs w:val="24"/>
              </w:rPr>
              <w:t xml:space="preserve">, </w:t>
            </w:r>
            <w:r>
              <w:rPr>
                <w:rFonts w:cs="Arial"/>
                <w:b w:val="0"/>
                <w:color w:val="000000" w:themeColor="text1"/>
                <w:szCs w:val="24"/>
                <w:highlight w:val="white"/>
              </w:rPr>
              <w:t>jedna kieszeń piersiowa naszywana</w:t>
            </w:r>
            <w:r>
              <w:rPr>
                <w:rFonts w:cs="Arial"/>
                <w:b w:val="0"/>
                <w:color w:val="000000" w:themeColor="text1"/>
                <w:szCs w:val="24"/>
              </w:rPr>
              <w:t xml:space="preserve">, </w:t>
            </w:r>
            <w:r>
              <w:rPr>
                <w:rFonts w:cs="Arial"/>
                <w:b w:val="0"/>
                <w:color w:val="000000" w:themeColor="text1"/>
                <w:szCs w:val="24"/>
                <w:highlight w:val="white"/>
              </w:rPr>
              <w:t>rękawy dwuczęściowe, wykończone mankietem, zapinane na guziki</w:t>
            </w:r>
            <w:r>
              <w:rPr>
                <w:rFonts w:cs="Arial"/>
                <w:b w:val="0"/>
                <w:color w:val="000000" w:themeColor="text1"/>
                <w:szCs w:val="24"/>
              </w:rPr>
              <w:t xml:space="preserve">, </w:t>
            </w:r>
            <w:r>
              <w:rPr>
                <w:rFonts w:cs="Arial"/>
                <w:b w:val="0"/>
                <w:color w:val="000000" w:themeColor="text1"/>
                <w:szCs w:val="24"/>
                <w:highlight w:val="white"/>
              </w:rPr>
              <w:t>dół wykończony obrębem</w:t>
            </w:r>
            <w:r>
              <w:rPr>
                <w:rFonts w:cs="Arial"/>
                <w:b w:val="0"/>
                <w:color w:val="000000" w:themeColor="text1"/>
                <w:szCs w:val="24"/>
              </w:rPr>
              <w:t>.</w:t>
            </w: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shd w:val="clear" w:color="auto" w:fill="auto"/>
            <w:vAlign w:val="center"/>
          </w:tcPr>
          <w:p w:rsidR="007F6B65" w:rsidRDefault="00A51C02">
            <w:pPr>
              <w:jc w:val="center"/>
              <w:rPr>
                <w:color w:val="000000" w:themeColor="text1"/>
                <w:sz w:val="22"/>
                <w:szCs w:val="22"/>
              </w:rPr>
            </w:pPr>
            <w:r>
              <w:rPr>
                <w:color w:val="000000" w:themeColor="text1"/>
                <w:sz w:val="22"/>
                <w:szCs w:val="22"/>
              </w:rPr>
              <w:t>5.</w:t>
            </w:r>
          </w:p>
        </w:tc>
        <w:tc>
          <w:tcPr>
            <w:tcW w:w="2813" w:type="dxa"/>
            <w:tcBorders>
              <w:left w:val="nil"/>
            </w:tcBorders>
            <w:shd w:val="clear" w:color="auto" w:fill="auto"/>
            <w:vAlign w:val="center"/>
          </w:tcPr>
          <w:p w:rsidR="007F6B65" w:rsidRDefault="00A51C02">
            <w:pPr>
              <w:jc w:val="center"/>
              <w:rPr>
                <w:color w:val="000000" w:themeColor="text1"/>
                <w:sz w:val="24"/>
                <w:szCs w:val="24"/>
              </w:rPr>
            </w:pPr>
            <w:r>
              <w:rPr>
                <w:color w:val="000000" w:themeColor="text1"/>
                <w:sz w:val="24"/>
                <w:szCs w:val="24"/>
              </w:rPr>
              <w:t>Ubranie robocze</w:t>
            </w: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kpl.</w:t>
            </w:r>
          </w:p>
        </w:tc>
        <w:tc>
          <w:tcPr>
            <w:tcW w:w="5856" w:type="dxa"/>
            <w:shd w:val="clear" w:color="auto" w:fill="auto"/>
          </w:tcPr>
          <w:p w:rsidR="007F6B65" w:rsidRDefault="00A51C02" w:rsidP="00D24D67">
            <w:pPr>
              <w:pStyle w:val="Tekstpodstawowy"/>
              <w:jc w:val="center"/>
              <w:rPr>
                <w:rFonts w:cs="Arial"/>
                <w:b w:val="0"/>
                <w:color w:val="000000" w:themeColor="text1"/>
                <w:szCs w:val="24"/>
              </w:rPr>
            </w:pPr>
            <w:r>
              <w:rPr>
                <w:rFonts w:cs="Arial"/>
                <w:b w:val="0"/>
                <w:color w:val="000000" w:themeColor="text1"/>
                <w:szCs w:val="24"/>
              </w:rPr>
              <w:t>Komplet ubrania roboczego ma się składać z roboczej bluzy i spodni. Ubranie robocze ma spełniać normy jakościowe: 100% bawełna czesana o gramaturze 300 g/m². Elastyczne i nie ogranicza ruchów. Uniwersalny i nowoczesny fason dopasowany do trudnych warunków pracy. Wysoka gramatura ma umożliwić długotrwałą pracę w pozycji klęczącej lub leżącej nie narażając na uszkodzenia naskórka. Wzmocnienia na kolanach z miejscem na nakolanniki.</w:t>
            </w:r>
            <w:r w:rsidR="00D24D67">
              <w:rPr>
                <w:color w:val="000000" w:themeColor="text1"/>
              </w:rPr>
              <w:t xml:space="preserve"> </w:t>
            </w:r>
            <w:r>
              <w:rPr>
                <w:rFonts w:cs="Arial"/>
                <w:b w:val="0"/>
                <w:color w:val="000000" w:themeColor="text1"/>
                <w:szCs w:val="24"/>
              </w:rPr>
              <w:t>Bluza zapinana jest na guziki, ściągana gumką oraz wyposażona we frontowe kieszenie. Spodnie natomiast dopasowane w pasie przy pomocy guzików i wyposażone w regulowane na długość szelki. Szelki połączone z pasem spodni specjalnymi elastycznymi gumkami.  Produkt wykonany w kolorze szarym, zielonym i niebieskim.</w:t>
            </w:r>
          </w:p>
          <w:p w:rsidR="00D24D67" w:rsidRPr="00D24D67" w:rsidRDefault="00D24D67" w:rsidP="00D24D67">
            <w:pPr>
              <w:pStyle w:val="Tekstpodstawowy"/>
              <w:jc w:val="center"/>
              <w:rPr>
                <w:color w:val="000000" w:themeColor="text1"/>
              </w:rPr>
            </w:pP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p w:rsidR="00D24D67" w:rsidRDefault="00D24D67">
            <w:pPr>
              <w:pStyle w:val="Tekstpodstawowy"/>
              <w:widowControl w:val="0"/>
              <w:spacing w:line="360" w:lineRule="auto"/>
              <w:jc w:val="center"/>
              <w:rPr>
                <w:color w:val="000000" w:themeColor="text1"/>
              </w:rPr>
            </w:pPr>
          </w:p>
          <w:p w:rsidR="00D24D67" w:rsidRDefault="00D24D67">
            <w:pPr>
              <w:pStyle w:val="Tekstpodstawowy"/>
              <w:widowControl w:val="0"/>
              <w:spacing w:line="360" w:lineRule="auto"/>
              <w:jc w:val="center"/>
              <w:rPr>
                <w:color w:val="000000" w:themeColor="text1"/>
              </w:rPr>
            </w:pPr>
          </w:p>
          <w:p w:rsidR="00D24D67" w:rsidRDefault="00D24D67">
            <w:pPr>
              <w:pStyle w:val="Tekstpodstawowy"/>
              <w:widowControl w:val="0"/>
              <w:spacing w:line="360" w:lineRule="auto"/>
              <w:jc w:val="center"/>
              <w:rPr>
                <w:color w:val="000000" w:themeColor="text1"/>
              </w:rPr>
            </w:pPr>
          </w:p>
        </w:tc>
      </w:tr>
      <w:tr w:rsidR="007F6B65">
        <w:trPr>
          <w:jc w:val="center"/>
        </w:trPr>
        <w:tc>
          <w:tcPr>
            <w:tcW w:w="928" w:type="dxa"/>
            <w:shd w:val="clear" w:color="auto" w:fill="auto"/>
            <w:vAlign w:val="center"/>
          </w:tcPr>
          <w:p w:rsidR="007F6B65" w:rsidRDefault="00A51C02">
            <w:pPr>
              <w:jc w:val="center"/>
              <w:rPr>
                <w:color w:val="000000" w:themeColor="text1"/>
                <w:sz w:val="22"/>
                <w:szCs w:val="22"/>
              </w:rPr>
            </w:pPr>
            <w:r>
              <w:rPr>
                <w:color w:val="000000" w:themeColor="text1"/>
                <w:sz w:val="22"/>
                <w:szCs w:val="22"/>
              </w:rPr>
              <w:t>6.</w:t>
            </w:r>
          </w:p>
        </w:tc>
        <w:tc>
          <w:tcPr>
            <w:tcW w:w="2813" w:type="dxa"/>
            <w:tcBorders>
              <w:left w:val="nil"/>
            </w:tcBorders>
            <w:shd w:val="clear" w:color="auto" w:fill="auto"/>
            <w:vAlign w:val="center"/>
          </w:tcPr>
          <w:p w:rsidR="007F6B65" w:rsidRDefault="00A51C02">
            <w:pPr>
              <w:jc w:val="center"/>
              <w:rPr>
                <w:color w:val="000000" w:themeColor="text1"/>
              </w:rPr>
            </w:pPr>
            <w:r>
              <w:rPr>
                <w:color w:val="000000" w:themeColor="text1"/>
                <w:sz w:val="24"/>
                <w:szCs w:val="24"/>
              </w:rPr>
              <w:t>Rękawice robocze ocieplane</w:t>
            </w:r>
          </w:p>
          <w:p w:rsidR="007F6B65" w:rsidRDefault="00A51C02">
            <w:pPr>
              <w:jc w:val="center"/>
              <w:rPr>
                <w:color w:val="000000" w:themeColor="text1"/>
              </w:rPr>
            </w:pPr>
            <w:r>
              <w:rPr>
                <w:color w:val="000000" w:themeColor="text1"/>
                <w:sz w:val="24"/>
                <w:szCs w:val="24"/>
              </w:rPr>
              <w:t xml:space="preserve">(rękawice ocieplane polarowe) </w:t>
            </w: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para</w:t>
            </w:r>
          </w:p>
        </w:tc>
        <w:tc>
          <w:tcPr>
            <w:tcW w:w="5856" w:type="dxa"/>
            <w:shd w:val="clear" w:color="auto" w:fill="auto"/>
          </w:tcPr>
          <w:p w:rsidR="00D24D67" w:rsidRDefault="00D24D67">
            <w:pPr>
              <w:jc w:val="center"/>
              <w:rPr>
                <w:color w:val="000000" w:themeColor="text1"/>
                <w:sz w:val="24"/>
                <w:szCs w:val="24"/>
              </w:rPr>
            </w:pPr>
          </w:p>
          <w:p w:rsidR="007F6B65" w:rsidRDefault="00A51C02">
            <w:pPr>
              <w:jc w:val="center"/>
              <w:rPr>
                <w:color w:val="000000" w:themeColor="text1"/>
              </w:rPr>
            </w:pPr>
            <w:r>
              <w:rPr>
                <w:color w:val="000000" w:themeColor="text1"/>
                <w:sz w:val="24"/>
                <w:szCs w:val="24"/>
              </w:rPr>
              <w:t>Rękawice robocze ocieplane</w:t>
            </w:r>
          </w:p>
          <w:p w:rsidR="007F6B65" w:rsidRDefault="00A51C02">
            <w:pPr>
              <w:pStyle w:val="Tekstpodstawowy"/>
              <w:shd w:val="clear" w:color="auto" w:fill="FFFFFF"/>
              <w:jc w:val="center"/>
              <w:rPr>
                <w:color w:val="000000" w:themeColor="text1"/>
              </w:rPr>
            </w:pPr>
            <w:r>
              <w:rPr>
                <w:rFonts w:cs="Arial"/>
                <w:b w:val="0"/>
                <w:color w:val="000000" w:themeColor="text1"/>
                <w:szCs w:val="24"/>
              </w:rPr>
              <w:t xml:space="preserve">(rękawice ocieplane polarowe)  wykonane </w:t>
            </w:r>
          </w:p>
          <w:p w:rsidR="007F6B65" w:rsidRDefault="00A51C02">
            <w:pPr>
              <w:pStyle w:val="Tekstpodstawowy"/>
              <w:shd w:val="clear" w:color="auto" w:fill="FFFFFF"/>
              <w:jc w:val="center"/>
              <w:rPr>
                <w:rFonts w:cs="Arial"/>
                <w:b w:val="0"/>
                <w:color w:val="000000" w:themeColor="text1"/>
                <w:szCs w:val="24"/>
              </w:rPr>
            </w:pPr>
            <w:r>
              <w:rPr>
                <w:rFonts w:cs="Arial"/>
                <w:b w:val="0"/>
                <w:color w:val="000000" w:themeColor="text1"/>
                <w:szCs w:val="24"/>
              </w:rPr>
              <w:t>z polaru dodatkowo ocieplone wkładką.  Ocieplany materiał ma zapewniać skuteczną ochronę przed zimnem do -20ºC oraz wiatrem. Rękawice robocze mają być wykonane w bezszwowym tonie, zakończono elastycznym ściągaczem, który zapobiega zsuwaniu się rękawic i dostaniu się do wnętrza zanieczyszczeń oraz chłodu i wilgoci. Materiał rękawic ma przylegać do dłoni i zapewniać precyzję i zręczność w pracy.</w:t>
            </w:r>
          </w:p>
          <w:p w:rsidR="00D24D67" w:rsidRDefault="00D24D67">
            <w:pPr>
              <w:pStyle w:val="Tekstpodstawowy"/>
              <w:shd w:val="clear" w:color="auto" w:fill="FFFFFF"/>
              <w:jc w:val="center"/>
              <w:rPr>
                <w:color w:val="000000" w:themeColor="text1"/>
              </w:rPr>
            </w:pP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shd w:val="clear" w:color="auto" w:fill="auto"/>
            <w:vAlign w:val="center"/>
          </w:tcPr>
          <w:p w:rsidR="007F6B65" w:rsidRDefault="00A51C02">
            <w:pPr>
              <w:jc w:val="center"/>
              <w:rPr>
                <w:color w:val="000000" w:themeColor="text1"/>
              </w:rPr>
            </w:pPr>
            <w:r>
              <w:rPr>
                <w:color w:val="000000" w:themeColor="text1"/>
                <w:sz w:val="22"/>
                <w:szCs w:val="22"/>
              </w:rPr>
              <w:lastRenderedPageBreak/>
              <w:t>7.</w:t>
            </w:r>
          </w:p>
        </w:tc>
        <w:tc>
          <w:tcPr>
            <w:tcW w:w="2813" w:type="dxa"/>
            <w:tcBorders>
              <w:left w:val="nil"/>
            </w:tcBorders>
            <w:shd w:val="clear" w:color="auto" w:fill="auto"/>
            <w:vAlign w:val="center"/>
          </w:tcPr>
          <w:p w:rsidR="007F6B65" w:rsidRDefault="00A51C02">
            <w:pPr>
              <w:pStyle w:val="Tekstpodstawowy"/>
              <w:suppressAutoHyphens/>
              <w:jc w:val="center"/>
              <w:rPr>
                <w:b w:val="0"/>
                <w:color w:val="000000" w:themeColor="text1"/>
                <w:szCs w:val="24"/>
              </w:rPr>
            </w:pPr>
            <w:r>
              <w:rPr>
                <w:rFonts w:cs="Open Sans;sans-serif"/>
                <w:b w:val="0"/>
                <w:color w:val="000000" w:themeColor="text1"/>
                <w:szCs w:val="24"/>
              </w:rPr>
              <w:t xml:space="preserve">Fartuch frontowy biały </w:t>
            </w:r>
          </w:p>
          <w:p w:rsidR="007F6B65" w:rsidRDefault="00A51C02">
            <w:pPr>
              <w:pStyle w:val="Tekstpodstawowy"/>
              <w:suppressAutoHyphens/>
              <w:jc w:val="center"/>
              <w:rPr>
                <w:b w:val="0"/>
                <w:color w:val="000000" w:themeColor="text1"/>
                <w:szCs w:val="24"/>
              </w:rPr>
            </w:pPr>
            <w:r>
              <w:rPr>
                <w:rFonts w:cs="Open Sans;sans-serif"/>
                <w:b w:val="0"/>
                <w:color w:val="000000" w:themeColor="text1"/>
                <w:szCs w:val="24"/>
              </w:rPr>
              <w:t>(fartuch kucharski przez szyję)</w:t>
            </w: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szt.</w:t>
            </w:r>
          </w:p>
        </w:tc>
        <w:tc>
          <w:tcPr>
            <w:tcW w:w="5856" w:type="dxa"/>
            <w:shd w:val="clear" w:color="auto" w:fill="auto"/>
          </w:tcPr>
          <w:p w:rsidR="007F6B65" w:rsidRDefault="00A51C02">
            <w:pPr>
              <w:pStyle w:val="Tekstpodstawowy"/>
              <w:suppressAutoHyphens/>
              <w:jc w:val="center"/>
              <w:rPr>
                <w:color w:val="000000" w:themeColor="text1"/>
              </w:rPr>
            </w:pPr>
            <w:r>
              <w:rPr>
                <w:rFonts w:cs="Open Sans;sans-serif"/>
                <w:b w:val="0"/>
                <w:color w:val="000000" w:themeColor="text1"/>
                <w:szCs w:val="24"/>
              </w:rPr>
              <w:t xml:space="preserve">Fartuch frontowy biały (fartuch kucharski przez szyję) wykonany z tkaniny 100 % bawełna. Pasek na szyję z regulacją długości, w talii dwa paski do wiązania w kolorze fartucha. Na bawecie kieszonka. </w:t>
            </w:r>
            <w:r>
              <w:rPr>
                <w:rFonts w:cs="Arial"/>
                <w:b w:val="0"/>
                <w:color w:val="000000" w:themeColor="text1"/>
                <w:szCs w:val="24"/>
              </w:rPr>
              <w:t>W</w:t>
            </w:r>
            <w:r>
              <w:rPr>
                <w:rFonts w:cs="Arial"/>
                <w:b w:val="0"/>
                <w:color w:val="000000" w:themeColor="text1"/>
                <w:szCs w:val="24"/>
                <w:highlight w:val="white"/>
                <w:lang w:eastAsia="ar-SA"/>
              </w:rPr>
              <w:t>ykonany w kolorze białym, spełniający wymagania HACCP.</w:t>
            </w: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shd w:val="clear" w:color="auto" w:fill="auto"/>
            <w:vAlign w:val="center"/>
          </w:tcPr>
          <w:p w:rsidR="007F6B65" w:rsidRDefault="00A51C02">
            <w:pPr>
              <w:jc w:val="center"/>
              <w:rPr>
                <w:color w:val="000000" w:themeColor="text1"/>
              </w:rPr>
            </w:pPr>
            <w:r>
              <w:rPr>
                <w:color w:val="000000" w:themeColor="text1"/>
                <w:sz w:val="22"/>
                <w:szCs w:val="22"/>
              </w:rPr>
              <w:t>8.</w:t>
            </w:r>
          </w:p>
        </w:tc>
        <w:tc>
          <w:tcPr>
            <w:tcW w:w="2813" w:type="dxa"/>
            <w:tcBorders>
              <w:left w:val="nil"/>
            </w:tcBorders>
            <w:shd w:val="clear" w:color="auto" w:fill="auto"/>
            <w:vAlign w:val="center"/>
          </w:tcPr>
          <w:p w:rsidR="007F6B65" w:rsidRDefault="00A51C02">
            <w:pPr>
              <w:widowControl/>
              <w:suppressAutoHyphens/>
              <w:jc w:val="center"/>
              <w:rPr>
                <w:color w:val="000000" w:themeColor="text1"/>
                <w:sz w:val="24"/>
                <w:szCs w:val="24"/>
              </w:rPr>
            </w:pPr>
            <w:r>
              <w:rPr>
                <w:color w:val="000000" w:themeColor="text1"/>
                <w:sz w:val="24"/>
                <w:szCs w:val="24"/>
              </w:rPr>
              <w:t>Buty kucharza</w:t>
            </w:r>
          </w:p>
          <w:p w:rsidR="007F6B65" w:rsidRDefault="00A51C02">
            <w:pPr>
              <w:widowControl/>
              <w:suppressAutoHyphens/>
              <w:jc w:val="center"/>
              <w:rPr>
                <w:color w:val="000000" w:themeColor="text1"/>
                <w:sz w:val="24"/>
                <w:szCs w:val="24"/>
              </w:rPr>
            </w:pPr>
            <w:r>
              <w:rPr>
                <w:color w:val="000000" w:themeColor="text1"/>
                <w:sz w:val="24"/>
                <w:szCs w:val="24"/>
              </w:rPr>
              <w:t>(klapki skórzane męskie z wentylacją)</w:t>
            </w: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para</w:t>
            </w:r>
          </w:p>
        </w:tc>
        <w:tc>
          <w:tcPr>
            <w:tcW w:w="5856" w:type="dxa"/>
            <w:shd w:val="clear" w:color="auto" w:fill="auto"/>
          </w:tcPr>
          <w:p w:rsidR="007F6B65" w:rsidRDefault="00A51C02">
            <w:pPr>
              <w:widowControl/>
              <w:suppressAutoHyphens/>
              <w:jc w:val="center"/>
              <w:rPr>
                <w:color w:val="000000" w:themeColor="text1"/>
              </w:rPr>
            </w:pPr>
            <w:r>
              <w:rPr>
                <w:color w:val="000000" w:themeColor="text1"/>
                <w:sz w:val="24"/>
                <w:szCs w:val="24"/>
              </w:rPr>
              <w:t xml:space="preserve">Buty kucharza (klapki skórzane męskie </w:t>
            </w:r>
            <w:r>
              <w:rPr>
                <w:color w:val="000000" w:themeColor="text1"/>
                <w:sz w:val="24"/>
                <w:szCs w:val="24"/>
              </w:rPr>
              <w:br/>
              <w:t>z wentylacją) w</w:t>
            </w:r>
            <w:r>
              <w:rPr>
                <w:color w:val="000000" w:themeColor="text1"/>
                <w:sz w:val="24"/>
                <w:szCs w:val="24"/>
                <w:highlight w:val="white"/>
                <w:lang w:eastAsia="ar-SA"/>
              </w:rPr>
              <w:t xml:space="preserve">ykonane w kolorze białym, spełniające wymagania HACCP. </w:t>
            </w:r>
            <w:r>
              <w:rPr>
                <w:color w:val="000000" w:themeColor="text1"/>
                <w:sz w:val="24"/>
                <w:szCs w:val="24"/>
              </w:rPr>
              <w:t xml:space="preserve">Spód PU </w:t>
            </w:r>
            <w:r>
              <w:rPr>
                <w:color w:val="000000" w:themeColor="text1"/>
                <w:sz w:val="24"/>
                <w:szCs w:val="24"/>
              </w:rPr>
              <w:br/>
              <w:t xml:space="preserve">z profilem ortopedycznym, cholewka z perforacją wykonana z naturalnej skóry z powłoką odporną na mycie. Dodatkowo posiadający pasek dwufunkcyjny przekładany na pietę. Wyściółka wykonana </w:t>
            </w:r>
          </w:p>
          <w:p w:rsidR="007F6B65" w:rsidRDefault="00A51C02">
            <w:pPr>
              <w:widowControl/>
              <w:suppressAutoHyphens/>
              <w:jc w:val="center"/>
              <w:rPr>
                <w:color w:val="000000" w:themeColor="text1"/>
              </w:rPr>
            </w:pPr>
            <w:r>
              <w:rPr>
                <w:color w:val="000000" w:themeColor="text1"/>
                <w:sz w:val="24"/>
                <w:szCs w:val="24"/>
              </w:rPr>
              <w:t xml:space="preserve">z naturalnej skóry welurowej. Zalecany protektor antypoślizgowy. Podeszwa odporna na oleje, tłuszcze roślinne i zwierzęce. </w:t>
            </w: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shd w:val="clear" w:color="auto" w:fill="auto"/>
            <w:vAlign w:val="center"/>
          </w:tcPr>
          <w:p w:rsidR="007F6B65" w:rsidRDefault="00A51C02">
            <w:pPr>
              <w:jc w:val="center"/>
              <w:rPr>
                <w:color w:val="000000" w:themeColor="text1"/>
              </w:rPr>
            </w:pPr>
            <w:r>
              <w:rPr>
                <w:color w:val="000000" w:themeColor="text1"/>
                <w:sz w:val="22"/>
                <w:szCs w:val="22"/>
              </w:rPr>
              <w:t>9.</w:t>
            </w:r>
          </w:p>
        </w:tc>
        <w:tc>
          <w:tcPr>
            <w:tcW w:w="2813" w:type="dxa"/>
            <w:tcBorders>
              <w:left w:val="nil"/>
            </w:tcBorders>
            <w:shd w:val="clear" w:color="auto" w:fill="auto"/>
            <w:vAlign w:val="center"/>
          </w:tcPr>
          <w:p w:rsidR="007F6B65" w:rsidRDefault="00A51C02">
            <w:pPr>
              <w:widowControl/>
              <w:suppressAutoHyphens/>
              <w:jc w:val="center"/>
              <w:rPr>
                <w:color w:val="000000" w:themeColor="text1"/>
                <w:sz w:val="24"/>
                <w:szCs w:val="24"/>
              </w:rPr>
            </w:pPr>
            <w:r>
              <w:rPr>
                <w:color w:val="000000" w:themeColor="text1"/>
                <w:sz w:val="24"/>
                <w:szCs w:val="24"/>
              </w:rPr>
              <w:t>Pantofle damskie kuchenne</w:t>
            </w:r>
          </w:p>
          <w:p w:rsidR="007F6B65" w:rsidRDefault="00A51C02">
            <w:pPr>
              <w:pStyle w:val="Nagwek1"/>
              <w:widowControl/>
              <w:suppressAutoHyphens/>
              <w:jc w:val="center"/>
              <w:rPr>
                <w:b w:val="0"/>
                <w:bCs w:val="0"/>
                <w:color w:val="000000" w:themeColor="text1"/>
                <w:spacing w:val="0"/>
                <w:sz w:val="24"/>
                <w:szCs w:val="24"/>
                <w:u w:val="none"/>
              </w:rPr>
            </w:pPr>
            <w:r>
              <w:rPr>
                <w:b w:val="0"/>
                <w:bCs w:val="0"/>
                <w:color w:val="000000" w:themeColor="text1"/>
                <w:spacing w:val="0"/>
                <w:sz w:val="24"/>
                <w:szCs w:val="24"/>
                <w:u w:val="none"/>
              </w:rPr>
              <w:t>(klapki profilaktyczne damskie z wentylacją szyte)</w:t>
            </w:r>
          </w:p>
          <w:p w:rsidR="007F6B65" w:rsidRDefault="007F6B65">
            <w:pPr>
              <w:widowControl/>
              <w:suppressAutoHyphens/>
              <w:jc w:val="center"/>
              <w:rPr>
                <w:color w:val="000000" w:themeColor="text1"/>
                <w:sz w:val="24"/>
                <w:szCs w:val="24"/>
              </w:rPr>
            </w:pPr>
          </w:p>
        </w:tc>
        <w:tc>
          <w:tcPr>
            <w:tcW w:w="698" w:type="dxa"/>
            <w:shd w:val="clear" w:color="auto" w:fill="auto"/>
            <w:vAlign w:val="center"/>
          </w:tcPr>
          <w:p w:rsidR="007F6B65" w:rsidRDefault="00A51C02">
            <w:pPr>
              <w:jc w:val="center"/>
              <w:rPr>
                <w:color w:val="000000" w:themeColor="text1"/>
                <w:sz w:val="24"/>
                <w:szCs w:val="24"/>
              </w:rPr>
            </w:pPr>
            <w:r>
              <w:rPr>
                <w:color w:val="000000" w:themeColor="text1"/>
                <w:sz w:val="24"/>
                <w:szCs w:val="24"/>
              </w:rPr>
              <w:t>para</w:t>
            </w:r>
          </w:p>
        </w:tc>
        <w:tc>
          <w:tcPr>
            <w:tcW w:w="5856" w:type="dxa"/>
            <w:shd w:val="clear" w:color="auto" w:fill="auto"/>
          </w:tcPr>
          <w:p w:rsidR="007F6B65" w:rsidRDefault="00A51C02">
            <w:pPr>
              <w:widowControl/>
              <w:suppressAutoHyphens/>
              <w:jc w:val="center"/>
              <w:rPr>
                <w:color w:val="000000" w:themeColor="text1"/>
                <w:sz w:val="24"/>
                <w:szCs w:val="24"/>
              </w:rPr>
            </w:pPr>
            <w:r>
              <w:rPr>
                <w:color w:val="000000" w:themeColor="text1"/>
                <w:sz w:val="24"/>
                <w:szCs w:val="24"/>
              </w:rPr>
              <w:t>Pantofle damskie kuchenne</w:t>
            </w:r>
          </w:p>
          <w:p w:rsidR="007F6B65" w:rsidRDefault="00A51C02">
            <w:pPr>
              <w:pStyle w:val="Nagwek1"/>
              <w:widowControl/>
              <w:suppressAutoHyphens/>
              <w:jc w:val="center"/>
              <w:rPr>
                <w:color w:val="000000" w:themeColor="text1"/>
              </w:rPr>
            </w:pPr>
            <w:r>
              <w:rPr>
                <w:b w:val="0"/>
                <w:bCs w:val="0"/>
                <w:color w:val="000000" w:themeColor="text1"/>
                <w:spacing w:val="0"/>
                <w:sz w:val="24"/>
                <w:szCs w:val="24"/>
                <w:u w:val="none"/>
              </w:rPr>
              <w:t>(klapki profilaktyczne damskie z wentylacją szyte) w</w:t>
            </w:r>
            <w:r>
              <w:rPr>
                <w:b w:val="0"/>
                <w:bCs w:val="0"/>
                <w:color w:val="000000" w:themeColor="text1"/>
                <w:spacing w:val="0"/>
                <w:sz w:val="24"/>
                <w:szCs w:val="24"/>
                <w:highlight w:val="white"/>
                <w:u w:val="none"/>
                <w:lang w:eastAsia="ar-SA"/>
              </w:rPr>
              <w:t xml:space="preserve">ykonane w kolorze białym, spełniające wymagania HACCP. Wierzch z naturalnej miękkiej skóry perforowany z paskiem do regulacji tęgości podbicia. Wymienna wkładka, ze skóry naturalnej, anatomiczna, antystatyczna impregnowana środkiem bakteriobójczym, z pełnym profilem ortopedycznym ułatwiająca utrzymanie w czystości </w:t>
            </w:r>
            <w:r w:rsidR="00D24D67">
              <w:rPr>
                <w:b w:val="0"/>
                <w:bCs w:val="0"/>
                <w:color w:val="000000" w:themeColor="text1"/>
                <w:spacing w:val="0"/>
                <w:sz w:val="24"/>
                <w:szCs w:val="24"/>
                <w:highlight w:val="white"/>
                <w:u w:val="none"/>
                <w:lang w:eastAsia="ar-SA"/>
              </w:rPr>
              <w:br/>
            </w:r>
            <w:r>
              <w:rPr>
                <w:b w:val="0"/>
                <w:bCs w:val="0"/>
                <w:color w:val="000000" w:themeColor="text1"/>
                <w:spacing w:val="0"/>
                <w:sz w:val="24"/>
                <w:szCs w:val="24"/>
                <w:highlight w:val="white"/>
                <w:u w:val="none"/>
                <w:lang w:eastAsia="ar-SA"/>
              </w:rPr>
              <w:t>z możliwością dokupienia zapasowej. Podeszwa wykonana z lekkiego i elastycznego PU o właściwościach antypoślizgowych i antystatycznych z głębokim bieżnikiem antypoślizgowym. Montaż klejony i dodatkowe szycie wzmacniające na obwodzie.</w:t>
            </w:r>
          </w:p>
        </w:tc>
        <w:tc>
          <w:tcPr>
            <w:tcW w:w="2750" w:type="dxa"/>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10.</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Rękawice robocze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pPr>
              <w:pStyle w:val="Tekstpodstawowy"/>
              <w:suppressAutoHyphens/>
              <w:jc w:val="center"/>
              <w:rPr>
                <w:b w:val="0"/>
                <w:color w:val="000000"/>
                <w:szCs w:val="24"/>
              </w:rPr>
            </w:pPr>
            <w:r>
              <w:rPr>
                <w:b w:val="0"/>
                <w:color w:val="000000"/>
                <w:szCs w:val="24"/>
              </w:rPr>
              <w:t>Rękawica robocza wzmacniane grubą dwoiną wołową w jednym kawałku, z podszewką części chwytnej dłoni, bawełniany mankie</w:t>
            </w:r>
            <w:r w:rsidR="00E921E7">
              <w:rPr>
                <w:b w:val="0"/>
                <w:color w:val="000000"/>
                <w:szCs w:val="24"/>
              </w:rPr>
              <w:t>t, kciuk i palec wskazujący cały skórzany</w:t>
            </w:r>
            <w:r>
              <w:rPr>
                <w:b w:val="0"/>
                <w:color w:val="000000"/>
                <w:szCs w:val="24"/>
              </w:rPr>
              <w:t>, końcówki palców pokryte skórą. Kategoria ochrony: CE II</w:t>
            </w:r>
          </w:p>
          <w:p w:rsidR="007F6B65" w:rsidRDefault="00A51C02">
            <w:pPr>
              <w:widowControl/>
              <w:spacing w:after="283"/>
              <w:rPr>
                <w:color w:val="000000"/>
                <w:sz w:val="24"/>
                <w:szCs w:val="24"/>
              </w:rPr>
            </w:pPr>
            <w:r>
              <w:rPr>
                <w:color w:val="000000" w:themeColor="text1"/>
                <w:sz w:val="24"/>
                <w:szCs w:val="24"/>
              </w:rPr>
              <w:lastRenderedPageBreak/>
              <w:t>Rękawiczki muszą spełniać normy BHP: EN-420.</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11.</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Rękawice  ochronne z dzianiny powlekane gumą</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pPr>
              <w:widowControl/>
              <w:suppressAutoHyphens/>
              <w:jc w:val="center"/>
            </w:pPr>
            <w:r>
              <w:rPr>
                <w:color w:val="000000" w:themeColor="text1"/>
                <w:sz w:val="24"/>
                <w:szCs w:val="24"/>
                <w:shd w:val="clear" w:color="auto" w:fill="FFFFFF"/>
              </w:rPr>
              <w:t xml:space="preserve">Wykonane są z bawełnianej dzianiny i powlekane lateksową gumą w chwytnej części. Mocne i odporne na mechaniczne zniszczenia. Rękawice zakończone są ściągaczem zapobiegającym zsuwaniu się rękawic. </w:t>
            </w:r>
            <w:r>
              <w:rPr>
                <w:color w:val="000000" w:themeColor="text1"/>
                <w:sz w:val="24"/>
                <w:szCs w:val="24"/>
              </w:rPr>
              <w:t>Rękawiczki muszą spełniać normy BHP: EN-420.</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12.</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Rękawice lateksowe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szt.</w:t>
            </w:r>
          </w:p>
        </w:tc>
        <w:tc>
          <w:tcPr>
            <w:tcW w:w="5856" w:type="dxa"/>
            <w:tcBorders>
              <w:top w:val="nil"/>
            </w:tcBorders>
            <w:shd w:val="clear" w:color="auto" w:fill="auto"/>
          </w:tcPr>
          <w:p w:rsidR="007F6B65" w:rsidRDefault="00A51C02" w:rsidP="00D24D67">
            <w:pPr>
              <w:widowControl/>
              <w:spacing w:line="300" w:lineRule="atLeast"/>
              <w:jc w:val="center"/>
              <w:rPr>
                <w:color w:val="000000"/>
              </w:rPr>
            </w:pPr>
            <w:r>
              <w:rPr>
                <w:color w:val="000000" w:themeColor="text1"/>
                <w:sz w:val="24"/>
                <w:szCs w:val="24"/>
                <w:shd w:val="clear" w:color="auto" w:fill="FFFFFF"/>
              </w:rPr>
              <w:t>Jednorazowe rękawiczki lateksowe chronią przed minimalnymi zagrożeniami dla skóry: otarciami, zabrudzeniami i zamoczeniem. Rękawiczki niesterylne, oburęczne - dopasowane do obu dłoni. Rękawiczki pudrowane - od wewnątrz pokryte mączką kukurydzianą, dla ułatwienia zakładania i pochłaniania potu. Zalecana wytrzymałość i elastyczność, dokładnie dopasowuje się do kształtu dłoni oraz pozwalające zachować pełną sprawność manualną.</w:t>
            </w:r>
            <w:r>
              <w:rPr>
                <w:color w:val="000000" w:themeColor="text1"/>
                <w:sz w:val="24"/>
                <w:szCs w:val="24"/>
              </w:rPr>
              <w:t xml:space="preserve"> Rękawiczki lateksowe muszą spełniać normy BHP: EN-420 ogólną oraz deklarację zgodności CE.</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rsidTr="00D24D67">
        <w:trPr>
          <w:trHeight w:val="2574"/>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13.</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Rękawice bawełniane białe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rsidP="00D24D67">
            <w:pPr>
              <w:widowControl/>
              <w:shd w:val="clear" w:color="auto" w:fill="FFFFFF"/>
              <w:spacing w:before="240" w:after="240" w:line="276" w:lineRule="auto"/>
              <w:jc w:val="center"/>
              <w:rPr>
                <w:color w:val="000000" w:themeColor="text1"/>
                <w:sz w:val="24"/>
                <w:szCs w:val="24"/>
              </w:rPr>
            </w:pPr>
            <w:r>
              <w:rPr>
                <w:color w:val="000000" w:themeColor="text1"/>
                <w:sz w:val="24"/>
                <w:szCs w:val="24"/>
              </w:rPr>
              <w:t>Rękawice bawełniane białe pięciopalcowe wykonano ze 100% bawełny. Dodatkowo w części chwytnej pokryto mikronakropieniem PCV w celu doskonałej kontroli ruchów oraz precyzji w wykonywaniu czynności</w:t>
            </w:r>
            <w:r w:rsidR="00D24D67">
              <w:rPr>
                <w:color w:val="000000" w:themeColor="text1"/>
                <w:sz w:val="24"/>
                <w:szCs w:val="24"/>
              </w:rPr>
              <w:t xml:space="preserve">. Zalecany jest elastyczny materiał </w:t>
            </w:r>
            <w:r>
              <w:rPr>
                <w:color w:val="000000" w:themeColor="text1"/>
                <w:sz w:val="24"/>
                <w:szCs w:val="24"/>
              </w:rPr>
              <w:t>przewiewny, a do tego bez uciskowy. Bawełniane rękawiczki muszą spełniać normę BHP: EN-420 ogólną.</w:t>
            </w:r>
          </w:p>
        </w:tc>
        <w:tc>
          <w:tcPr>
            <w:tcW w:w="2750" w:type="dxa"/>
            <w:tcBorders>
              <w:top w:val="nil"/>
            </w:tcBorders>
            <w:shd w:val="clear" w:color="auto" w:fill="auto"/>
            <w:vAlign w:val="center"/>
          </w:tcPr>
          <w:p w:rsidR="007F6B65" w:rsidRDefault="007F6B65" w:rsidP="00D24D67">
            <w:pPr>
              <w:pStyle w:val="Tekstpodstawowy"/>
              <w:widowControl w:val="0"/>
              <w:spacing w:line="360" w:lineRule="auto"/>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14.</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Szelki bezpieczeństwa z paskami</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szt.</w:t>
            </w:r>
          </w:p>
        </w:tc>
        <w:tc>
          <w:tcPr>
            <w:tcW w:w="5856" w:type="dxa"/>
            <w:tcBorders>
              <w:top w:val="nil"/>
            </w:tcBorders>
            <w:shd w:val="clear" w:color="auto" w:fill="auto"/>
          </w:tcPr>
          <w:p w:rsidR="007F6B65" w:rsidRDefault="00A51C02">
            <w:pPr>
              <w:widowControl/>
              <w:suppressAutoHyphens/>
              <w:jc w:val="center"/>
              <w:rPr>
                <w:color w:val="000000"/>
              </w:rPr>
            </w:pPr>
            <w:r>
              <w:rPr>
                <w:color w:val="000000"/>
                <w:sz w:val="24"/>
                <w:szCs w:val="24"/>
              </w:rPr>
              <w:t xml:space="preserve">Służą do ochrony przed upadkiem z wysokości. Wyposażone w regulowane paski (udowe </w:t>
            </w:r>
            <w:r>
              <w:rPr>
                <w:color w:val="000000"/>
                <w:sz w:val="24"/>
                <w:szCs w:val="24"/>
              </w:rPr>
              <w:br/>
              <w:t xml:space="preserve">i piersiowe) tylną klamrą zaczepową oraz amortyzator z linką bezpieczeństwa i linką poziomą </w:t>
            </w:r>
            <w:r>
              <w:rPr>
                <w:color w:val="000000"/>
                <w:sz w:val="24"/>
                <w:szCs w:val="24"/>
              </w:rPr>
              <w:lastRenderedPageBreak/>
              <w:t>kotwiczącą. Muszą spełniać wymagania norm EN 361 oraz posiadać certyfikat bezpieczeństwa.</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15.</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Nakolanniki</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pPr>
              <w:pStyle w:val="Tekstpodstawowy"/>
              <w:suppressAutoHyphens/>
              <w:jc w:val="center"/>
              <w:rPr>
                <w:color w:val="000000"/>
              </w:rPr>
            </w:pPr>
            <w:r>
              <w:rPr>
                <w:b w:val="0"/>
                <w:color w:val="000000"/>
                <w:szCs w:val="24"/>
              </w:rPr>
              <w:t>Mocne i komfortowe nakolanniki robocze ochronne żelowo-gumowe przeznaczone do wielogodzinnej pracy w pozycji klęczącej. Mają zapewniają najwyższy komfort pracy w pozycji klęczącej, idealnie amortyzować nacisk na stawy kolanowe. Mocowane elastycznymi paskami z wygodnym zapięciem na haczyk lub rzep. Muszą izolować od wilgoci, nie wchłaniają wody. Rozmiar uniwersalny.</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000000"/>
              </w:rPr>
            </w:pPr>
            <w:r>
              <w:rPr>
                <w:color w:val="000000"/>
                <w:sz w:val="24"/>
                <w:szCs w:val="24"/>
              </w:rPr>
              <w:t>16.</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Kask ochronny</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szt.</w:t>
            </w:r>
          </w:p>
        </w:tc>
        <w:tc>
          <w:tcPr>
            <w:tcW w:w="5856" w:type="dxa"/>
            <w:tcBorders>
              <w:top w:val="nil"/>
            </w:tcBorders>
            <w:shd w:val="clear" w:color="auto" w:fill="auto"/>
          </w:tcPr>
          <w:p w:rsidR="007F6B65" w:rsidRDefault="00A51C02">
            <w:pPr>
              <w:pStyle w:val="Tekstpodstawowy"/>
              <w:suppressAutoHyphens/>
              <w:jc w:val="center"/>
              <w:rPr>
                <w:color w:val="000000"/>
              </w:rPr>
            </w:pPr>
            <w:r>
              <w:rPr>
                <w:b w:val="0"/>
                <w:color w:val="000000"/>
                <w:szCs w:val="24"/>
              </w:rPr>
              <w:t xml:space="preserve">Kask ochronny wykonany z tworzywa ABS. Ma zapewniać ochronę górnej części głowy przed uderzeniami pochodzącymi od spadających lub przemieszczających się przedmiotów oraz uderzeniami głową o przeszkody. Regulacja </w:t>
            </w:r>
            <w:r>
              <w:rPr>
                <w:b w:val="0"/>
                <w:color w:val="000000"/>
                <w:szCs w:val="24"/>
              </w:rPr>
              <w:br/>
              <w:t>w obwodzie pasa głównego w zakresie 52-62 cm, dająca możliwość dopasowania hełmu do głowy. Skorupa wyposażona w daszek. Swobodny przepływ powietrza dzięki wentylacji umieszczonej na górze hełmu.</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trHeight w:val="3082"/>
          <w:jc w:val="center"/>
        </w:trPr>
        <w:tc>
          <w:tcPr>
            <w:tcW w:w="928" w:type="dxa"/>
            <w:tcBorders>
              <w:top w:val="nil"/>
            </w:tcBorders>
            <w:shd w:val="clear" w:color="auto" w:fill="auto"/>
            <w:vAlign w:val="center"/>
          </w:tcPr>
          <w:p w:rsidR="007F6B65" w:rsidRDefault="00A51C02">
            <w:pPr>
              <w:jc w:val="center"/>
              <w:rPr>
                <w:color w:val="000000"/>
              </w:rPr>
            </w:pPr>
            <w:r>
              <w:rPr>
                <w:color w:val="000000"/>
                <w:sz w:val="24"/>
                <w:szCs w:val="24"/>
              </w:rPr>
              <w:t>17.</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Ochronniki słuchu</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szt.</w:t>
            </w:r>
          </w:p>
        </w:tc>
        <w:tc>
          <w:tcPr>
            <w:tcW w:w="5856" w:type="dxa"/>
            <w:tcBorders>
              <w:top w:val="nil"/>
            </w:tcBorders>
            <w:shd w:val="clear" w:color="auto" w:fill="auto"/>
          </w:tcPr>
          <w:p w:rsidR="007F6B65" w:rsidRDefault="00A51C02">
            <w:pPr>
              <w:pStyle w:val="Tekstpodstawowy"/>
              <w:spacing w:after="283"/>
              <w:jc w:val="center"/>
              <w:rPr>
                <w:color w:val="000000"/>
              </w:rPr>
            </w:pPr>
            <w:r>
              <w:rPr>
                <w:b w:val="0"/>
                <w:color w:val="000000"/>
                <w:szCs w:val="24"/>
              </w:rPr>
              <w:t>Ochronniki słuchu - NAUSZNIKI PRZECIWHAŁASOWE 3M PELTOR. Ochronniki przeciwhałasowe Peltor wersja składana.</w:t>
            </w:r>
            <w:r>
              <w:rPr>
                <w:b w:val="0"/>
                <w:color w:val="000000"/>
                <w:szCs w:val="24"/>
              </w:rPr>
              <w:br/>
              <w:t>Wygłuszenie: SNR= 26-28 dB. Niskoprofilowa i lekka konstrukcja. Dla pracowników, którzy potrzebują dodatkowej widoczności. Miękkie, szerokie pierścienie uszczelniające wypełnione połączeniem płynu i pianki, zapewniające optymalne uszczelnienie i niski nacisk. Kompatybilne z innymi środkami ochrony osobistej.</w:t>
            </w:r>
            <w:r>
              <w:rPr>
                <w:b w:val="0"/>
                <w:color w:val="000000"/>
                <w:szCs w:val="24"/>
              </w:rPr>
              <w:br/>
              <w:t>Spełniające wymagania norm EN352.</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000000"/>
              </w:rPr>
            </w:pPr>
            <w:r>
              <w:rPr>
                <w:color w:val="000000"/>
                <w:sz w:val="24"/>
                <w:szCs w:val="24"/>
              </w:rPr>
              <w:t>18.</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Okulary ochronne przeciwodpryskowe</w:t>
            </w:r>
          </w:p>
        </w:tc>
        <w:tc>
          <w:tcPr>
            <w:tcW w:w="698" w:type="dxa"/>
            <w:tcBorders>
              <w:top w:val="nil"/>
            </w:tcBorders>
            <w:shd w:val="clear" w:color="auto" w:fill="auto"/>
            <w:vAlign w:val="center"/>
          </w:tcPr>
          <w:p w:rsidR="007F6B65" w:rsidRDefault="00A51C02">
            <w:pPr>
              <w:jc w:val="center"/>
              <w:rPr>
                <w:color w:val="000000"/>
                <w:sz w:val="24"/>
                <w:szCs w:val="24"/>
              </w:rPr>
            </w:pPr>
            <w:r>
              <w:rPr>
                <w:color w:val="000000"/>
                <w:sz w:val="24"/>
                <w:szCs w:val="24"/>
              </w:rPr>
              <w:t>szt.</w:t>
            </w:r>
          </w:p>
        </w:tc>
        <w:tc>
          <w:tcPr>
            <w:tcW w:w="5856" w:type="dxa"/>
            <w:tcBorders>
              <w:top w:val="nil"/>
            </w:tcBorders>
            <w:shd w:val="clear" w:color="auto" w:fill="auto"/>
          </w:tcPr>
          <w:p w:rsidR="007F6B65" w:rsidRPr="00D24D67" w:rsidRDefault="00A51C02">
            <w:pPr>
              <w:widowControl/>
              <w:suppressAutoHyphens/>
              <w:jc w:val="center"/>
              <w:rPr>
                <w:color w:val="000000"/>
              </w:rPr>
            </w:pPr>
            <w:r w:rsidRPr="00D24D67">
              <w:rPr>
                <w:color w:val="000000"/>
                <w:sz w:val="24"/>
                <w:szCs w:val="24"/>
              </w:rPr>
              <w:t xml:space="preserve">Okulary ochronne przeciwodpryskowe  wykonane </w:t>
            </w:r>
            <w:r w:rsidR="00E921E7">
              <w:rPr>
                <w:color w:val="000000"/>
                <w:sz w:val="24"/>
                <w:szCs w:val="24"/>
              </w:rPr>
              <w:br/>
            </w:r>
            <w:r w:rsidRPr="00D24D67">
              <w:rPr>
                <w:color w:val="000000"/>
                <w:sz w:val="24"/>
                <w:szCs w:val="24"/>
              </w:rPr>
              <w:t xml:space="preserve">z poliwęglanu przeznaczone do ochrony oczu przed odpryskami ciał stałych, występujących podczas ręcznej i maszynowej obróbki metali, drewna, </w:t>
            </w:r>
            <w:r w:rsidRPr="00D24D67">
              <w:rPr>
                <w:color w:val="000000"/>
                <w:sz w:val="24"/>
                <w:szCs w:val="24"/>
              </w:rPr>
              <w:lastRenderedPageBreak/>
              <w:t>tworzyw sztucznych, kroplami lub rozpryskami cieczy oraz przed kurzem i cząstkami gazu. Szeroki zakres widzenia. Wykonane zgodne z normą  EN 166 lub EN 170. Rozmiar uniwersalny.</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000000"/>
              </w:rPr>
            </w:pPr>
            <w:r>
              <w:rPr>
                <w:color w:val="000000"/>
                <w:sz w:val="24"/>
                <w:szCs w:val="24"/>
              </w:rPr>
              <w:t>19.</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Kamizelka odblaskowa</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szt.</w:t>
            </w:r>
          </w:p>
        </w:tc>
        <w:tc>
          <w:tcPr>
            <w:tcW w:w="5856" w:type="dxa"/>
            <w:tcBorders>
              <w:top w:val="nil"/>
            </w:tcBorders>
            <w:shd w:val="clear" w:color="auto" w:fill="auto"/>
          </w:tcPr>
          <w:p w:rsidR="007F6B65" w:rsidRDefault="00A51C02">
            <w:pPr>
              <w:widowControl/>
              <w:suppressAutoHyphens/>
              <w:jc w:val="center"/>
            </w:pPr>
            <w:r>
              <w:rPr>
                <w:rStyle w:val="Mocnowyrniony"/>
                <w:b w:val="0"/>
                <w:bCs w:val="0"/>
                <w:color w:val="000000"/>
                <w:sz w:val="24"/>
                <w:szCs w:val="24"/>
              </w:rPr>
              <w:t>Kamizelka odblaskowa w kolorze żółtym. Wykonana w 100 % z poliestru (materiału fluroescencyjneg)</w:t>
            </w:r>
            <w:r>
              <w:rPr>
                <w:rStyle w:val="Mocnowyrniony"/>
                <w:b w:val="0"/>
                <w:bCs w:val="0"/>
                <w:color w:val="000000"/>
                <w:sz w:val="24"/>
                <w:szCs w:val="24"/>
              </w:rPr>
              <w:br/>
              <w:t xml:space="preserve"> z paskami odblaskowymi z przodu i z tyłu, prakty</w:t>
            </w:r>
            <w:r>
              <w:rPr>
                <w:rStyle w:val="Mocnowyrniony"/>
                <w:b w:val="0"/>
                <w:bCs w:val="0"/>
                <w:color w:val="000000"/>
                <w:sz w:val="24"/>
              </w:rPr>
              <w:t xml:space="preserve">cznie zapięcie na rzepy. </w:t>
            </w:r>
            <w:r>
              <w:rPr>
                <w:rStyle w:val="Mocnowyrniony"/>
                <w:b w:val="0"/>
                <w:bCs w:val="0"/>
                <w:color w:val="000000"/>
                <w:sz w:val="24"/>
                <w:szCs w:val="24"/>
              </w:rPr>
              <w:t>Spełnia wymogi normy EN471. Posiada deklaracje zgodności CE.</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20.</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Kurtka przeciwdeszczowa z kapturem</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szt.</w:t>
            </w:r>
          </w:p>
        </w:tc>
        <w:tc>
          <w:tcPr>
            <w:tcW w:w="5856" w:type="dxa"/>
            <w:tcBorders>
              <w:top w:val="nil"/>
            </w:tcBorders>
            <w:shd w:val="clear" w:color="auto" w:fill="auto"/>
          </w:tcPr>
          <w:p w:rsidR="007F6B65" w:rsidRDefault="00A51C02">
            <w:pPr>
              <w:pStyle w:val="Tekstpodstawowy"/>
              <w:suppressAutoHyphens/>
              <w:jc w:val="center"/>
              <w:rPr>
                <w:color w:val="000000"/>
              </w:rPr>
            </w:pPr>
            <w:r>
              <w:rPr>
                <w:b w:val="0"/>
                <w:color w:val="000000"/>
                <w:szCs w:val="24"/>
              </w:rPr>
              <w:t xml:space="preserve">Kurtka przeciwdeszczowa z kapturem wykonana </w:t>
            </w:r>
            <w:r>
              <w:rPr>
                <w:b w:val="0"/>
                <w:color w:val="000000"/>
                <w:szCs w:val="24"/>
              </w:rPr>
              <w:br/>
              <w:t xml:space="preserve">z 70% PCV, 30% poliester. Zapinana na suwak </w:t>
            </w:r>
            <w:r>
              <w:rPr>
                <w:b w:val="0"/>
                <w:color w:val="000000"/>
                <w:szCs w:val="24"/>
              </w:rPr>
              <w:br/>
              <w:t>z dodatkowymi zapięciami na napy, kaptur ściągany na troczki, dwie kieszenie zewnętrzne, ciągacz w rękawach zabezpieczający przed wiatrem. System wentylacji na plecach.</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21.</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Buty filcowe gumowe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pPr>
              <w:widowControl/>
              <w:suppressAutoHyphens/>
              <w:jc w:val="center"/>
              <w:rPr>
                <w:color w:val="000000"/>
              </w:rPr>
            </w:pPr>
            <w:r>
              <w:rPr>
                <w:color w:val="000000"/>
                <w:sz w:val="24"/>
                <w:szCs w:val="24"/>
              </w:rPr>
              <w:t>Buty filcowo-gumowe wykonane z PVC, ocieplane.</w:t>
            </w:r>
            <w:r>
              <w:rPr>
                <w:color w:val="000000"/>
                <w:sz w:val="24"/>
                <w:szCs w:val="24"/>
              </w:rPr>
              <w:br/>
              <w:t>Kluczowe cechy pro</w:t>
            </w:r>
            <w:r w:rsidR="00E921E7">
              <w:rPr>
                <w:color w:val="000000"/>
                <w:sz w:val="24"/>
                <w:szCs w:val="24"/>
              </w:rPr>
              <w:t xml:space="preserve">duktu: odporność podeszwy na </w:t>
            </w:r>
            <w:r>
              <w:rPr>
                <w:color w:val="000000"/>
                <w:sz w:val="24"/>
                <w:szCs w:val="24"/>
              </w:rPr>
              <w:t>olej, benzynę oraz inne rozpuszczalniki organiczne, atypośliz</w:t>
            </w:r>
            <w:r w:rsidR="00E921E7">
              <w:rPr>
                <w:color w:val="000000"/>
                <w:sz w:val="24"/>
                <w:szCs w:val="24"/>
              </w:rPr>
              <w:t xml:space="preserve">gowa podeszwa, </w:t>
            </w:r>
            <w:r>
              <w:rPr>
                <w:color w:val="000000"/>
                <w:sz w:val="24"/>
                <w:szCs w:val="24"/>
              </w:rPr>
              <w:t>elastyczność w niskich temperaturach, graniczona przepuszczalność wody</w:t>
            </w:r>
            <w:r w:rsidR="00E921E7">
              <w:rPr>
                <w:color w:val="000000"/>
                <w:sz w:val="24"/>
                <w:szCs w:val="24"/>
              </w:rPr>
              <w:br/>
            </w:r>
            <w:r>
              <w:rPr>
                <w:color w:val="000000"/>
                <w:sz w:val="24"/>
                <w:szCs w:val="24"/>
              </w:rPr>
              <w:t xml:space="preserve"> i absorpcja wody oraz</w:t>
            </w:r>
            <w:r w:rsidR="00E921E7">
              <w:rPr>
                <w:color w:val="000000"/>
                <w:sz w:val="24"/>
                <w:szCs w:val="24"/>
              </w:rPr>
              <w:t xml:space="preserve"> izolacja termiczna. Produkt mus</w:t>
            </w:r>
            <w:r>
              <w:rPr>
                <w:color w:val="000000"/>
                <w:sz w:val="24"/>
                <w:szCs w:val="24"/>
              </w:rPr>
              <w:t xml:space="preserve">i spełniać II kategorię środków ochrony indywidualnej oraz normę PN-EN ISO 20347. </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22.</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Buty gumowe białe damskie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pPr>
              <w:widowControl/>
              <w:suppressAutoHyphens/>
              <w:jc w:val="center"/>
              <w:rPr>
                <w:rFonts w:ascii="Work Sans;Arial" w:hAnsi="Work Sans;Arial"/>
                <w:color w:val="333333"/>
              </w:rPr>
            </w:pPr>
            <w:r>
              <w:rPr>
                <w:rStyle w:val="Mocnowyrniony"/>
                <w:b w:val="0"/>
                <w:bCs w:val="0"/>
                <w:color w:val="000000"/>
                <w:sz w:val="24"/>
                <w:szCs w:val="24"/>
              </w:rPr>
              <w:t>Buty gumowe białe damskie wykonane:</w:t>
            </w:r>
          </w:p>
          <w:p w:rsidR="007F6B65" w:rsidRDefault="00A51C02">
            <w:pPr>
              <w:widowControl/>
              <w:suppressAutoHyphens/>
              <w:jc w:val="center"/>
              <w:rPr>
                <w:rFonts w:ascii="Work Sans;Arial" w:hAnsi="Work Sans;Arial"/>
                <w:color w:val="333333"/>
              </w:rPr>
            </w:pPr>
            <w:r>
              <w:rPr>
                <w:rStyle w:val="Mocnowyrniony"/>
                <w:b w:val="0"/>
                <w:bCs w:val="0"/>
                <w:color w:val="000000"/>
                <w:sz w:val="24"/>
                <w:szCs w:val="24"/>
              </w:rPr>
              <w:t>Cholewka: PVC</w:t>
            </w:r>
          </w:p>
          <w:p w:rsidR="007F6B65" w:rsidRDefault="00A51C02">
            <w:pPr>
              <w:widowControl/>
              <w:jc w:val="center"/>
              <w:rPr>
                <w:color w:val="53565E"/>
                <w:sz w:val="24"/>
                <w:szCs w:val="24"/>
              </w:rPr>
            </w:pPr>
            <w:r>
              <w:rPr>
                <w:color w:val="000000"/>
                <w:sz w:val="24"/>
                <w:szCs w:val="24"/>
              </w:rPr>
              <w:t>Podszewka: poliester</w:t>
            </w:r>
          </w:p>
          <w:p w:rsidR="007F6B65" w:rsidRDefault="00A51C02">
            <w:pPr>
              <w:widowControl/>
              <w:jc w:val="center"/>
              <w:rPr>
                <w:color w:val="53565E"/>
                <w:sz w:val="24"/>
                <w:szCs w:val="24"/>
              </w:rPr>
            </w:pPr>
            <w:r>
              <w:rPr>
                <w:color w:val="000000"/>
                <w:sz w:val="24"/>
                <w:szCs w:val="24"/>
              </w:rPr>
              <w:t>Podeszwa: PVC</w:t>
            </w:r>
          </w:p>
          <w:p w:rsidR="007F6B65" w:rsidRDefault="00A51C02">
            <w:pPr>
              <w:widowControl/>
              <w:jc w:val="center"/>
              <w:rPr>
                <w:rFonts w:ascii="Roboto;sans-serif" w:hAnsi="Roboto;sans-serif"/>
                <w:color w:val="53565E"/>
                <w:sz w:val="21"/>
              </w:rPr>
            </w:pPr>
            <w:r>
              <w:rPr>
                <w:color w:val="000000"/>
                <w:sz w:val="24"/>
                <w:szCs w:val="24"/>
              </w:rPr>
              <w:t>Odporne na:</w:t>
            </w:r>
            <w:r>
              <w:rPr>
                <w:rStyle w:val="Mocnowyrniony"/>
                <w:b w:val="0"/>
                <w:bCs w:val="0"/>
                <w:color w:val="000000"/>
                <w:sz w:val="24"/>
                <w:szCs w:val="24"/>
              </w:rPr>
              <w:t xml:space="preserve"> w</w:t>
            </w:r>
            <w:r>
              <w:rPr>
                <w:color w:val="000000"/>
                <w:sz w:val="24"/>
                <w:szCs w:val="24"/>
              </w:rPr>
              <w:t>ilgoć, napięcie elektrostatyczne,</w:t>
            </w:r>
          </w:p>
          <w:p w:rsidR="007F6B65" w:rsidRDefault="00A51C02">
            <w:pPr>
              <w:pStyle w:val="Tekstpodstawowy"/>
              <w:jc w:val="center"/>
              <w:rPr>
                <w:color w:val="000000"/>
              </w:rPr>
            </w:pPr>
            <w:r>
              <w:rPr>
                <w:b w:val="0"/>
                <w:color w:val="000000"/>
                <w:szCs w:val="24"/>
              </w:rPr>
              <w:t>substancje olejowe, kwasowe i inne.</w:t>
            </w:r>
          </w:p>
          <w:p w:rsidR="007F6B65" w:rsidRDefault="00A51C02">
            <w:pPr>
              <w:pStyle w:val="Tekstpodstawowy"/>
              <w:jc w:val="center"/>
              <w:rPr>
                <w:color w:val="000000"/>
              </w:rPr>
            </w:pPr>
            <w:r>
              <w:rPr>
                <w:b w:val="0"/>
                <w:color w:val="000000"/>
                <w:szCs w:val="24"/>
              </w:rPr>
              <w:t>Przewidziane do pracy gastronomicznej.</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jc w:val="center"/>
            </w:pPr>
            <w:r>
              <w:rPr>
                <w:color w:val="000000"/>
                <w:sz w:val="24"/>
                <w:szCs w:val="24"/>
              </w:rPr>
              <w:t>23.</w:t>
            </w:r>
          </w:p>
        </w:tc>
        <w:tc>
          <w:tcPr>
            <w:tcW w:w="2813" w:type="dxa"/>
            <w:tcBorders>
              <w:top w:val="nil"/>
              <w:left w:val="nil"/>
            </w:tcBorders>
            <w:shd w:val="clear" w:color="auto" w:fill="auto"/>
            <w:vAlign w:val="center"/>
          </w:tcPr>
          <w:p w:rsidR="007F6B65" w:rsidRDefault="00A51C02">
            <w:pPr>
              <w:snapToGrid w:val="0"/>
              <w:jc w:val="center"/>
              <w:rPr>
                <w:color w:val="C9211E"/>
                <w:sz w:val="24"/>
                <w:szCs w:val="24"/>
              </w:rPr>
            </w:pPr>
            <w:r>
              <w:rPr>
                <w:color w:val="000000"/>
                <w:sz w:val="24"/>
                <w:szCs w:val="24"/>
              </w:rPr>
              <w:t>Fartuch spawalniczy</w:t>
            </w:r>
          </w:p>
        </w:tc>
        <w:tc>
          <w:tcPr>
            <w:tcW w:w="698" w:type="dxa"/>
            <w:tcBorders>
              <w:top w:val="nil"/>
            </w:tcBorders>
            <w:shd w:val="clear" w:color="auto" w:fill="auto"/>
            <w:vAlign w:val="center"/>
          </w:tcPr>
          <w:p w:rsidR="007F6B65" w:rsidRDefault="00A51C02">
            <w:pPr>
              <w:snapToGrid w:val="0"/>
              <w:jc w:val="center"/>
              <w:rPr>
                <w:color w:val="C9211E"/>
                <w:sz w:val="24"/>
                <w:szCs w:val="24"/>
              </w:rPr>
            </w:pPr>
            <w:r>
              <w:rPr>
                <w:color w:val="000000"/>
                <w:sz w:val="24"/>
                <w:szCs w:val="24"/>
              </w:rPr>
              <w:t>szt.</w:t>
            </w:r>
          </w:p>
        </w:tc>
        <w:tc>
          <w:tcPr>
            <w:tcW w:w="5856" w:type="dxa"/>
            <w:tcBorders>
              <w:top w:val="nil"/>
            </w:tcBorders>
            <w:shd w:val="clear" w:color="auto" w:fill="auto"/>
          </w:tcPr>
          <w:p w:rsidR="007F6B65" w:rsidRPr="00D24D67" w:rsidRDefault="00A51C02" w:rsidP="00D24D67">
            <w:pPr>
              <w:pStyle w:val="Tekstpodstawowy"/>
              <w:suppressAutoHyphens/>
              <w:jc w:val="center"/>
              <w:rPr>
                <w:b w:val="0"/>
                <w:color w:val="000000"/>
              </w:rPr>
            </w:pPr>
            <w:r>
              <w:rPr>
                <w:b w:val="0"/>
                <w:color w:val="000000"/>
                <w:sz w:val="21"/>
              </w:rPr>
              <w:t>F</w:t>
            </w:r>
            <w:r>
              <w:rPr>
                <w:b w:val="0"/>
                <w:color w:val="000000"/>
                <w:szCs w:val="24"/>
              </w:rPr>
              <w:t>artuch spawalniczy skórzany przedni, zakładany na szyję z zapięciem na klamrę z tyłu pleców. Fartuch musi zapewniać idealną chroni przed: iskrami, małymi rozpryskami stopionego metalu, krótkotrwałym działaniem płomienia, ciepłem kontaktowym,</w:t>
            </w:r>
            <w:r w:rsidR="00D24D67">
              <w:rPr>
                <w:b w:val="0"/>
                <w:color w:val="000000"/>
                <w:szCs w:val="24"/>
              </w:rPr>
              <w:t xml:space="preserve"> </w:t>
            </w:r>
            <w:r>
              <w:rPr>
                <w:b w:val="0"/>
                <w:color w:val="000000"/>
                <w:szCs w:val="24"/>
              </w:rPr>
              <w:t xml:space="preserve">promieniowaniem U.V. pochodzącym </w:t>
            </w:r>
            <w:r>
              <w:rPr>
                <w:b w:val="0"/>
                <w:color w:val="000000"/>
                <w:szCs w:val="24"/>
              </w:rPr>
              <w:lastRenderedPageBreak/>
              <w:t>od łuku. Fartuch musi zapewniać ochronę również przed urazami mechanicznymi, których skutki ograniczają się do powierzchni skóry.</w:t>
            </w:r>
            <w:r>
              <w:rPr>
                <w:b w:val="0"/>
                <w:color w:val="000000"/>
                <w:szCs w:val="24"/>
              </w:rPr>
              <w:br/>
              <w:t xml:space="preserve">Fartuch spawalniczy wykonany zgodnie z normą: </w:t>
            </w:r>
            <w:r>
              <w:rPr>
                <w:b w:val="0"/>
                <w:color w:val="000000"/>
                <w:szCs w:val="24"/>
              </w:rPr>
              <w:br/>
              <w:t xml:space="preserve">EN 340 i EN 11611. </w:t>
            </w:r>
            <w:bookmarkStart w:id="1" w:name="__DdeLink__704_359905527"/>
            <w:r>
              <w:rPr>
                <w:b w:val="0"/>
                <w:color w:val="000000"/>
                <w:szCs w:val="24"/>
              </w:rPr>
              <w:t>Rozmiar: uniwersalny.</w:t>
            </w:r>
            <w:bookmarkEnd w:id="1"/>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snapToGrid w:val="0"/>
              <w:jc w:val="center"/>
            </w:pPr>
            <w:r>
              <w:rPr>
                <w:color w:val="000000"/>
                <w:sz w:val="24"/>
                <w:szCs w:val="24"/>
              </w:rPr>
              <w:t>24.</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Rękawice spawalnicze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t>para</w:t>
            </w:r>
          </w:p>
        </w:tc>
        <w:tc>
          <w:tcPr>
            <w:tcW w:w="5856" w:type="dxa"/>
            <w:tcBorders>
              <w:top w:val="nil"/>
            </w:tcBorders>
            <w:shd w:val="clear" w:color="auto" w:fill="auto"/>
          </w:tcPr>
          <w:p w:rsidR="00D24D67" w:rsidRDefault="00D24D67">
            <w:pPr>
              <w:pStyle w:val="Tekstpodstawowy"/>
              <w:suppressAutoHyphens/>
              <w:jc w:val="center"/>
              <w:rPr>
                <w:b w:val="0"/>
                <w:color w:val="000000"/>
                <w:szCs w:val="24"/>
              </w:rPr>
            </w:pPr>
          </w:p>
          <w:p w:rsidR="007F6B65" w:rsidRDefault="00A51C02">
            <w:pPr>
              <w:pStyle w:val="Tekstpodstawowy"/>
              <w:suppressAutoHyphens/>
              <w:jc w:val="center"/>
            </w:pPr>
            <w:r>
              <w:rPr>
                <w:b w:val="0"/>
                <w:color w:val="000000"/>
                <w:szCs w:val="24"/>
              </w:rPr>
              <w:t xml:space="preserve">Rękawica spawalnicze dla profesjonalnych spawaczy pracujących w bardzo trudnych warunkach.  Skóra licowa pokryta skórą dwoinową zapewnia lepszą odporność na odpryski płomienia. Podszewka z polaru chroni przed gorącem oraz przed zimnem. Wzmocnienia na dłoni i kciuku. Wzmocnione przeszycia na dłoni i palcach. Wzmocnienia przeszyciami aramidowymi dla zwiększenia trwałości i ochrony przed płomieniem. Ochrona spawalnicza EN12477 Typ A.  </w:t>
            </w:r>
            <w:r>
              <w:rPr>
                <w:b w:val="0"/>
                <w:color w:val="000000"/>
                <w:szCs w:val="24"/>
              </w:rPr>
              <w:br/>
              <w:t>Zgodne z normą EN 407.</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snapToGrid w:val="0"/>
              <w:jc w:val="center"/>
            </w:pPr>
            <w:r>
              <w:rPr>
                <w:color w:val="000000"/>
                <w:sz w:val="24"/>
                <w:szCs w:val="24"/>
              </w:rPr>
              <w:t>25.</w:t>
            </w:r>
          </w:p>
        </w:tc>
        <w:tc>
          <w:tcPr>
            <w:tcW w:w="2813" w:type="dxa"/>
            <w:tcBorders>
              <w:top w:val="nil"/>
              <w:left w:val="nil"/>
            </w:tcBorders>
            <w:shd w:val="clear" w:color="auto" w:fill="auto"/>
            <w:vAlign w:val="center"/>
          </w:tcPr>
          <w:p w:rsidR="007F6B65" w:rsidRDefault="00A51C02">
            <w:pPr>
              <w:snapToGrid w:val="0"/>
              <w:jc w:val="center"/>
              <w:rPr>
                <w:color w:val="C9211E"/>
                <w:sz w:val="24"/>
                <w:szCs w:val="24"/>
              </w:rPr>
            </w:pPr>
            <w:r>
              <w:rPr>
                <w:color w:val="000000"/>
                <w:sz w:val="24"/>
                <w:szCs w:val="24"/>
              </w:rPr>
              <w:t>Rękawice antyelektrostatyczne</w:t>
            </w:r>
          </w:p>
        </w:tc>
        <w:tc>
          <w:tcPr>
            <w:tcW w:w="698" w:type="dxa"/>
            <w:tcBorders>
              <w:top w:val="nil"/>
            </w:tcBorders>
            <w:shd w:val="clear" w:color="auto" w:fill="auto"/>
            <w:vAlign w:val="center"/>
          </w:tcPr>
          <w:p w:rsidR="007F6B65" w:rsidRDefault="00A51C02">
            <w:pPr>
              <w:snapToGrid w:val="0"/>
              <w:jc w:val="center"/>
              <w:rPr>
                <w:color w:val="C9211E"/>
                <w:sz w:val="24"/>
                <w:szCs w:val="24"/>
              </w:rPr>
            </w:pPr>
            <w:r>
              <w:rPr>
                <w:color w:val="000000"/>
                <w:sz w:val="24"/>
                <w:szCs w:val="24"/>
              </w:rPr>
              <w:t>para</w:t>
            </w:r>
          </w:p>
        </w:tc>
        <w:tc>
          <w:tcPr>
            <w:tcW w:w="5856" w:type="dxa"/>
            <w:tcBorders>
              <w:top w:val="nil"/>
            </w:tcBorders>
            <w:shd w:val="clear" w:color="auto" w:fill="auto"/>
          </w:tcPr>
          <w:p w:rsidR="007F6B65" w:rsidRDefault="00A51C02">
            <w:pPr>
              <w:pStyle w:val="NormalnyWeb"/>
              <w:shd w:val="clear" w:color="auto" w:fill="FFFFFF"/>
              <w:spacing w:before="240" w:beforeAutospacing="0" w:after="240" w:afterAutospacing="0"/>
              <w:jc w:val="center"/>
              <w:rPr>
                <w:color w:val="000000"/>
              </w:rPr>
            </w:pPr>
            <w:r>
              <w:rPr>
                <w:rFonts w:ascii="Arial" w:hAnsi="Arial" w:cs="Arial"/>
                <w:color w:val="000000" w:themeColor="text1"/>
              </w:rPr>
              <w:t>Rękawice antyelektrostatyczne wykonane w technologii bezszwowej z poliestru z dodatkiem włókna węglowego. Muszą zapewniać doskonałe wyczucie drobnych elementów i precyzyjną manipulację. Rękawice muszą być bardzo wytrzymałe na rozciąganie oraz nie gromadzą statycznych ładunków elektrycznych. Zalecane aby puszki palców zostały powleczone poliuretanem, który wykazuje wysoką odporność na ścieranie co będzie pomagało w precyzyjnej pracy, gdzie wymagane są wysokie umiejętności manualne i</w:t>
            </w:r>
            <w:r>
              <w:rPr>
                <w:rFonts w:ascii="Arial" w:hAnsi="Arial" w:cs="Arial"/>
                <w:color w:val="000000" w:themeColor="text1"/>
              </w:rPr>
              <w:br/>
              <w:t xml:space="preserve"> pewność chwytu. Rękawice muszą posiadać właściwość elektrostatyczne – opór wewnętrzny – wynik: Rv&lt;1,0 x 10 do 8 Ω.  Rękawice muszą spełniać normy BHP.</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snapToGrid w:val="0"/>
              <w:jc w:val="center"/>
            </w:pPr>
            <w:r>
              <w:rPr>
                <w:color w:val="000000"/>
                <w:sz w:val="24"/>
                <w:szCs w:val="24"/>
              </w:rPr>
              <w:t>26.</w:t>
            </w:r>
          </w:p>
        </w:tc>
        <w:tc>
          <w:tcPr>
            <w:tcW w:w="2813" w:type="dxa"/>
            <w:tcBorders>
              <w:top w:val="nil"/>
              <w:left w:val="nil"/>
            </w:tcBorders>
            <w:shd w:val="clear" w:color="auto" w:fill="auto"/>
            <w:vAlign w:val="center"/>
          </w:tcPr>
          <w:p w:rsidR="007F6B65" w:rsidRDefault="00A51C02">
            <w:pPr>
              <w:jc w:val="center"/>
              <w:rPr>
                <w:color w:val="C9211E"/>
                <w:sz w:val="24"/>
                <w:szCs w:val="24"/>
              </w:rPr>
            </w:pPr>
            <w:r>
              <w:rPr>
                <w:color w:val="000000"/>
                <w:sz w:val="24"/>
                <w:szCs w:val="24"/>
              </w:rPr>
              <w:t xml:space="preserve">Rękawice kwasoodporne oraz </w:t>
            </w:r>
            <w:r>
              <w:rPr>
                <w:color w:val="000000"/>
                <w:sz w:val="24"/>
                <w:szCs w:val="24"/>
              </w:rPr>
              <w:lastRenderedPageBreak/>
              <w:t>olejoodporne</w:t>
            </w:r>
          </w:p>
        </w:tc>
        <w:tc>
          <w:tcPr>
            <w:tcW w:w="698" w:type="dxa"/>
            <w:tcBorders>
              <w:top w:val="nil"/>
            </w:tcBorders>
            <w:shd w:val="clear" w:color="auto" w:fill="auto"/>
            <w:vAlign w:val="center"/>
          </w:tcPr>
          <w:p w:rsidR="007F6B65" w:rsidRDefault="00A51C02">
            <w:pPr>
              <w:jc w:val="center"/>
              <w:rPr>
                <w:color w:val="C9211E"/>
                <w:sz w:val="24"/>
                <w:szCs w:val="24"/>
              </w:rPr>
            </w:pPr>
            <w:r>
              <w:rPr>
                <w:color w:val="000000"/>
                <w:sz w:val="24"/>
                <w:szCs w:val="24"/>
              </w:rPr>
              <w:lastRenderedPageBreak/>
              <w:t>para</w:t>
            </w:r>
          </w:p>
        </w:tc>
        <w:tc>
          <w:tcPr>
            <w:tcW w:w="5856" w:type="dxa"/>
            <w:tcBorders>
              <w:top w:val="nil"/>
            </w:tcBorders>
            <w:shd w:val="clear" w:color="auto" w:fill="auto"/>
          </w:tcPr>
          <w:p w:rsidR="007F6B65" w:rsidRDefault="00A51C02">
            <w:pPr>
              <w:widowControl/>
              <w:shd w:val="clear" w:color="auto" w:fill="FFFFFF"/>
              <w:spacing w:before="199" w:after="199"/>
              <w:jc w:val="center"/>
              <w:outlineLvl w:val="1"/>
              <w:rPr>
                <w:color w:val="000000"/>
              </w:rPr>
            </w:pPr>
            <w:r>
              <w:rPr>
                <w:bCs/>
                <w:color w:val="000000" w:themeColor="text1"/>
                <w:sz w:val="24"/>
                <w:szCs w:val="24"/>
              </w:rPr>
              <w:t xml:space="preserve">Rękawice nitrylowe - odporne na oleje, substancje </w:t>
            </w:r>
            <w:r>
              <w:rPr>
                <w:bCs/>
                <w:color w:val="000000" w:themeColor="text1"/>
                <w:sz w:val="24"/>
                <w:szCs w:val="24"/>
              </w:rPr>
              <w:lastRenderedPageBreak/>
              <w:t>ropopochodne, wodorotlenki i kwasy oraz chemikalia. R</w:t>
            </w:r>
            <w:r>
              <w:rPr>
                <w:color w:val="000000" w:themeColor="text1"/>
                <w:sz w:val="24"/>
                <w:szCs w:val="24"/>
              </w:rPr>
              <w:t>ękawice ochronne muszą być wykonane z syntetycznego kauczuku nitrylowego.  Rękawice muszą być bardzo szczelne dla cieczy. Powierzchnia robocza chwytna zalecana jest teksturowana, wewnętrzna część wykonana z flok bawełniany, który nie tylko absorbuje pot, ale również poprawia komfort pracy. Rękawice muszą być odporne na rozciąganie i przetarcia. Zalecana długość ok. 350 mm i grubość 0,4 mm.</w:t>
            </w:r>
            <w:r>
              <w:rPr>
                <w:bCs/>
                <w:color w:val="000000" w:themeColor="text1"/>
                <w:sz w:val="24"/>
                <w:szCs w:val="24"/>
              </w:rPr>
              <w:t xml:space="preserve"> </w:t>
            </w:r>
            <w:r>
              <w:rPr>
                <w:bCs/>
                <w:color w:val="000000" w:themeColor="text1"/>
                <w:sz w:val="24"/>
                <w:szCs w:val="24"/>
              </w:rPr>
              <w:br/>
            </w:r>
            <w:r>
              <w:rPr>
                <w:color w:val="000000" w:themeColor="text1"/>
                <w:sz w:val="24"/>
                <w:szCs w:val="24"/>
              </w:rPr>
              <w:t xml:space="preserve">Rękawice muszą spełniać normy BHP. </w:t>
            </w:r>
            <w:r w:rsidR="00E921E7">
              <w:rPr>
                <w:bCs/>
                <w:color w:val="000000" w:themeColor="text1"/>
                <w:sz w:val="24"/>
                <w:szCs w:val="24"/>
              </w:rPr>
              <w:t>Produkt mus</w:t>
            </w:r>
            <w:r>
              <w:rPr>
                <w:bCs/>
                <w:color w:val="000000" w:themeColor="text1"/>
                <w:sz w:val="24"/>
                <w:szCs w:val="24"/>
              </w:rPr>
              <w:t xml:space="preserve">i być wykonany w II kategorii środków ochrony indywidualnej. Artykuł musi spełnia normy </w:t>
            </w:r>
            <w:r>
              <w:rPr>
                <w:bCs/>
                <w:color w:val="000000" w:themeColor="text1"/>
                <w:sz w:val="24"/>
                <w:szCs w:val="24"/>
              </w:rPr>
              <w:br/>
              <w:t xml:space="preserve">EN 388 i EN 374. </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r w:rsidR="007F6B65">
        <w:trPr>
          <w:jc w:val="center"/>
        </w:trPr>
        <w:tc>
          <w:tcPr>
            <w:tcW w:w="928" w:type="dxa"/>
            <w:tcBorders>
              <w:top w:val="nil"/>
            </w:tcBorders>
            <w:shd w:val="clear" w:color="auto" w:fill="auto"/>
            <w:vAlign w:val="center"/>
          </w:tcPr>
          <w:p w:rsidR="007F6B65" w:rsidRDefault="00A51C02">
            <w:pPr>
              <w:snapToGrid w:val="0"/>
              <w:jc w:val="center"/>
            </w:pPr>
            <w:r>
              <w:rPr>
                <w:sz w:val="24"/>
                <w:szCs w:val="24"/>
              </w:rPr>
              <w:t>27.</w:t>
            </w:r>
          </w:p>
        </w:tc>
        <w:tc>
          <w:tcPr>
            <w:tcW w:w="2813" w:type="dxa"/>
            <w:tcBorders>
              <w:top w:val="nil"/>
              <w:left w:val="nil"/>
            </w:tcBorders>
            <w:shd w:val="clear" w:color="auto" w:fill="auto"/>
            <w:vAlign w:val="center"/>
          </w:tcPr>
          <w:p w:rsidR="007F6B65" w:rsidRDefault="00A51C02">
            <w:pPr>
              <w:jc w:val="center"/>
              <w:rPr>
                <w:sz w:val="24"/>
                <w:szCs w:val="24"/>
              </w:rPr>
            </w:pPr>
            <w:r>
              <w:rPr>
                <w:color w:val="000000"/>
                <w:sz w:val="24"/>
                <w:szCs w:val="24"/>
              </w:rPr>
              <w:t>Rękawice kriogeniczne</w:t>
            </w:r>
          </w:p>
        </w:tc>
        <w:tc>
          <w:tcPr>
            <w:tcW w:w="698" w:type="dxa"/>
            <w:tcBorders>
              <w:top w:val="nil"/>
            </w:tcBorders>
            <w:shd w:val="clear" w:color="auto" w:fill="auto"/>
            <w:vAlign w:val="center"/>
          </w:tcPr>
          <w:p w:rsidR="007F6B65" w:rsidRDefault="00A51C02">
            <w:pPr>
              <w:jc w:val="center"/>
              <w:rPr>
                <w:color w:val="000000"/>
                <w:sz w:val="24"/>
                <w:szCs w:val="24"/>
              </w:rPr>
            </w:pPr>
            <w:r>
              <w:rPr>
                <w:color w:val="000000"/>
                <w:sz w:val="24"/>
                <w:szCs w:val="24"/>
              </w:rPr>
              <w:t>para</w:t>
            </w:r>
          </w:p>
        </w:tc>
        <w:tc>
          <w:tcPr>
            <w:tcW w:w="5856" w:type="dxa"/>
            <w:tcBorders>
              <w:top w:val="nil"/>
            </w:tcBorders>
            <w:shd w:val="clear" w:color="auto" w:fill="auto"/>
          </w:tcPr>
          <w:p w:rsidR="007F6B65" w:rsidRDefault="00A51C02">
            <w:pPr>
              <w:pStyle w:val="Tekstpodstawowy"/>
              <w:shd w:val="clear" w:color="auto" w:fill="FFFFFF"/>
              <w:spacing w:before="199" w:after="199"/>
              <w:jc w:val="center"/>
              <w:outlineLvl w:val="1"/>
              <w:rPr>
                <w:color w:val="000000"/>
              </w:rPr>
            </w:pPr>
            <w:r>
              <w:rPr>
                <w:b w:val="0"/>
                <w:color w:val="000000"/>
                <w:szCs w:val="24"/>
              </w:rPr>
              <w:t xml:space="preserve">Rękawice kriogeniczne muszą być odporne na ekstremalnie niskimi temperaturami np. podczas kontaktem z ciekłym azotem. Ochrona przed drobnymi kroplami płynnych gazów o temperaturze do -170°C. Wodoodporna rękawica wierzchnia </w:t>
            </w:r>
            <w:r>
              <w:rPr>
                <w:b w:val="0"/>
                <w:color w:val="000000"/>
                <w:szCs w:val="24"/>
              </w:rPr>
              <w:br/>
              <w:t xml:space="preserve">z wołowej skóry licowej i silikonu. Wyściełane </w:t>
            </w:r>
            <w:r>
              <w:rPr>
                <w:b w:val="0"/>
                <w:color w:val="000000"/>
                <w:szCs w:val="24"/>
              </w:rPr>
              <w:br/>
              <w:t>w całości dwiema warstwami aluminium i polar. Wzmocnienie między kciukiem a palcem wskazującym. Bez szwów na części grzbietowej, skrzydłowy kciuk. Z boku regulowane zapięcie na rzep. Ochrona mechaniczna wg EN388: 3 2 2 2</w:t>
            </w:r>
          </w:p>
        </w:tc>
        <w:tc>
          <w:tcPr>
            <w:tcW w:w="2750" w:type="dxa"/>
            <w:tcBorders>
              <w:top w:val="nil"/>
            </w:tcBorders>
            <w:shd w:val="clear" w:color="auto" w:fill="auto"/>
            <w:vAlign w:val="center"/>
          </w:tcPr>
          <w:p w:rsidR="007F6B65" w:rsidRDefault="007F6B65">
            <w:pPr>
              <w:pStyle w:val="Tekstpodstawowy"/>
              <w:widowControl w:val="0"/>
              <w:spacing w:line="360" w:lineRule="auto"/>
              <w:jc w:val="center"/>
              <w:rPr>
                <w:color w:val="000000" w:themeColor="text1"/>
              </w:rPr>
            </w:pPr>
          </w:p>
        </w:tc>
      </w:tr>
    </w:tbl>
    <w:p w:rsidR="007F6B65" w:rsidRDefault="007F6B65">
      <w:pPr>
        <w:tabs>
          <w:tab w:val="left" w:pos="6225"/>
        </w:tabs>
        <w:rPr>
          <w:b/>
          <w:color w:val="000000" w:themeColor="text1"/>
          <w:szCs w:val="24"/>
        </w:rPr>
      </w:pPr>
    </w:p>
    <w:p w:rsidR="00D24D67" w:rsidRDefault="00A51C02">
      <w:pPr>
        <w:pStyle w:val="Tekstpodstawowy"/>
        <w:ind w:left="900"/>
        <w:rPr>
          <w:rFonts w:cs="Arial"/>
          <w:color w:val="000000" w:themeColor="text1"/>
          <w:szCs w:val="24"/>
        </w:rPr>
      </w:pPr>
      <w:r>
        <w:rPr>
          <w:rFonts w:cs="Arial"/>
          <w:color w:val="000000" w:themeColor="text1"/>
          <w:szCs w:val="24"/>
        </w:rPr>
        <w:t xml:space="preserve">                 </w:t>
      </w:r>
    </w:p>
    <w:p w:rsidR="00D24D67" w:rsidRDefault="00D24D67">
      <w:pPr>
        <w:pStyle w:val="Tekstpodstawowy"/>
        <w:ind w:left="900"/>
        <w:rPr>
          <w:rFonts w:cs="Arial"/>
          <w:color w:val="000000" w:themeColor="text1"/>
          <w:szCs w:val="24"/>
        </w:rPr>
      </w:pPr>
    </w:p>
    <w:p w:rsidR="00D24D67" w:rsidRDefault="00D24D67">
      <w:pPr>
        <w:pStyle w:val="Tekstpodstawowy"/>
        <w:ind w:left="900"/>
        <w:rPr>
          <w:rFonts w:cs="Arial"/>
          <w:color w:val="000000" w:themeColor="text1"/>
          <w:szCs w:val="24"/>
        </w:rPr>
      </w:pPr>
    </w:p>
    <w:p w:rsidR="00D24D67" w:rsidRDefault="00D24D67">
      <w:pPr>
        <w:pStyle w:val="Tekstpodstawowy"/>
        <w:ind w:left="900"/>
        <w:rPr>
          <w:rFonts w:cs="Arial"/>
          <w:color w:val="000000" w:themeColor="text1"/>
          <w:szCs w:val="24"/>
        </w:rPr>
      </w:pPr>
    </w:p>
    <w:p w:rsidR="00D24D67" w:rsidRDefault="00D24D67">
      <w:pPr>
        <w:pStyle w:val="Tekstpodstawowy"/>
        <w:ind w:left="900"/>
        <w:rPr>
          <w:rFonts w:cs="Arial"/>
          <w:color w:val="000000" w:themeColor="text1"/>
          <w:szCs w:val="24"/>
        </w:rPr>
      </w:pPr>
    </w:p>
    <w:p w:rsidR="003F19E5" w:rsidRDefault="003F19E5">
      <w:pPr>
        <w:pStyle w:val="Tekstpodstawowy"/>
        <w:ind w:left="900"/>
        <w:rPr>
          <w:rFonts w:cs="Arial"/>
          <w:color w:val="000000" w:themeColor="text1"/>
          <w:szCs w:val="24"/>
        </w:rPr>
      </w:pPr>
      <w:bookmarkStart w:id="2" w:name="_GoBack"/>
      <w:bookmarkEnd w:id="2"/>
    </w:p>
    <w:p w:rsidR="00D24D67" w:rsidRDefault="00D24D67">
      <w:pPr>
        <w:pStyle w:val="Tekstpodstawowy"/>
        <w:ind w:left="900"/>
        <w:rPr>
          <w:rFonts w:cs="Arial"/>
          <w:color w:val="000000" w:themeColor="text1"/>
          <w:szCs w:val="24"/>
        </w:rPr>
      </w:pPr>
    </w:p>
    <w:p w:rsidR="00D24D67" w:rsidRDefault="00D24D67">
      <w:pPr>
        <w:pStyle w:val="Tekstpodstawowy"/>
        <w:ind w:left="900"/>
        <w:rPr>
          <w:rFonts w:cs="Arial"/>
          <w:color w:val="000000" w:themeColor="text1"/>
          <w:szCs w:val="24"/>
        </w:rPr>
      </w:pPr>
    </w:p>
    <w:p w:rsidR="007F6B65" w:rsidRDefault="00A51C02">
      <w:pPr>
        <w:pStyle w:val="Tekstpodstawowy"/>
        <w:ind w:left="900"/>
        <w:rPr>
          <w:rFonts w:cs="Arial"/>
          <w:color w:val="000000" w:themeColor="text1"/>
          <w:szCs w:val="24"/>
        </w:rPr>
      </w:pPr>
      <w:r>
        <w:rPr>
          <w:rFonts w:cs="Arial"/>
          <w:color w:val="000000" w:themeColor="text1"/>
          <w:szCs w:val="24"/>
        </w:rPr>
        <w:lastRenderedPageBreak/>
        <w:t xml:space="preserve"> </w:t>
      </w:r>
      <w:r w:rsidR="00A7698A">
        <w:rPr>
          <w:rFonts w:cs="Arial"/>
          <w:color w:val="000000" w:themeColor="text1"/>
          <w:szCs w:val="24"/>
        </w:rPr>
        <w:t>WYMAGANIA:</w:t>
      </w:r>
      <w:r>
        <w:rPr>
          <w:rFonts w:cs="Arial"/>
          <w:color w:val="000000" w:themeColor="text1"/>
          <w:szCs w:val="24"/>
        </w:rPr>
        <w:t xml:space="preserve">                                                                         </w:t>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p>
    <w:p w:rsidR="007F6B65" w:rsidRDefault="007F6B65" w:rsidP="00A7698A">
      <w:pPr>
        <w:pStyle w:val="Tekstpodstawowy"/>
        <w:spacing w:line="360" w:lineRule="auto"/>
        <w:ind w:left="900"/>
        <w:rPr>
          <w:color w:val="000000" w:themeColor="text1"/>
        </w:rPr>
      </w:pPr>
    </w:p>
    <w:p w:rsidR="00CF29A4" w:rsidRPr="00A7698A" w:rsidRDefault="00CF29A4" w:rsidP="00A7698A">
      <w:pPr>
        <w:pStyle w:val="Tekstpodstawowy"/>
        <w:numPr>
          <w:ilvl w:val="0"/>
          <w:numId w:val="3"/>
        </w:numPr>
        <w:spacing w:line="360" w:lineRule="auto"/>
        <w:jc w:val="both"/>
        <w:rPr>
          <w:b w:val="0"/>
          <w:color w:val="000000" w:themeColor="text1"/>
        </w:rPr>
      </w:pPr>
      <w:r w:rsidRPr="00A7698A">
        <w:rPr>
          <w:rFonts w:cs="Arial"/>
          <w:b w:val="0"/>
          <w:color w:val="000000" w:themeColor="text1"/>
          <w:szCs w:val="24"/>
        </w:rPr>
        <w:t>Dostarczony towar musi być fabrycznie nowy, nie noszący śladów jakiegokolwiek wcześniejszego użytkowania. Ponadto musi posiadać certyfikat CE i spełniać wymagania stawiane przez Polskie Normy.</w:t>
      </w:r>
    </w:p>
    <w:p w:rsidR="00CF29A4" w:rsidRDefault="00CF29A4" w:rsidP="00A7698A">
      <w:pPr>
        <w:pStyle w:val="Tekstpodstawowy"/>
        <w:numPr>
          <w:ilvl w:val="0"/>
          <w:numId w:val="3"/>
        </w:numPr>
        <w:spacing w:line="360" w:lineRule="auto"/>
        <w:jc w:val="both"/>
        <w:rPr>
          <w:b w:val="0"/>
          <w:color w:val="000000" w:themeColor="text1"/>
        </w:rPr>
      </w:pPr>
      <w:r w:rsidRPr="00A7698A">
        <w:rPr>
          <w:b w:val="0"/>
          <w:color w:val="000000" w:themeColor="text1"/>
        </w:rPr>
        <w:t>Towary muszą być dopuszczone do obrotu</w:t>
      </w:r>
      <w:r w:rsidR="00C519A0" w:rsidRPr="00A7698A">
        <w:rPr>
          <w:b w:val="0"/>
          <w:color w:val="000000" w:themeColor="text1"/>
        </w:rPr>
        <w:t xml:space="preserve"> i posiadać atesty, jeżeli są one wymagane </w:t>
      </w:r>
      <w:r w:rsidR="00A7698A" w:rsidRPr="00A7698A">
        <w:rPr>
          <w:b w:val="0"/>
          <w:color w:val="000000" w:themeColor="text1"/>
        </w:rPr>
        <w:t xml:space="preserve">obowiązującymi przepisami oraz muszą być dostarczone w odpowiednich dla danego asortymentu w opakowaniach jednostkowych </w:t>
      </w:r>
      <w:r w:rsidR="00A7698A">
        <w:rPr>
          <w:b w:val="0"/>
          <w:color w:val="000000" w:themeColor="text1"/>
        </w:rPr>
        <w:br/>
      </w:r>
      <w:r w:rsidR="00A7698A" w:rsidRPr="00A7698A">
        <w:rPr>
          <w:b w:val="0"/>
          <w:color w:val="000000" w:themeColor="text1"/>
        </w:rPr>
        <w:t>i zbiorczych.</w:t>
      </w:r>
    </w:p>
    <w:p w:rsidR="00E921E7" w:rsidRPr="00A7698A" w:rsidRDefault="00E921E7" w:rsidP="00A7698A">
      <w:pPr>
        <w:pStyle w:val="Tekstpodstawowy"/>
        <w:numPr>
          <w:ilvl w:val="0"/>
          <w:numId w:val="3"/>
        </w:numPr>
        <w:spacing w:line="360" w:lineRule="auto"/>
        <w:jc w:val="both"/>
        <w:rPr>
          <w:b w:val="0"/>
          <w:color w:val="000000" w:themeColor="text1"/>
        </w:rPr>
      </w:pPr>
      <w:r>
        <w:rPr>
          <w:b w:val="0"/>
          <w:color w:val="000000" w:themeColor="text1"/>
        </w:rPr>
        <w:t>Okres gwarancji na cały przedmiot zamówienia musi wynosić 24 miesiące od daty odbioru towaru, tj. od daty podpisania protokołu odbioru.</w:t>
      </w:r>
    </w:p>
    <w:p w:rsidR="00CF29A4" w:rsidRPr="00CF29A4" w:rsidRDefault="00CF29A4" w:rsidP="00E921E7">
      <w:pPr>
        <w:pStyle w:val="Tekstpodstawowy"/>
        <w:spacing w:line="360" w:lineRule="auto"/>
        <w:ind w:left="1830"/>
        <w:rPr>
          <w:color w:val="000000" w:themeColor="text1"/>
        </w:rPr>
      </w:pPr>
    </w:p>
    <w:p w:rsidR="00CF29A4" w:rsidRDefault="00CF29A4" w:rsidP="00CF29A4">
      <w:pPr>
        <w:pStyle w:val="Tekstpodstawowy"/>
        <w:ind w:left="1830"/>
        <w:rPr>
          <w:rFonts w:cs="Arial"/>
          <w:color w:val="000000" w:themeColor="text1"/>
          <w:szCs w:val="24"/>
        </w:rPr>
      </w:pPr>
    </w:p>
    <w:p w:rsidR="00CF29A4" w:rsidRDefault="00CF29A4" w:rsidP="00CF29A4">
      <w:pPr>
        <w:pStyle w:val="Tekstpodstawowy"/>
        <w:ind w:left="1830"/>
        <w:rPr>
          <w:rFonts w:cs="Arial"/>
          <w:color w:val="000000" w:themeColor="text1"/>
          <w:szCs w:val="24"/>
        </w:rPr>
      </w:pPr>
    </w:p>
    <w:p w:rsidR="00CF29A4" w:rsidRDefault="00CF29A4" w:rsidP="00CF29A4">
      <w:pPr>
        <w:pStyle w:val="Tekstpodstawowy"/>
        <w:ind w:left="1830"/>
        <w:rPr>
          <w:rFonts w:cs="Arial"/>
          <w:color w:val="000000" w:themeColor="text1"/>
          <w:szCs w:val="24"/>
        </w:rPr>
      </w:pPr>
    </w:p>
    <w:p w:rsidR="007F6B65" w:rsidRDefault="00E921E7" w:rsidP="00CF29A4">
      <w:pPr>
        <w:pStyle w:val="Tekstpodstawowy"/>
        <w:ind w:left="1830"/>
        <w:rPr>
          <w:color w:val="000000" w:themeColor="text1"/>
        </w:rPr>
      </w:pP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sidR="00A51C02">
        <w:rPr>
          <w:rFonts w:cs="Arial"/>
          <w:color w:val="000000" w:themeColor="text1"/>
          <w:szCs w:val="24"/>
        </w:rPr>
        <w:tab/>
        <w:t>SZEF SŁUŻBY MUNDUROWEJ</w:t>
      </w:r>
    </w:p>
    <w:p w:rsidR="007F6B65" w:rsidRDefault="007F6B65">
      <w:pPr>
        <w:pStyle w:val="Tekstpodstawowy"/>
        <w:ind w:left="900"/>
        <w:rPr>
          <w:color w:val="000000" w:themeColor="text1"/>
        </w:rPr>
      </w:pPr>
    </w:p>
    <w:p w:rsidR="007F6B65" w:rsidRDefault="00A51C02">
      <w:pPr>
        <w:pStyle w:val="Tekstpodstawowy"/>
        <w:ind w:left="900"/>
      </w:pPr>
      <w:r>
        <w:rPr>
          <w:rFonts w:cs="Arial"/>
          <w:color w:val="000000" w:themeColor="text1"/>
          <w:szCs w:val="24"/>
        </w:rPr>
        <w:t xml:space="preserve">                                                                                          </w:t>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r>
      <w:r>
        <w:rPr>
          <w:rFonts w:cs="Arial"/>
          <w:color w:val="000000" w:themeColor="text1"/>
          <w:szCs w:val="24"/>
        </w:rPr>
        <w:tab/>
        <w:t xml:space="preserve">  p.o. kpt. Sebastian DOMAŃSKI</w:t>
      </w:r>
    </w:p>
    <w:sectPr w:rsidR="007F6B65">
      <w:headerReference w:type="default" r:id="rId9"/>
      <w:footerReference w:type="default" r:id="rId10"/>
      <w:footerReference w:type="first" r:id="rId11"/>
      <w:pgSz w:w="16838" w:h="11906" w:orient="landscape"/>
      <w:pgMar w:top="766" w:right="1418" w:bottom="613" w:left="1418" w:header="709" w:footer="556" w:gutter="0"/>
      <w:cols w:space="708"/>
      <w:formProt w:val="0"/>
      <w:titlePg/>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98" w:rsidRDefault="00A13198">
      <w:r>
        <w:separator/>
      </w:r>
    </w:p>
  </w:endnote>
  <w:endnote w:type="continuationSeparator" w:id="0">
    <w:p w:rsidR="00A13198" w:rsidRDefault="00A1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OpenSymbol">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Roboto;sans-serif">
    <w:altName w:val="Times New Roman"/>
    <w:panose1 w:val="00000000000000000000"/>
    <w:charset w:val="00"/>
    <w:family w:val="roman"/>
    <w:notTrueType/>
    <w:pitch w:val="default"/>
  </w:font>
  <w:font w:name="Open Sans;sans-serif">
    <w:panose1 w:val="00000000000000000000"/>
    <w:charset w:val="00"/>
    <w:family w:val="roman"/>
    <w:notTrueType/>
    <w:pitch w:val="default"/>
  </w:font>
  <w:font w:name="Work Sans;Aria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65" w:rsidRDefault="007F6B65">
    <w:pPr>
      <w:pStyle w:val="Stopk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65" w:rsidRDefault="007F6B65">
    <w:pPr>
      <w:pStyle w:val="Stopka"/>
    </w:pPr>
  </w:p>
  <w:p w:rsidR="007F6B65" w:rsidRDefault="007F6B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98" w:rsidRDefault="00A13198">
      <w:r>
        <w:separator/>
      </w:r>
    </w:p>
  </w:footnote>
  <w:footnote w:type="continuationSeparator" w:id="0">
    <w:p w:rsidR="00A13198" w:rsidRDefault="00A1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65" w:rsidRDefault="007F6B6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AE2"/>
    <w:multiLevelType w:val="multilevel"/>
    <w:tmpl w:val="3FC267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B24A3E"/>
    <w:multiLevelType w:val="multilevel"/>
    <w:tmpl w:val="D07A4DA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37446E59"/>
    <w:multiLevelType w:val="hybridMultilevel"/>
    <w:tmpl w:val="7DDA787A"/>
    <w:lvl w:ilvl="0" w:tplc="3C808C18">
      <w:start w:val="1"/>
      <w:numFmt w:val="decimal"/>
      <w:lvlText w:val="%1."/>
      <w:lvlJc w:val="left"/>
      <w:pPr>
        <w:ind w:left="1830" w:hanging="360"/>
      </w:pPr>
      <w:rPr>
        <w:rFonts w:cs="Arial" w:hint="default"/>
        <w:b/>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65"/>
    <w:rsid w:val="000B2D1B"/>
    <w:rsid w:val="003F19E5"/>
    <w:rsid w:val="007F6B65"/>
    <w:rsid w:val="00A13198"/>
    <w:rsid w:val="00A51C02"/>
    <w:rsid w:val="00A7698A"/>
    <w:rsid w:val="00C519A0"/>
    <w:rsid w:val="00CF29A4"/>
    <w:rsid w:val="00D24D67"/>
    <w:rsid w:val="00E921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24807"/>
  <w15:docId w15:val="{167FE18A-43CE-42D7-AA6A-FCDBE199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FBC"/>
    <w:pPr>
      <w:widowControl w:val="0"/>
    </w:pPr>
    <w:rPr>
      <w:rFonts w:ascii="Arial" w:hAnsi="Arial" w:cs="Arial"/>
    </w:rPr>
  </w:style>
  <w:style w:type="paragraph" w:styleId="Nagwek1">
    <w:name w:val="heading 1"/>
    <w:basedOn w:val="Normalny"/>
    <w:next w:val="Normalny"/>
    <w:qFormat/>
    <w:rsid w:val="00AF7FBC"/>
    <w:pPr>
      <w:keepNext/>
      <w:outlineLvl w:val="0"/>
    </w:pPr>
    <w:rPr>
      <w:b/>
      <w:bCs/>
      <w:spacing w:val="1"/>
      <w:szCs w:val="18"/>
      <w:u w:val="single"/>
    </w:rPr>
  </w:style>
  <w:style w:type="paragraph" w:styleId="Nagwek2">
    <w:name w:val="heading 2"/>
    <w:basedOn w:val="Normalny"/>
    <w:next w:val="Normalny"/>
    <w:qFormat/>
    <w:rsid w:val="00AF7FBC"/>
    <w:pPr>
      <w:keepNext/>
      <w:widowControl/>
      <w:jc w:val="both"/>
      <w:outlineLvl w:val="1"/>
    </w:pPr>
    <w:rPr>
      <w:rFonts w:ascii="Times New Roman" w:hAnsi="Times New Roman" w:cs="Times New Roman"/>
      <w:sz w:val="24"/>
    </w:rPr>
  </w:style>
  <w:style w:type="paragraph" w:styleId="Nagwek3">
    <w:name w:val="heading 3"/>
    <w:basedOn w:val="Normalny"/>
    <w:next w:val="Normalny"/>
    <w:qFormat/>
    <w:rsid w:val="00AF7FBC"/>
    <w:pPr>
      <w:keepNext/>
      <w:widowControl/>
      <w:outlineLvl w:val="2"/>
    </w:pPr>
    <w:rPr>
      <w:rFonts w:ascii="Times New Roman" w:hAnsi="Times New Roman" w:cs="Times New Roman"/>
      <w:b/>
      <w:bCs/>
      <w:sz w:val="28"/>
      <w:szCs w:val="24"/>
    </w:rPr>
  </w:style>
  <w:style w:type="paragraph" w:styleId="Nagwek4">
    <w:name w:val="heading 4"/>
    <w:basedOn w:val="Normalny"/>
    <w:next w:val="Normalny"/>
    <w:qFormat/>
    <w:rsid w:val="00AF7FBC"/>
    <w:pPr>
      <w:keepNext/>
      <w:jc w:val="right"/>
      <w:outlineLvl w:val="3"/>
    </w:pPr>
    <w:rPr>
      <w:sz w:val="24"/>
    </w:rPr>
  </w:style>
  <w:style w:type="paragraph" w:styleId="Nagwek5">
    <w:name w:val="heading 5"/>
    <w:basedOn w:val="Normalny"/>
    <w:next w:val="Normalny"/>
    <w:qFormat/>
    <w:rsid w:val="00AF7FBC"/>
    <w:pPr>
      <w:keepNext/>
      <w:outlineLvl w:val="4"/>
    </w:pPr>
    <w:rPr>
      <w:color w:val="FFFFFF"/>
      <w:sz w:val="24"/>
    </w:rPr>
  </w:style>
  <w:style w:type="paragraph" w:styleId="Nagwek6">
    <w:name w:val="heading 6"/>
    <w:basedOn w:val="Normalny"/>
    <w:next w:val="Normalny"/>
    <w:qFormat/>
    <w:rsid w:val="00AF7FBC"/>
    <w:pPr>
      <w:keepNext/>
      <w:ind w:firstLine="4320"/>
      <w:jc w:val="center"/>
      <w:outlineLvl w:val="5"/>
    </w:pPr>
    <w:rPr>
      <w:bCs/>
      <w:sz w:val="24"/>
    </w:rPr>
  </w:style>
  <w:style w:type="paragraph" w:styleId="Nagwek7">
    <w:name w:val="heading 7"/>
    <w:basedOn w:val="Normalny"/>
    <w:next w:val="Normalny"/>
    <w:qFormat/>
    <w:rsid w:val="00AF7FBC"/>
    <w:pPr>
      <w:keepNext/>
      <w:spacing w:line="360" w:lineRule="auto"/>
      <w:ind w:left="357" w:hanging="357"/>
      <w:jc w:val="both"/>
      <w:outlineLvl w:val="6"/>
    </w:pPr>
    <w:rPr>
      <w:color w:val="000000"/>
      <w:spacing w:val="-13"/>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F7FBC"/>
  </w:style>
  <w:style w:type="character" w:customStyle="1" w:styleId="TekstdymkaZnak">
    <w:name w:val="Tekst dymka Znak"/>
    <w:basedOn w:val="Domylnaczcionkaakapitu"/>
    <w:link w:val="Tekstdymka"/>
    <w:uiPriority w:val="99"/>
    <w:semiHidden/>
    <w:qFormat/>
    <w:rsid w:val="003A451C"/>
    <w:rPr>
      <w:rFonts w:ascii="Tahoma" w:hAnsi="Tahoma" w:cs="Tahoma"/>
      <w:sz w:val="16"/>
      <w:szCs w:val="16"/>
    </w:rPr>
  </w:style>
  <w:style w:type="character" w:customStyle="1" w:styleId="StopkaZnak">
    <w:name w:val="Stopka Znak"/>
    <w:basedOn w:val="Domylnaczcionkaakapitu"/>
    <w:link w:val="Stopka"/>
    <w:uiPriority w:val="99"/>
    <w:qFormat/>
    <w:rsid w:val="00331AE2"/>
    <w:rPr>
      <w:sz w:val="24"/>
      <w:szCs w:val="24"/>
    </w:rPr>
  </w:style>
  <w:style w:type="character" w:customStyle="1" w:styleId="NagwekZnak">
    <w:name w:val="Nagłówek Znak"/>
    <w:basedOn w:val="Domylnaczcionkaakapitu"/>
    <w:link w:val="Nagwek"/>
    <w:uiPriority w:val="99"/>
    <w:qFormat/>
    <w:rsid w:val="00331AE2"/>
    <w:rPr>
      <w:sz w:val="24"/>
      <w:szCs w:val="24"/>
    </w:rPr>
  </w:style>
  <w:style w:type="character" w:styleId="Tekstzastpczy">
    <w:name w:val="Placeholder Text"/>
    <w:basedOn w:val="Domylnaczcionkaakapitu"/>
    <w:uiPriority w:val="99"/>
    <w:semiHidden/>
    <w:qFormat/>
    <w:rsid w:val="00331AE2"/>
    <w:rPr>
      <w:color w:val="80808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643DC"/>
    <w:rPr>
      <w:vertAlign w:val="superscript"/>
    </w:rPr>
  </w:style>
  <w:style w:type="character" w:customStyle="1" w:styleId="TekstpodstawowyZnak">
    <w:name w:val="Tekst podstawowy Znak"/>
    <w:basedOn w:val="Domylnaczcionkaakapitu"/>
    <w:link w:val="Tekstpodstawowy"/>
    <w:qFormat/>
    <w:rsid w:val="00F707CC"/>
    <w:rPr>
      <w:rFonts w:ascii="Arial" w:hAnsi="Arial"/>
      <w:b/>
      <w:sz w:val="24"/>
    </w:rPr>
  </w:style>
  <w:style w:type="character" w:customStyle="1" w:styleId="TekstprzypisukocowegoZnak">
    <w:name w:val="Tekst przypisu końcowego Znak"/>
    <w:basedOn w:val="Domylnaczcionkaakapitu"/>
    <w:link w:val="Tekstprzypisukocowego"/>
    <w:uiPriority w:val="99"/>
    <w:semiHidden/>
    <w:qFormat/>
    <w:rsid w:val="001B342E"/>
    <w:rPr>
      <w:rFonts w:ascii="Arial" w:hAnsi="Arial" w:cs="Aria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B342E"/>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sz w:val="22"/>
      <w:szCs w:val="24"/>
    </w:rPr>
  </w:style>
  <w:style w:type="character" w:customStyle="1" w:styleId="WW8Num1z0">
    <w:name w:val="WW8Num1z0"/>
    <w:qFormat/>
    <w:rPr>
      <w:rFonts w:ascii="Symbol" w:hAnsi="Symbol" w:cs="OpenSymbol;Arial Unicode MS"/>
    </w:rPr>
  </w:style>
  <w:style w:type="character" w:customStyle="1" w:styleId="WW8Num2z0">
    <w:name w:val="WW8Num2z0"/>
    <w:qFormat/>
    <w:rPr>
      <w:rFonts w:ascii="Symbol" w:hAnsi="Symbol" w:cs="OpenSymbol;Arial Unicode MS"/>
    </w:rPr>
  </w:style>
  <w:style w:type="character" w:customStyle="1" w:styleId="ListLabel7">
    <w:name w:val="ListLabel 7"/>
    <w:qFormat/>
    <w:rPr>
      <w:sz w:val="22"/>
      <w:szCs w:val="24"/>
    </w:rPr>
  </w:style>
  <w:style w:type="character" w:customStyle="1" w:styleId="czeinternetowe">
    <w:name w:val="Łącze internetowe"/>
    <w:rPr>
      <w:color w:val="000080"/>
      <w:u w:val="single"/>
    </w:rPr>
  </w:style>
  <w:style w:type="character" w:customStyle="1" w:styleId="Mocnowyrniony">
    <w:name w:val="Mocno wyróżniony"/>
    <w:qFormat/>
    <w:rPr>
      <w:b/>
      <w:bCs/>
    </w:rPr>
  </w:style>
  <w:style w:type="character" w:customStyle="1" w:styleId="ListLabel8">
    <w:name w:val="ListLabel 8"/>
    <w:qFormat/>
    <w:rPr>
      <w:sz w:val="22"/>
      <w:szCs w:val="24"/>
    </w:rPr>
  </w:style>
  <w:style w:type="character" w:customStyle="1" w:styleId="ListLabel9">
    <w:name w:val="ListLabel 9"/>
    <w:qFormat/>
    <w:rPr>
      <w:sz w:val="22"/>
      <w:szCs w:val="24"/>
    </w:rPr>
  </w:style>
  <w:style w:type="character" w:styleId="Pogrubienie">
    <w:name w:val="Strong"/>
    <w:uiPriority w:val="22"/>
    <w:qFormat/>
    <w:rsid w:val="008B399C"/>
    <w:rPr>
      <w:b/>
      <w:bC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caps w:val="0"/>
      <w:smallCaps w:val="0"/>
      <w:color w:val="666666"/>
      <w:spacing w:val="0"/>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caps w:val="0"/>
      <w:smallCaps w:val="0"/>
      <w:color w:val="222222"/>
      <w:spacing w:val="0"/>
      <w:sz w:val="24"/>
    </w:rPr>
  </w:style>
  <w:style w:type="character" w:customStyle="1" w:styleId="ListLabel56">
    <w:name w:val="ListLabel 56"/>
    <w:qFormat/>
    <w:rPr>
      <w:rFonts w:cs="OpenSymbol"/>
      <w:caps w:val="0"/>
      <w:smallCaps w:val="0"/>
      <w:color w:val="222222"/>
      <w:spacing w:val="0"/>
      <w:sz w:val="24"/>
    </w:rPr>
  </w:style>
  <w:style w:type="character" w:customStyle="1" w:styleId="ListLabel57">
    <w:name w:val="ListLabel 57"/>
    <w:qFormat/>
    <w:rPr>
      <w:rFonts w:cs="OpenSymbol"/>
      <w:caps w:val="0"/>
      <w:smallCaps w:val="0"/>
      <w:color w:val="222222"/>
      <w:spacing w:val="0"/>
      <w:sz w:val="24"/>
    </w:rPr>
  </w:style>
  <w:style w:type="character" w:customStyle="1" w:styleId="ListLabel58">
    <w:name w:val="ListLabel 58"/>
    <w:qFormat/>
    <w:rPr>
      <w:rFonts w:cs="OpenSymbol"/>
      <w:caps w:val="0"/>
      <w:smallCaps w:val="0"/>
      <w:color w:val="222222"/>
      <w:spacing w:val="0"/>
      <w:sz w:val="24"/>
    </w:rPr>
  </w:style>
  <w:style w:type="character" w:customStyle="1" w:styleId="ListLabel59">
    <w:name w:val="ListLabel 59"/>
    <w:qFormat/>
    <w:rPr>
      <w:rFonts w:cs="OpenSymbol"/>
      <w:caps w:val="0"/>
      <w:smallCaps w:val="0"/>
      <w:color w:val="222222"/>
      <w:spacing w:val="0"/>
      <w:sz w:val="24"/>
    </w:rPr>
  </w:style>
  <w:style w:type="character" w:customStyle="1" w:styleId="ListLabel60">
    <w:name w:val="ListLabel 60"/>
    <w:qFormat/>
    <w:rPr>
      <w:rFonts w:cs="OpenSymbol"/>
      <w:caps w:val="0"/>
      <w:smallCaps w:val="0"/>
      <w:color w:val="222222"/>
      <w:spacing w:val="0"/>
      <w:sz w:val="24"/>
    </w:rPr>
  </w:style>
  <w:style w:type="character" w:customStyle="1" w:styleId="ListLabel61">
    <w:name w:val="ListLabel 61"/>
    <w:qFormat/>
    <w:rPr>
      <w:rFonts w:cs="OpenSymbol"/>
      <w:caps w:val="0"/>
      <w:smallCaps w:val="0"/>
      <w:color w:val="222222"/>
      <w:spacing w:val="0"/>
      <w:sz w:val="24"/>
    </w:rPr>
  </w:style>
  <w:style w:type="character" w:customStyle="1" w:styleId="ListLabel62">
    <w:name w:val="ListLabel 62"/>
    <w:qFormat/>
    <w:rPr>
      <w:rFonts w:cs="OpenSymbol"/>
      <w:caps w:val="0"/>
      <w:smallCaps w:val="0"/>
      <w:color w:val="222222"/>
      <w:spacing w:val="0"/>
      <w:sz w:val="24"/>
    </w:rPr>
  </w:style>
  <w:style w:type="character" w:customStyle="1" w:styleId="ListLabel63">
    <w:name w:val="ListLabel 63"/>
    <w:qFormat/>
    <w:rPr>
      <w:rFonts w:cs="OpenSymbol"/>
      <w:caps w:val="0"/>
      <w:smallCaps w:val="0"/>
      <w:color w:val="222222"/>
      <w:spacing w:val="0"/>
      <w:sz w:val="24"/>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Znakiwypunktowania">
    <w:name w:val="Znaki wypunktowania"/>
    <w:qFormat/>
    <w:rPr>
      <w:rFonts w:ascii="OpenSymbol" w:eastAsia="OpenSymbol" w:hAnsi="OpenSymbol"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caps w:val="0"/>
      <w:smallCaps w:val="0"/>
      <w:color w:val="222222"/>
      <w:spacing w:val="0"/>
      <w:sz w:val="24"/>
    </w:rPr>
  </w:style>
  <w:style w:type="character" w:customStyle="1" w:styleId="ListLabel83">
    <w:name w:val="ListLabel 83"/>
    <w:qFormat/>
    <w:rPr>
      <w:rFonts w:cs="OpenSymbol"/>
      <w:caps w:val="0"/>
      <w:smallCaps w:val="0"/>
      <w:color w:val="222222"/>
      <w:spacing w:val="0"/>
      <w:sz w:val="24"/>
    </w:rPr>
  </w:style>
  <w:style w:type="character" w:customStyle="1" w:styleId="ListLabel84">
    <w:name w:val="ListLabel 84"/>
    <w:qFormat/>
    <w:rPr>
      <w:rFonts w:cs="OpenSymbol"/>
      <w:caps w:val="0"/>
      <w:smallCaps w:val="0"/>
      <w:color w:val="222222"/>
      <w:spacing w:val="0"/>
      <w:sz w:val="24"/>
    </w:rPr>
  </w:style>
  <w:style w:type="character" w:customStyle="1" w:styleId="ListLabel85">
    <w:name w:val="ListLabel 85"/>
    <w:qFormat/>
    <w:rPr>
      <w:rFonts w:cs="OpenSymbol"/>
      <w:caps w:val="0"/>
      <w:smallCaps w:val="0"/>
      <w:color w:val="222222"/>
      <w:spacing w:val="0"/>
      <w:sz w:val="24"/>
    </w:rPr>
  </w:style>
  <w:style w:type="character" w:customStyle="1" w:styleId="ListLabel86">
    <w:name w:val="ListLabel 86"/>
    <w:qFormat/>
    <w:rPr>
      <w:rFonts w:cs="OpenSymbol"/>
      <w:caps w:val="0"/>
      <w:smallCaps w:val="0"/>
      <w:color w:val="222222"/>
      <w:spacing w:val="0"/>
      <w:sz w:val="24"/>
    </w:rPr>
  </w:style>
  <w:style w:type="character" w:customStyle="1" w:styleId="ListLabel87">
    <w:name w:val="ListLabel 87"/>
    <w:qFormat/>
    <w:rPr>
      <w:rFonts w:cs="OpenSymbol"/>
      <w:caps w:val="0"/>
      <w:smallCaps w:val="0"/>
      <w:color w:val="222222"/>
      <w:spacing w:val="0"/>
      <w:sz w:val="24"/>
    </w:rPr>
  </w:style>
  <w:style w:type="character" w:customStyle="1" w:styleId="ListLabel88">
    <w:name w:val="ListLabel 88"/>
    <w:qFormat/>
    <w:rPr>
      <w:rFonts w:cs="OpenSymbol"/>
      <w:caps w:val="0"/>
      <w:smallCaps w:val="0"/>
      <w:color w:val="222222"/>
      <w:spacing w:val="0"/>
      <w:sz w:val="24"/>
    </w:rPr>
  </w:style>
  <w:style w:type="character" w:customStyle="1" w:styleId="ListLabel89">
    <w:name w:val="ListLabel 89"/>
    <w:qFormat/>
    <w:rPr>
      <w:rFonts w:cs="OpenSymbol"/>
      <w:caps w:val="0"/>
      <w:smallCaps w:val="0"/>
      <w:color w:val="222222"/>
      <w:spacing w:val="0"/>
      <w:sz w:val="24"/>
    </w:rPr>
  </w:style>
  <w:style w:type="character" w:customStyle="1" w:styleId="ListLabel90">
    <w:name w:val="ListLabel 90"/>
    <w:qFormat/>
    <w:rPr>
      <w:rFonts w:cs="OpenSymbol"/>
      <w:caps w:val="0"/>
      <w:smallCaps w:val="0"/>
      <w:color w:val="222222"/>
      <w:spacing w:val="0"/>
      <w:sz w:val="24"/>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4"/>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cs="Symbol"/>
      <w:sz w:val="24"/>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cs="Symbol"/>
      <w:sz w:val="20"/>
    </w:rPr>
  </w:style>
  <w:style w:type="character" w:customStyle="1" w:styleId="ListLabel133">
    <w:name w:val="ListLabel 133"/>
    <w:qFormat/>
    <w:rPr>
      <w:rFonts w:cs="Symbol"/>
      <w:sz w:val="20"/>
    </w:rPr>
  </w:style>
  <w:style w:type="character" w:customStyle="1" w:styleId="ListLabel134">
    <w:name w:val="ListLabel 134"/>
    <w:qFormat/>
    <w:rPr>
      <w:rFonts w:cs="Symbol"/>
      <w:sz w:val="20"/>
    </w:rPr>
  </w:style>
  <w:style w:type="character" w:customStyle="1" w:styleId="ListLabel135">
    <w:name w:val="ListLabel 135"/>
    <w:qFormat/>
    <w:rPr>
      <w:rFonts w:cs="Symbol"/>
      <w:sz w:val="20"/>
    </w:rPr>
  </w:style>
  <w:style w:type="character" w:customStyle="1" w:styleId="ListLabel136">
    <w:name w:val="ListLabel 136"/>
    <w:qFormat/>
    <w:rPr>
      <w:rFonts w:ascii="Arial" w:hAnsi="Arial"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Symbol"/>
      <w:sz w:val="24"/>
    </w:rPr>
  </w:style>
  <w:style w:type="character" w:customStyle="1" w:styleId="ListLabel155">
    <w:name w:val="ListLabel 155"/>
    <w:qFormat/>
    <w:rPr>
      <w:rFonts w:cs="Symbol"/>
      <w:sz w:val="20"/>
    </w:rPr>
  </w:style>
  <w:style w:type="character" w:customStyle="1" w:styleId="ListLabel156">
    <w:name w:val="ListLabel 156"/>
    <w:qFormat/>
    <w:rPr>
      <w:rFonts w:cs="Symbol"/>
      <w:sz w:val="20"/>
    </w:rPr>
  </w:style>
  <w:style w:type="character" w:customStyle="1" w:styleId="ListLabel157">
    <w:name w:val="ListLabel 157"/>
    <w:qFormat/>
    <w:rPr>
      <w:rFonts w:cs="Symbol"/>
      <w:sz w:val="20"/>
    </w:rPr>
  </w:style>
  <w:style w:type="character" w:customStyle="1" w:styleId="ListLabel158">
    <w:name w:val="ListLabel 158"/>
    <w:qFormat/>
    <w:rPr>
      <w:rFonts w:cs="Symbol"/>
      <w:sz w:val="20"/>
    </w:rPr>
  </w:style>
  <w:style w:type="character" w:customStyle="1" w:styleId="ListLabel159">
    <w:name w:val="ListLabel 159"/>
    <w:qFormat/>
    <w:rPr>
      <w:rFonts w:cs="Symbol"/>
      <w:sz w:val="20"/>
    </w:rPr>
  </w:style>
  <w:style w:type="character" w:customStyle="1" w:styleId="ListLabel160">
    <w:name w:val="ListLabel 160"/>
    <w:qFormat/>
    <w:rPr>
      <w:rFonts w:cs="Symbol"/>
      <w:sz w:val="20"/>
    </w:rPr>
  </w:style>
  <w:style w:type="character" w:customStyle="1" w:styleId="ListLabel161">
    <w:name w:val="ListLabel 161"/>
    <w:qFormat/>
    <w:rPr>
      <w:rFonts w:cs="Symbol"/>
      <w:sz w:val="20"/>
    </w:rPr>
  </w:style>
  <w:style w:type="character" w:customStyle="1" w:styleId="ListLabel162">
    <w:name w:val="ListLabel 162"/>
    <w:qFormat/>
    <w:rPr>
      <w:rFonts w:cs="Symbol"/>
      <w:sz w:val="20"/>
    </w:rPr>
  </w:style>
  <w:style w:type="character" w:customStyle="1" w:styleId="ListLabel163">
    <w:name w:val="ListLabel 163"/>
    <w:qFormat/>
    <w:rPr>
      <w:rFonts w:cs="Symbol"/>
      <w:sz w:val="24"/>
    </w:rPr>
  </w:style>
  <w:style w:type="character" w:customStyle="1" w:styleId="ListLabel164">
    <w:name w:val="ListLabel 164"/>
    <w:qFormat/>
    <w:rPr>
      <w:rFonts w:cs="Symbol"/>
      <w:sz w:val="20"/>
    </w:rPr>
  </w:style>
  <w:style w:type="character" w:customStyle="1" w:styleId="ListLabel165">
    <w:name w:val="ListLabel 165"/>
    <w:qFormat/>
    <w:rPr>
      <w:rFonts w:cs="Symbol"/>
      <w:sz w:val="20"/>
    </w:rPr>
  </w:style>
  <w:style w:type="character" w:customStyle="1" w:styleId="ListLabel166">
    <w:name w:val="ListLabel 166"/>
    <w:qFormat/>
    <w:rPr>
      <w:rFonts w:cs="Symbol"/>
      <w:sz w:val="20"/>
    </w:rPr>
  </w:style>
  <w:style w:type="character" w:customStyle="1" w:styleId="ListLabel167">
    <w:name w:val="ListLabel 167"/>
    <w:qFormat/>
    <w:rPr>
      <w:rFonts w:cs="Symbol"/>
      <w:sz w:val="20"/>
    </w:rPr>
  </w:style>
  <w:style w:type="character" w:customStyle="1" w:styleId="ListLabel168">
    <w:name w:val="ListLabel 168"/>
    <w:qFormat/>
    <w:rPr>
      <w:rFonts w:cs="Symbol"/>
      <w:sz w:val="20"/>
    </w:rPr>
  </w:style>
  <w:style w:type="character" w:customStyle="1" w:styleId="ListLabel169">
    <w:name w:val="ListLabel 169"/>
    <w:qFormat/>
    <w:rPr>
      <w:rFonts w:cs="Symbol"/>
      <w:sz w:val="20"/>
    </w:rPr>
  </w:style>
  <w:style w:type="character" w:customStyle="1" w:styleId="ListLabel170">
    <w:name w:val="ListLabel 170"/>
    <w:qFormat/>
    <w:rPr>
      <w:rFonts w:cs="Symbol"/>
      <w:sz w:val="20"/>
    </w:rPr>
  </w:style>
  <w:style w:type="character" w:customStyle="1" w:styleId="ListLabel171">
    <w:name w:val="ListLabel 171"/>
    <w:qFormat/>
    <w:rPr>
      <w:rFonts w:cs="Symbol"/>
      <w:sz w:val="20"/>
    </w:rPr>
  </w:style>
  <w:style w:type="character" w:customStyle="1" w:styleId="ListLabel172">
    <w:name w:val="ListLabel 172"/>
    <w:qFormat/>
    <w:rPr>
      <w:rFonts w:cs="Symbol"/>
      <w:sz w:val="24"/>
    </w:rPr>
  </w:style>
  <w:style w:type="character" w:customStyle="1" w:styleId="ListLabel173">
    <w:name w:val="ListLabel 173"/>
    <w:qFormat/>
    <w:rPr>
      <w:rFonts w:cs="Symbol"/>
      <w:sz w:val="20"/>
    </w:rPr>
  </w:style>
  <w:style w:type="character" w:customStyle="1" w:styleId="ListLabel174">
    <w:name w:val="ListLabel 174"/>
    <w:qFormat/>
    <w:rPr>
      <w:rFonts w:cs="Symbol"/>
      <w:sz w:val="20"/>
    </w:rPr>
  </w:style>
  <w:style w:type="character" w:customStyle="1" w:styleId="ListLabel175">
    <w:name w:val="ListLabel 175"/>
    <w:qFormat/>
    <w:rPr>
      <w:rFonts w:cs="Symbol"/>
      <w:sz w:val="20"/>
    </w:rPr>
  </w:style>
  <w:style w:type="character" w:customStyle="1" w:styleId="ListLabel176">
    <w:name w:val="ListLabel 176"/>
    <w:qFormat/>
    <w:rPr>
      <w:rFonts w:cs="Symbol"/>
      <w:sz w:val="20"/>
    </w:rPr>
  </w:style>
  <w:style w:type="character" w:customStyle="1" w:styleId="ListLabel177">
    <w:name w:val="ListLabel 177"/>
    <w:qFormat/>
    <w:rPr>
      <w:rFonts w:cs="Symbol"/>
      <w:sz w:val="20"/>
    </w:rPr>
  </w:style>
  <w:style w:type="character" w:customStyle="1" w:styleId="ListLabel178">
    <w:name w:val="ListLabel 178"/>
    <w:qFormat/>
    <w:rPr>
      <w:rFonts w:cs="Symbol"/>
      <w:sz w:val="20"/>
    </w:rPr>
  </w:style>
  <w:style w:type="character" w:customStyle="1" w:styleId="ListLabel179">
    <w:name w:val="ListLabel 179"/>
    <w:qFormat/>
    <w:rPr>
      <w:rFonts w:cs="Symbol"/>
      <w:sz w:val="20"/>
    </w:rPr>
  </w:style>
  <w:style w:type="character" w:customStyle="1" w:styleId="ListLabel180">
    <w:name w:val="ListLabel 180"/>
    <w:qFormat/>
    <w:rPr>
      <w:rFonts w:cs="Symbol"/>
      <w:sz w:val="20"/>
    </w:rPr>
  </w:style>
  <w:style w:type="character" w:customStyle="1" w:styleId="ListLabel181">
    <w:name w:val="ListLabel 181"/>
    <w:qFormat/>
    <w:rPr>
      <w:rFonts w:cs="Symbol"/>
      <w:sz w:val="24"/>
    </w:rPr>
  </w:style>
  <w:style w:type="character" w:customStyle="1" w:styleId="ListLabel182">
    <w:name w:val="ListLabel 182"/>
    <w:qFormat/>
    <w:rPr>
      <w:rFonts w:cs="Symbol"/>
      <w:sz w:val="20"/>
    </w:rPr>
  </w:style>
  <w:style w:type="character" w:customStyle="1" w:styleId="ListLabel183">
    <w:name w:val="ListLabel 183"/>
    <w:qFormat/>
    <w:rPr>
      <w:rFonts w:cs="Symbol"/>
      <w:sz w:val="20"/>
    </w:rPr>
  </w:style>
  <w:style w:type="character" w:customStyle="1" w:styleId="ListLabel184">
    <w:name w:val="ListLabel 184"/>
    <w:qFormat/>
    <w:rPr>
      <w:rFonts w:cs="Symbol"/>
      <w:sz w:val="20"/>
    </w:rPr>
  </w:style>
  <w:style w:type="character" w:customStyle="1" w:styleId="ListLabel185">
    <w:name w:val="ListLabel 185"/>
    <w:qFormat/>
    <w:rPr>
      <w:rFonts w:cs="Symbol"/>
      <w:sz w:val="20"/>
    </w:rPr>
  </w:style>
  <w:style w:type="character" w:customStyle="1" w:styleId="ListLabel186">
    <w:name w:val="ListLabel 186"/>
    <w:qFormat/>
    <w:rPr>
      <w:rFonts w:cs="Symbol"/>
      <w:sz w:val="20"/>
    </w:rPr>
  </w:style>
  <w:style w:type="character" w:customStyle="1" w:styleId="ListLabel187">
    <w:name w:val="ListLabel 187"/>
    <w:qFormat/>
    <w:rPr>
      <w:rFonts w:cs="Symbol"/>
      <w:sz w:val="20"/>
    </w:rPr>
  </w:style>
  <w:style w:type="character" w:customStyle="1" w:styleId="ListLabel188">
    <w:name w:val="ListLabel 188"/>
    <w:qFormat/>
    <w:rPr>
      <w:rFonts w:cs="Symbol"/>
      <w:sz w:val="20"/>
    </w:rPr>
  </w:style>
  <w:style w:type="character" w:customStyle="1" w:styleId="ListLabel189">
    <w:name w:val="ListLabel 189"/>
    <w:qFormat/>
    <w:rPr>
      <w:rFonts w:cs="Symbol"/>
      <w:sz w:val="20"/>
    </w:rPr>
  </w:style>
  <w:style w:type="paragraph" w:styleId="Nagwek">
    <w:name w:val="header"/>
    <w:basedOn w:val="Normalny"/>
    <w:next w:val="Tekstpodstawowy"/>
    <w:link w:val="NagwekZnak"/>
    <w:uiPriority w:val="99"/>
    <w:rsid w:val="00AF7FBC"/>
    <w:pPr>
      <w:widowControl/>
      <w:tabs>
        <w:tab w:val="center" w:pos="4536"/>
        <w:tab w:val="right" w:pos="9072"/>
      </w:tabs>
    </w:pPr>
    <w:rPr>
      <w:rFonts w:ascii="Times New Roman" w:hAnsi="Times New Roman" w:cs="Times New Roman"/>
      <w:sz w:val="24"/>
      <w:szCs w:val="24"/>
    </w:rPr>
  </w:style>
  <w:style w:type="paragraph" w:styleId="Tekstpodstawowy">
    <w:name w:val="Body Text"/>
    <w:basedOn w:val="Normalny"/>
    <w:link w:val="TekstpodstawowyZnak"/>
    <w:rsid w:val="00AF7FBC"/>
    <w:pPr>
      <w:widowControl/>
    </w:pPr>
    <w:rPr>
      <w:rFonts w:cs="Times New Roman"/>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xl42">
    <w:name w:val="xl42"/>
    <w:basedOn w:val="Normalny"/>
    <w:qFormat/>
    <w:rsid w:val="00AF7FBC"/>
    <w:pPr>
      <w:widowControl/>
      <w:pBdr>
        <w:left w:val="single" w:sz="4" w:space="0" w:color="000000"/>
        <w:bottom w:val="double" w:sz="6" w:space="0" w:color="000000"/>
        <w:right w:val="single" w:sz="4" w:space="0" w:color="000000"/>
      </w:pBdr>
      <w:spacing w:beforeAutospacing="1" w:afterAutospacing="1"/>
      <w:jc w:val="center"/>
      <w:textAlignment w:val="center"/>
    </w:pPr>
    <w:rPr>
      <w:rFonts w:ascii="Times New Roman" w:eastAsia="Arial Unicode MS" w:hAnsi="Times New Roman" w:cs="Times New Roman"/>
      <w:b/>
      <w:bCs/>
      <w:sz w:val="24"/>
      <w:szCs w:val="24"/>
    </w:rPr>
  </w:style>
  <w:style w:type="paragraph" w:styleId="Tytu">
    <w:name w:val="Title"/>
    <w:basedOn w:val="Normalny"/>
    <w:qFormat/>
    <w:rsid w:val="00AF7FBC"/>
    <w:pPr>
      <w:widowControl/>
      <w:jc w:val="center"/>
    </w:pPr>
    <w:rPr>
      <w:rFonts w:ascii="Times New Roman" w:hAnsi="Times New Roman" w:cs="Times New Roman"/>
      <w:b/>
      <w:bCs/>
      <w:sz w:val="28"/>
      <w:szCs w:val="24"/>
    </w:rPr>
  </w:style>
  <w:style w:type="paragraph" w:styleId="Tekstprzypisudolnego">
    <w:name w:val="footnote text"/>
    <w:basedOn w:val="Normalny"/>
    <w:semiHidden/>
    <w:rsid w:val="00AF7FBC"/>
    <w:pPr>
      <w:widowControl/>
    </w:pPr>
    <w:rPr>
      <w:rFonts w:ascii="Times New Roman" w:hAnsi="Times New Roman" w:cs="Times New Roman"/>
    </w:rPr>
  </w:style>
  <w:style w:type="paragraph" w:styleId="Tekstpodstawowy3">
    <w:name w:val="Body Text 3"/>
    <w:basedOn w:val="Normalny"/>
    <w:qFormat/>
    <w:rsid w:val="00AF7FBC"/>
    <w:pPr>
      <w:widowControl/>
      <w:spacing w:line="360" w:lineRule="auto"/>
    </w:pPr>
    <w:rPr>
      <w:rFonts w:cs="Times New Roman"/>
      <w:b/>
      <w:sz w:val="24"/>
      <w:u w:val="single"/>
    </w:rPr>
  </w:style>
  <w:style w:type="paragraph" w:styleId="Tekstpodstawowy2">
    <w:name w:val="Body Text 2"/>
    <w:basedOn w:val="Normalny"/>
    <w:qFormat/>
    <w:rsid w:val="00AF7FBC"/>
    <w:pPr>
      <w:widowControl/>
      <w:jc w:val="both"/>
    </w:pPr>
    <w:rPr>
      <w:rFonts w:cs="Times New Roman"/>
      <w:sz w:val="24"/>
    </w:rPr>
  </w:style>
  <w:style w:type="paragraph" w:styleId="Stopka">
    <w:name w:val="footer"/>
    <w:basedOn w:val="Normalny"/>
    <w:link w:val="StopkaZnak"/>
    <w:uiPriority w:val="99"/>
    <w:rsid w:val="00AF7FBC"/>
    <w:pPr>
      <w:widowControl/>
      <w:tabs>
        <w:tab w:val="center" w:pos="4536"/>
        <w:tab w:val="right" w:pos="9072"/>
      </w:tabs>
    </w:pPr>
    <w:rPr>
      <w:rFonts w:ascii="Times New Roman" w:hAnsi="Times New Roman" w:cs="Times New Roman"/>
      <w:sz w:val="24"/>
      <w:szCs w:val="24"/>
    </w:rPr>
  </w:style>
  <w:style w:type="paragraph" w:styleId="Akapitzlist">
    <w:name w:val="List Paragraph"/>
    <w:basedOn w:val="Normalny"/>
    <w:uiPriority w:val="34"/>
    <w:qFormat/>
    <w:rsid w:val="00710BC4"/>
    <w:pPr>
      <w:ind w:left="708"/>
    </w:pPr>
  </w:style>
  <w:style w:type="paragraph" w:styleId="Tekstdymka">
    <w:name w:val="Balloon Text"/>
    <w:basedOn w:val="Normalny"/>
    <w:link w:val="TekstdymkaZnak"/>
    <w:uiPriority w:val="99"/>
    <w:semiHidden/>
    <w:unhideWhenUsed/>
    <w:qFormat/>
    <w:rsid w:val="003A451C"/>
    <w:rPr>
      <w:rFonts w:ascii="Tahoma" w:hAnsi="Tahoma" w:cs="Tahoma"/>
      <w:sz w:val="16"/>
      <w:szCs w:val="16"/>
    </w:rPr>
  </w:style>
  <w:style w:type="paragraph" w:styleId="Tekstprzypisukocowego">
    <w:name w:val="endnote text"/>
    <w:basedOn w:val="Normalny"/>
    <w:link w:val="TekstprzypisukocowegoZnak"/>
    <w:uiPriority w:val="99"/>
    <w:semiHidden/>
    <w:unhideWhenUsed/>
    <w:rsid w:val="001B342E"/>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qFormat/>
    <w:rsid w:val="003C1530"/>
    <w:pPr>
      <w:widowControl/>
      <w:spacing w:beforeAutospacing="1" w:afterAutospacing="1"/>
    </w:pPr>
    <w:rPr>
      <w:rFonts w:ascii="Times New Roman" w:hAnsi="Times New Roman" w:cs="Times New Roman"/>
      <w:sz w:val="24"/>
      <w:szCs w:val="24"/>
    </w:rPr>
  </w:style>
  <w:style w:type="numbering" w:customStyle="1" w:styleId="WW8Num1">
    <w:name w:val="WW8Num1"/>
    <w:qFormat/>
  </w:style>
  <w:style w:type="numbering" w:customStyle="1" w:styleId="WW8Num2">
    <w:name w:val="WW8Num2"/>
    <w:qFormat/>
  </w:style>
  <w:style w:type="table" w:styleId="Tabela-Siatka">
    <w:name w:val="Table Grid"/>
    <w:basedOn w:val="Standardowy"/>
    <w:rsid w:val="00E8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C177-0A76-4843-82C3-306F1E0038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7AA9D4-6475-4FBA-8832-56188B37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1861</Words>
  <Characters>11170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Załącznik nr 1</vt:lpstr>
    </vt:vector>
  </TitlesOfParts>
  <Company>MON</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sokolowsk</dc:creator>
  <dc:description/>
  <cp:lastModifiedBy>Domański Sebastian</cp:lastModifiedBy>
  <cp:revision>109</cp:revision>
  <cp:lastPrinted>2021-05-26T09:53:00Z</cp:lastPrinted>
  <dcterms:created xsi:type="dcterms:W3CDTF">2017-03-10T07:14:00Z</dcterms:created>
  <dcterms:modified xsi:type="dcterms:W3CDTF">2021-09-29T07:02:00Z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1" name="bjDocumentLabelXML-0">
    <vt:lpwstr>ames.com/2008/01/sie/internal/label"&gt;&lt;element uid="d7220eed-17a6-431d-810c-83a0ddfed893" value="" /&gt;&lt;/sisl&gt;</vt:lpwstr>
  </property>
  <property fmtid="{D5CDD505-2E9C-101B-9397-08002B2CF9AE}" pid="12" name="bjDocumentSecurityLabel">
    <vt:lpwstr>[d7220eed-17a6-431d-810c-83a0ddfed893]</vt:lpwstr>
  </property>
  <property fmtid="{D5CDD505-2E9C-101B-9397-08002B2CF9AE}" pid="13" name="bjPortionMark">
    <vt:lpwstr>[JAW]</vt:lpwstr>
  </property>
  <property fmtid="{D5CDD505-2E9C-101B-9397-08002B2CF9AE}" pid="14" name="bjSaver">
    <vt:lpwstr>0keYFYzgK8l/HSM8nMyvEl7vV/1cumoJ</vt:lpwstr>
  </property>
  <property fmtid="{D5CDD505-2E9C-101B-9397-08002B2CF9AE}" pid="15" name="docIndexRef">
    <vt:lpwstr>cf0bd892-2609-4aab-9d1f-4afb03b4e24b</vt:lpwstr>
  </property>
</Properties>
</file>