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06FA7" w:rsidRPr="00806FA7">
        <w:rPr>
          <w:rFonts w:ascii="Times New Roman" w:hAnsi="Times New Roman" w:cs="Times New Roman"/>
          <w:b/>
          <w:sz w:val="24"/>
          <w:szCs w:val="24"/>
          <w:lang w:eastAsia="zh-CN"/>
        </w:rPr>
        <w:t>Budowę drogi gminnej łączącej drogę krajową nr 13 w Przecławiu z projektowaną obwodnicą Przecławia i Warzymic</w:t>
      </w:r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D2" w:rsidRDefault="001A10D2" w:rsidP="00865E68">
      <w:pPr>
        <w:spacing w:after="0" w:line="240" w:lineRule="auto"/>
      </w:pPr>
      <w:r>
        <w:separator/>
      </w:r>
    </w:p>
  </w:endnote>
  <w:endnote w:type="continuationSeparator" w:id="0">
    <w:p w:rsidR="001A10D2" w:rsidRDefault="001A10D2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D2" w:rsidRDefault="001A10D2" w:rsidP="00865E68">
      <w:pPr>
        <w:spacing w:after="0" w:line="240" w:lineRule="auto"/>
      </w:pPr>
      <w:r>
        <w:separator/>
      </w:r>
    </w:p>
  </w:footnote>
  <w:footnote w:type="continuationSeparator" w:id="0">
    <w:p w:rsidR="001A10D2" w:rsidRDefault="001A10D2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4161BF">
      <w:t>P.271.</w:t>
    </w:r>
    <w:r w:rsidR="00806FA7">
      <w:t>9</w:t>
    </w:r>
    <w:r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F6101"/>
    <w:rsid w:val="0018408A"/>
    <w:rsid w:val="001A10D2"/>
    <w:rsid w:val="001D3FDD"/>
    <w:rsid w:val="00302B49"/>
    <w:rsid w:val="004161BF"/>
    <w:rsid w:val="005E1DE3"/>
    <w:rsid w:val="0075369F"/>
    <w:rsid w:val="00787C3E"/>
    <w:rsid w:val="00801F74"/>
    <w:rsid w:val="00806FA7"/>
    <w:rsid w:val="00865E68"/>
    <w:rsid w:val="00942F80"/>
    <w:rsid w:val="00A707A6"/>
    <w:rsid w:val="00C150B1"/>
    <w:rsid w:val="00CF0EDC"/>
    <w:rsid w:val="00D37614"/>
    <w:rsid w:val="00DB159C"/>
    <w:rsid w:val="00DE7508"/>
    <w:rsid w:val="00ED1E4E"/>
    <w:rsid w:val="00F272F9"/>
    <w:rsid w:val="00F827CD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2021-05-18T12:08:00Z</dcterms:created>
  <dcterms:modified xsi:type="dcterms:W3CDTF">2021-05-18T12:22:00Z</dcterms:modified>
</cp:coreProperties>
</file>