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092832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326DED" w14:textId="3AD68184" w:rsidR="009D2E26" w:rsidRPr="00105ACF" w:rsidRDefault="00092832" w:rsidP="00105ACF">
      <w:pPr>
        <w:ind w:left="567"/>
        <w:jc w:val="center"/>
        <w:rPr>
          <w:sz w:val="22"/>
          <w:szCs w:val="22"/>
        </w:rPr>
      </w:pPr>
      <w:bookmarkStart w:id="0" w:name="_Hlk76372975"/>
      <w:r w:rsidRPr="003335A9">
        <w:rPr>
          <w:b/>
          <w:sz w:val="22"/>
          <w:szCs w:val="22"/>
        </w:rPr>
        <w:t xml:space="preserve">Dostawa </w:t>
      </w:r>
      <w:r w:rsidRPr="000E26ED">
        <w:rPr>
          <w:b/>
          <w:sz w:val="22"/>
          <w:szCs w:val="22"/>
        </w:rPr>
        <w:t>sprzętu sportowego</w:t>
      </w:r>
      <w:r w:rsidRPr="003335A9">
        <w:rPr>
          <w:b/>
          <w:sz w:val="22"/>
          <w:szCs w:val="22"/>
        </w:rPr>
        <w:t xml:space="preserve"> </w:t>
      </w:r>
      <w:r w:rsidR="00105ACF" w:rsidRPr="003335A9">
        <w:rPr>
          <w:b/>
          <w:sz w:val="22"/>
          <w:szCs w:val="22"/>
        </w:rPr>
        <w:t xml:space="preserve">w celu realizacji projektu  „Aktywny senior w Gminie Gniezno” </w:t>
      </w:r>
    </w:p>
    <w:bookmarkEnd w:id="0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 zachodzą w stosunku do mnie podstawy wykluczenia z postępowania na podstawie art. 108 ust. 1 pkt 1, 2, 5 lub 6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napodstawie art. 110 ust. 2 ustawy Pzp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092832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E75CD"/>
    <w:rsid w:val="00105ACF"/>
    <w:rsid w:val="002037B8"/>
    <w:rsid w:val="003405DD"/>
    <w:rsid w:val="00391878"/>
    <w:rsid w:val="00610B21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5</cp:revision>
  <dcterms:created xsi:type="dcterms:W3CDTF">2021-07-05T08:33:00Z</dcterms:created>
  <dcterms:modified xsi:type="dcterms:W3CDTF">2021-08-26T12:44:00Z</dcterms:modified>
</cp:coreProperties>
</file>