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E76284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E76284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sz w:val="22"/>
                <w:szCs w:val="22"/>
              </w:rPr>
              <w:br w:type="page"/>
            </w:r>
            <w:r w:rsidR="00433EFC" w:rsidRPr="00E76284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Pr="00E76284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</w:tc>
      </w:tr>
      <w:tr w:rsidR="004027B7" w:rsidRPr="00E76284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E76284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  <w:r w:rsidR="00053C39" w:rsidRPr="00E76284">
              <w:rPr>
                <w:rFonts w:ascii="Arial" w:hAnsi="Arial" w:cs="Arial"/>
                <w:b/>
                <w:sz w:val="22"/>
                <w:szCs w:val="22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E76284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E76284" w14:paraId="60E3B331" w14:textId="77777777" w:rsidTr="00142AD9">
        <w:trPr>
          <w:trHeight w:val="3806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E76284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OFERTA</w:t>
            </w:r>
          </w:p>
          <w:p w14:paraId="542F424C" w14:textId="77777777" w:rsidR="004027B7" w:rsidRPr="00E76284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Skarb Państwa</w:t>
            </w:r>
          </w:p>
          <w:p w14:paraId="340F3AE5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47534280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602B0423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6D4A922C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60D68B8F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21B4C43E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2ED94974" w14:textId="22DCC89A" w:rsidR="00AD265E" w:rsidRPr="00E76284" w:rsidRDefault="00260333" w:rsidP="00142AD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6284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</w:t>
            </w:r>
            <w:r w:rsidR="00181210" w:rsidRPr="00E76284">
              <w:rPr>
                <w:rFonts w:ascii="Arial" w:hAnsi="Arial" w:cs="Arial"/>
                <w:sz w:val="22"/>
                <w:szCs w:val="22"/>
              </w:rPr>
              <w:t xml:space="preserve">odstawowym </w:t>
            </w:r>
            <w:r w:rsidRPr="00E76284">
              <w:rPr>
                <w:rFonts w:ascii="Arial" w:hAnsi="Arial" w:cs="Arial"/>
                <w:color w:val="000000"/>
                <w:sz w:val="22"/>
                <w:szCs w:val="22"/>
              </w:rPr>
              <w:t xml:space="preserve">zgodnie z ustawą z dnia </w:t>
            </w:r>
            <w:r w:rsidR="00433EFC" w:rsidRPr="00E76284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E7628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E76284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142AD9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AD265E" w:rsidRPr="00E762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142AD9" w:rsidRPr="00142AD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Zakup licencji oraz usługi wsparcia systemu Cisco UCM i Cisco UCCX</w:t>
            </w:r>
            <w:r w:rsidR="00142AD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  <w:r w:rsidR="00053C39" w:rsidRPr="00E762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42AD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E76284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E76284">
              <w:rPr>
                <w:rFonts w:ascii="Arial" w:hAnsi="Arial" w:cs="Arial"/>
                <w:b/>
                <w:sz w:val="22"/>
                <w:szCs w:val="22"/>
              </w:rPr>
              <w:t>zn</w:t>
            </w:r>
            <w:proofErr w:type="spellEnd"/>
            <w:r w:rsidRPr="00E76284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E76284">
              <w:rPr>
                <w:rFonts w:ascii="Arial" w:hAnsi="Arial" w:cs="Arial"/>
                <w:b/>
                <w:sz w:val="22"/>
                <w:szCs w:val="22"/>
              </w:rPr>
              <w:t>spr</w:t>
            </w:r>
            <w:proofErr w:type="spellEnd"/>
            <w:r w:rsidRPr="00E76284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20472F" w:rsidRPr="00E76284">
              <w:rPr>
                <w:rFonts w:ascii="Arial" w:hAnsi="Arial" w:cs="Arial"/>
                <w:b/>
                <w:bCs/>
                <w:sz w:val="22"/>
                <w:szCs w:val="22"/>
              </w:rPr>
              <w:t>DZ.2</w:t>
            </w:r>
            <w:r w:rsidR="00466E32" w:rsidRPr="00E76284">
              <w:rPr>
                <w:rFonts w:ascii="Arial" w:hAnsi="Arial" w:cs="Arial"/>
                <w:b/>
                <w:bCs/>
                <w:sz w:val="22"/>
                <w:szCs w:val="22"/>
              </w:rPr>
              <w:t>70</w:t>
            </w:r>
            <w:r w:rsidR="00053C39" w:rsidRPr="00E76284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8753EA" w:rsidRPr="00E7628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142AD9">
              <w:rPr>
                <w:rFonts w:ascii="Arial" w:hAnsi="Arial" w:cs="Arial"/>
                <w:b/>
                <w:bCs/>
                <w:sz w:val="22"/>
                <w:szCs w:val="22"/>
              </w:rPr>
              <w:t>69.2024</w:t>
            </w:r>
            <w:r w:rsidRPr="00E7628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027B7" w:rsidRPr="00346677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346677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346677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346677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346677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346677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346677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346677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34667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53F7A29F" w:rsidR="006A4305" w:rsidRPr="00346677" w:rsidRDefault="006A4305" w:rsidP="00142AD9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</w:t>
            </w:r>
          </w:p>
        </w:tc>
      </w:tr>
      <w:tr w:rsidR="008753EA" w:rsidRPr="00346677" w14:paraId="71A3E304" w14:textId="77777777" w:rsidTr="00745B07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346677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06841AE7" w:rsidR="008753EA" w:rsidRPr="00346677" w:rsidRDefault="008753EA" w:rsidP="00142AD9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</w:t>
            </w:r>
          </w:p>
        </w:tc>
      </w:tr>
      <w:tr w:rsidR="00260333" w:rsidRPr="00346677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346677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346677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346677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346677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346677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346677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346677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346677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346677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E76284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346677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346677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346677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34667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346677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346677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346677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E76284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0795D141" w:rsidR="00992B2B" w:rsidRPr="00346677" w:rsidRDefault="00142AD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</w:tc>
      </w:tr>
      <w:tr w:rsidR="00142AD9" w:rsidRPr="00346677" w14:paraId="51B1486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9D43A82" w14:textId="5E1E7ABE" w:rsidR="00142AD9" w:rsidRPr="00E76284" w:rsidRDefault="00142AD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42AD9">
              <w:rPr>
                <w:rFonts w:ascii="Arial" w:hAnsi="Arial" w:cs="Arial"/>
                <w:b/>
                <w:sz w:val="22"/>
                <w:szCs w:val="22"/>
              </w:rPr>
              <w:t>Adres poczty elektronicznej Gwaranta lub Poręczyciela do zwrotu wadium wniesionego w formie niepieniężnej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0DD579E0" w14:textId="1E608B23" w:rsidR="00142AD9" w:rsidRPr="00346677" w:rsidRDefault="00142AD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</w:tc>
      </w:tr>
      <w:tr w:rsidR="006A4305" w:rsidRPr="00346677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E76284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346677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346677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6A4305" w:rsidRPr="00346677" w14:paraId="5F5F538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346677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18FAC845" w:rsidR="006A4305" w:rsidRPr="00346677" w:rsidRDefault="006A4305" w:rsidP="00142AD9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="00142AD9">
              <w:rPr>
                <w:rFonts w:ascii="Arial" w:hAnsi="Arial" w:cs="Arial"/>
                <w:sz w:val="22"/>
                <w:szCs w:val="22"/>
              </w:rPr>
              <w:t>....</w:t>
            </w:r>
          </w:p>
        </w:tc>
      </w:tr>
      <w:tr w:rsidR="00F315FD" w:rsidRPr="00346677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C4BD6" w14:textId="477827D6" w:rsidR="00053C39" w:rsidRPr="00346677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6677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</w:tc>
      </w:tr>
      <w:tr w:rsidR="00F315FD" w:rsidRPr="00346677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346677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346677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346677" w14:paraId="25FE52C4" w14:textId="77777777" w:rsidTr="00AF03CB">
        <w:trPr>
          <w:trHeight w:val="11768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71F82D50" w:rsidR="00F315FD" w:rsidRPr="00346677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</w:t>
            </w:r>
            <w:r w:rsidR="00880F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izację przedmiotu zamówienia za </w:t>
            </w:r>
            <w:r w:rsidRPr="0034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CENĘ OFERT</w:t>
            </w:r>
            <w:r w:rsidR="00880F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Y</w:t>
            </w:r>
            <w:r w:rsidRPr="0034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5BAD5D8B" w14:textId="64FEB860" w:rsidR="00F315FD" w:rsidRPr="00346677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AF4177D" w14:textId="4302DF02" w:rsidR="00DE4721" w:rsidRPr="00346677" w:rsidRDefault="00DE4721" w:rsidP="00DE4721">
            <w:pPr>
              <w:pStyle w:val="Akapitzlist"/>
              <w:numPr>
                <w:ilvl w:val="0"/>
                <w:numId w:val="16"/>
              </w:num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346677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79D6937F" w:rsidR="00F315FD" w:rsidRPr="00346677" w:rsidRDefault="008753EA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C</w:t>
                  </w:r>
                  <w:r w:rsidR="00F315FD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ena ofert</w:t>
                  </w:r>
                  <w:r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y</w:t>
                  </w:r>
                  <w:r w:rsidR="00F315FD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brutto wyrażona w złotych (PLN):</w:t>
                  </w:r>
                </w:p>
                <w:p w14:paraId="24EA8A4B" w14:textId="18707D14" w:rsidR="00B835C7" w:rsidRPr="00346677" w:rsidRDefault="00B835C7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(</w:t>
                  </w:r>
                  <w:r w:rsidR="0013209F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suma</w:t>
                  </w:r>
                  <w:r w:rsidR="00911BA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wartości</w:t>
                  </w:r>
                  <w:r w:rsidR="0013209F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Tabela A </w:t>
                  </w:r>
                  <w:r w:rsidR="008753EA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346677" w:rsidRDefault="00F315FD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  <w:highlight w:val="red"/>
                    </w:rPr>
                  </w:pPr>
                  <w:r w:rsidRPr="00346677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45CF27BF" w:rsidR="00F315FD" w:rsidRPr="00346677" w:rsidRDefault="00F315FD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46677">
              <w:rPr>
                <w:rFonts w:ascii="Arial" w:hAnsi="Arial" w:cs="Arial"/>
                <w:i/>
              </w:rPr>
              <w:t>*</w:t>
            </w:r>
            <w:r w:rsidRPr="00346677">
              <w:rPr>
                <w:rFonts w:ascii="Arial" w:hAnsi="Arial" w:cs="Arial"/>
                <w:i/>
              </w:rPr>
              <w:tab/>
              <w:t xml:space="preserve"> </w:t>
            </w:r>
            <w:r w:rsidRPr="00346677">
              <w:rPr>
                <w:rFonts w:ascii="Arial" w:hAnsi="Arial" w:cs="Arial"/>
                <w:b/>
                <w:i/>
                <w:sz w:val="20"/>
                <w:szCs w:val="20"/>
              </w:rPr>
              <w:t>CENA OFERT</w:t>
            </w:r>
            <w:r w:rsidR="008753EA" w:rsidRPr="00346677">
              <w:rPr>
                <w:rFonts w:ascii="Arial" w:hAnsi="Arial" w:cs="Arial"/>
                <w:b/>
                <w:i/>
                <w:sz w:val="20"/>
                <w:szCs w:val="20"/>
              </w:rPr>
              <w:t>Y</w:t>
            </w:r>
            <w:r w:rsidRPr="00346677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 w:rsidRPr="00346677">
              <w:rPr>
                <w:rFonts w:ascii="Arial" w:hAnsi="Arial" w:cs="Arial"/>
                <w:i/>
                <w:sz w:val="20"/>
                <w:szCs w:val="20"/>
              </w:rPr>
              <w:t>alizacją przedmiotu zamówienia</w:t>
            </w:r>
            <w:r w:rsidRPr="00346677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34667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6C0785" w:rsidRPr="0034667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Pr="0034667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WZ.</w:t>
            </w:r>
          </w:p>
          <w:p w14:paraId="4D3FABF8" w14:textId="77777777" w:rsidR="002C100A" w:rsidRPr="00346677" w:rsidRDefault="002C100A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B86EA1" w14:textId="14F1D48B" w:rsidR="00435464" w:rsidRPr="00346677" w:rsidRDefault="00435464" w:rsidP="00B835C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3B80">
              <w:rPr>
                <w:rFonts w:ascii="Arial" w:hAnsi="Arial" w:cs="Arial"/>
                <w:b/>
                <w:sz w:val="22"/>
                <w:szCs w:val="22"/>
              </w:rPr>
              <w:t>Tabela A</w:t>
            </w:r>
            <w:r w:rsidR="00E21AE4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933B80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94B68">
              <w:rPr>
                <w:rFonts w:ascii="Arial" w:hAnsi="Arial" w:cs="Arial"/>
                <w:b/>
                <w:sz w:val="22"/>
                <w:szCs w:val="22"/>
              </w:rPr>
              <w:t>zamówienie obligatoryjne</w:t>
            </w:r>
          </w:p>
          <w:tbl>
            <w:tblPr>
              <w:tblStyle w:val="Tabela-Siatka"/>
              <w:tblW w:w="907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54"/>
              <w:gridCol w:w="1415"/>
              <w:gridCol w:w="1842"/>
              <w:gridCol w:w="992"/>
              <w:gridCol w:w="1136"/>
              <w:gridCol w:w="1559"/>
              <w:gridCol w:w="1559"/>
            </w:tblGrid>
            <w:tr w:rsidR="00F11392" w:rsidRPr="00AB6BD7" w14:paraId="2287F655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39DCB8C2" w14:textId="77777777" w:rsidR="00F11392" w:rsidRPr="00AB6BD7" w:rsidRDefault="00F11392" w:rsidP="00933B80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63A8B5A1" w14:textId="77777777" w:rsidR="00F11392" w:rsidRPr="00AB6BD7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Nr katalogowy/</w:t>
                  </w:r>
                  <w:r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produkt/usługa</w:t>
                  </w:r>
                </w:p>
              </w:tc>
              <w:tc>
                <w:tcPr>
                  <w:tcW w:w="1015" w:type="pct"/>
                  <w:vAlign w:val="center"/>
                </w:tcPr>
                <w:p w14:paraId="5A4CC272" w14:textId="77777777" w:rsidR="00F11392" w:rsidRPr="00AB6BD7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Opis</w:t>
                  </w:r>
                </w:p>
              </w:tc>
              <w:tc>
                <w:tcPr>
                  <w:tcW w:w="547" w:type="pct"/>
                  <w:vAlign w:val="center"/>
                </w:tcPr>
                <w:p w14:paraId="18900F49" w14:textId="5EE4809B" w:rsidR="00F11392" w:rsidRPr="00AB6BD7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626" w:type="pct"/>
                  <w:vAlign w:val="center"/>
                </w:tcPr>
                <w:p w14:paraId="4DCC6AE7" w14:textId="53CBEF67" w:rsidR="00F11392" w:rsidRPr="00AB6BD7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Nazwa zaoferowanego produktu</w:t>
                  </w:r>
                </w:p>
              </w:tc>
              <w:tc>
                <w:tcPr>
                  <w:tcW w:w="859" w:type="pct"/>
                  <w:vAlign w:val="center"/>
                </w:tcPr>
                <w:p w14:paraId="362DF171" w14:textId="363E3A21" w:rsidR="00F11392" w:rsidRPr="00AB6BD7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Cena jednostkowa brutto za szt./ roboczogodzinę/ miesiąc</w:t>
                  </w:r>
                </w:p>
              </w:tc>
              <w:tc>
                <w:tcPr>
                  <w:tcW w:w="859" w:type="pct"/>
                  <w:vAlign w:val="center"/>
                </w:tcPr>
                <w:p w14:paraId="1B944782" w14:textId="77777777" w:rsidR="00F11392" w:rsidRPr="00AB6BD7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Cena brutto dla z każdej pozycji</w:t>
                  </w:r>
                </w:p>
              </w:tc>
            </w:tr>
            <w:tr w:rsidR="00F11392" w:rsidRPr="00AB6BD7" w14:paraId="2164CFA2" w14:textId="77777777" w:rsidTr="00896F55">
              <w:trPr>
                <w:trHeight w:val="214"/>
                <w:jc w:val="center"/>
              </w:trPr>
              <w:tc>
                <w:tcPr>
                  <w:tcW w:w="284" w:type="pct"/>
                </w:tcPr>
                <w:p w14:paraId="5501E5E2" w14:textId="77777777" w:rsidR="00F11392" w:rsidRPr="00AB6BD7" w:rsidRDefault="00F11392" w:rsidP="00933B80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44DCE21F" w14:textId="77777777" w:rsidR="00F11392" w:rsidRPr="00880FC1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  <w:lang w:val="en-US"/>
                    </w:rPr>
                  </w:pPr>
                  <w:r w:rsidRPr="00880FC1"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015" w:type="pct"/>
                  <w:vAlign w:val="center"/>
                </w:tcPr>
                <w:p w14:paraId="68DBA2FD" w14:textId="77777777" w:rsidR="00F11392" w:rsidRPr="00880FC1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</w:pPr>
                  <w:r w:rsidRPr="00880FC1"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7" w:type="pct"/>
                </w:tcPr>
                <w:p w14:paraId="4B8E84A4" w14:textId="01BE84D4" w:rsidR="00F11392" w:rsidRPr="00880FC1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</w:rPr>
                  </w:pPr>
                  <w:r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26" w:type="pct"/>
                  <w:vAlign w:val="center"/>
                </w:tcPr>
                <w:p w14:paraId="4D08BB0C" w14:textId="2B4AA889" w:rsidR="00F11392" w:rsidRPr="00880FC1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</w:pPr>
                  <w:r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9" w:type="pct"/>
                  <w:vAlign w:val="center"/>
                </w:tcPr>
                <w:p w14:paraId="62FC8DDB" w14:textId="44930B9A" w:rsidR="00F11392" w:rsidRPr="00880FC1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</w:pPr>
                  <w:r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59" w:type="pct"/>
                  <w:vAlign w:val="center"/>
                </w:tcPr>
                <w:p w14:paraId="0DDAE3E0" w14:textId="13002C7E" w:rsidR="00F11392" w:rsidRPr="00880FC1" w:rsidRDefault="00F11392" w:rsidP="00933B80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</w:pPr>
                  <w:r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</w:rPr>
                    <w:t>6</w:t>
                  </w:r>
                </w:p>
              </w:tc>
            </w:tr>
            <w:tr w:rsidR="00F11392" w:rsidRPr="00AB6BD7" w14:paraId="406F6A8A" w14:textId="77777777" w:rsidTr="00F11392">
              <w:trPr>
                <w:trHeight w:val="214"/>
                <w:jc w:val="center"/>
              </w:trPr>
              <w:tc>
                <w:tcPr>
                  <w:tcW w:w="5000" w:type="pct"/>
                  <w:gridSpan w:val="8"/>
                  <w:shd w:val="clear" w:color="auto" w:fill="D9D9D9" w:themeFill="background1" w:themeFillShade="D9"/>
                </w:tcPr>
                <w:p w14:paraId="1CFA111E" w14:textId="58C1B960" w:rsidR="00F11392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</w:rPr>
                  </w:pPr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 xml:space="preserve">Dostarczenie subskrypcji licencji do posiadanego przez Dyrekcję Generalną Lasów Państwowych systemu Cisco </w:t>
                  </w:r>
                  <w:proofErr w:type="spellStart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>Unified</w:t>
                  </w:r>
                  <w:proofErr w:type="spellEnd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 xml:space="preserve"> Communications Manager wraz z usługą wsparcia technicznego producenta (ang. </w:t>
                  </w:r>
                  <w:proofErr w:type="spellStart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>maintenance</w:t>
                  </w:r>
                  <w:proofErr w:type="spellEnd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>) na okres 12 miesięcy</w:t>
                  </w:r>
                </w:p>
              </w:tc>
            </w:tr>
            <w:tr w:rsidR="00F11392" w:rsidRPr="00446A7A" w14:paraId="34A6C585" w14:textId="77777777" w:rsidTr="00896F55">
              <w:trPr>
                <w:trHeight w:val="459"/>
                <w:jc w:val="center"/>
              </w:trPr>
              <w:tc>
                <w:tcPr>
                  <w:tcW w:w="284" w:type="pct"/>
                  <w:vAlign w:val="center"/>
                </w:tcPr>
                <w:p w14:paraId="2347EC6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10" w:type="pct"/>
                  <w:gridSpan w:val="2"/>
                </w:tcPr>
                <w:p w14:paraId="19447B18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A-FLEX-3</w:t>
                  </w:r>
                </w:p>
              </w:tc>
              <w:tc>
                <w:tcPr>
                  <w:tcW w:w="1015" w:type="pct"/>
                </w:tcPr>
                <w:p w14:paraId="7332F51F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 xml:space="preserve">Collaboration </w:t>
                  </w:r>
                  <w:proofErr w:type="spellStart"/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Flex</w:t>
                  </w:r>
                  <w:proofErr w:type="spellEnd"/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 xml:space="preserve"> Plan 3.0</w:t>
                  </w:r>
                </w:p>
              </w:tc>
              <w:tc>
                <w:tcPr>
                  <w:tcW w:w="547" w:type="pct"/>
                  <w:vAlign w:val="center"/>
                </w:tcPr>
                <w:p w14:paraId="2B965089" w14:textId="336A599F" w:rsidR="00F11392" w:rsidRPr="00933B80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1F03B1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  <w:tc>
                <w:tcPr>
                  <w:tcW w:w="626" w:type="pct"/>
                  <w:vAlign w:val="center"/>
                </w:tcPr>
                <w:p w14:paraId="04F2A951" w14:textId="086761FA" w:rsidR="00F11392" w:rsidRPr="00933B80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6C56300F" w14:textId="03C4392B" w:rsidR="00F11392" w:rsidRPr="00933B80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933B80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  <w:tc>
                <w:tcPr>
                  <w:tcW w:w="859" w:type="pct"/>
                  <w:vAlign w:val="center"/>
                </w:tcPr>
                <w:p w14:paraId="417EB306" w14:textId="77777777" w:rsidR="00F11392" w:rsidRPr="00933B80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933B80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</w:tr>
            <w:tr w:rsidR="00F11392" w:rsidRPr="00446A7A" w14:paraId="1BF060BA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7CF45F12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45F03AFC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SVS-FLEX-SUPT-BAS</w:t>
                  </w:r>
                </w:p>
              </w:tc>
              <w:tc>
                <w:tcPr>
                  <w:tcW w:w="1015" w:type="pct"/>
                </w:tcPr>
                <w:p w14:paraId="2C13C2B8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Basic Support for Flex Plan</w:t>
                  </w:r>
                </w:p>
              </w:tc>
              <w:tc>
                <w:tcPr>
                  <w:tcW w:w="547" w:type="pct"/>
                  <w:vAlign w:val="center"/>
                </w:tcPr>
                <w:p w14:paraId="49BA0222" w14:textId="309EFF09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0D21D946" w14:textId="01265E62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66991065" w14:textId="67400C42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</w:t>
                  </w: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1916D4DA" w14:textId="77777777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1C24A0E3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6FBB758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059840C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A-FLEX-NUPL-P</w:t>
                  </w:r>
                </w:p>
              </w:tc>
              <w:tc>
                <w:tcPr>
                  <w:tcW w:w="1015" w:type="pct"/>
                </w:tcPr>
                <w:p w14:paraId="3CF963C3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NU On-Premises Calling Professional</w:t>
                  </w:r>
                </w:p>
              </w:tc>
              <w:tc>
                <w:tcPr>
                  <w:tcW w:w="547" w:type="pct"/>
                  <w:vAlign w:val="center"/>
                </w:tcPr>
                <w:p w14:paraId="4E610D1A" w14:textId="5EAAD2C6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521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46751165" w14:textId="37FF8FAC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14293C91" w14:textId="0F365413" w:rsidR="00F11392" w:rsidRPr="00446A7A" w:rsidRDefault="00F11392" w:rsidP="00F11392">
                  <w:pPr>
                    <w:ind w:right="-169"/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</w:t>
                  </w: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0D05373C" w14:textId="77777777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41CD3CD6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443CDEC2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6E3A9E7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A-FLEX-NUPL-E</w:t>
                  </w:r>
                </w:p>
              </w:tc>
              <w:tc>
                <w:tcPr>
                  <w:tcW w:w="1015" w:type="pct"/>
                </w:tcPr>
                <w:p w14:paraId="59DDAA25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NU On-Premises Calling Enhanced</w:t>
                  </w:r>
                </w:p>
              </w:tc>
              <w:tc>
                <w:tcPr>
                  <w:tcW w:w="547" w:type="pct"/>
                  <w:vAlign w:val="center"/>
                </w:tcPr>
                <w:p w14:paraId="52364477" w14:textId="5A64D799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6845 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27D53DC3" w14:textId="62378A8E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3AAF2008" w14:textId="7453C289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…….</w:t>
                  </w: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6B6CA39A" w14:textId="77777777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4F87BBF3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79A3BB2D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19509A99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A-FLEX-NUPL-A</w:t>
                  </w:r>
                </w:p>
              </w:tc>
              <w:tc>
                <w:tcPr>
                  <w:tcW w:w="1015" w:type="pct"/>
                </w:tcPr>
                <w:p w14:paraId="44478CC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NU On-Premises Calling Access</w:t>
                  </w:r>
                </w:p>
              </w:tc>
              <w:tc>
                <w:tcPr>
                  <w:tcW w:w="547" w:type="pct"/>
                  <w:vAlign w:val="center"/>
                </w:tcPr>
                <w:p w14:paraId="5BADFED5" w14:textId="69AFECAF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320 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07F002FD" w14:textId="07CB636C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1DAF57D6" w14:textId="5D025111" w:rsidR="00F11392" w:rsidRPr="00446A7A" w:rsidRDefault="00F11392" w:rsidP="00F11392">
                  <w:pPr>
                    <w:ind w:right="-169"/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</w:t>
                  </w: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6AC981DC" w14:textId="77777777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74A7A339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254229D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764B679B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A-FLEX-P-DEV-REG</w:t>
                  </w:r>
                </w:p>
              </w:tc>
              <w:tc>
                <w:tcPr>
                  <w:tcW w:w="1015" w:type="pct"/>
                </w:tcPr>
                <w:p w14:paraId="45D28AFC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 xml:space="preserve">NU </w:t>
                  </w:r>
                  <w:proofErr w:type="spellStart"/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TelePresence</w:t>
                  </w:r>
                  <w:proofErr w:type="spellEnd"/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02535">
                    <w:rPr>
                      <w:rFonts w:ascii="Arial" w:hAnsi="Arial" w:cs="Arial"/>
                      <w:sz w:val="18"/>
                      <w:szCs w:val="18"/>
                    </w:rPr>
                    <w:t>Room</w:t>
                  </w:r>
                  <w:proofErr w:type="spellEnd"/>
                </w:p>
              </w:tc>
              <w:tc>
                <w:tcPr>
                  <w:tcW w:w="547" w:type="pct"/>
                  <w:vAlign w:val="center"/>
                </w:tcPr>
                <w:p w14:paraId="11B37547" w14:textId="1D17E931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124 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392AD21E" w14:textId="20B1E70D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3ACBAA4E" w14:textId="6BEE2880" w:rsidR="00F11392" w:rsidRPr="00446A7A" w:rsidRDefault="00F11392" w:rsidP="00F11392">
                  <w:pPr>
                    <w:ind w:right="-169"/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</w:t>
                  </w: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32515145" w14:textId="77777777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26643173" w14:textId="77777777" w:rsidTr="00F11392">
              <w:trPr>
                <w:jc w:val="center"/>
              </w:trPr>
              <w:tc>
                <w:tcPr>
                  <w:tcW w:w="5000" w:type="pct"/>
                  <w:gridSpan w:val="8"/>
                  <w:shd w:val="clear" w:color="auto" w:fill="D9D9D9" w:themeFill="background1" w:themeFillShade="D9"/>
                  <w:vAlign w:val="center"/>
                </w:tcPr>
                <w:p w14:paraId="67AE579E" w14:textId="4A1481F7" w:rsidR="00F11392" w:rsidRPr="00F11392" w:rsidRDefault="00F11392" w:rsidP="00F11392">
                  <w:pPr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</w:pPr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 xml:space="preserve">Dostarczenie subskrypcji licencji do posiadanego przez Dyrekcję Generalną Lasów Państwowych systemu Cisco </w:t>
                  </w:r>
                  <w:proofErr w:type="spellStart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>Unified</w:t>
                  </w:r>
                  <w:proofErr w:type="spellEnd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>Contact</w:t>
                  </w:r>
                  <w:proofErr w:type="spellEnd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 xml:space="preserve"> Center Express wraz z usługą wsparcia technicznego producenta (ang. </w:t>
                  </w:r>
                  <w:proofErr w:type="spellStart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>maintenance</w:t>
                  </w:r>
                  <w:proofErr w:type="spellEnd"/>
                  <w:r w:rsidRPr="00F11392">
                    <w:rPr>
                      <w:rStyle w:val="Wyrnieniedelikatne"/>
                      <w:rFonts w:ascii="Arial" w:hAnsi="Arial" w:cs="Arial"/>
                      <w:b/>
                      <w:i w:val="0"/>
                      <w:sz w:val="20"/>
                      <w:szCs w:val="20"/>
                    </w:rPr>
                    <w:t>) na okres 12 miesięcy</w:t>
                  </w:r>
                </w:p>
              </w:tc>
            </w:tr>
            <w:tr w:rsidR="00F11392" w:rsidRPr="00446A7A" w14:paraId="3A38E4D6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0135AF67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1.0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0396B633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A-FLEX-3-CC</w:t>
                  </w:r>
                </w:p>
              </w:tc>
              <w:tc>
                <w:tcPr>
                  <w:tcW w:w="1015" w:type="pct"/>
                  <w:vAlign w:val="center"/>
                </w:tcPr>
                <w:p w14:paraId="47D86359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Flex</w:t>
                  </w:r>
                  <w:proofErr w:type="spellEnd"/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3.0 for </w:t>
                  </w:r>
                  <w:proofErr w:type="spellStart"/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Contact</w:t>
                  </w:r>
                  <w:proofErr w:type="spellEnd"/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Center</w:t>
                  </w:r>
                </w:p>
              </w:tc>
              <w:tc>
                <w:tcPr>
                  <w:tcW w:w="547" w:type="pct"/>
                  <w:vAlign w:val="center"/>
                </w:tcPr>
                <w:p w14:paraId="6244F209" w14:textId="078D948B" w:rsidR="00F11392" w:rsidRPr="00933B80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1F03B1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  <w:tc>
                <w:tcPr>
                  <w:tcW w:w="626" w:type="pct"/>
                  <w:vAlign w:val="center"/>
                </w:tcPr>
                <w:p w14:paraId="536821BC" w14:textId="2386F81C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5CE30010" w14:textId="7980829E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933B80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  <w:tc>
                <w:tcPr>
                  <w:tcW w:w="859" w:type="pct"/>
                  <w:vAlign w:val="center"/>
                </w:tcPr>
                <w:p w14:paraId="0B864CB1" w14:textId="0C19597C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933B80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</w:tr>
            <w:tr w:rsidR="00F11392" w:rsidRPr="00446A7A" w14:paraId="4DF67F3D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33AFCAF9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7A0A752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SVS-FLEX-SUPT-BAS</w:t>
                  </w:r>
                </w:p>
              </w:tc>
              <w:tc>
                <w:tcPr>
                  <w:tcW w:w="1015" w:type="pct"/>
                  <w:vAlign w:val="center"/>
                </w:tcPr>
                <w:p w14:paraId="7E3CD93D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Basic Support for Flex Plan</w:t>
                  </w:r>
                </w:p>
              </w:tc>
              <w:tc>
                <w:tcPr>
                  <w:tcW w:w="547" w:type="pct"/>
                  <w:vAlign w:val="center"/>
                </w:tcPr>
                <w:p w14:paraId="28160728" w14:textId="521C3284" w:rsidR="00F11392" w:rsidRPr="000E6422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7F670067" w14:textId="0BE918ED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2D876A60" w14:textId="4AA89D3F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</w:t>
                  </w: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3F08C190" w14:textId="77777777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07E119B5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047C1D68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2880D4E2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A-FLEX-CCX-S-C</w:t>
                  </w:r>
                </w:p>
              </w:tc>
              <w:tc>
                <w:tcPr>
                  <w:tcW w:w="1015" w:type="pct"/>
                  <w:vAlign w:val="center"/>
                </w:tcPr>
                <w:p w14:paraId="71739B1F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On-Premises UCCX Standard Concurrent Agent</w:t>
                  </w:r>
                </w:p>
              </w:tc>
              <w:tc>
                <w:tcPr>
                  <w:tcW w:w="547" w:type="pct"/>
                  <w:vAlign w:val="center"/>
                </w:tcPr>
                <w:p w14:paraId="2E3B7612" w14:textId="1ECAC606" w:rsidR="00F11392" w:rsidRPr="000E6422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30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7B12D6DD" w14:textId="086DEBE8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1CC9DDFD" w14:textId="41F4C7AE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</w:t>
                  </w: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0755F693" w14:textId="77777777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29411505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61A3DFFC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66D4BF5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A-FLEX-05-12.5-K9</w:t>
                  </w:r>
                </w:p>
              </w:tc>
              <w:tc>
                <w:tcPr>
                  <w:tcW w:w="1015" w:type="pct"/>
                  <w:vAlign w:val="center"/>
                </w:tcPr>
                <w:p w14:paraId="0ABCF23B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 xml:space="preserve">On-Premises UCCX </w:t>
                  </w:r>
                  <w:proofErr w:type="spellStart"/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Std</w:t>
                  </w:r>
                  <w:proofErr w:type="spellEnd"/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 xml:space="preserve"> &amp; </w:t>
                  </w:r>
                  <w:proofErr w:type="spellStart"/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Prem</w:t>
                  </w:r>
                  <w:proofErr w:type="spellEnd"/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 xml:space="preserve"> Media Kit v12.5</w:t>
                  </w:r>
                </w:p>
              </w:tc>
              <w:tc>
                <w:tcPr>
                  <w:tcW w:w="547" w:type="pct"/>
                  <w:vAlign w:val="center"/>
                </w:tcPr>
                <w:p w14:paraId="7900F7CF" w14:textId="641BA660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0DA56674" w14:textId="7BFFD268" w:rsidR="00F11392" w:rsidRPr="000E6422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1D581947" w14:textId="04302CF4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</w:t>
                  </w: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57CE87EB" w14:textId="77777777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6F1B4F37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40D021B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0BA9DBC6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A-FLEX-CCX-S-AGT</w:t>
                  </w:r>
                </w:p>
              </w:tc>
              <w:tc>
                <w:tcPr>
                  <w:tcW w:w="1015" w:type="pct"/>
                  <w:vAlign w:val="center"/>
                </w:tcPr>
                <w:p w14:paraId="0E60E531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On-Premises UCCX Standard Agent License Smart Licensing</w:t>
                  </w:r>
                </w:p>
              </w:tc>
              <w:tc>
                <w:tcPr>
                  <w:tcW w:w="547" w:type="pct"/>
                  <w:vAlign w:val="center"/>
                </w:tcPr>
                <w:p w14:paraId="001DED66" w14:textId="13CA94AF" w:rsidR="00F11392" w:rsidRPr="000E6422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30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36454D5C" w14:textId="2037E9A7" w:rsidR="00F11392" w:rsidRPr="000E6422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1BB5A3FB" w14:textId="6FC7739C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</w:t>
                  </w: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22609AB1" w14:textId="77777777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446A7A" w14:paraId="1B28516A" w14:textId="77777777" w:rsidTr="00896F55">
              <w:trPr>
                <w:jc w:val="center"/>
              </w:trPr>
              <w:tc>
                <w:tcPr>
                  <w:tcW w:w="284" w:type="pct"/>
                  <w:vAlign w:val="center"/>
                </w:tcPr>
                <w:p w14:paraId="05BAE5CC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810" w:type="pct"/>
                  <w:gridSpan w:val="2"/>
                  <w:vAlign w:val="center"/>
                </w:tcPr>
                <w:p w14:paraId="6E0E7D7A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A-FLEX-CCX-SVR</w:t>
                  </w:r>
                </w:p>
              </w:tc>
              <w:tc>
                <w:tcPr>
                  <w:tcW w:w="1015" w:type="pct"/>
                  <w:vAlign w:val="center"/>
                </w:tcPr>
                <w:p w14:paraId="3CF09E44" w14:textId="77777777" w:rsidR="00F11392" w:rsidRPr="00446A7A" w:rsidRDefault="00F11392" w:rsidP="00F11392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On-Premises UCCX Standard &amp; Premium Server Smart Licensing</w:t>
                  </w:r>
                </w:p>
              </w:tc>
              <w:tc>
                <w:tcPr>
                  <w:tcW w:w="547" w:type="pct"/>
                  <w:vAlign w:val="center"/>
                </w:tcPr>
                <w:p w14:paraId="1DA4BA29" w14:textId="5DB6AEF3" w:rsidR="00F11392" w:rsidRPr="000E6422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10253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26" w:type="pct"/>
                  <w:vAlign w:val="center"/>
                </w:tcPr>
                <w:p w14:paraId="75F474BC" w14:textId="1C0B678A" w:rsidR="00F11392" w:rsidRPr="000E6422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9" w:type="pct"/>
                  <w:vAlign w:val="center"/>
                </w:tcPr>
                <w:p w14:paraId="3E2F4EED" w14:textId="19F6B46B" w:rsidR="00F11392" w:rsidRPr="00446A7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</w:t>
                  </w: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37F3B30A" w14:textId="77777777" w:rsidR="00F11392" w:rsidRPr="00CF001A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F11392" w:rsidRPr="00AB6BD7" w14:paraId="39BF7CDB" w14:textId="77777777" w:rsidTr="00F11392">
              <w:trPr>
                <w:trHeight w:val="468"/>
                <w:jc w:val="center"/>
              </w:trPr>
              <w:tc>
                <w:tcPr>
                  <w:tcW w:w="314" w:type="pct"/>
                  <w:gridSpan w:val="2"/>
                  <w:shd w:val="clear" w:color="auto" w:fill="D9D9D9" w:themeFill="background1" w:themeFillShade="D9"/>
                </w:tcPr>
                <w:p w14:paraId="69095CF2" w14:textId="77777777" w:rsidR="00F11392" w:rsidRPr="009A6379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</w:tc>
              <w:tc>
                <w:tcPr>
                  <w:tcW w:w="4686" w:type="pct"/>
                  <w:gridSpan w:val="6"/>
                  <w:shd w:val="clear" w:color="auto" w:fill="D9D9D9" w:themeFill="background1" w:themeFillShade="D9"/>
                </w:tcPr>
                <w:p w14:paraId="74C80D9F" w14:textId="53867A29" w:rsidR="00F11392" w:rsidRPr="00A16055" w:rsidRDefault="00F11392" w:rsidP="00F11392">
                  <w:pPr>
                    <w:jc w:val="center"/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9A6379"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22"/>
                      <w:szCs w:val="22"/>
                    </w:rPr>
                    <w:t xml:space="preserve">Usługi pozostałe wymienione </w:t>
                  </w:r>
                  <w:r w:rsidRPr="00880FC1"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22"/>
                      <w:szCs w:val="22"/>
                    </w:rPr>
                    <w:t xml:space="preserve">w </w:t>
                  </w:r>
                  <w:r w:rsidRPr="00880FC1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  <w:t>§ 3 ust.1 pkt 3)- 4)</w:t>
                  </w:r>
                </w:p>
              </w:tc>
            </w:tr>
            <w:tr w:rsidR="00896F55" w:rsidRPr="00446A7A" w14:paraId="62671797" w14:textId="77777777" w:rsidTr="00896F55">
              <w:trPr>
                <w:trHeight w:val="468"/>
                <w:jc w:val="center"/>
              </w:trPr>
              <w:tc>
                <w:tcPr>
                  <w:tcW w:w="284" w:type="pct"/>
                </w:tcPr>
                <w:p w14:paraId="0225AD36" w14:textId="77777777" w:rsidR="00896F55" w:rsidRPr="00AB6BD7" w:rsidRDefault="00896F55" w:rsidP="00896F55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25" w:type="pct"/>
                  <w:gridSpan w:val="3"/>
                  <w:vAlign w:val="center"/>
                </w:tcPr>
                <w:p w14:paraId="7A72A750" w14:textId="20CBF27D" w:rsidR="00896F55" w:rsidRPr="00AB6BD7" w:rsidRDefault="00896F55" w:rsidP="00896F55">
                  <w:pPr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Ś</w:t>
                  </w:r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 xml:space="preserve">wiadczenie usługi wsparcia Wykonawcy dla posiadanego systemu Cisco </w:t>
                  </w:r>
                  <w:proofErr w:type="spellStart"/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>Unified</w:t>
                  </w:r>
                  <w:proofErr w:type="spellEnd"/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 xml:space="preserve"> Communications Manager</w:t>
                  </w:r>
                </w:p>
              </w:tc>
              <w:tc>
                <w:tcPr>
                  <w:tcW w:w="547" w:type="pct"/>
                  <w:vAlign w:val="center"/>
                </w:tcPr>
                <w:p w14:paraId="4DD928A9" w14:textId="5B5967DE" w:rsidR="00896F55" w:rsidRPr="000E6422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A16055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12 miesięcy</w:t>
                  </w:r>
                </w:p>
              </w:tc>
              <w:tc>
                <w:tcPr>
                  <w:tcW w:w="626" w:type="pct"/>
                  <w:vAlign w:val="center"/>
                </w:tcPr>
                <w:p w14:paraId="1B8998D6" w14:textId="381CA7C7" w:rsidR="00896F55" w:rsidRPr="00CF001A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.......</w:t>
                  </w:r>
                </w:p>
              </w:tc>
              <w:tc>
                <w:tcPr>
                  <w:tcW w:w="859" w:type="pct"/>
                  <w:vAlign w:val="center"/>
                </w:tcPr>
                <w:p w14:paraId="08B8FC06" w14:textId="2A929A6F" w:rsidR="00896F55" w:rsidRPr="00A16055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</w:t>
                  </w: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3BA92116" w14:textId="77777777" w:rsidR="00896F55" w:rsidRPr="00CF001A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896F55" w:rsidRPr="00AB6BD7" w14:paraId="4AB2E7E1" w14:textId="77777777" w:rsidTr="00896F55">
              <w:trPr>
                <w:trHeight w:val="468"/>
                <w:jc w:val="center"/>
              </w:trPr>
              <w:tc>
                <w:tcPr>
                  <w:tcW w:w="284" w:type="pct"/>
                </w:tcPr>
                <w:p w14:paraId="2800EA74" w14:textId="77777777" w:rsidR="00896F55" w:rsidRPr="00AB6BD7" w:rsidRDefault="00896F55" w:rsidP="00896F55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25" w:type="pct"/>
                  <w:gridSpan w:val="3"/>
                  <w:vAlign w:val="center"/>
                </w:tcPr>
                <w:p w14:paraId="462F1B83" w14:textId="4B225E95" w:rsidR="00896F55" w:rsidRPr="00AB6BD7" w:rsidRDefault="00896F55" w:rsidP="00896F55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Ś</w:t>
                  </w:r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 xml:space="preserve">wiadczenie usługi wsparcia Wykonawcy dla posiadanego systemu Cisco </w:t>
                  </w:r>
                  <w:proofErr w:type="spellStart"/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>Unified</w:t>
                  </w:r>
                  <w:proofErr w:type="spellEnd"/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>Contact</w:t>
                  </w:r>
                  <w:proofErr w:type="spellEnd"/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 xml:space="preserve"> Center E</w:t>
                  </w:r>
                  <w:bookmarkStart w:id="0" w:name="_GoBack"/>
                  <w:bookmarkEnd w:id="0"/>
                  <w:r w:rsidRPr="00AB6BD7">
                    <w:rPr>
                      <w:rFonts w:ascii="Arial" w:hAnsi="Arial" w:cs="Arial"/>
                      <w:sz w:val="18"/>
                      <w:szCs w:val="18"/>
                    </w:rPr>
                    <w:t xml:space="preserve">xpress </w:t>
                  </w:r>
                </w:p>
              </w:tc>
              <w:tc>
                <w:tcPr>
                  <w:tcW w:w="547" w:type="pct"/>
                  <w:vAlign w:val="center"/>
                </w:tcPr>
                <w:p w14:paraId="6E53FD53" w14:textId="6B7F048B" w:rsidR="00896F55" w:rsidRPr="000E6422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A16055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12 miesięcy</w:t>
                  </w:r>
                </w:p>
              </w:tc>
              <w:tc>
                <w:tcPr>
                  <w:tcW w:w="626" w:type="pct"/>
                  <w:vAlign w:val="center"/>
                </w:tcPr>
                <w:p w14:paraId="183F5359" w14:textId="3B019321" w:rsidR="00896F55" w:rsidRPr="00AB6BD7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  <w:t>.........</w:t>
                  </w:r>
                </w:p>
              </w:tc>
              <w:tc>
                <w:tcPr>
                  <w:tcW w:w="859" w:type="pct"/>
                  <w:vAlign w:val="center"/>
                </w:tcPr>
                <w:p w14:paraId="506D403E" w14:textId="553B5716" w:rsidR="00896F55" w:rsidRPr="00A16055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</w:t>
                  </w: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……..zł</w:t>
                  </w:r>
                </w:p>
              </w:tc>
              <w:tc>
                <w:tcPr>
                  <w:tcW w:w="859" w:type="pct"/>
                  <w:vAlign w:val="center"/>
                </w:tcPr>
                <w:p w14:paraId="0A466C3C" w14:textId="77777777" w:rsidR="00896F55" w:rsidRPr="00AB6BD7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896F55" w:rsidRPr="00AB6BD7" w14:paraId="736F6B1E" w14:textId="77777777" w:rsidTr="00896F55">
              <w:trPr>
                <w:trHeight w:val="468"/>
                <w:jc w:val="center"/>
              </w:trPr>
              <w:tc>
                <w:tcPr>
                  <w:tcW w:w="284" w:type="pct"/>
                </w:tcPr>
                <w:p w14:paraId="6378088C" w14:textId="0CAAC8AD" w:rsidR="00896F55" w:rsidRPr="00AB6BD7" w:rsidRDefault="00896F55" w:rsidP="00896F55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57" w:type="pct"/>
                  <w:gridSpan w:val="6"/>
                  <w:vAlign w:val="center"/>
                </w:tcPr>
                <w:p w14:paraId="6FC27021" w14:textId="272A5CCE" w:rsidR="00896F55" w:rsidRPr="00911BAF" w:rsidRDefault="00896F55" w:rsidP="00896F55">
                  <w:pPr>
                    <w:jc w:val="right"/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 w:rsidRPr="00911BAF"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  <w:t>Cena łączna brutto</w:t>
                  </w:r>
                </w:p>
              </w:tc>
              <w:tc>
                <w:tcPr>
                  <w:tcW w:w="859" w:type="pct"/>
                  <w:vAlign w:val="center"/>
                </w:tcPr>
                <w:p w14:paraId="11548B44" w14:textId="77777777" w:rsidR="00896F55" w:rsidRPr="00911BAF" w:rsidRDefault="00896F55" w:rsidP="00896F55">
                  <w:pPr>
                    <w:jc w:val="center"/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 w:rsidRPr="00911BAF">
                    <w:rPr>
                      <w:rStyle w:val="Wyrnieniedelikatne"/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……………..zł</w:t>
                  </w:r>
                </w:p>
              </w:tc>
            </w:tr>
          </w:tbl>
          <w:p w14:paraId="28BB3669" w14:textId="77777777" w:rsidR="001D2B57" w:rsidRPr="00346677" w:rsidRDefault="001D2B57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232A98" w14:textId="6DAD053A" w:rsidR="00894A00" w:rsidRPr="00346677" w:rsidRDefault="00435464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Tabela B: zamówienie </w:t>
            </w:r>
            <w:r w:rsidR="004737CE">
              <w:rPr>
                <w:rFonts w:ascii="Arial" w:hAnsi="Arial" w:cs="Arial"/>
                <w:b/>
                <w:sz w:val="22"/>
                <w:szCs w:val="22"/>
              </w:rPr>
              <w:t>fakultatywne</w:t>
            </w:r>
            <w:r w:rsidR="008753EA" w:rsidRPr="003466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tbl>
            <w:tblPr>
              <w:tblStyle w:val="Tabela-Siatka"/>
              <w:tblW w:w="899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8"/>
              <w:gridCol w:w="4187"/>
              <w:gridCol w:w="1578"/>
              <w:gridCol w:w="1143"/>
              <w:gridCol w:w="1571"/>
            </w:tblGrid>
            <w:tr w:rsidR="00911BAF" w:rsidRPr="00AB6BD7" w14:paraId="7ADDA763" w14:textId="77777777" w:rsidTr="00911BAF">
              <w:trPr>
                <w:jc w:val="center"/>
              </w:trPr>
              <w:tc>
                <w:tcPr>
                  <w:tcW w:w="288" w:type="pct"/>
                  <w:vAlign w:val="center"/>
                </w:tcPr>
                <w:p w14:paraId="4635AF78" w14:textId="77777777" w:rsidR="00911BAF" w:rsidRPr="00AB6BD7" w:rsidRDefault="00911BAF" w:rsidP="00911BA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327" w:type="pct"/>
                  <w:vAlign w:val="center"/>
                </w:tcPr>
                <w:p w14:paraId="5DA40C59" w14:textId="5FF200DE" w:rsidR="00911BAF" w:rsidRPr="00AB6BD7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Opis</w:t>
                  </w:r>
                </w:p>
              </w:tc>
              <w:tc>
                <w:tcPr>
                  <w:tcW w:w="877" w:type="pct"/>
                  <w:vAlign w:val="center"/>
                </w:tcPr>
                <w:p w14:paraId="797A8BCB" w14:textId="7B757E1C" w:rsidR="00911BAF" w:rsidRPr="00AB6BD7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Cena jednostkowa brutto roboczogodzinę</w:t>
                  </w:r>
                </w:p>
              </w:tc>
              <w:tc>
                <w:tcPr>
                  <w:tcW w:w="635" w:type="pct"/>
                  <w:vAlign w:val="center"/>
                </w:tcPr>
                <w:p w14:paraId="6D51E64D" w14:textId="77777777" w:rsidR="00911BAF" w:rsidRPr="00AB6BD7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3" w:type="pct"/>
                  <w:vAlign w:val="center"/>
                </w:tcPr>
                <w:p w14:paraId="79FD060A" w14:textId="02D8D969" w:rsidR="00911BAF" w:rsidRPr="00AB6BD7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AB6BD7">
                    <w:rPr>
                      <w:rStyle w:val="Wyrnieniedelikatne"/>
                      <w:rFonts w:ascii="Arial" w:hAnsi="Arial" w:cs="Arial"/>
                      <w:sz w:val="18"/>
                      <w:szCs w:val="18"/>
                    </w:rPr>
                    <w:t xml:space="preserve">Cena brutto </w:t>
                  </w:r>
                </w:p>
              </w:tc>
            </w:tr>
            <w:tr w:rsidR="00911BAF" w:rsidRPr="00AB6BD7" w14:paraId="13FB65A3" w14:textId="77777777" w:rsidTr="00880FC1">
              <w:trPr>
                <w:trHeight w:val="281"/>
                <w:jc w:val="center"/>
              </w:trPr>
              <w:tc>
                <w:tcPr>
                  <w:tcW w:w="288" w:type="pct"/>
                </w:tcPr>
                <w:p w14:paraId="246B879D" w14:textId="77777777" w:rsidR="00911BAF" w:rsidRPr="00AB6BD7" w:rsidRDefault="00911BAF" w:rsidP="00911BA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</w:p>
              </w:tc>
              <w:tc>
                <w:tcPr>
                  <w:tcW w:w="2327" w:type="pct"/>
                  <w:vAlign w:val="center"/>
                </w:tcPr>
                <w:p w14:paraId="0E59291B" w14:textId="1C3B688F" w:rsidR="00911BAF" w:rsidRPr="00880FC1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  <w:lang w:val="en-US"/>
                    </w:rPr>
                  </w:pPr>
                  <w:r w:rsidRPr="00880FC1"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877" w:type="pct"/>
                  <w:vAlign w:val="center"/>
                </w:tcPr>
                <w:p w14:paraId="0D8AB4C6" w14:textId="66CA640D" w:rsidR="00911BAF" w:rsidRPr="00880FC1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</w:pPr>
                  <w:r w:rsidRPr="00880FC1">
                    <w:rPr>
                      <w:rStyle w:val="Wyrnieniedelikatne"/>
                      <w:rFonts w:ascii="Arial" w:hAnsi="Arial" w:cs="Arial"/>
                      <w:i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35" w:type="pct"/>
                  <w:vAlign w:val="center"/>
                </w:tcPr>
                <w:p w14:paraId="1D45B9BE" w14:textId="643B4449" w:rsidR="00911BAF" w:rsidRPr="00880FC1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</w:pPr>
                  <w:r w:rsidRPr="00880FC1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73" w:type="pct"/>
                  <w:vAlign w:val="center"/>
                </w:tcPr>
                <w:p w14:paraId="16F36F24" w14:textId="2CE44529" w:rsidR="00911BAF" w:rsidRPr="00880FC1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</w:pPr>
                  <w:r w:rsidRPr="00880FC1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6"/>
                      <w:szCs w:val="16"/>
                    </w:rPr>
                    <w:t>4</w:t>
                  </w:r>
                </w:p>
              </w:tc>
            </w:tr>
            <w:tr w:rsidR="00911BAF" w:rsidRPr="00E30722" w14:paraId="07C4E75A" w14:textId="77777777" w:rsidTr="00F11392">
              <w:trPr>
                <w:trHeight w:val="468"/>
                <w:jc w:val="center"/>
              </w:trPr>
              <w:tc>
                <w:tcPr>
                  <w:tcW w:w="5000" w:type="pct"/>
                  <w:gridSpan w:val="5"/>
                  <w:shd w:val="clear" w:color="auto" w:fill="D9D9D9" w:themeFill="background1" w:themeFillShade="D9"/>
                  <w:vAlign w:val="center"/>
                </w:tcPr>
                <w:p w14:paraId="23297046" w14:textId="3BEB8A15" w:rsidR="00911BAF" w:rsidRPr="00E30722" w:rsidRDefault="00911BAF" w:rsidP="009B18DA">
                  <w:pPr>
                    <w:jc w:val="center"/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E30722">
                    <w:rPr>
                      <w:rStyle w:val="Wyrnieniedelikatne"/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Zamówienie </w:t>
                  </w:r>
                  <w:r w:rsidR="009B18DA">
                    <w:rPr>
                      <w:rStyle w:val="Wyrnieniedelikatne"/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fakultatywne</w:t>
                  </w:r>
                  <w:r w:rsidRPr="00E30722">
                    <w:rPr>
                      <w:rStyle w:val="Wyrnieniedelikatne"/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określone w </w:t>
                  </w:r>
                  <w:r w:rsidRPr="00880FC1">
                    <w:rPr>
                      <w:rStyle w:val="Wyrnieniedelikatne"/>
                      <w:rFonts w:ascii="Arial" w:hAnsi="Arial" w:cs="Arial"/>
                      <w:b/>
                      <w:bCs/>
                      <w:sz w:val="22"/>
                      <w:szCs w:val="22"/>
                    </w:rPr>
                    <w:t>§ 3 ust.2</w:t>
                  </w:r>
                  <w:r w:rsidRPr="00E30722">
                    <w:rPr>
                      <w:rStyle w:val="Wyrnieniedelikatne"/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911BAF" w:rsidRPr="00AB6BD7" w14:paraId="764A0C2F" w14:textId="77777777" w:rsidTr="00911BAF">
              <w:trPr>
                <w:trHeight w:val="468"/>
                <w:jc w:val="center"/>
              </w:trPr>
              <w:tc>
                <w:tcPr>
                  <w:tcW w:w="288" w:type="pct"/>
                </w:tcPr>
                <w:p w14:paraId="27EC2AD5" w14:textId="2E25FFF3" w:rsidR="00911BAF" w:rsidRPr="00911BAF" w:rsidRDefault="00911BAF" w:rsidP="00911BA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27" w:type="pct"/>
                  <w:vAlign w:val="center"/>
                </w:tcPr>
                <w:p w14:paraId="2A33FDA1" w14:textId="34B8614A" w:rsidR="00911BAF" w:rsidRPr="00AB6BD7" w:rsidRDefault="00911BAF" w:rsidP="00911BA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Z</w:t>
                  </w:r>
                  <w:r w:rsidRPr="00AB6BD7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apewnieni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e</w:t>
                  </w:r>
                  <w:r w:rsidRPr="00AB6BD7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 xml:space="preserve"> </w:t>
                  </w:r>
                  <w:r w:rsidR="009A6379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 xml:space="preserve">12 miesięcznego </w:t>
                  </w:r>
                  <w:r w:rsidRPr="00AB6BD7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wsparcia Wykonawcy dla administratorów systemu UCM oraz UCCX</w:t>
                  </w:r>
                </w:p>
              </w:tc>
              <w:tc>
                <w:tcPr>
                  <w:tcW w:w="877" w:type="pct"/>
                  <w:vAlign w:val="center"/>
                </w:tcPr>
                <w:p w14:paraId="2795D192" w14:textId="77777777" w:rsidR="00911BAF" w:rsidRPr="00AB6BD7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635" w:type="pct"/>
                  <w:vAlign w:val="center"/>
                </w:tcPr>
                <w:p w14:paraId="39959DD7" w14:textId="363FBF12" w:rsidR="00911BAF" w:rsidRPr="00A16055" w:rsidRDefault="009A6379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  <w:t>60</w:t>
                  </w:r>
                  <w:r w:rsidR="00911BAF" w:rsidRPr="00A16055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  <w:t xml:space="preserve"> godzin</w:t>
                  </w:r>
                </w:p>
              </w:tc>
              <w:tc>
                <w:tcPr>
                  <w:tcW w:w="873" w:type="pct"/>
                  <w:vAlign w:val="center"/>
                </w:tcPr>
                <w:p w14:paraId="3BD505BE" w14:textId="77777777" w:rsidR="00911BAF" w:rsidRPr="00AB6BD7" w:rsidRDefault="00911BAF" w:rsidP="00911BA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</w:tbl>
          <w:p w14:paraId="59A4A6A5" w14:textId="77777777" w:rsidR="0013209F" w:rsidRPr="00346677" w:rsidRDefault="0013209F" w:rsidP="0013209F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14:paraId="751A5D82" w14:textId="5A3FB8E2" w:rsidR="0013209F" w:rsidRPr="00346677" w:rsidRDefault="0013209F" w:rsidP="0013209F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TABELA „A+B” – Suma</w:t>
            </w:r>
          </w:p>
          <w:tbl>
            <w:tblPr>
              <w:tblW w:w="9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23"/>
              <w:gridCol w:w="4390"/>
            </w:tblGrid>
            <w:tr w:rsidR="0013209F" w:rsidRPr="00346677" w14:paraId="5E3FEB22" w14:textId="77777777" w:rsidTr="00B14A1C">
              <w:trPr>
                <w:trHeight w:val="684"/>
              </w:trPr>
              <w:tc>
                <w:tcPr>
                  <w:tcW w:w="5423" w:type="dxa"/>
                  <w:shd w:val="clear" w:color="auto" w:fill="BFBFBF"/>
                  <w:vAlign w:val="center"/>
                </w:tcPr>
                <w:p w14:paraId="0F823299" w14:textId="330A9343" w:rsidR="0013209F" w:rsidRPr="00346677" w:rsidRDefault="0013209F" w:rsidP="0013209F">
                  <w:pPr>
                    <w:spacing w:line="276" w:lineRule="auto"/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46677">
                    <w:rPr>
                      <w:rFonts w:ascii="Arial" w:hAnsi="Arial" w:cs="Arial"/>
                      <w:sz w:val="22"/>
                      <w:szCs w:val="22"/>
                    </w:rPr>
                    <w:t xml:space="preserve">Maksymalna wartość umowy brutto PLN za całość zamówienia </w:t>
                  </w:r>
                  <w:r w:rsidR="00DE4721" w:rsidRPr="00346677">
                    <w:rPr>
                      <w:rFonts w:ascii="Arial" w:hAnsi="Arial" w:cs="Arial"/>
                      <w:sz w:val="22"/>
                      <w:szCs w:val="22"/>
                    </w:rPr>
                    <w:t>podstawowego</w:t>
                  </w:r>
                  <w:r w:rsidRPr="00346677">
                    <w:rPr>
                      <w:rFonts w:ascii="Arial" w:hAnsi="Arial" w:cs="Arial"/>
                      <w:sz w:val="22"/>
                      <w:szCs w:val="22"/>
                    </w:rPr>
                    <w:t xml:space="preserve"> (cena brutto oferty) + </w:t>
                  </w:r>
                  <w:r w:rsidR="004737CE">
                    <w:rPr>
                      <w:rFonts w:ascii="Arial" w:hAnsi="Arial" w:cs="Arial"/>
                      <w:sz w:val="22"/>
                      <w:szCs w:val="22"/>
                    </w:rPr>
                    <w:t>zamówienie fakultatywne</w:t>
                  </w:r>
                  <w:r w:rsidR="00933B8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390" w:type="dxa"/>
                  <w:vAlign w:val="center"/>
                </w:tcPr>
                <w:p w14:paraId="10DBE07E" w14:textId="296F8E87" w:rsidR="0013209F" w:rsidRPr="00346677" w:rsidRDefault="0013209F" w:rsidP="0013209F">
                  <w:pPr>
                    <w:spacing w:line="276" w:lineRule="auto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46677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B14A1C" w:rsidRPr="00346677">
                    <w:rPr>
                      <w:rFonts w:ascii="Arial" w:hAnsi="Arial" w:cs="Arial"/>
                      <w:sz w:val="22"/>
                      <w:szCs w:val="22"/>
                    </w:rPr>
                    <w:t>….</w:t>
                  </w:r>
                  <w:r w:rsidRPr="00346677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</w:t>
                  </w:r>
                </w:p>
              </w:tc>
            </w:tr>
          </w:tbl>
          <w:p w14:paraId="7C7A2640" w14:textId="4A0EC027" w:rsidR="0013209F" w:rsidRDefault="0013209F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Cs/>
                <w:highlight w:val="yellow"/>
              </w:rPr>
            </w:pPr>
          </w:p>
          <w:p w14:paraId="32EE7DEC" w14:textId="0E716742" w:rsidR="004A5E70" w:rsidRPr="004A5E70" w:rsidRDefault="004A5E70" w:rsidP="004A5E70">
            <w:pPr>
              <w:pStyle w:val="Akapitzlist"/>
              <w:shd w:val="clear" w:color="auto" w:fill="FFFFFF" w:themeFill="background1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4A5E70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Sposób oceny kryteriów określonych poniżej został określony w </w:t>
            </w:r>
            <w:r w:rsidRPr="00880FC1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SWZ </w:t>
            </w:r>
            <w:r w:rsidR="00880FC1" w:rsidRPr="00880FC1">
              <w:rPr>
                <w:rFonts w:ascii="Arial" w:hAnsi="Arial" w:cs="Arial"/>
                <w:i/>
                <w:sz w:val="20"/>
                <w:szCs w:val="20"/>
                <w:u w:val="single"/>
              </w:rPr>
              <w:t>w Rozdziale XVIII</w:t>
            </w:r>
          </w:p>
          <w:p w14:paraId="280E6294" w14:textId="77777777" w:rsidR="004A5E70" w:rsidRPr="004A5E70" w:rsidRDefault="004A5E70" w:rsidP="004A5E70">
            <w:pPr>
              <w:pStyle w:val="Akapitzlist"/>
              <w:shd w:val="clear" w:color="auto" w:fill="FFFFFF" w:themeFill="background1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</w:rPr>
            </w:pPr>
          </w:p>
          <w:p w14:paraId="24E628A9" w14:textId="77777777" w:rsidR="00346677" w:rsidRDefault="0013209F" w:rsidP="00DE4721">
            <w:pPr>
              <w:pStyle w:val="Akapitzlist"/>
              <w:numPr>
                <w:ilvl w:val="0"/>
                <w:numId w:val="12"/>
              </w:num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521661" w:rsidRPr="00346677">
              <w:rPr>
                <w:rFonts w:ascii="Arial" w:hAnsi="Arial" w:cs="Arial"/>
                <w:b/>
                <w:sz w:val="22"/>
                <w:szCs w:val="22"/>
              </w:rPr>
              <w:t>ermin dostawy</w:t>
            </w:r>
            <w:r w:rsidR="00DB4FD6" w:rsidRPr="003466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E4721" w:rsidRPr="00346677">
              <w:rPr>
                <w:rFonts w:ascii="Arial" w:hAnsi="Arial" w:cs="Arial"/>
                <w:b/>
                <w:sz w:val="22"/>
                <w:szCs w:val="22"/>
              </w:rPr>
              <w:t xml:space="preserve">subskrypcji </w:t>
            </w:r>
            <w:r w:rsidR="00DB4FD6" w:rsidRPr="00346677">
              <w:rPr>
                <w:rFonts w:ascii="Arial" w:hAnsi="Arial" w:cs="Arial"/>
                <w:b/>
                <w:sz w:val="22"/>
                <w:szCs w:val="22"/>
              </w:rPr>
              <w:t>licencji</w:t>
            </w:r>
            <w:r w:rsidR="00DE4721" w:rsidRPr="003466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46677" w:rsidRPr="00346677">
              <w:rPr>
                <w:rFonts w:ascii="Arial" w:hAnsi="Arial" w:cs="Arial"/>
                <w:b/>
                <w:sz w:val="22"/>
                <w:szCs w:val="22"/>
              </w:rPr>
              <w:t>oraz dokumentów potwierdzających wykupienie wsparć producenta</w:t>
            </w:r>
            <w:r w:rsidR="00521661" w:rsidRPr="0034667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466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819E85C" w14:textId="14F4148D" w:rsidR="00346677" w:rsidRDefault="00346677" w:rsidP="00346677">
            <w:pPr>
              <w:spacing w:after="40"/>
              <w:ind w:left="114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8DD65A" w14:textId="50AF4CD4" w:rsidR="00076A35" w:rsidRPr="00346677" w:rsidRDefault="00346677" w:rsidP="00346677">
            <w:pPr>
              <w:spacing w:after="40"/>
              <w:ind w:left="426" w:firstLine="73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……..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>… dni od dnia zawarcia Umowy</w:t>
            </w:r>
            <w:r w:rsidR="004A5E70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3"/>
            </w:r>
          </w:p>
          <w:p w14:paraId="45A3A998" w14:textId="77777777" w:rsidR="00F315FD" w:rsidRPr="00346677" w:rsidRDefault="00F315FD" w:rsidP="005B7B48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3485BF3B" w14:textId="1328CF0E" w:rsidR="00DE4721" w:rsidRPr="00AF03CB" w:rsidRDefault="00346677" w:rsidP="00DE4721">
            <w:pPr>
              <w:pStyle w:val="Akapitzlist"/>
              <w:numPr>
                <w:ilvl w:val="0"/>
                <w:numId w:val="12"/>
              </w:numPr>
              <w:spacing w:afterLines="60" w:after="144" w:line="276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Oferowany 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>poziom dostępności systemu: ……… %</w:t>
            </w:r>
          </w:p>
          <w:p w14:paraId="1F9C0C3A" w14:textId="77777777" w:rsidR="00AF03CB" w:rsidRPr="00346677" w:rsidRDefault="00AF03CB" w:rsidP="00AF03CB">
            <w:pPr>
              <w:pStyle w:val="Akapitzlist"/>
              <w:spacing w:afterLines="60" w:after="144" w:line="276" w:lineRule="auto"/>
              <w:ind w:left="114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87"/>
            </w:tblGrid>
            <w:tr w:rsidR="009B18DA" w:rsidRPr="00B97B1E" w14:paraId="705BD688" w14:textId="77777777" w:rsidTr="000C6817">
              <w:trPr>
                <w:trHeight w:val="304"/>
              </w:trPr>
              <w:tc>
                <w:tcPr>
                  <w:tcW w:w="8887" w:type="dxa"/>
                  <w:shd w:val="clear" w:color="auto" w:fill="D9D9D9" w:themeFill="background1" w:themeFillShade="D9"/>
                </w:tcPr>
                <w:p w14:paraId="3CC518F9" w14:textId="77777777" w:rsidR="009B18DA" w:rsidRPr="00B97B1E" w:rsidRDefault="009B18DA" w:rsidP="009B18DA">
                  <w:pPr>
                    <w:spacing w:after="40"/>
                    <w:rPr>
                      <w:rFonts w:ascii="Arial" w:eastAsia="Calibri" w:hAnsi="Arial" w:cs="Arial"/>
                      <w:b/>
                    </w:rPr>
                  </w:pPr>
                  <w:r w:rsidRPr="00B97B1E">
                    <w:rPr>
                      <w:rFonts w:ascii="Arial" w:eastAsia="Calibri" w:hAnsi="Arial" w:cs="Arial"/>
                      <w:b/>
                    </w:rPr>
                    <w:t xml:space="preserve">Oferujemy następujące produkty </w:t>
                  </w:r>
                  <w:r w:rsidRPr="00B97B1E">
                    <w:rPr>
                      <w:rFonts w:ascii="Arial" w:eastAsia="Calibri" w:hAnsi="Arial" w:cs="Arial"/>
                      <w:b/>
                      <w:u w:val="single"/>
                    </w:rPr>
                    <w:t>równoważne</w:t>
                  </w:r>
                  <w:r w:rsidRPr="00B97B1E">
                    <w:rPr>
                      <w:rFonts w:ascii="Arial" w:eastAsia="Calibri" w:hAnsi="Arial" w:cs="Arial"/>
                      <w:b/>
                    </w:rPr>
                    <w:t xml:space="preserve">, zgodne z wymaganiami określonymi w Załączniku nr </w:t>
                  </w:r>
                  <w:r>
                    <w:rPr>
                      <w:rFonts w:ascii="Arial" w:eastAsia="Calibri" w:hAnsi="Arial" w:cs="Arial"/>
                      <w:b/>
                    </w:rPr>
                    <w:t>1</w:t>
                  </w:r>
                  <w:r w:rsidRPr="00B97B1E">
                    <w:rPr>
                      <w:rFonts w:ascii="Arial" w:eastAsia="Calibri" w:hAnsi="Arial" w:cs="Arial"/>
                      <w:b/>
                    </w:rPr>
                    <w:t xml:space="preserve"> </w:t>
                  </w:r>
                  <w:r>
                    <w:rPr>
                      <w:rFonts w:ascii="Arial" w:eastAsia="Calibri" w:hAnsi="Arial" w:cs="Arial"/>
                      <w:b/>
                    </w:rPr>
                    <w:t>do formularza oferty.</w:t>
                  </w:r>
                </w:p>
              </w:tc>
            </w:tr>
            <w:tr w:rsidR="009B18DA" w:rsidRPr="00B97B1E" w14:paraId="159065CA" w14:textId="77777777" w:rsidTr="005775D8">
              <w:trPr>
                <w:trHeight w:val="587"/>
              </w:trPr>
              <w:tc>
                <w:tcPr>
                  <w:tcW w:w="8887" w:type="dxa"/>
                </w:tcPr>
                <w:p w14:paraId="38D911A4" w14:textId="77777777" w:rsidR="005775D8" w:rsidRDefault="004B0297" w:rsidP="00672548">
                  <w:pPr>
                    <w:spacing w:after="40"/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  <w:t>………………………………………………………………………..</w:t>
                  </w:r>
                </w:p>
                <w:p w14:paraId="5FEF5D01" w14:textId="77777777" w:rsidR="004B0297" w:rsidRDefault="004B0297" w:rsidP="00672548">
                  <w:pPr>
                    <w:spacing w:after="40"/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  <w:t>……………………………………………………………………….</w:t>
                  </w:r>
                </w:p>
                <w:p w14:paraId="0E420397" w14:textId="140B4692" w:rsidR="004B0297" w:rsidRPr="00B97B1E" w:rsidRDefault="004B0297" w:rsidP="00672548">
                  <w:pPr>
                    <w:spacing w:after="40"/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  <w:t>………………………………………………………………………..</w:t>
                  </w:r>
                </w:p>
              </w:tc>
            </w:tr>
          </w:tbl>
          <w:p w14:paraId="761BDD1B" w14:textId="39D7CA6B" w:rsidR="00672548" w:rsidRPr="00510B86" w:rsidRDefault="00672548" w:rsidP="00510B86">
            <w:pPr>
              <w:spacing w:afterLines="60" w:after="144" w:line="276" w:lineRule="auto"/>
              <w:ind w:left="426" w:firstLine="739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  <w:tr w:rsidR="00F315FD" w:rsidRPr="00346677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346677" w:rsidRDefault="00F315FD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346677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OŚWIADCZENIA</w:t>
            </w:r>
          </w:p>
        </w:tc>
      </w:tr>
      <w:tr w:rsidR="00510B86" w:rsidRPr="00346677" w14:paraId="2EC8A2CF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37EA338E" w14:textId="77777777" w:rsidR="00510B86" w:rsidRPr="00510B86" w:rsidRDefault="00510B86" w:rsidP="00AF03CB">
            <w:pPr>
              <w:pStyle w:val="Tekstpodstawowywcity2"/>
              <w:tabs>
                <w:tab w:val="left" w:pos="459"/>
              </w:tabs>
              <w:spacing w:after="0" w:line="240" w:lineRule="auto"/>
              <w:ind w:left="459"/>
              <w:jc w:val="both"/>
              <w:rPr>
                <w:rFonts w:ascii="Arial" w:hAnsi="Arial" w:cs="Arial"/>
                <w:highlight w:val="lightGray"/>
              </w:rPr>
            </w:pPr>
          </w:p>
        </w:tc>
      </w:tr>
      <w:tr w:rsidR="00F315FD" w:rsidRPr="00346677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0E593B40" w14:textId="7B15637C" w:rsidR="00510B86" w:rsidRPr="001F03B1" w:rsidRDefault="00510B86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1F03B1">
              <w:rPr>
                <w:rFonts w:ascii="Arial" w:hAnsi="Arial" w:cs="Arial"/>
                <w:b/>
                <w:bCs/>
              </w:rPr>
              <w:t>Oświadczam, że posiadam następujący status certyfikowanego partnera producenta rozwiązania:</w:t>
            </w:r>
            <w:r w:rsidRPr="001F03B1">
              <w:rPr>
                <w:rFonts w:ascii="Arial" w:hAnsi="Arial" w:cs="Arial"/>
              </w:rPr>
              <w:t xml:space="preserve"> ………………………….</w:t>
            </w:r>
            <w:r w:rsidRPr="001F03B1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5F88EDB3" w14:textId="158AF156" w:rsidR="00F315FD" w:rsidRPr="00346677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Zamówienie zostanie zrealizow</w:t>
            </w:r>
            <w:r w:rsidR="006C0785" w:rsidRPr="00346677">
              <w:rPr>
                <w:rFonts w:ascii="Arial" w:hAnsi="Arial" w:cs="Arial"/>
              </w:rPr>
              <w:t>ane w terminach określonych w S</w:t>
            </w:r>
            <w:r w:rsidRPr="00346677">
              <w:rPr>
                <w:rFonts w:ascii="Arial" w:hAnsi="Arial" w:cs="Arial"/>
              </w:rPr>
              <w:t>WZ</w:t>
            </w:r>
            <w:r w:rsidR="00196C1A" w:rsidRPr="00346677">
              <w:rPr>
                <w:rFonts w:ascii="Arial" w:hAnsi="Arial" w:cs="Arial"/>
              </w:rPr>
              <w:t>, ofercie</w:t>
            </w:r>
            <w:r w:rsidRPr="00346677">
              <w:rPr>
                <w:rFonts w:ascii="Arial" w:hAnsi="Arial" w:cs="Arial"/>
              </w:rPr>
              <w:t xml:space="preserve"> oraz w</w:t>
            </w:r>
            <w:r w:rsidR="00D21A19" w:rsidRPr="00346677">
              <w:rPr>
                <w:rFonts w:ascii="Arial" w:hAnsi="Arial" w:cs="Arial"/>
              </w:rPr>
              <w:t xml:space="preserve"> projekcie</w:t>
            </w:r>
            <w:r w:rsidRPr="00346677">
              <w:rPr>
                <w:rFonts w:ascii="Arial" w:hAnsi="Arial" w:cs="Arial"/>
              </w:rPr>
              <w:t xml:space="preserve"> umowy;</w:t>
            </w:r>
          </w:p>
          <w:p w14:paraId="2313E051" w14:textId="77777777" w:rsidR="00F315FD" w:rsidRPr="00346677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4C9159AB" w14:textId="11B048B5" w:rsidR="00F315FD" w:rsidRPr="00346677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Zapoznaliś</w:t>
            </w:r>
            <w:r w:rsidR="006C0785" w:rsidRPr="00346677">
              <w:rPr>
                <w:rFonts w:ascii="Arial" w:hAnsi="Arial" w:cs="Arial"/>
              </w:rPr>
              <w:t>my się ze Specyfikacją</w:t>
            </w:r>
            <w:r w:rsidR="00D21A19" w:rsidRPr="00346677">
              <w:rPr>
                <w:rFonts w:ascii="Arial" w:hAnsi="Arial" w:cs="Arial"/>
              </w:rPr>
              <w:t xml:space="preserve"> Warunków Zamówienia oraz projektem</w:t>
            </w:r>
            <w:r w:rsidRPr="00346677">
              <w:rPr>
                <w:rFonts w:ascii="Arial" w:hAnsi="Arial" w:cs="Arial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346677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 xml:space="preserve">Uważamy się za związanych niniejszą ofertą na okres </w:t>
            </w:r>
            <w:r w:rsidR="00B14A1C" w:rsidRPr="00346677">
              <w:rPr>
                <w:rFonts w:ascii="Arial" w:hAnsi="Arial" w:cs="Arial"/>
                <w:b/>
              </w:rPr>
              <w:t>9</w:t>
            </w:r>
            <w:r w:rsidRPr="00346677">
              <w:rPr>
                <w:rFonts w:ascii="Arial" w:hAnsi="Arial" w:cs="Arial"/>
                <w:b/>
              </w:rPr>
              <w:t>0 dni</w:t>
            </w:r>
            <w:r w:rsidRPr="00346677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025A2084" w14:textId="77777777" w:rsidR="00F315FD" w:rsidRPr="00346677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Wadium 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Pr="00346677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Oświadczamy, że wybór oferty:</w:t>
            </w:r>
          </w:p>
          <w:p w14:paraId="0BE24D61" w14:textId="77777777" w:rsidR="00F315FD" w:rsidRPr="00346677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346677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58FB24F9" w14:textId="77777777" w:rsidR="00F315FD" w:rsidRPr="00346677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346677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46677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346677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46677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346677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346677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346677" w:rsidRDefault="00F315FD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346677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346677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346677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Zobowiązujemy się do zawarcia umowy w miejscu i terminie wyznaczonym przez Zamawiającego,</w:t>
            </w:r>
          </w:p>
          <w:p w14:paraId="7936B6AA" w14:textId="1D108D3C" w:rsidR="00F315FD" w:rsidRPr="00346677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Zobowiązujemy się do przygotowania wszystkich niezbędnych załączników do umowy,</w:t>
            </w:r>
            <w:r w:rsidR="006C0785" w:rsidRPr="00346677">
              <w:rPr>
                <w:rFonts w:ascii="Arial" w:hAnsi="Arial" w:cs="Arial"/>
              </w:rPr>
              <w:t xml:space="preserve"> zgodnie z postanowieniami S</w:t>
            </w:r>
            <w:r w:rsidR="00D21A19" w:rsidRPr="00346677">
              <w:rPr>
                <w:rFonts w:ascii="Arial" w:hAnsi="Arial" w:cs="Arial"/>
              </w:rPr>
              <w:t>WZ i Projektu</w:t>
            </w:r>
            <w:r w:rsidRPr="00346677">
              <w:rPr>
                <w:rFonts w:ascii="Arial" w:hAnsi="Arial" w:cs="Arial"/>
              </w:rPr>
              <w:t xml:space="preserve"> Umowy,</w:t>
            </w:r>
          </w:p>
          <w:p w14:paraId="430A8168" w14:textId="77777777" w:rsidR="00F315FD" w:rsidRPr="00346677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77777777" w:rsidR="00F315FD" w:rsidRPr="00346677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46677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346677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5EBE68EE" w:rsidR="00C24C35" w:rsidRPr="00346677" w:rsidRDefault="00C24C35" w:rsidP="00F315FD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346677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346677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346677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F315FD" w:rsidRPr="00346677" w14:paraId="30492E30" w14:textId="77777777" w:rsidTr="00911BAF"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Pr="00346677" w:rsidRDefault="00F315FD" w:rsidP="001D2B57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46677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346677">
              <w:rPr>
                <w:rFonts w:ascii="Arial" w:hAnsi="Arial" w:cs="Arial"/>
                <w:sz w:val="18"/>
                <w:szCs w:val="18"/>
              </w:rPr>
              <w:t>(*</w:t>
            </w:r>
            <w:r w:rsidRPr="00346677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</w:t>
            </w:r>
            <w:r w:rsidR="006C0785" w:rsidRPr="00346677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346677">
              <w:rPr>
                <w:rFonts w:ascii="Arial" w:hAnsi="Arial" w:cs="Arial"/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346677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346677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346677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346677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346677" w:rsidRDefault="00F315FD" w:rsidP="00D21A19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346677" w14:paraId="2B336C13" w14:textId="77777777" w:rsidTr="00E23B93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7F1B991D" w:rsidR="00894A00" w:rsidRPr="00346677" w:rsidRDefault="00894A00" w:rsidP="000F4496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346677" w14:paraId="192E8FFA" w14:textId="77777777" w:rsidTr="00E23B93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346677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346677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346677" w14:paraId="6EF44DB8" w14:textId="77777777" w:rsidTr="000E41BF">
        <w:trPr>
          <w:trHeight w:val="3907"/>
        </w:trPr>
        <w:tc>
          <w:tcPr>
            <w:tcW w:w="9356" w:type="dxa"/>
            <w:gridSpan w:val="8"/>
          </w:tcPr>
          <w:p w14:paraId="2A562491" w14:textId="77777777" w:rsidR="00F315FD" w:rsidRPr="00346677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46677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346677">
              <w:rPr>
                <w:rFonts w:ascii="Arial" w:hAnsi="Arial" w:cs="Arial"/>
                <w:sz w:val="18"/>
                <w:szCs w:val="18"/>
              </w:rPr>
              <w:t>(* </w:t>
            </w:r>
            <w:r w:rsidRPr="00346677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346677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346677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346677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346677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346677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346677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346677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315FD" w:rsidRPr="00346677" w14:paraId="6AFFC8D9" w14:textId="77777777" w:rsidTr="00C24C35">
        <w:trPr>
          <w:trHeight w:val="22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346677" w:rsidRDefault="00F315F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</w:tbl>
    <w:p w14:paraId="606A8EBA" w14:textId="77777777" w:rsidR="007E5BEF" w:rsidRPr="00346677" w:rsidRDefault="007E5BEF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346677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16799001" w:rsidR="00260333" w:rsidRPr="00346677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346677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. Dz. U. </w:t>
            </w:r>
            <w:r w:rsidR="004D456C">
              <w:rPr>
                <w:rFonts w:ascii="Arial" w:hAnsi="Arial" w:cs="Arial"/>
                <w:b/>
                <w:sz w:val="22"/>
                <w:szCs w:val="22"/>
              </w:rPr>
              <w:t>z 2024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4D456C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196C1A" w:rsidRPr="00346677">
              <w:rPr>
                <w:rFonts w:ascii="Arial" w:hAnsi="Arial" w:cs="Arial"/>
                <w:b/>
                <w:sz w:val="22"/>
                <w:szCs w:val="22"/>
              </w:rPr>
              <w:t xml:space="preserve"> ze zm.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346677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346677" w:rsidSect="00E3124B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77BFBF" w16cid:durableId="2AD489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87720" w14:textId="77777777" w:rsidR="009B5109" w:rsidRDefault="009B5109" w:rsidP="004027B7">
      <w:r>
        <w:separator/>
      </w:r>
    </w:p>
  </w:endnote>
  <w:endnote w:type="continuationSeparator" w:id="0">
    <w:p w14:paraId="45764738" w14:textId="77777777" w:rsidR="009B5109" w:rsidRDefault="009B5109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0AB79752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139C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139C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8E22C" w14:textId="77777777" w:rsidR="009B5109" w:rsidRDefault="009B5109" w:rsidP="004027B7">
      <w:r>
        <w:separator/>
      </w:r>
    </w:p>
  </w:footnote>
  <w:footnote w:type="continuationSeparator" w:id="0">
    <w:p w14:paraId="6E8FD00F" w14:textId="77777777" w:rsidR="009B5109" w:rsidRDefault="009B5109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  <w:footnote w:id="2">
    <w:p w14:paraId="54E14956" w14:textId="0523703E" w:rsidR="00E21AE4" w:rsidRDefault="00E21AE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zaoferowania rozwiązania równoważnego: Wykonawca zobowiązany jest do podania nazw zaoferowanych produktów spełniających wymagania Zamawiającego wskazane w załączniku nr 1 do SWZ oraz do złożenia dokumentów, o których mowa w Rozdziale IV ust.6 SWZ</w:t>
      </w:r>
    </w:p>
  </w:footnote>
  <w:footnote w:id="3">
    <w:p w14:paraId="702342B8" w14:textId="28DBECB5" w:rsidR="004A5E70" w:rsidRDefault="004A5E70">
      <w:pPr>
        <w:pStyle w:val="Tekstprzypisudolnego"/>
      </w:pPr>
      <w:r>
        <w:rPr>
          <w:rStyle w:val="Odwoanieprzypisudolnego"/>
        </w:rPr>
        <w:footnoteRef/>
      </w:r>
      <w:r>
        <w:t xml:space="preserve"> Dla rozwiązania równoważnego termin będzie liczony od dnia odbioru migracji systemu.</w:t>
      </w:r>
    </w:p>
  </w:footnote>
  <w:footnote w:id="4">
    <w:p w14:paraId="7E968E0B" w14:textId="18149C6B" w:rsidR="00510B86" w:rsidRDefault="00510B86">
      <w:pPr>
        <w:pStyle w:val="Tekstprzypisudolnego"/>
      </w:pPr>
      <w:r>
        <w:rPr>
          <w:rStyle w:val="Odwoanieprzypisudolnego"/>
        </w:rPr>
        <w:footnoteRef/>
      </w:r>
      <w:r>
        <w:t xml:space="preserve"> Brak informacji w pkt 1 spowoduje odrzucenie oferty</w:t>
      </w:r>
      <w:r w:rsidR="004A5E70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8EEA9A6"/>
    <w:lvl w:ilvl="0" w:tplc="DDE05F4A">
      <w:start w:val="2"/>
      <w:numFmt w:val="upperRoman"/>
      <w:lvlText w:val="%1."/>
      <w:lvlJc w:val="left"/>
      <w:pPr>
        <w:ind w:left="1146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17D65"/>
    <w:multiLevelType w:val="hybridMultilevel"/>
    <w:tmpl w:val="F2BCC7B8"/>
    <w:lvl w:ilvl="0" w:tplc="689492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"/>
  </w:num>
  <w:num w:numId="5">
    <w:abstractNumId w:val="15"/>
  </w:num>
  <w:num w:numId="6">
    <w:abstractNumId w:val="6"/>
  </w:num>
  <w:num w:numId="7">
    <w:abstractNumId w:val="12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  <w:num w:numId="13">
    <w:abstractNumId w:val="14"/>
  </w:num>
  <w:num w:numId="14">
    <w:abstractNumId w:val="4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1BF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AD9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0F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1B7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1154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3B1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CC1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01F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677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39C5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2B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7CE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5E70"/>
    <w:rsid w:val="004A6593"/>
    <w:rsid w:val="004A713E"/>
    <w:rsid w:val="004A76AC"/>
    <w:rsid w:val="004B0297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456C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0B86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5D8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097C"/>
    <w:rsid w:val="00671FCC"/>
    <w:rsid w:val="00672548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5C9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B68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6250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0FC1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6F55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0BDE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BAF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6A4"/>
    <w:rsid w:val="00933B80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A6379"/>
    <w:rsid w:val="009B0B48"/>
    <w:rsid w:val="009B0DBA"/>
    <w:rsid w:val="009B18DA"/>
    <w:rsid w:val="009B1B8B"/>
    <w:rsid w:val="009B347C"/>
    <w:rsid w:val="009B3751"/>
    <w:rsid w:val="009B48C2"/>
    <w:rsid w:val="009B4E39"/>
    <w:rsid w:val="009B4EF2"/>
    <w:rsid w:val="009B5109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055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3CB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62E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21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AE4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C0D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76284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92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933B8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7DB6B-27E7-4135-AE32-B8456BE6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1423</Words>
  <Characters>8541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8</cp:revision>
  <cp:lastPrinted>2020-11-23T09:06:00Z</cp:lastPrinted>
  <dcterms:created xsi:type="dcterms:W3CDTF">2024-11-05T11:46:00Z</dcterms:created>
  <dcterms:modified xsi:type="dcterms:W3CDTF">2024-11-14T05:55:00Z</dcterms:modified>
</cp:coreProperties>
</file>