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44" w:rsidRDefault="00894544" w:rsidP="00894544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ED1CF3">
        <w:rPr>
          <w:sz w:val="22"/>
          <w:szCs w:val="22"/>
        </w:rPr>
        <w:t>0</w:t>
      </w:r>
      <w:r w:rsidR="00F600E8">
        <w:rPr>
          <w:sz w:val="22"/>
          <w:szCs w:val="22"/>
        </w:rPr>
        <w:t>9</w:t>
      </w:r>
      <w:r w:rsidR="00ED1CF3">
        <w:rPr>
          <w:sz w:val="22"/>
          <w:szCs w:val="22"/>
        </w:rPr>
        <w:t>.05.2024</w:t>
      </w:r>
    </w:p>
    <w:p w:rsidR="00894544" w:rsidRDefault="00894544" w:rsidP="00894544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:rsidR="00894544" w:rsidRDefault="00894544" w:rsidP="008945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:rsidR="00894544" w:rsidRDefault="00894544" w:rsidP="008945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894544" w:rsidRPr="00157764" w:rsidRDefault="00097793" w:rsidP="00894544">
      <w:pPr>
        <w:pStyle w:val="NormalnyWeb"/>
        <w:spacing w:before="0" w:beforeAutospacing="0" w:after="0" w:afterAutospacing="0"/>
        <w:ind w:left="-142"/>
        <w:jc w:val="center"/>
        <w:rPr>
          <w:rFonts w:asciiTheme="majorHAnsi" w:eastAsiaTheme="majorEastAsia" w:hAnsiTheme="majorHAnsi" w:cstheme="majorBidi"/>
          <w:b/>
          <w:lang w:val="fr-FR" w:eastAsia="fr-FR"/>
        </w:rPr>
      </w:pP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Dostawa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aparatów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EKG z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wyposażeniem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– 6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kpl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. (ID 920869)</w:t>
      </w:r>
    </w:p>
    <w:p w:rsidR="00894544" w:rsidRPr="00493CBB" w:rsidRDefault="00894544" w:rsidP="00894544">
      <w:pPr>
        <w:pStyle w:val="NormalnyWeb"/>
        <w:spacing w:before="0" w:beforeAutospacing="0" w:after="0" w:afterAutospacing="0"/>
        <w:ind w:left="-142"/>
        <w:rPr>
          <w:b/>
        </w:rPr>
      </w:pPr>
    </w:p>
    <w:p w:rsidR="00894544" w:rsidRPr="009F2E48" w:rsidRDefault="00894544" w:rsidP="00894544">
      <w:pPr>
        <w:pStyle w:val="NormalnyWeb"/>
        <w:spacing w:before="0" w:beforeAutospacing="0" w:after="0" w:afterAutospacing="0"/>
        <w:jc w:val="both"/>
      </w:pPr>
      <w:bookmarkStart w:id="0" w:name="_GoBack"/>
      <w:r w:rsidRPr="009F2E48">
        <w:t>Zamawiający 4 Wojskowy Szpital Kliniczny z Polikliniką SP ZOZ we Wrocławiu informuje, że wpłynęły zapytania o udzielenie wyjaśnień  w ww. postępowaniu</w:t>
      </w:r>
      <w:bookmarkEnd w:id="0"/>
      <w:r w:rsidRPr="009F2E48">
        <w:t>:</w:t>
      </w:r>
    </w:p>
    <w:p w:rsidR="00894544" w:rsidRDefault="00894544" w:rsidP="0089454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3. Czy Zamawiający dopuści wysokiej jakości aparat EKG z dotykowym ekranem LCD o wymiarach 5,7’’?;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7. Czy Zamawiający dopuści wysokiej jakości aparat EKG z możliwością połączenia drukarki laserową za pomocą USB?;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9. Czy Zamawiający dopuści wysokiej jakości aparat EKG z bazą danych 250 zapisów, ale z poziomu dołączonego do aparatu komputerowego oprogramowania istnieje możliwość zapisu nieograniczonej ilości badań?;</w:t>
      </w:r>
    </w:p>
    <w:p w:rsidR="00774719" w:rsidRPr="00774719" w:rsidRDefault="00774719" w:rsidP="00774719">
      <w:pPr>
        <w:pStyle w:val="Akapitzlist"/>
        <w:widowControl w:val="0"/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 xml:space="preserve">L.P. 13. Czy Zamawiający dopuści wysokiej jakości aparat EKG z filtrem zakłóceń mięśniowych 25; 35 </w:t>
      </w:r>
      <w:proofErr w:type="spellStart"/>
      <w:r w:rsidRPr="00774719">
        <w:rPr>
          <w:rFonts w:ascii="Times New Roman" w:hAnsi="Times New Roman" w:cs="Times New Roman"/>
          <w:bCs/>
          <w:sz w:val="24"/>
          <w:szCs w:val="24"/>
        </w:rPr>
        <w:t>Hz</w:t>
      </w:r>
      <w:proofErr w:type="spellEnd"/>
      <w:r w:rsidRPr="00774719">
        <w:rPr>
          <w:rFonts w:ascii="Times New Roman" w:hAnsi="Times New Roman" w:cs="Times New Roman"/>
          <w:bCs/>
          <w:sz w:val="24"/>
          <w:szCs w:val="24"/>
        </w:rPr>
        <w:t>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15. Czy Zamawiający dopuści wysokiej jakości aparat EKG z jednym portem USB?;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16. Czy Zamawiający dopuści wysokiej jakości aparat EKG z długością zapisu EKG 10s do 10 minut?;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22. Czy Zamawiający dopuści wysokiej jakości aparat EKG z przetwornikiem analogowo-cyfrowym 13 Bit?;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L.P. 23. Czy Zamawiający dopuści wysokiej jakości aparat EKG wraz z dołączonym komputerowym oprogramowaniem z możliwością exportu/importu za pomocą: PDF, HL7, DICOM i XML?;</w:t>
      </w:r>
    </w:p>
    <w:p w:rsidR="00774719" w:rsidRPr="00774719" w:rsidRDefault="00774719" w:rsidP="00774719">
      <w:pPr>
        <w:pStyle w:val="Akapitzlist"/>
        <w:widowControl w:val="0"/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>Odpowiedź: Tak, Zamawiający dopuszcza</w:t>
      </w:r>
    </w:p>
    <w:p w:rsidR="00774719" w:rsidRPr="00774719" w:rsidRDefault="00774719" w:rsidP="00774719">
      <w:pPr>
        <w:pStyle w:val="Akapitzlist"/>
        <w:widowControl w:val="0"/>
        <w:numPr>
          <w:ilvl w:val="0"/>
          <w:numId w:val="4"/>
        </w:numPr>
        <w:spacing w:line="240" w:lineRule="auto"/>
        <w:ind w:left="284" w:right="112"/>
        <w:rPr>
          <w:rFonts w:ascii="Times New Roman" w:hAnsi="Times New Roman" w:cs="Times New Roman"/>
          <w:bCs/>
          <w:sz w:val="24"/>
          <w:szCs w:val="24"/>
        </w:rPr>
      </w:pPr>
      <w:r w:rsidRPr="00774719">
        <w:rPr>
          <w:rFonts w:ascii="Times New Roman" w:hAnsi="Times New Roman" w:cs="Times New Roman"/>
          <w:bCs/>
          <w:sz w:val="24"/>
          <w:szCs w:val="24"/>
        </w:rPr>
        <w:t xml:space="preserve">Czy Zamawiający wymaga, aby wraz z aparatami dostarczyć oprogramowanie komputerowe wraz z licencjami do analizy i archiwizowania badań spoczynkowego EKG będące częścią platformy kardiologicznej oraz kompatybilne z posiadanym przez Zamawiającego oprogramowaniem BTL </w:t>
      </w:r>
      <w:proofErr w:type="spellStart"/>
      <w:r w:rsidRPr="00774719">
        <w:rPr>
          <w:rFonts w:ascii="Times New Roman" w:hAnsi="Times New Roman" w:cs="Times New Roman"/>
          <w:bCs/>
          <w:sz w:val="24"/>
          <w:szCs w:val="24"/>
        </w:rPr>
        <w:t>CardioPoint</w:t>
      </w:r>
      <w:proofErr w:type="spellEnd"/>
      <w:r w:rsidRPr="00774719">
        <w:rPr>
          <w:rFonts w:ascii="Times New Roman" w:hAnsi="Times New Roman" w:cs="Times New Roman"/>
          <w:bCs/>
          <w:sz w:val="24"/>
          <w:szCs w:val="24"/>
        </w:rPr>
        <w:t>?</w:t>
      </w:r>
    </w:p>
    <w:p w:rsidR="00774719" w:rsidRPr="00774719" w:rsidRDefault="00774719" w:rsidP="00774719">
      <w:pPr>
        <w:pStyle w:val="Akapitzlist"/>
        <w:widowControl w:val="0"/>
        <w:spacing w:line="240" w:lineRule="auto"/>
        <w:ind w:left="284" w:right="112"/>
      </w:pPr>
      <w:r w:rsidRPr="00774719">
        <w:rPr>
          <w:rFonts w:ascii="Times New Roman" w:hAnsi="Times New Roman" w:cs="Times New Roman"/>
          <w:bCs/>
          <w:sz w:val="24"/>
          <w:szCs w:val="24"/>
        </w:rPr>
        <w:t>Odpowiedź: Zamawiający dopuszcza, nie wymaga</w:t>
      </w:r>
      <w:r w:rsidRPr="00774719">
        <w:rPr>
          <w:rFonts w:ascii="Times New Roman" w:hAnsi="Times New Roman" w:cs="Times New Roman"/>
          <w:bCs/>
          <w:sz w:val="24"/>
          <w:szCs w:val="24"/>
        </w:rPr>
        <w:br/>
      </w:r>
    </w:p>
    <w:p w:rsidR="00E978A8" w:rsidRPr="00774719" w:rsidRDefault="0025150F" w:rsidP="00774719">
      <w:pPr>
        <w:widowControl w:val="0"/>
        <w:spacing w:line="240" w:lineRule="auto"/>
        <w:ind w:right="112"/>
        <w:rPr>
          <w:rStyle w:val="Uwydatnienie"/>
          <w:rFonts w:ascii="Times New Roman" w:hAnsi="Times New Roman" w:cs="Times New Roman"/>
        </w:rPr>
      </w:pPr>
      <w:r>
        <w:t>W związku z udzielonymi odpowiedziami Zamawiający zmienia</w:t>
      </w:r>
      <w:r w:rsidR="00E978A8">
        <w:t xml:space="preserve"> termin</w:t>
      </w:r>
      <w:r>
        <w:t xml:space="preserve"> składania</w:t>
      </w:r>
      <w:r w:rsidR="00E978A8">
        <w:t xml:space="preserve"> ofert na dzień </w:t>
      </w:r>
      <w:r w:rsidR="00F600E8">
        <w:t>13</w:t>
      </w:r>
      <w:r w:rsidR="00E978A8">
        <w:t>.05.2024r.</w:t>
      </w:r>
    </w:p>
    <w:p w:rsidR="00894544" w:rsidRDefault="00894544" w:rsidP="00894544">
      <w:pPr>
        <w:jc w:val="both"/>
      </w:pPr>
      <w:r w:rsidRPr="002053C2">
        <w:rPr>
          <w:rStyle w:val="Uwydatnienie"/>
          <w:rFonts w:ascii="Times New Roman" w:hAnsi="Times New Roman" w:cs="Times New Roman"/>
        </w:rPr>
        <w:t xml:space="preserve">Wykonawca zobowiązany jest do naniesienia dokonanych zmian w treści oferty. W razie zaoferowania przedmiotu zamówienia innego niż pierwotnie wyspecyfikowany a dopuszczonego przez </w:t>
      </w:r>
      <w:r>
        <w:rPr>
          <w:rStyle w:val="Uwydatnienie"/>
          <w:rFonts w:ascii="Times New Roman" w:hAnsi="Times New Roman" w:cs="Times New Roman"/>
        </w:rPr>
        <w:t>z</w:t>
      </w:r>
      <w:r w:rsidRPr="002053C2">
        <w:rPr>
          <w:rStyle w:val="Uwydatnienie"/>
          <w:rFonts w:ascii="Times New Roman" w:hAnsi="Times New Roman" w:cs="Times New Roman"/>
        </w:rPr>
        <w:t>amawiającego w wyniku wyjaśnień  Wykonawca zobowiązany jest do  zaznaczenia źródła tej zmiany (data odpowiedzi  i ewentualnie nr pytania</w:t>
      </w:r>
      <w:r w:rsidR="006901D3">
        <w:rPr>
          <w:rStyle w:val="Uwydatnienie"/>
          <w:rFonts w:ascii="Times New Roman" w:hAnsi="Times New Roman" w:cs="Times New Roman"/>
        </w:rPr>
        <w:t>)</w:t>
      </w:r>
    </w:p>
    <w:p w:rsidR="00811169" w:rsidRDefault="00774719"/>
    <w:sectPr w:rsidR="00811169" w:rsidSect="00774719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68B"/>
    <w:multiLevelType w:val="hybridMultilevel"/>
    <w:tmpl w:val="21F8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841"/>
    <w:multiLevelType w:val="hybridMultilevel"/>
    <w:tmpl w:val="7A42C7DA"/>
    <w:lvl w:ilvl="0" w:tplc="0D9C9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92897"/>
    <w:multiLevelType w:val="hybridMultilevel"/>
    <w:tmpl w:val="53EA9D2A"/>
    <w:lvl w:ilvl="0" w:tplc="2D00B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A4B88"/>
    <w:multiLevelType w:val="hybridMultilevel"/>
    <w:tmpl w:val="8066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44"/>
    <w:rsid w:val="00025090"/>
    <w:rsid w:val="000630A5"/>
    <w:rsid w:val="00097793"/>
    <w:rsid w:val="00116C15"/>
    <w:rsid w:val="0025150F"/>
    <w:rsid w:val="006901D3"/>
    <w:rsid w:val="00712F95"/>
    <w:rsid w:val="00774719"/>
    <w:rsid w:val="0086342B"/>
    <w:rsid w:val="00894544"/>
    <w:rsid w:val="00BB6F9C"/>
    <w:rsid w:val="00E6448A"/>
    <w:rsid w:val="00E978A8"/>
    <w:rsid w:val="00ED1CF3"/>
    <w:rsid w:val="00F600E8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885"/>
  <w15:chartTrackingRefBased/>
  <w15:docId w15:val="{0F4C7259-ADF3-4292-B923-23346DE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94544"/>
    <w:rPr>
      <w:b/>
      <w:bCs/>
    </w:rPr>
  </w:style>
  <w:style w:type="paragraph" w:styleId="NormalnyWeb">
    <w:name w:val="Normal (Web)"/>
    <w:basedOn w:val="Normalny"/>
    <w:uiPriority w:val="99"/>
    <w:rsid w:val="0089454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894544"/>
    <w:rPr>
      <w:i/>
      <w:iCs/>
    </w:rPr>
  </w:style>
  <w:style w:type="paragraph" w:customStyle="1" w:styleId="Default">
    <w:name w:val="Default"/>
    <w:rsid w:val="00E644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4719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Komorek</dc:creator>
  <cp:keywords/>
  <dc:description/>
  <cp:lastModifiedBy>Sylwia Komorek</cp:lastModifiedBy>
  <cp:revision>5</cp:revision>
  <cp:lastPrinted>2024-05-09T20:41:00Z</cp:lastPrinted>
  <dcterms:created xsi:type="dcterms:W3CDTF">2024-05-07T09:09:00Z</dcterms:created>
  <dcterms:modified xsi:type="dcterms:W3CDTF">2024-05-09T20:43:00Z</dcterms:modified>
</cp:coreProperties>
</file>