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06669ED9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w trybie podstawowym bez negocjacji, o którym mowa w art. 275 pkt 1 ustawy 11 września 2019 r. Prawo zamówień publicznych (tekst jedn. 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2022 r. poz. 1710</w:t>
      </w:r>
      <w:r w:rsidR="0088653E">
        <w:rPr>
          <w:rFonts w:ascii="Trebuchet MS" w:hAnsi="Trebuchet MS" w:cs="Arial"/>
          <w:bCs/>
          <w:sz w:val="20"/>
          <w:szCs w:val="20"/>
        </w:rPr>
        <w:t xml:space="preserve"> ze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88653E" w:rsidRPr="00503184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503184" w:rsidRPr="00503184">
        <w:rPr>
          <w:rFonts w:ascii="Trebuchet MS" w:hAnsi="Trebuchet MS" w:cs="Arial"/>
          <w:b/>
          <w:bCs/>
          <w:color w:val="0070C0"/>
          <w:sz w:val="20"/>
          <w:szCs w:val="20"/>
        </w:rPr>
        <w:t>Przebudowa ulicy Różanej i Łąkowej w miejscowości Pecna</w:t>
      </w:r>
      <w:r w:rsidR="0088653E" w:rsidRPr="00503184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08FF3FD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Brutto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CC5D36" w14:paraId="4963EF53" w14:textId="77777777" w:rsidTr="006E366D">
        <w:trPr>
          <w:trHeight w:val="1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3CB" w14:textId="02D9C134" w:rsidR="002422E0" w:rsidRDefault="002422E0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R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>emon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t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/ rozbudow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/ 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/ przebudow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</w:t>
            </w:r>
            <w:r w:rsidRPr="002422E0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drogi</w:t>
            </w:r>
            <w:r w:rsidRPr="00503184">
              <w:rPr>
                <w:rFonts w:ascii="Trebuchet MS" w:hAnsi="Trebuchet MS" w:cs="Arial"/>
                <w:b/>
                <w:bCs/>
                <w:color w:val="FF0000"/>
                <w:sz w:val="22"/>
                <w:szCs w:val="22"/>
              </w:rPr>
              <w:t>*</w:t>
            </w:r>
            <w:r w:rsidRPr="002422E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  <w:p w14:paraId="59E116E3" w14:textId="0B748B8A" w:rsidR="000A3CF2" w:rsidRPr="002075BA" w:rsidRDefault="000A3CF2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19"/>
                <w:szCs w:val="19"/>
              </w:rPr>
            </w:pP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(</w:t>
            </w:r>
            <w:r w:rsidRPr="00503184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*</w:t>
            </w: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właściwe podkreślić)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CC5D36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CC5D36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8D3CA6">
      <w:pPr>
        <w:pStyle w:val="Tekstpodstawowy"/>
        <w:widowControl w:val="0"/>
        <w:numPr>
          <w:ilvl w:val="0"/>
          <w:numId w:val="41"/>
        </w:numPr>
        <w:spacing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7863671B" w:rsidR="002216C5" w:rsidRPr="00FB1F10" w:rsidRDefault="00B80E51" w:rsidP="00FB1F10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788F02F0" w14:textId="77777777" w:rsidR="00930588" w:rsidRDefault="00930588" w:rsidP="006229F6">
      <w:pPr>
        <w:pStyle w:val="Tekstpodstawowy"/>
        <w:widowControl w:val="0"/>
        <w:spacing w:line="276" w:lineRule="auto"/>
        <w:ind w:left="720"/>
        <w:rPr>
          <w:rFonts w:ascii="Trebuchet MS" w:hAnsi="Trebuchet MS"/>
          <w:bCs/>
          <w:iCs/>
          <w:color w:val="FF0000"/>
          <w:sz w:val="18"/>
          <w:szCs w:val="18"/>
        </w:rPr>
      </w:pPr>
    </w:p>
    <w:p w14:paraId="21D309A1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242C3BFF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przez osobę uprawnioną do reprezentowania Wykonawcy </w:t>
      </w:r>
    </w:p>
    <w:p w14:paraId="50066C5F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w dokumentach rejestrowych lub we właściwym upoważnieniu.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89B22" w14:textId="77777777" w:rsidR="00725692" w:rsidRDefault="00725692">
      <w:r>
        <w:separator/>
      </w:r>
    </w:p>
  </w:endnote>
  <w:endnote w:type="continuationSeparator" w:id="0">
    <w:p w14:paraId="096F06FD" w14:textId="77777777" w:rsidR="00725692" w:rsidRDefault="0072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67158" w14:textId="77777777" w:rsidR="00725692" w:rsidRDefault="00725692">
      <w:r>
        <w:separator/>
      </w:r>
    </w:p>
  </w:footnote>
  <w:footnote w:type="continuationSeparator" w:id="0">
    <w:p w14:paraId="0133872B" w14:textId="77777777" w:rsidR="00725692" w:rsidRDefault="00725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7B0999AF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421E52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10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503184">
      <w:rPr>
        <w:rFonts w:ascii="Trebuchet MS" w:hAnsi="Trebuchet MS" w:cs="Arial"/>
        <w:b/>
        <w:bCs/>
        <w:sz w:val="20"/>
        <w:szCs w:val="20"/>
        <w:lang w:val="pl-PL" w:eastAsia="pl-PL"/>
      </w:rPr>
      <w:t>3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43</cp:revision>
  <cp:lastPrinted>2015-10-01T12:20:00Z</cp:lastPrinted>
  <dcterms:created xsi:type="dcterms:W3CDTF">2021-06-15T11:50:00Z</dcterms:created>
  <dcterms:modified xsi:type="dcterms:W3CDTF">2023-03-30T05:57:00Z</dcterms:modified>
</cp:coreProperties>
</file>