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2212" w14:textId="77777777" w:rsidR="00204166" w:rsidRPr="00BD357F" w:rsidRDefault="00204166" w:rsidP="000C7F4D">
      <w:pPr>
        <w:spacing w:beforeLines="40" w:before="96" w:afterLines="40" w:after="96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BD357F">
        <w:rPr>
          <w:rFonts w:ascii="Times New Roman" w:eastAsia="Times New Roman" w:hAnsi="Times New Roman" w:cs="Times New Roman"/>
          <w:sz w:val="20"/>
          <w:szCs w:val="20"/>
          <w:lang w:eastAsia="pl-PL"/>
        </w:rPr>
        <w:t>V. MODUŁ: DZIAŁANIE REAKTYWNE SŁUŻB MUNDUROWYCH I CYWILNYCH W SYTUACJI KRYZYSOWEJ NA ZAGROŻONYM OBIEKCIE INFRASTRUKTURY KRYTYCZNEJ</w:t>
      </w:r>
    </w:p>
    <w:p w14:paraId="6F803BB4" w14:textId="12FBD384" w:rsidR="00C144AE" w:rsidRDefault="00C144AE" w:rsidP="00C144A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14:paraId="257F5CFB" w14:textId="606F8632" w:rsidR="00C144AE" w:rsidRDefault="00C144AE" w:rsidP="00C144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52293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Załącznik nr 4</w:t>
      </w:r>
      <w:r w:rsidRPr="0065229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305FDF17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E4B39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6D3CD6" w14:textId="1BBC8D8E" w:rsidR="00204166" w:rsidRPr="00BD357F" w:rsidRDefault="00204166" w:rsidP="00C144AE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7B81C3C0" w14:textId="69A88D1D" w:rsidR="00C144AE" w:rsidRPr="00652293" w:rsidRDefault="00C144AE" w:rsidP="00C144AE">
      <w:pPr>
        <w:spacing w:after="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</w:rPr>
      </w:pPr>
      <w:r>
        <w:rPr>
          <w:rFonts w:ascii="Arial Black" w:eastAsia="Times New Roman" w:hAnsi="Arial Black" w:cs="Times New Roman"/>
          <w:b/>
          <w:sz w:val="20"/>
          <w:szCs w:val="20"/>
          <w:u w:val="single"/>
        </w:rPr>
        <w:t>Zadanie nr 2</w:t>
      </w:r>
    </w:p>
    <w:p w14:paraId="79C37DF5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C42441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FA78F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A. INFORMACJE O PRZEDMIOCIE ZAMÓWIENIA</w:t>
      </w:r>
    </w:p>
    <w:p w14:paraId="03BBD98B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954CA3" w14:textId="77777777" w:rsidR="00204166" w:rsidRPr="00BD357F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w zakresie obsługi multimedialnej oraz zabezpieczenia logistycznego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ćwiczeń praktycznych symulujących działania reaktywne na obiekcie infrastruktury krytycznej. </w:t>
      </w:r>
    </w:p>
    <w:p w14:paraId="72A9EA52" w14:textId="77777777" w:rsidR="00204166" w:rsidRPr="00BD357F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są organizowane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22-24</w:t>
      </w:r>
      <w:r w:rsidR="000C7F4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0C7F4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roku </w:t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Płocku</w:t>
      </w:r>
      <w:r w:rsidR="00FA6170"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ul. Długiej 12 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14:paraId="7B8F3536" w14:textId="77777777" w:rsidR="00204166" w:rsidRPr="00BD357F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plan ćwiczeń:</w:t>
      </w:r>
    </w:p>
    <w:p w14:paraId="3FF94856" w14:textId="77777777" w:rsidR="00204166" w:rsidRPr="00BD357F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29"/>
      </w:tblGrid>
      <w:tr w:rsidR="00BD357F" w:rsidRPr="00BD357F" w14:paraId="415C33AF" w14:textId="77777777" w:rsidTr="00204166">
        <w:trPr>
          <w:trHeight w:val="515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5958DE7C" w14:textId="77777777" w:rsidR="00204166" w:rsidRPr="00BD357F" w:rsidRDefault="0058231D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dzień (22.11</w:t>
            </w:r>
            <w:r w:rsidR="00204166"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 r.)</w:t>
            </w:r>
          </w:p>
        </w:tc>
      </w:tr>
      <w:tr w:rsidR="00BD357F" w:rsidRPr="00BD357F" w14:paraId="31F58B2B" w14:textId="77777777" w:rsidTr="00204166">
        <w:trPr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84FD" w14:textId="77777777" w:rsidR="00204166" w:rsidRPr="00BD357F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do dyspozycji Wykonawcy</w:t>
            </w:r>
          </w:p>
        </w:tc>
      </w:tr>
      <w:tr w:rsidR="00BD357F" w:rsidRPr="00BD357F" w14:paraId="030275AF" w14:textId="77777777" w:rsidTr="00204166">
        <w:trPr>
          <w:trHeight w:val="489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33E8BF5F" w14:textId="77777777" w:rsidR="00204166" w:rsidRPr="00BD357F" w:rsidRDefault="0058231D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dzień (23.11</w:t>
            </w:r>
            <w:r w:rsidR="00204166"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 r.)</w:t>
            </w:r>
          </w:p>
        </w:tc>
      </w:tr>
      <w:tr w:rsidR="00BD357F" w:rsidRPr="00BD357F" w14:paraId="6F9AA76C" w14:textId="77777777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69B5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01E6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BD357F" w:rsidRPr="00BD357F" w14:paraId="22FA4897" w14:textId="77777777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B15D665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CE936B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obiadowa</w:t>
            </w:r>
          </w:p>
        </w:tc>
      </w:tr>
      <w:tr w:rsidR="00BD357F" w:rsidRPr="00BD357F" w14:paraId="26302944" w14:textId="77777777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7EBA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966A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próba generalna w strefie VIP</w:t>
            </w:r>
          </w:p>
        </w:tc>
      </w:tr>
      <w:tr w:rsidR="00BD357F" w:rsidRPr="00BD357F" w14:paraId="1617791C" w14:textId="77777777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D77E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 – 17:00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C2AE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BD357F" w:rsidRPr="00BD357F" w14:paraId="6945BEBA" w14:textId="77777777" w:rsidTr="00204166">
        <w:trPr>
          <w:trHeight w:val="481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1D8DF03B" w14:textId="77777777" w:rsidR="00204166" w:rsidRPr="00BD357F" w:rsidRDefault="00AB7B91" w:rsidP="0058231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dzień (2</w:t>
            </w:r>
            <w:r w:rsidR="0058231D"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4.11</w:t>
            </w:r>
            <w:r w:rsidR="00204166" w:rsidRPr="00BD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 r.)</w:t>
            </w:r>
          </w:p>
        </w:tc>
      </w:tr>
      <w:tr w:rsidR="00BD357F" w:rsidRPr="00BD357F" w14:paraId="1C208DD1" w14:textId="77777777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E7B9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11:00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6B3D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 grupach,</w:t>
            </w:r>
          </w:p>
          <w:p w14:paraId="00CEE47F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uruchomienie strefy VIP </w:t>
            </w:r>
          </w:p>
        </w:tc>
      </w:tr>
      <w:tr w:rsidR="00BD357F" w:rsidRPr="00BD357F" w14:paraId="3FFB68F3" w14:textId="77777777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4ED0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5645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pokaz </w:t>
            </w:r>
          </w:p>
        </w:tc>
      </w:tr>
      <w:tr w:rsidR="00BD357F" w:rsidRPr="00BD357F" w14:paraId="509D8911" w14:textId="77777777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F60633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5896CA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obiadowa</w:t>
            </w:r>
          </w:p>
        </w:tc>
      </w:tr>
      <w:tr w:rsidR="00204166" w:rsidRPr="00BD357F" w14:paraId="56E08F2B" w14:textId="77777777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282B" w14:textId="77777777" w:rsidR="00204166" w:rsidRPr="00BD357F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 – 15:00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CF0B" w14:textId="77777777" w:rsidR="00204166" w:rsidRPr="00BD357F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ćwiczeń, rozdanie certyfikatów</w:t>
            </w:r>
          </w:p>
        </w:tc>
      </w:tr>
    </w:tbl>
    <w:p w14:paraId="7FE14AF8" w14:textId="77777777" w:rsidR="00204166" w:rsidRPr="00BD357F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610F2" w14:textId="77777777" w:rsidR="00204166" w:rsidRPr="00BD357F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0C4C956" w14:textId="77777777" w:rsidR="00204166" w:rsidRPr="00BD357F" w:rsidRDefault="00204166" w:rsidP="000C7F4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B. ZAKRES PRZEDMIOTU ZAMÓWIENIA</w:t>
      </w:r>
    </w:p>
    <w:p w14:paraId="786CD5A3" w14:textId="77777777" w:rsidR="00204166" w:rsidRPr="00BD357F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24CBB04" w14:textId="77777777" w:rsidR="00204166" w:rsidRPr="00BD357F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przedmiot zamówienia składają się następujące usługi:</w:t>
      </w:r>
    </w:p>
    <w:p w14:paraId="54AF320A" w14:textId="77777777" w:rsidR="00204166" w:rsidRPr="00BD357F" w:rsidRDefault="00407785" w:rsidP="00407785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rejestracje video:</w:t>
      </w:r>
    </w:p>
    <w:p w14:paraId="601F7C34" w14:textId="77777777" w:rsidR="00204166" w:rsidRPr="00BD357F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AB7B91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ez dwa dni w terminie pomiędzy 1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4 a 18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 i w miejscu wskazanymi przez Zamawiającego, na terenie województwa mazowieckiego -</w:t>
      </w:r>
      <w:r w:rsidRPr="00BD357F">
        <w:rPr>
          <w:rFonts w:ascii="Calibri" w:eastAsia="Times New Roman" w:hAnsi="Calibri" w:cs="Times New Roman"/>
          <w:lang w:eastAsia="pl-PL"/>
        </w:rPr>
        <w:t xml:space="preserve"> 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jednocześnie przez dwóch operatorów (dysponujących co najmniej dwoma kamerami o minimalnych parametrach: z przetwornikiem 2/3” lub 1/2”, bezprzewodowe, z obiektywem 150 mm lub dłuższym dla przetwornika 2/3 lub odpowiednik), a także za pomocą kamer sportowych (np. go pro) - minimum 3 szt. z możliwością zamocowania do umundurowania/wyposażenia policjanta ćwiczącego;</w:t>
      </w:r>
    </w:p>
    <w:p w14:paraId="32ECCE2D" w14:textId="77777777" w:rsidR="00204166" w:rsidRPr="00BD357F" w:rsidRDefault="0058231D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dniu wydarzenia, tj. 23</w:t>
      </w:r>
      <w:r w:rsidR="00204166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04166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- realizowana jednocześnie przez dwóch operatorów (dysponujących co najmniej dwoma kamerami o minimalnych parametrach: z przetwornikiem </w:t>
      </w:r>
      <w:r w:rsidR="00204166" w:rsidRPr="00BD35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1/2”, bezprzewodowe, z obiektywem 150 mm lub dłuższym dla przetwornika 2/3 lub odpowiednik)</w:t>
      </w:r>
      <w:r w:rsidR="00204166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4166" w:rsidRPr="00BD35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166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14:paraId="41AE74C8" w14:textId="77777777" w:rsidR="00204166" w:rsidRPr="00BD357F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7B91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trzecim dniu wydarzenia, tj. 24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31D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- realizowana jednocześnie przez trzech operatorów - dysponujących trzema kamerami HD o minimalnych parametrach: z przetwornikiem </w:t>
      </w:r>
      <w:r w:rsidRPr="00BD35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 (co najmniej dwie kamery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przetwornikiem </w:t>
      </w:r>
      <w:r w:rsidRPr="00BD35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2/3” lub 1/2”, bezprzewodowe, z obiektywem 150 mm lub dłuższym dla przetwornika 2/3 lub odpowiednik), dwoma statywami do kamer, </w:t>
      </w: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14:paraId="5CC2EDBA" w14:textId="77777777" w:rsidR="00204166" w:rsidRPr="00BD357F" w:rsidRDefault="00355C57" w:rsidP="000C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prowadzenie techniczne relacji w trzecim dniu wydarzenia (pokaz):</w:t>
      </w:r>
    </w:p>
    <w:p w14:paraId="3D26E6F1" w14:textId="77777777" w:rsidR="00204166" w:rsidRPr="00BD357F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materiałów video relacjonujących zrealizowane wcześniej ćwiczenia, w oparciu o zarejestrowany materiał Wykonawcy i Zamawiającego, oraz jego emisja w trakcie pokazu,</w:t>
      </w:r>
    </w:p>
    <w:p w14:paraId="18767462" w14:textId="77777777" w:rsidR="00204166" w:rsidRPr="00BD357F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wynajem, rozstawienie, udostępnienie i obsługa telebimu o wymiarach min. 5x3 m Pixel Real min. P10 oraz telewizora/monitora - przekątna ekranu min. 50”  (zamontowanego na stojaku) w strefie VIP;</w:t>
      </w:r>
    </w:p>
    <w:p w14:paraId="135B9C5C" w14:textId="77777777" w:rsidR="00204166" w:rsidRPr="00BD357F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wyposażenie w sprzęt do technicznej obsługi ćwiczenia zapewniający odpowiedni standard nagłośnienia prowadzonej narracji (min.  dwa mikrofony bezprzewodowe, zestaw co najmniej dwóch kolumn głośnikowych o mocy min. 500 wat każda na statywach, telewizor/monitor emitujący obraz i dźwięk z telebimu, umieszczony w namiocie wskazanym przez Zamawiającego);</w:t>
      </w:r>
    </w:p>
    <w:p w14:paraId="3C8A3736" w14:textId="77777777" w:rsidR="00204166" w:rsidRPr="00BD357F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rejestracja działań funkcjonariuszy uczestniczących w ćwiczeniach wraz z bezpośrednim przekazem obrazu na żywo na telebim, rejestracja oraz realizacja i przekaz sygnału live na telebim oraz telewizor/monitor w jakości cyfrowej, min. 1080i, </w:t>
      </w:r>
    </w:p>
    <w:p w14:paraId="1D74D887" w14:textId="77777777" w:rsidR="00204166" w:rsidRPr="00BD357F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lastRenderedPageBreak/>
        <w:t>realizator obrazu pracujący na cyfrowym mikserze wizji (z możliwością obsłużenia min. sześciu kamer i dwóch mikrofonów) oraz osobą do obsługi;</w:t>
      </w:r>
    </w:p>
    <w:p w14:paraId="26A37894" w14:textId="77777777" w:rsidR="00204166" w:rsidRPr="00BD357F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zapewnienie przesyłu sygnału live na mikser i telebim z co najmniej trzech kamer;</w:t>
      </w:r>
    </w:p>
    <w:p w14:paraId="68558ED2" w14:textId="77777777" w:rsidR="00204166" w:rsidRPr="00BD357F" w:rsidRDefault="00202FD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wydzielenie</w:t>
      </w:r>
      <w:r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oznakowanie stref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użytkowych na udostępnionym miejscu wydarzenia, zgodnie ze wskazaniami Zamawiającego (parkingowej, ćwiczeniowych, konsumpcyjnej, strefy VIP itp.), z wykorzystaniem tablic informacyjnych oraz barierek lekkich i ciężkich;</w:t>
      </w:r>
    </w:p>
    <w:p w14:paraId="3554EBF3" w14:textId="77777777" w:rsidR="00204166" w:rsidRPr="00BD357F" w:rsidRDefault="005C442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 xml:space="preserve">zapewnienie stref sanitarnych 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obejmujących łącznie co najmniej 10 toalet z wyposażeniem (mydło, papier toaletowy, ręczniki papierowe, kosz) oraz dostęp do bieżącej wody (Zamawiający dopuszcza wykorzystanie toalet przenośnych typu Toi Toi);</w:t>
      </w:r>
    </w:p>
    <w:p w14:paraId="15ECA511" w14:textId="77777777" w:rsidR="00204166" w:rsidRPr="00BD357F" w:rsidRDefault="001967E4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organizacja strefy konsumpcyjnej</w:t>
      </w:r>
      <w:r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dla uczestników ćwiczeń, umożliwiającej spożywanie obiadów pod zadaszeniem (namioty). Wykonawca w porze obiadowej zapewni miejsca siedzące przy stołach jednocześnie dla wszystkich uczestników:</w:t>
      </w:r>
    </w:p>
    <w:p w14:paraId="32854435" w14:textId="77777777" w:rsidR="00204166" w:rsidRPr="00BD357F" w:rsidRDefault="0058231D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23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</w:t>
      </w: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listopada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2022 r. – dla 80 osób,</w:t>
      </w:r>
    </w:p>
    <w:p w14:paraId="3D968696" w14:textId="77777777" w:rsidR="00204166" w:rsidRPr="00BD357F" w:rsidRDefault="0058231D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24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</w:t>
      </w: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listopada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2022 r. – dla 180 osób;</w:t>
      </w:r>
    </w:p>
    <w:p w14:paraId="52B60075" w14:textId="77777777" w:rsidR="00204166" w:rsidRPr="00BD357F" w:rsidRDefault="003866F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strefy VIP</w:t>
      </w:r>
      <w:r w:rsidR="00204166"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04166"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którą będą się składać:</w:t>
      </w:r>
      <w:r w:rsidR="00204166"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B3C6BC9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telebim oraz telewizor o parametrach podanych w punkcie 2, wraz z nagłośnieniem;</w:t>
      </w:r>
    </w:p>
    <w:p w14:paraId="47FFCB58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50 miejsc siedzących z możliwością śledzenia relacji na telebimie i telewizorze wraz z 10 stołami koktajlowymi do konsumpcji na stojąco;</w:t>
      </w:r>
    </w:p>
    <w:p w14:paraId="3B28DA31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i ławy/krzesła umożliwiające konsumpcję jednocześnie dla 50 osób;</w:t>
      </w:r>
    </w:p>
    <w:p w14:paraId="294760DF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dwa stoły na barek kawowy,</w:t>
      </w:r>
    </w:p>
    <w:p w14:paraId="325C0109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zadaszenie miejsc wskazanych w lit. b) i c) (namioty);</w:t>
      </w:r>
    </w:p>
    <w:p w14:paraId="0EA08EB0" w14:textId="77777777" w:rsidR="00204166" w:rsidRPr="00BD357F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strefy VIP barierkami;</w:t>
      </w:r>
    </w:p>
    <w:p w14:paraId="408EB64D" w14:textId="77777777" w:rsidR="00204166" w:rsidRPr="00BD357F" w:rsidRDefault="005C4423" w:rsidP="000C7F4D">
      <w:pPr>
        <w:numPr>
          <w:ilvl w:val="0"/>
          <w:numId w:val="31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</w:t>
      </w:r>
      <w:r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zapewnienie porządku</w:t>
      </w:r>
      <w:r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czystości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  <w:t xml:space="preserve"> </w:t>
      </w:r>
      <w:r w:rsidR="00204166"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terenie objętym ćwiczeniami:</w:t>
      </w:r>
    </w:p>
    <w:p w14:paraId="3DF482F0" w14:textId="77777777" w:rsidR="00204166" w:rsidRPr="00BD357F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trakcie wydarzenia – poprzez ustawienie koszy na śmieci oraz bieżące ich opróżnianie,</w:t>
      </w:r>
    </w:p>
    <w:p w14:paraId="684FF84B" w14:textId="77777777" w:rsidR="00204166" w:rsidRPr="00BD357F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po zakończeniu wydarzenia – poprzez uprzątnięcie śmieci i ich utylizację zgodnie z obowiązującymi przepisami, a także demontaż wyposażenia objętego zamówieniem najpóźniej w dniu następnym po zakończeniu wydarzenia;</w:t>
      </w:r>
    </w:p>
    <w:p w14:paraId="5EF53D8B" w14:textId="77777777" w:rsidR="00FF7CD3" w:rsidRPr="00BD357F" w:rsidRDefault="00FF7CD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montaż materiału video podsumowującego wszystkie trzy dni wydarzenia</w:t>
      </w:r>
      <w:r w:rsidRPr="00BD357F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</w:p>
    <w:p w14:paraId="0146F7B5" w14:textId="77777777" w:rsidR="00204166" w:rsidRPr="00BD357F" w:rsidRDefault="00204166" w:rsidP="000C7F4D">
      <w:pPr>
        <w:pStyle w:val="Akapitzlist"/>
        <w:spacing w:beforeLines="40" w:before="96" w:afterLines="40" w:after="96" w:line="240" w:lineRule="auto"/>
        <w:ind w:left="850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- film w jakości HD, długości co najmniej 10 minut, zawierający w treści oznaczenia tytułu projektu, nazwy Zamawiającego oraz źródeł finansowania (Zamawiający przekaże niezbędne materiały graficzne).</w:t>
      </w:r>
    </w:p>
    <w:p w14:paraId="1A99980C" w14:textId="77777777" w:rsidR="00204166" w:rsidRPr="00BD357F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6ACE2B" w14:textId="77777777" w:rsidR="00204166" w:rsidRPr="00BD357F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C. WYMAGANIA WOBEC WYKONAWCY</w:t>
      </w:r>
    </w:p>
    <w:p w14:paraId="49740360" w14:textId="77777777" w:rsidR="00204166" w:rsidRPr="00BD357F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2B26178" w14:textId="77777777" w:rsidR="00204166" w:rsidRPr="00BD357F" w:rsidRDefault="00204166" w:rsidP="000C7F4D">
      <w:pPr>
        <w:numPr>
          <w:ilvl w:val="0"/>
          <w:numId w:val="37"/>
        </w:num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 do zarejestrowanego materiału:</w:t>
      </w:r>
    </w:p>
    <w:p w14:paraId="1051DD76" w14:textId="77777777" w:rsidR="00204166" w:rsidRPr="00BD357F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pełne prawa do zarejestrowanego przez siebie materiału podczas wydarzenia (zdjęcia i video, nagrania audio).</w:t>
      </w:r>
    </w:p>
    <w:p w14:paraId="2FA9B96F" w14:textId="77777777" w:rsidR="00204166" w:rsidRPr="00BD357F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wykorzystanie i publikację przez Komendę Wojewódzką Policji z siedzibą w Radomiu materiałów, o których mowa powyżej, w tym bezpłatne i bezterminowe wykorzystanie fotografii na wszystkich polach eksploatacji zgodnie z ustawą z dnia 4 lutego 1994 r. o prawie autorskim i prawach pokrewnych (Dz. U. z 2017 r. poz. 880 z późn. zm.), w szczególności:</w:t>
      </w:r>
    </w:p>
    <w:p w14:paraId="1D3B9F55" w14:textId="77777777" w:rsidR="00204166" w:rsidRPr="00BD357F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utworu - wytwarzania egzemplarzy utworu techniką drukarską oraz techniką cyfrową,</w:t>
      </w:r>
    </w:p>
    <w:p w14:paraId="135C48B6" w14:textId="77777777" w:rsidR="00204166" w:rsidRPr="00BD357F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utworu - wprowadzania do obrotu, publicznego udostępniania utworu w taki sposób, aby każdy mógł mieć do niego dostęp w miejscu i w czasie przez siebie wybranym.</w:t>
      </w:r>
    </w:p>
    <w:p w14:paraId="565E36DF" w14:textId="77777777" w:rsidR="00204166" w:rsidRPr="00BD357F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zarejestrowany przez Wykonawcę materiał (zdjęcia i video, nagrania audio) podlega przekazaniu w ciągu 7 dni po zakończeniu wydarzenia.</w:t>
      </w:r>
    </w:p>
    <w:p w14:paraId="776BF129" w14:textId="77777777" w:rsidR="00204166" w:rsidRPr="00BD357F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ma prawa upubliczniać zarejestrowanego materiału bez zgody Zamawiającego.</w:t>
      </w:r>
    </w:p>
    <w:p w14:paraId="030F9E2C" w14:textId="77777777" w:rsidR="00204166" w:rsidRPr="00BD357F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stosować się do wskazówek i sugestii Zamawiającego dot. koncepcji i formy filmu (uwzględniając możliwości techniczne oferowane przez Wykonawcę).</w:t>
      </w:r>
    </w:p>
    <w:p w14:paraId="09339D3C" w14:textId="77777777" w:rsidR="00204166" w:rsidRPr="00BD357F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wersja filmu musi być zatwierdzona przez Zamawiającego.</w:t>
      </w:r>
    </w:p>
    <w:p w14:paraId="1C23B076" w14:textId="77777777" w:rsidR="00204166" w:rsidRPr="00BD357F" w:rsidRDefault="00204166" w:rsidP="000C7F4D">
      <w:pPr>
        <w:tabs>
          <w:tab w:val="left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5690A" w14:textId="77777777" w:rsidR="00204166" w:rsidRPr="00BD357F" w:rsidRDefault="00204166" w:rsidP="000C7F4D">
      <w:pPr>
        <w:numPr>
          <w:ilvl w:val="0"/>
          <w:numId w:val="40"/>
        </w:numPr>
        <w:autoSpaceDE w:val="0"/>
        <w:autoSpaceDN w:val="0"/>
        <w:adjustRightInd w:val="0"/>
        <w:spacing w:beforeLines="40" w:before="96" w:afterLines="40" w:after="96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techniczna:</w:t>
      </w:r>
    </w:p>
    <w:p w14:paraId="3C0B687B" w14:textId="77777777" w:rsidR="00204166" w:rsidRPr="00BD357F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oraz organizacja stref będą realizowane przez Wykonawcę w pierwszym dniu wydarzenia, zgodnie z rozmieszczeniem zawartym na mapie stanowiącej załącznik do SOPZ. Ewentualne zmiany względem zaplanowanego rozmieszczenia muszą uzyskać zgodę Zamawiającego.</w:t>
      </w:r>
    </w:p>
    <w:p w14:paraId="1CB40F97" w14:textId="77777777" w:rsidR="00204166" w:rsidRPr="00BD357F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zobligowany jest do zapewnienia obsługi technicznej przed i w trakcie świadczenia usług objętych przedmiotem Umowy. </w:t>
      </w:r>
    </w:p>
    <w:p w14:paraId="42C6C801" w14:textId="77777777" w:rsidR="00204166" w:rsidRPr="00BD357F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własne źródła zasilania (agregat prądotwórczy) niezbędne dla poprawnego działania wykorzystywanych urządzeń.</w:t>
      </w:r>
    </w:p>
    <w:p w14:paraId="5EF3B863" w14:textId="77777777" w:rsidR="00204166" w:rsidRPr="00BD357F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dysponował obsługą pomocniczą i personelem technicznym umożliwiającym realizację całego zadania oraz jest zobligowany interweniować w przypadku uszkodzeń przedmiotów lub awarii. </w:t>
      </w:r>
    </w:p>
    <w:p w14:paraId="46F588A1" w14:textId="77777777" w:rsidR="00204166" w:rsidRPr="00BD357F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pomoc techniczną i zobowiązany jest do usunięcia wszelkich uszkodzeń przedmiotów, awarii oraz usterek, maksymalnie w ciągu 30 minut od zgłoszenia, zaś w przypadku niemożności ich usunięcia zapewni urządzenia zastępcze. Zapewni niezależne źródło prądu pozwalające zasilić wszystkie - wymagające tego – oferowane urządzenia. </w:t>
      </w:r>
    </w:p>
    <w:p w14:paraId="54875A16" w14:textId="77777777" w:rsidR="00204166" w:rsidRPr="00BD357F" w:rsidRDefault="00204166" w:rsidP="00062380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  <w:specVanish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źródła zasilania dla urządzeń Wykonawcy zostały tak usytuowane, by nie przeszkadzały uczestnikom ćwiczeń oraz obserwatorom.</w:t>
      </w:r>
    </w:p>
    <w:p w14:paraId="6797D069" w14:textId="77777777" w:rsidR="00204166" w:rsidRPr="00BD357F" w:rsidRDefault="00204166" w:rsidP="0020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2344DB" w14:textId="77777777" w:rsidR="00085565" w:rsidRPr="00BD357F" w:rsidRDefault="00085565" w:rsidP="009F6370"/>
    <w:sectPr w:rsidR="00085565" w:rsidRPr="00BD357F" w:rsidSect="00204166">
      <w:headerReference w:type="default" r:id="rId8"/>
      <w:footerReference w:type="default" r:id="rId9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2935" w14:textId="77777777" w:rsidR="00D04AEC" w:rsidRDefault="00D04AEC">
      <w:pPr>
        <w:spacing w:after="0" w:line="240" w:lineRule="auto"/>
      </w:pPr>
      <w:r>
        <w:separator/>
      </w:r>
    </w:p>
  </w:endnote>
  <w:endnote w:type="continuationSeparator" w:id="0">
    <w:p w14:paraId="4D38E10F" w14:textId="77777777" w:rsidR="00D04AEC" w:rsidRDefault="00D0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14:paraId="586FFADB" w14:textId="270A6702" w:rsidR="00DC68F5" w:rsidRDefault="002C4B25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C144A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9304" w14:textId="77777777" w:rsidR="00D04AEC" w:rsidRDefault="00D04AEC">
      <w:pPr>
        <w:spacing w:after="0" w:line="240" w:lineRule="auto"/>
      </w:pPr>
      <w:r>
        <w:separator/>
      </w:r>
    </w:p>
  </w:footnote>
  <w:footnote w:type="continuationSeparator" w:id="0">
    <w:p w14:paraId="359CADAB" w14:textId="77777777" w:rsidR="00D04AEC" w:rsidRDefault="00D0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FE7C" w14:textId="77777777"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3578AB" wp14:editId="3262FFD4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668"/>
    <w:multiLevelType w:val="hybridMultilevel"/>
    <w:tmpl w:val="F2ECCC4E"/>
    <w:lvl w:ilvl="0" w:tplc="835A886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0C7616"/>
    <w:multiLevelType w:val="hybridMultilevel"/>
    <w:tmpl w:val="4E0A4FCC"/>
    <w:lvl w:ilvl="0" w:tplc="A1360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CFB"/>
    <w:multiLevelType w:val="hybridMultilevel"/>
    <w:tmpl w:val="534E6BF8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6E4C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52BC"/>
    <w:multiLevelType w:val="hybridMultilevel"/>
    <w:tmpl w:val="0DF27D60"/>
    <w:lvl w:ilvl="0" w:tplc="743239B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04B3A"/>
    <w:multiLevelType w:val="hybridMultilevel"/>
    <w:tmpl w:val="76728F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B62CF4"/>
    <w:multiLevelType w:val="hybridMultilevel"/>
    <w:tmpl w:val="858008D6"/>
    <w:lvl w:ilvl="0" w:tplc="71B8FC7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6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86908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37BC1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3345"/>
    <w:multiLevelType w:val="hybridMultilevel"/>
    <w:tmpl w:val="292A961C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7" w15:restartNumberingAfterBreak="0">
    <w:nsid w:val="5B1C11BC"/>
    <w:multiLevelType w:val="hybridMultilevel"/>
    <w:tmpl w:val="1A82765C"/>
    <w:lvl w:ilvl="0" w:tplc="04150017">
      <w:start w:val="1"/>
      <w:numFmt w:val="lowerLetter"/>
      <w:lvlText w:val="%1)"/>
      <w:lvlJc w:val="left"/>
      <w:pPr>
        <w:ind w:left="418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36BC3"/>
    <w:multiLevelType w:val="hybridMultilevel"/>
    <w:tmpl w:val="4308E444"/>
    <w:lvl w:ilvl="0" w:tplc="878A2D6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4"/>
  </w:num>
  <w:num w:numId="5">
    <w:abstractNumId w:val="35"/>
  </w:num>
  <w:num w:numId="6">
    <w:abstractNumId w:val="17"/>
  </w:num>
  <w:num w:numId="7">
    <w:abstractNumId w:val="30"/>
  </w:num>
  <w:num w:numId="8">
    <w:abstractNumId w:val="38"/>
  </w:num>
  <w:num w:numId="9">
    <w:abstractNumId w:val="9"/>
  </w:num>
  <w:num w:numId="10">
    <w:abstractNumId w:val="28"/>
  </w:num>
  <w:num w:numId="11">
    <w:abstractNumId w:val="12"/>
  </w:num>
  <w:num w:numId="12">
    <w:abstractNumId w:val="33"/>
  </w:num>
  <w:num w:numId="13">
    <w:abstractNumId w:val="4"/>
  </w:num>
  <w:num w:numId="14">
    <w:abstractNumId w:val="7"/>
  </w:num>
  <w:num w:numId="15">
    <w:abstractNumId w:val="18"/>
  </w:num>
  <w:num w:numId="16">
    <w:abstractNumId w:val="37"/>
  </w:num>
  <w:num w:numId="17">
    <w:abstractNumId w:val="29"/>
  </w:num>
  <w:num w:numId="18">
    <w:abstractNumId w:val="32"/>
  </w:num>
  <w:num w:numId="19">
    <w:abstractNumId w:val="19"/>
  </w:num>
  <w:num w:numId="20">
    <w:abstractNumId w:val="39"/>
  </w:num>
  <w:num w:numId="21">
    <w:abstractNumId w:val="23"/>
  </w:num>
  <w:num w:numId="22">
    <w:abstractNumId w:val="13"/>
  </w:num>
  <w:num w:numId="23">
    <w:abstractNumId w:val="36"/>
  </w:num>
  <w:num w:numId="24">
    <w:abstractNumId w:val="31"/>
  </w:num>
  <w:num w:numId="25">
    <w:abstractNumId w:val="22"/>
  </w:num>
  <w:num w:numId="26">
    <w:abstractNumId w:val="11"/>
  </w:num>
  <w:num w:numId="27">
    <w:abstractNumId w:val="10"/>
  </w:num>
  <w:num w:numId="28">
    <w:abstractNumId w:val="15"/>
  </w:num>
  <w:num w:numId="29">
    <w:abstractNumId w:val="2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B5C57"/>
    <w:rsid w:val="000C0730"/>
    <w:rsid w:val="000C7F4D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967E4"/>
    <w:rsid w:val="001A5D59"/>
    <w:rsid w:val="001B0D75"/>
    <w:rsid w:val="001C72A1"/>
    <w:rsid w:val="001E233B"/>
    <w:rsid w:val="001F3F4A"/>
    <w:rsid w:val="001F5D0A"/>
    <w:rsid w:val="00202FDE"/>
    <w:rsid w:val="00204166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C4B25"/>
    <w:rsid w:val="002D4688"/>
    <w:rsid w:val="002F1EF6"/>
    <w:rsid w:val="0030079D"/>
    <w:rsid w:val="00326766"/>
    <w:rsid w:val="003272CB"/>
    <w:rsid w:val="0033133C"/>
    <w:rsid w:val="00331CEC"/>
    <w:rsid w:val="0034541B"/>
    <w:rsid w:val="00355C57"/>
    <w:rsid w:val="0036773B"/>
    <w:rsid w:val="00373082"/>
    <w:rsid w:val="00377542"/>
    <w:rsid w:val="003841F7"/>
    <w:rsid w:val="003866FE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07785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8231D"/>
    <w:rsid w:val="00591858"/>
    <w:rsid w:val="005A5C7E"/>
    <w:rsid w:val="005C4423"/>
    <w:rsid w:val="005C46ED"/>
    <w:rsid w:val="005D0A7F"/>
    <w:rsid w:val="005D3B69"/>
    <w:rsid w:val="005F0748"/>
    <w:rsid w:val="005F5955"/>
    <w:rsid w:val="005F6230"/>
    <w:rsid w:val="00626BF5"/>
    <w:rsid w:val="00636BAC"/>
    <w:rsid w:val="00667F2A"/>
    <w:rsid w:val="00690B60"/>
    <w:rsid w:val="00700F40"/>
    <w:rsid w:val="00707F29"/>
    <w:rsid w:val="007143FC"/>
    <w:rsid w:val="007200D8"/>
    <w:rsid w:val="007301F2"/>
    <w:rsid w:val="0076061B"/>
    <w:rsid w:val="00786706"/>
    <w:rsid w:val="00797768"/>
    <w:rsid w:val="007A6C00"/>
    <w:rsid w:val="007B1F23"/>
    <w:rsid w:val="007B20F3"/>
    <w:rsid w:val="007B294A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573CA"/>
    <w:rsid w:val="008608AA"/>
    <w:rsid w:val="00881380"/>
    <w:rsid w:val="008875A0"/>
    <w:rsid w:val="008A00F6"/>
    <w:rsid w:val="008C1C4E"/>
    <w:rsid w:val="008C3658"/>
    <w:rsid w:val="008C5A61"/>
    <w:rsid w:val="008E2EA1"/>
    <w:rsid w:val="008F107B"/>
    <w:rsid w:val="0090474B"/>
    <w:rsid w:val="00912208"/>
    <w:rsid w:val="00913822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9E182F"/>
    <w:rsid w:val="009F6370"/>
    <w:rsid w:val="00A1062B"/>
    <w:rsid w:val="00A161D0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B7B91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D357F"/>
    <w:rsid w:val="00BF3EF8"/>
    <w:rsid w:val="00BF5E16"/>
    <w:rsid w:val="00C144AE"/>
    <w:rsid w:val="00C15DBB"/>
    <w:rsid w:val="00C33600"/>
    <w:rsid w:val="00C4303E"/>
    <w:rsid w:val="00C448E0"/>
    <w:rsid w:val="00C534C4"/>
    <w:rsid w:val="00C53932"/>
    <w:rsid w:val="00C62D20"/>
    <w:rsid w:val="00C71AEC"/>
    <w:rsid w:val="00C8504C"/>
    <w:rsid w:val="00C87A0C"/>
    <w:rsid w:val="00C94F27"/>
    <w:rsid w:val="00CA1E39"/>
    <w:rsid w:val="00CB5FC4"/>
    <w:rsid w:val="00CC10E8"/>
    <w:rsid w:val="00CC40AB"/>
    <w:rsid w:val="00CE0C94"/>
    <w:rsid w:val="00CE1401"/>
    <w:rsid w:val="00CE6ED3"/>
    <w:rsid w:val="00CF4273"/>
    <w:rsid w:val="00D00760"/>
    <w:rsid w:val="00D04AEC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510C"/>
    <w:rsid w:val="00E9117F"/>
    <w:rsid w:val="00E9720A"/>
    <w:rsid w:val="00EB6838"/>
    <w:rsid w:val="00EC519F"/>
    <w:rsid w:val="00ED062C"/>
    <w:rsid w:val="00F0044E"/>
    <w:rsid w:val="00F2161F"/>
    <w:rsid w:val="00F301DF"/>
    <w:rsid w:val="00F41A42"/>
    <w:rsid w:val="00F551BF"/>
    <w:rsid w:val="00F5717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A6170"/>
    <w:rsid w:val="00FB5A45"/>
    <w:rsid w:val="00FC172C"/>
    <w:rsid w:val="00FC19D3"/>
    <w:rsid w:val="00FC59CD"/>
    <w:rsid w:val="00FD0739"/>
    <w:rsid w:val="00FD762B"/>
    <w:rsid w:val="00FE703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2B7A"/>
  <w15:docId w15:val="{D572F4E8-1A0F-47F0-BA33-1BCF32F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DFB5-9DFB-49D8-BF53-A576B8C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3</cp:revision>
  <cp:lastPrinted>2022-09-30T06:20:00Z</cp:lastPrinted>
  <dcterms:created xsi:type="dcterms:W3CDTF">2022-09-30T09:00:00Z</dcterms:created>
  <dcterms:modified xsi:type="dcterms:W3CDTF">2022-09-30T10:10:00Z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