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>Wolbrom, dnia 0</w:t>
      </w:r>
      <w:r>
        <w:rPr>
          <w:rFonts w:hint="default"/>
          <w:lang w:val="pl-PL"/>
        </w:rPr>
        <w:t>3</w:t>
      </w:r>
      <w:r>
        <w:t>.0</w:t>
      </w:r>
      <w:r>
        <w:rPr>
          <w:rFonts w:hint="default"/>
          <w:lang w:val="pl-PL"/>
        </w:rPr>
        <w:t>7</w:t>
      </w:r>
      <w:r>
        <w:t>.202</w:t>
      </w:r>
      <w:r>
        <w:rPr>
          <w:rFonts w:hint="default"/>
          <w:lang w:val="pl-PL"/>
        </w:rPr>
        <w:t>3</w:t>
      </w:r>
      <w:r>
        <w:t>r.</w:t>
      </w:r>
    </w:p>
    <w:p>
      <w:pPr>
        <w:spacing w:line="360" w:lineRule="auto"/>
        <w:jc w:val="right"/>
      </w:pPr>
    </w:p>
    <w:p>
      <w:pPr>
        <w:suppressAutoHyphens w:val="0"/>
        <w:spacing w:after="160" w:line="360" w:lineRule="auto"/>
        <w:rPr>
          <w:rFonts w:eastAsiaTheme="minorHAnsi"/>
          <w:b/>
          <w:color w:val="auto"/>
          <w:u w:val="single"/>
        </w:rPr>
      </w:pPr>
      <w:bookmarkStart w:id="0" w:name="_Hlk69985681"/>
      <w:r>
        <w:rPr>
          <w:rFonts w:eastAsiaTheme="minorHAnsi"/>
          <w:b/>
          <w:color w:val="auto"/>
        </w:rPr>
        <w:t>WTI.271.2.</w:t>
      </w:r>
      <w:r>
        <w:rPr>
          <w:rFonts w:hint="default" w:eastAsiaTheme="minorHAnsi"/>
          <w:b/>
          <w:color w:val="auto"/>
          <w:lang w:val="pl-PL"/>
        </w:rPr>
        <w:t>3</w:t>
      </w:r>
      <w:r>
        <w:rPr>
          <w:rFonts w:eastAsiaTheme="minorHAnsi"/>
          <w:b/>
          <w:color w:val="auto"/>
        </w:rPr>
        <w:t>.202</w:t>
      </w:r>
      <w:r>
        <w:rPr>
          <w:rFonts w:hint="default" w:eastAsiaTheme="minorHAnsi"/>
          <w:b/>
          <w:color w:val="auto"/>
          <w:lang w:val="pl-PL"/>
        </w:rPr>
        <w:t>3</w:t>
      </w:r>
      <w:r>
        <w:rPr>
          <w:rFonts w:eastAsiaTheme="minorHAnsi"/>
          <w:b/>
          <w:color w:val="auto"/>
        </w:rPr>
        <w:t>.ZP</w:t>
      </w:r>
      <w:bookmarkEnd w:id="0"/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tabs>
          <w:tab w:val="left" w:pos="0"/>
        </w:tabs>
        <w:spacing w:line="360" w:lineRule="auto"/>
        <w:ind w:right="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snapToGrid w:val="0"/>
        <w:spacing w:line="200" w:lineRule="atLeast"/>
        <w:jc w:val="center"/>
        <w:rPr>
          <w:rFonts w:hint="default"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/>
          <w:b/>
          <w:bCs/>
          <w:iCs/>
          <w:sz w:val="22"/>
          <w:szCs w:val="22"/>
        </w:rPr>
        <w:t xml:space="preserve">„Modernizacja drogi gminnej nr 120688K Dłużec - Zarzecze </w:t>
      </w:r>
      <w:r>
        <w:rPr>
          <w:rFonts w:hint="default" w:ascii="Times New Roman" w:hAnsi="Times New Roman"/>
          <w:b/>
          <w:bCs/>
          <w:iCs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/>
          <w:b/>
          <w:bCs/>
          <w:iCs/>
          <w:sz w:val="22"/>
          <w:szCs w:val="22"/>
        </w:rPr>
        <w:t xml:space="preserve">do DW 783 w km od 0+000 do km 4+520 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rFonts w:hint="default" w:ascii="Times New Roman" w:hAnsi="Times New Roman"/>
          <w:b/>
          <w:bCs/>
          <w:iCs/>
          <w:sz w:val="22"/>
          <w:szCs w:val="22"/>
        </w:rPr>
        <w:t>w miejscowościach Dłużec, Lgota Wolbromska i Zarzecze” – projektuj i buduj.</w:t>
      </w:r>
    </w:p>
    <w:p>
      <w:pPr>
        <w:pStyle w:val="5"/>
        <w:numPr>
          <w:ilvl w:val="0"/>
          <w:numId w:val="1"/>
        </w:numPr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242"/>
        <w:gridCol w:w="481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KRY-KOP Krystian Barczyk</w:t>
            </w:r>
          </w:p>
          <w:p>
            <w:pPr>
              <w:tabs>
                <w:tab w:val="left" w:pos="4860"/>
              </w:tabs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Kąpiele Wielkie 138</w:t>
            </w:r>
          </w:p>
          <w:p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32-340 Wolbrom</w:t>
            </w:r>
          </w:p>
          <w:p>
            <w:pPr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highlight w:val="yellow"/>
              </w:rPr>
              <w:br w:type="textWrapping"/>
            </w:r>
            <w:r>
              <w:rPr>
                <w:rFonts w:hint="default"/>
                <w:b/>
                <w:sz w:val="22"/>
                <w:highlight w:val="none"/>
                <w:lang w:val="pl-PL"/>
              </w:rPr>
              <w:t>9.389.146,57</w:t>
            </w:r>
            <w:bookmarkStart w:id="1" w:name="_GoBack"/>
            <w:bookmarkEnd w:id="1"/>
            <w:r>
              <w:rPr>
                <w:b/>
                <w:sz w:val="22"/>
                <w:highlight w:val="none"/>
              </w:rPr>
              <w:t xml:space="preserve"> zł b</w:t>
            </w:r>
            <w:r>
              <w:rPr>
                <w:b/>
                <w:sz w:val="22"/>
              </w:rPr>
              <w:t>rutto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</w:p>
          <w:p>
            <w:pPr>
              <w:snapToGrid w:val="0"/>
              <w:jc w:val="center"/>
              <w:rPr>
                <w:b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</w:rPr>
            </w:pPr>
            <w:r>
              <w:rPr>
                <w:rFonts w:hint="default"/>
                <w:b/>
                <w:color w:val="000000" w:themeColor="text1"/>
                <w:sz w:val="22"/>
              </w:rPr>
              <w:t xml:space="preserve">TRANZIT Spółka z ograniczoną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o</w:t>
            </w:r>
            <w:r>
              <w:rPr>
                <w:rFonts w:hint="default"/>
                <w:b/>
                <w:color w:val="000000" w:themeColor="text1"/>
                <w:sz w:val="22"/>
              </w:rPr>
              <w:t>dpowiedzialnością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</w:rPr>
              <w:t xml:space="preserve">Lubachowy 68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</w:rPr>
              <w:t>29-130 Moskorzew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  <w:highlight w:val="yellow"/>
              </w:rPr>
              <w:br w:type="textWrapping"/>
            </w: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 xml:space="preserve">11.305.775,62 </w:t>
            </w:r>
            <w:r>
              <w:rPr>
                <w:b/>
                <w:bCs/>
                <w:color w:val="000000" w:themeColor="text1"/>
                <w:sz w:val="22"/>
                <w:highlight w:val="none"/>
              </w:rPr>
              <w:t>z</w:t>
            </w:r>
            <w:r>
              <w:rPr>
                <w:b/>
                <w:bCs/>
                <w:color w:val="000000" w:themeColor="text1"/>
                <w:sz w:val="22"/>
              </w:rPr>
              <w:t>ł brutto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3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</w:rPr>
              <w:t>P.U.H. „DOMAX” Arkadiusz Mika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ul. Grabińska 8</w:t>
            </w:r>
          </w:p>
          <w:p>
            <w:pPr>
              <w:pStyle w:val="5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42-283 Boronów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19.774.710,00 zł brutto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sectPr>
      <w:headerReference r:id="rId3" w:type="default"/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BA2366"/>
    <w:multiLevelType w:val="multilevel"/>
    <w:tmpl w:val="7DBA2366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FE3"/>
    <w:rsid w:val="000225AB"/>
    <w:rsid w:val="001726B7"/>
    <w:rsid w:val="00194310"/>
    <w:rsid w:val="001C2CC6"/>
    <w:rsid w:val="001C74F8"/>
    <w:rsid w:val="00216F34"/>
    <w:rsid w:val="00236FE3"/>
    <w:rsid w:val="00240F64"/>
    <w:rsid w:val="00282445"/>
    <w:rsid w:val="00322060"/>
    <w:rsid w:val="003A5A24"/>
    <w:rsid w:val="004553AE"/>
    <w:rsid w:val="00466E25"/>
    <w:rsid w:val="004676B7"/>
    <w:rsid w:val="004865CC"/>
    <w:rsid w:val="00521E82"/>
    <w:rsid w:val="007659F8"/>
    <w:rsid w:val="007A586C"/>
    <w:rsid w:val="007A5F4F"/>
    <w:rsid w:val="00935919"/>
    <w:rsid w:val="00940F13"/>
    <w:rsid w:val="00A6164F"/>
    <w:rsid w:val="00AC0DE4"/>
    <w:rsid w:val="00AF6EE0"/>
    <w:rsid w:val="00B02211"/>
    <w:rsid w:val="00B12290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14483B34"/>
    <w:rsid w:val="405F5252"/>
    <w:rsid w:val="4C5B304B"/>
    <w:rsid w:val="6BF6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qFormat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574</Characters>
  <Lines>4</Lines>
  <Paragraphs>1</Paragraphs>
  <TotalTime>20</TotalTime>
  <ScaleCrop>false</ScaleCrop>
  <LinksUpToDate>false</LinksUpToDate>
  <CharactersWithSpaces>668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2023-07-03T07:53:05Z</cp:lastPrinted>
  <dcterms:modified xsi:type="dcterms:W3CDTF">2023-07-03T08:09:29Z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1045-11.2.0.11537</vt:lpwstr>
  </property>
  <property fmtid="{D5CDD505-2E9C-101B-9397-08002B2CF9AE}" pid="9" name="ICV">
    <vt:lpwstr>5FBF2D75E183432D8EA2E187C967D201</vt:lpwstr>
  </property>
</Properties>
</file>