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48A9" w:rsidRPr="00CB3C33" w:rsidRDefault="002668B3" w:rsidP="00BC48A9">
      <w:pPr>
        <w:widowControl/>
        <w:suppressAutoHyphens w:val="0"/>
        <w:spacing w:line="288" w:lineRule="auto"/>
        <w:rPr>
          <w:rFonts w:ascii="Arial" w:eastAsia="MS Mincho" w:hAnsi="Arial"/>
          <w:color w:val="auto"/>
          <w:sz w:val="22"/>
          <w:szCs w:val="20"/>
          <w:lang w:eastAsia="pl-PL"/>
        </w:rPr>
      </w:pPr>
      <w:r>
        <w:rPr>
          <w:rFonts w:ascii="Arial" w:eastAsia="MS Mincho" w:hAnsi="Arial"/>
          <w:color w:val="auto"/>
          <w:sz w:val="22"/>
          <w:szCs w:val="20"/>
          <w:lang w:eastAsia="pl-PL"/>
        </w:rPr>
        <w:t>BZP</w:t>
      </w:r>
      <w:r w:rsidR="006160C9" w:rsidRPr="00CB3C33">
        <w:rPr>
          <w:rFonts w:ascii="Arial" w:eastAsia="MS Mincho" w:hAnsi="Arial"/>
          <w:color w:val="auto"/>
          <w:sz w:val="22"/>
          <w:szCs w:val="20"/>
          <w:lang w:eastAsia="pl-PL"/>
        </w:rPr>
        <w:t>.271.3.</w:t>
      </w:r>
      <w:r w:rsidR="00CB3C33" w:rsidRPr="00CB3C33">
        <w:rPr>
          <w:rFonts w:ascii="Arial" w:eastAsia="MS Mincho" w:hAnsi="Arial"/>
          <w:color w:val="auto"/>
          <w:sz w:val="22"/>
          <w:szCs w:val="20"/>
          <w:lang w:eastAsia="pl-PL"/>
        </w:rPr>
        <w:t>1</w:t>
      </w:r>
      <w:r>
        <w:rPr>
          <w:rFonts w:ascii="Arial" w:eastAsia="MS Mincho" w:hAnsi="Arial"/>
          <w:color w:val="auto"/>
          <w:sz w:val="22"/>
          <w:szCs w:val="20"/>
          <w:lang w:eastAsia="pl-PL"/>
        </w:rPr>
        <w:t>0</w:t>
      </w:r>
      <w:r w:rsidR="00BC48A9" w:rsidRPr="00CB3C33">
        <w:rPr>
          <w:rFonts w:ascii="Arial" w:eastAsia="MS Mincho" w:hAnsi="Arial"/>
          <w:color w:val="auto"/>
          <w:sz w:val="22"/>
          <w:szCs w:val="20"/>
          <w:lang w:eastAsia="pl-PL"/>
        </w:rPr>
        <w:t>.202</w:t>
      </w:r>
      <w:r>
        <w:rPr>
          <w:rFonts w:ascii="Arial" w:eastAsia="MS Mincho" w:hAnsi="Arial"/>
          <w:color w:val="auto"/>
          <w:sz w:val="22"/>
          <w:szCs w:val="20"/>
          <w:lang w:eastAsia="pl-PL"/>
        </w:rPr>
        <w:t>2</w:t>
      </w:r>
      <w:r w:rsidR="00BC48A9" w:rsidRPr="00CB3C33">
        <w:rPr>
          <w:rFonts w:ascii="Arial" w:eastAsia="MS Mincho" w:hAnsi="Arial"/>
          <w:color w:val="auto"/>
          <w:sz w:val="22"/>
          <w:szCs w:val="20"/>
          <w:lang w:eastAsia="pl-PL"/>
        </w:rPr>
        <w:t>.2</w:t>
      </w: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rsidR="00BC48A9" w:rsidRDefault="00BC48A9" w:rsidP="000020BA">
      <w:pPr>
        <w:widowControl/>
        <w:suppressAutoHyphens w:val="0"/>
        <w:spacing w:line="288" w:lineRule="auto"/>
        <w:jc w:val="center"/>
        <w:rPr>
          <w:rFonts w:ascii="Arial" w:eastAsia="MS Mincho" w:hAnsi="Arial"/>
          <w:color w:val="auto"/>
          <w:sz w:val="20"/>
          <w:szCs w:val="20"/>
          <w:lang w:eastAsia="pl-PL"/>
        </w:rPr>
      </w:pPr>
    </w:p>
    <w:p w:rsidR="000020BA" w:rsidRPr="000020BA" w:rsidRDefault="000020BA" w:rsidP="000020BA">
      <w:pPr>
        <w:widowControl/>
        <w:suppressAutoHyphens w:val="0"/>
        <w:spacing w:line="288" w:lineRule="auto"/>
        <w:jc w:val="center"/>
        <w:rPr>
          <w:rFonts w:ascii="Arial" w:eastAsia="MS Mincho" w:hAnsi="Arial"/>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0020BA" w:rsidRDefault="002668B3" w:rsidP="000020BA">
      <w:pPr>
        <w:tabs>
          <w:tab w:val="left" w:pos="6660"/>
        </w:tabs>
        <w:spacing w:line="288" w:lineRule="auto"/>
        <w:jc w:val="center"/>
        <w:rPr>
          <w:rFonts w:ascii="Arial" w:hAnsi="Arial" w:cs="Arial"/>
          <w:b/>
          <w:color w:val="auto"/>
          <w:sz w:val="36"/>
          <w:szCs w:val="36"/>
          <w:lang w:eastAsia="pl-PL"/>
        </w:rPr>
      </w:pPr>
      <w:r w:rsidRPr="00BC48A9">
        <w:rPr>
          <w:rFonts w:ascii="Arial" w:eastAsia="MS Mincho" w:hAnsi="Arial"/>
          <w:color w:val="auto"/>
          <w:sz w:val="48"/>
          <w:szCs w:val="20"/>
          <w:lang w:eastAsia="pl-PL"/>
        </w:rPr>
        <w:t>GMINA MIEJSKA TCZEW</w:t>
      </w:r>
      <w:r w:rsidRPr="001F3E71">
        <w:rPr>
          <w:rFonts w:ascii="Arial" w:hAnsi="Arial" w:cs="Arial"/>
          <w:b/>
          <w:color w:val="auto"/>
          <w:sz w:val="36"/>
          <w:szCs w:val="36"/>
          <w:lang w:eastAsia="pl-PL"/>
        </w:rPr>
        <w:t xml:space="preserve"> </w:t>
      </w:r>
    </w:p>
    <w:p w:rsidR="002668B3" w:rsidRDefault="002668B3" w:rsidP="000020BA">
      <w:pPr>
        <w:tabs>
          <w:tab w:val="left" w:pos="6660"/>
        </w:tabs>
        <w:spacing w:line="288" w:lineRule="auto"/>
        <w:jc w:val="center"/>
        <w:rPr>
          <w:rFonts w:ascii="Arial" w:hAnsi="Arial" w:cs="Arial"/>
          <w:b/>
          <w:color w:val="auto"/>
          <w:sz w:val="36"/>
          <w:szCs w:val="36"/>
          <w:lang w:eastAsia="pl-PL"/>
        </w:rPr>
      </w:pPr>
    </w:p>
    <w:p w:rsidR="002668B3" w:rsidRPr="001F3E71" w:rsidRDefault="002668B3" w:rsidP="000020BA">
      <w:pPr>
        <w:tabs>
          <w:tab w:val="left" w:pos="6660"/>
        </w:tabs>
        <w:spacing w:line="288" w:lineRule="auto"/>
        <w:jc w:val="center"/>
        <w:rPr>
          <w:rFonts w:ascii="Arial" w:hAnsi="Arial" w:cs="Arial"/>
          <w:b/>
          <w:color w:val="auto"/>
          <w:sz w:val="40"/>
          <w:szCs w:val="40"/>
          <w:lang w:eastAsia="pl-PL"/>
        </w:rPr>
      </w:pPr>
    </w:p>
    <w:p w:rsidR="000020BA" w:rsidRPr="001F3E71" w:rsidRDefault="000020BA" w:rsidP="000020BA">
      <w:pPr>
        <w:widowControl/>
        <w:suppressAutoHyphens w:val="0"/>
        <w:spacing w:line="288" w:lineRule="auto"/>
        <w:jc w:val="right"/>
        <w:rPr>
          <w:rFonts w:ascii="Courier New" w:eastAsia="Times New Roman" w:hAnsi="Courier New"/>
          <w:b/>
          <w:color w:val="auto"/>
          <w:sz w:val="28"/>
          <w:szCs w:val="28"/>
          <w:u w:val="single"/>
          <w:lang w:eastAsia="pl-PL"/>
        </w:rPr>
      </w:pPr>
    </w:p>
    <w:p w:rsidR="000020BA" w:rsidRPr="00174FE7" w:rsidRDefault="007F2F1E" w:rsidP="000020BA">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noProof/>
          <w:color w:val="auto"/>
          <w:sz w:val="28"/>
          <w:szCs w:val="32"/>
          <w:u w:val="single"/>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7.25pt;margin-top:-12.4pt;width:160.6pt;height:213.4pt;z-index:251658240;mso-wrap-edited:f" wrapcoords="-76 0 -76 21543 21600 21543 21600 0 -76 0">
            <v:imagedata r:id="rId9" o:title=""/>
            <w10:wrap type="tight"/>
          </v:shape>
          <o:OLEObject Type="Embed" ProgID="MSPhotoEd.3" ShapeID="_x0000_s1026" DrawAspect="Content" ObjectID="_1716016814" r:id="rId10"/>
        </w:pict>
      </w:r>
      <w:r w:rsidR="000020BA">
        <w:rPr>
          <w:rFonts w:ascii="Arial" w:eastAsia="Times New Roman" w:hAnsi="Arial" w:cs="Arial"/>
          <w:color w:val="auto"/>
          <w:sz w:val="28"/>
          <w:szCs w:val="32"/>
          <w:u w:val="single"/>
          <w:lang w:eastAsia="pl-PL"/>
        </w:rPr>
        <w:t xml:space="preserve"> </w:t>
      </w:r>
    </w:p>
    <w:p w:rsidR="000020BA" w:rsidRPr="001F3E71"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rsidR="000020BA" w:rsidRPr="00EA66F0"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rsidR="000020BA" w:rsidRPr="00EA66F0" w:rsidRDefault="000020BA" w:rsidP="000020BA">
      <w:pPr>
        <w:spacing w:line="288" w:lineRule="auto"/>
        <w:jc w:val="center"/>
        <w:rPr>
          <w:rFonts w:ascii="Arial" w:hAnsi="Arial"/>
          <w:color w:val="auto"/>
          <w:sz w:val="32"/>
          <w:szCs w:val="32"/>
          <w:lang w:eastAsia="pl-PL"/>
        </w:rPr>
      </w:pPr>
    </w:p>
    <w:p w:rsidR="000020BA" w:rsidRPr="00EA66F0" w:rsidRDefault="000020BA" w:rsidP="000020BA">
      <w:pPr>
        <w:spacing w:line="288" w:lineRule="auto"/>
        <w:jc w:val="center"/>
        <w:rPr>
          <w:rFonts w:ascii="Arial" w:hAnsi="Arial"/>
          <w:color w:val="auto"/>
          <w:sz w:val="32"/>
          <w:szCs w:val="32"/>
          <w:lang w:eastAsia="pl-PL"/>
        </w:rPr>
      </w:pPr>
    </w:p>
    <w:p w:rsidR="000020BA" w:rsidRPr="00EA66F0" w:rsidRDefault="000020BA" w:rsidP="000020BA">
      <w:pPr>
        <w:spacing w:line="288" w:lineRule="auto"/>
        <w:jc w:val="center"/>
        <w:rPr>
          <w:rFonts w:ascii="Arial" w:hAnsi="Arial"/>
          <w:color w:val="auto"/>
          <w:sz w:val="32"/>
          <w:szCs w:val="32"/>
          <w:lang w:eastAsia="pl-PL"/>
        </w:rPr>
      </w:pPr>
    </w:p>
    <w:p w:rsidR="000020BA" w:rsidRDefault="000020BA" w:rsidP="000020BA">
      <w:pPr>
        <w:spacing w:line="288" w:lineRule="auto"/>
        <w:jc w:val="center"/>
        <w:rPr>
          <w:rFonts w:ascii="Arial" w:hAnsi="Arial"/>
          <w:b/>
          <w:color w:val="auto"/>
          <w:sz w:val="32"/>
          <w:szCs w:val="32"/>
          <w:lang w:eastAsia="pl-PL"/>
        </w:rPr>
      </w:pPr>
    </w:p>
    <w:p w:rsidR="000020BA" w:rsidRDefault="000020BA" w:rsidP="000020BA">
      <w:pPr>
        <w:spacing w:line="288" w:lineRule="auto"/>
        <w:jc w:val="center"/>
        <w:rPr>
          <w:rFonts w:ascii="Arial" w:hAnsi="Arial"/>
          <w:b/>
          <w:color w:val="auto"/>
          <w:sz w:val="32"/>
          <w:szCs w:val="32"/>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C16178" w:rsidRDefault="00BC48A9" w:rsidP="00BC48A9">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rsidR="00BC48A9" w:rsidRDefault="00BC48A9" w:rsidP="00BC48A9">
      <w:pPr>
        <w:jc w:val="both"/>
        <w:rPr>
          <w:rFonts w:ascii="Arial" w:hAnsi="Arial" w:cs="Arial"/>
          <w:color w:val="auto"/>
          <w:sz w:val="22"/>
          <w:szCs w:val="22"/>
          <w:lang w:eastAsia="pl-PL"/>
        </w:rPr>
      </w:pPr>
    </w:p>
    <w:p w:rsidR="002668B3" w:rsidRPr="00BC48A9" w:rsidRDefault="002668B3"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2129BB" w:rsidRDefault="002668B3" w:rsidP="00CB3C33">
      <w:pPr>
        <w:widowControl/>
        <w:spacing w:line="288" w:lineRule="auto"/>
        <w:jc w:val="center"/>
        <w:rPr>
          <w:rFonts w:ascii="Arial" w:hAnsi="Arial" w:cs="Arial"/>
          <w:b/>
          <w:color w:val="auto"/>
          <w:sz w:val="28"/>
          <w:szCs w:val="28"/>
          <w:lang w:eastAsia="pl-PL"/>
        </w:rPr>
      </w:pPr>
      <w:r>
        <w:rPr>
          <w:rFonts w:ascii="Arial" w:hAnsi="Arial" w:cs="Arial"/>
          <w:b/>
          <w:color w:val="auto"/>
          <w:sz w:val="28"/>
          <w:szCs w:val="28"/>
          <w:lang w:eastAsia="pl-PL"/>
        </w:rPr>
        <w:t xml:space="preserve">MODERNIZACJĘ OŚWIETLENIA MIASTA TCZEWA </w:t>
      </w:r>
    </w:p>
    <w:p w:rsidR="00CB3C33" w:rsidRPr="00CB3C33" w:rsidRDefault="00CF250D" w:rsidP="00CB3C33">
      <w:pPr>
        <w:widowControl/>
        <w:spacing w:line="288" w:lineRule="auto"/>
        <w:jc w:val="center"/>
        <w:rPr>
          <w:rFonts w:ascii="Arial" w:eastAsia="Times New Roman" w:hAnsi="Arial" w:cs="Arial"/>
          <w:b/>
          <w:color w:val="0000FF"/>
          <w:sz w:val="28"/>
          <w:szCs w:val="28"/>
          <w:lang w:eastAsia="ar-SA"/>
        </w:rPr>
      </w:pPr>
      <w:r>
        <w:rPr>
          <w:rFonts w:ascii="Arial" w:eastAsia="Times New Roman" w:hAnsi="Arial" w:cs="Arial"/>
          <w:b/>
          <w:bCs/>
          <w:color w:val="auto"/>
          <w:sz w:val="22"/>
          <w:szCs w:val="22"/>
          <w:lang w:eastAsia="pl-PL"/>
        </w:rPr>
        <w:t xml:space="preserve">– </w:t>
      </w:r>
      <w:r w:rsidR="002668B3">
        <w:rPr>
          <w:rFonts w:ascii="Arial" w:hAnsi="Arial" w:cs="Arial"/>
          <w:b/>
          <w:color w:val="auto"/>
          <w:sz w:val="28"/>
          <w:szCs w:val="28"/>
          <w:lang w:eastAsia="pl-PL"/>
        </w:rPr>
        <w:t>UL. SOLIDARNOŚCI, KOCIEWSKA, ROKICKA</w:t>
      </w:r>
    </w:p>
    <w:p w:rsidR="00CB3C33" w:rsidRPr="00CB3C33" w:rsidRDefault="00CB3C33" w:rsidP="00CB3C33">
      <w:pPr>
        <w:spacing w:line="288" w:lineRule="auto"/>
        <w:jc w:val="center"/>
        <w:rPr>
          <w:b/>
          <w:color w:val="auto"/>
          <w:sz w:val="28"/>
          <w:lang w:eastAsia="pl-PL"/>
        </w:rPr>
      </w:pPr>
    </w:p>
    <w:p w:rsidR="00BC48A9" w:rsidRPr="0023579F" w:rsidRDefault="00BC48A9" w:rsidP="0023579F">
      <w:pPr>
        <w:spacing w:line="288" w:lineRule="auto"/>
        <w:jc w:val="center"/>
        <w:rPr>
          <w:b/>
          <w:color w:val="auto"/>
          <w:sz w:val="40"/>
          <w:lang w:eastAsia="pl-PL"/>
        </w:rPr>
      </w:pPr>
    </w:p>
    <w:p w:rsidR="00BC48A9" w:rsidRPr="00BC48A9" w:rsidRDefault="00BC48A9" w:rsidP="00BC48A9">
      <w:pPr>
        <w:spacing w:line="288" w:lineRule="auto"/>
        <w:rPr>
          <w:rFonts w:ascii="Arial" w:hAnsi="Arial"/>
          <w:b/>
          <w:color w:val="auto"/>
          <w:lang w:eastAsia="pl-PL"/>
        </w:rPr>
      </w:pPr>
    </w:p>
    <w:p w:rsidR="00BC48A9" w:rsidRPr="00BC48A9" w:rsidRDefault="00BC48A9" w:rsidP="00BC48A9">
      <w:pPr>
        <w:spacing w:line="288" w:lineRule="auto"/>
        <w:rPr>
          <w:rFonts w:ascii="Courier New" w:hAnsi="Courier New"/>
          <w:color w:val="auto"/>
          <w:sz w:val="28"/>
          <w:lang w:eastAsia="pl-PL"/>
        </w:rPr>
      </w:pPr>
      <w:bookmarkStart w:id="0" w:name="_GoBack"/>
      <w:bookmarkEnd w:id="0"/>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rsidR="00F476B2" w:rsidRPr="00562580" w:rsidRDefault="00FB0EC6" w:rsidP="00BC48A9">
      <w:pPr>
        <w:spacing w:line="288" w:lineRule="auto"/>
        <w:rPr>
          <w:rFonts w:ascii="Arial" w:hAnsi="Arial" w:cs="Arial"/>
          <w:color w:val="FF0000"/>
          <w:sz w:val="20"/>
          <w:lang w:eastAsia="pl-PL"/>
        </w:rPr>
      </w:pPr>
      <w:r>
        <w:rPr>
          <w:rFonts w:ascii="Arial" w:hAnsi="Arial" w:cs="Arial"/>
          <w:color w:val="FF0000"/>
          <w:sz w:val="20"/>
          <w:lang w:eastAsia="pl-PL"/>
        </w:rPr>
        <w:t xml:space="preserve"> </w:t>
      </w:r>
    </w:p>
    <w:p w:rsidR="002668B3" w:rsidRPr="00562580" w:rsidRDefault="00562580" w:rsidP="002668B3">
      <w:pPr>
        <w:widowControl/>
        <w:suppressAutoHyphens w:val="0"/>
        <w:spacing w:line="288" w:lineRule="auto"/>
        <w:jc w:val="both"/>
        <w:rPr>
          <w:rFonts w:ascii="Arial" w:eastAsia="Times New Roman" w:hAnsi="Arial" w:cs="Arial"/>
          <w:color w:val="FF0000"/>
          <w:sz w:val="22"/>
          <w:szCs w:val="20"/>
        </w:rPr>
      </w:pPr>
      <w:r w:rsidRPr="00391F26">
        <w:rPr>
          <w:rFonts w:ascii="Arial" w:eastAsia="Times New Roman" w:hAnsi="Arial" w:cs="Arial"/>
          <w:color w:val="FF0000"/>
          <w:sz w:val="22"/>
          <w:szCs w:val="20"/>
        </w:rPr>
        <w:t xml:space="preserve">                                                                 </w:t>
      </w:r>
    </w:p>
    <w:p w:rsidR="0023579F" w:rsidRPr="00562580" w:rsidRDefault="0023579F" w:rsidP="00562580">
      <w:pPr>
        <w:widowControl/>
        <w:suppressAutoHyphens w:val="0"/>
        <w:spacing w:line="288" w:lineRule="auto"/>
        <w:jc w:val="both"/>
        <w:rPr>
          <w:rFonts w:ascii="Arial" w:eastAsia="Times New Roman" w:hAnsi="Arial" w:cs="Arial"/>
          <w:color w:val="FF0000"/>
          <w:sz w:val="22"/>
          <w:szCs w:val="20"/>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CB3C33" w:rsidP="00BC48A9">
      <w:pPr>
        <w:tabs>
          <w:tab w:val="left" w:pos="6320"/>
        </w:tabs>
        <w:spacing w:line="288" w:lineRule="auto"/>
        <w:jc w:val="center"/>
        <w:rPr>
          <w:rFonts w:ascii="Arial" w:hAnsi="Arial"/>
          <w:b/>
          <w:color w:val="auto"/>
          <w:sz w:val="22"/>
          <w:lang w:eastAsia="pl-PL"/>
        </w:rPr>
        <w:sectPr w:rsidR="00BC48A9" w:rsidRPr="00BC48A9" w:rsidSect="00CB3C33">
          <w:footerReference w:type="default" r:id="rId11"/>
          <w:footerReference w:type="first" r:id="rId12"/>
          <w:pgSz w:w="11906" w:h="16838"/>
          <w:pgMar w:top="1245" w:right="1274" w:bottom="1276" w:left="1418" w:header="567" w:footer="510" w:gutter="0"/>
          <w:cols w:space="708"/>
          <w:titlePg/>
          <w:docGrid w:linePitch="326"/>
        </w:sectPr>
      </w:pPr>
      <w:r>
        <w:rPr>
          <w:rFonts w:ascii="Arial" w:hAnsi="Arial"/>
          <w:b/>
          <w:color w:val="auto"/>
          <w:sz w:val="22"/>
          <w:lang w:eastAsia="pl-PL"/>
        </w:rPr>
        <w:t xml:space="preserve">Tczew, dnia  </w:t>
      </w:r>
      <w:r w:rsidR="001C5A79" w:rsidRPr="007F2F1E">
        <w:rPr>
          <w:rFonts w:ascii="Arial" w:hAnsi="Arial"/>
          <w:b/>
          <w:color w:val="auto"/>
          <w:sz w:val="22"/>
          <w:lang w:eastAsia="pl-PL"/>
        </w:rPr>
        <w:t>06.06</w:t>
      </w:r>
      <w:r w:rsidR="00C23F71" w:rsidRPr="007F2F1E">
        <w:rPr>
          <w:rFonts w:ascii="Arial" w:hAnsi="Arial"/>
          <w:b/>
          <w:color w:val="auto"/>
          <w:sz w:val="22"/>
          <w:lang w:eastAsia="pl-PL"/>
        </w:rPr>
        <w:t>.202</w:t>
      </w:r>
      <w:r w:rsidR="002668B3" w:rsidRPr="007F2F1E">
        <w:rPr>
          <w:rFonts w:ascii="Arial" w:hAnsi="Arial"/>
          <w:b/>
          <w:color w:val="auto"/>
          <w:sz w:val="22"/>
          <w:lang w:eastAsia="pl-PL"/>
        </w:rPr>
        <w:t>2</w:t>
      </w:r>
    </w:p>
    <w:p w:rsidR="00660254" w:rsidRPr="00983E42" w:rsidRDefault="00A16029" w:rsidP="00596D50">
      <w:pPr>
        <w:pStyle w:val="Akapitzlist"/>
        <w:numPr>
          <w:ilvl w:val="0"/>
          <w:numId w:val="44"/>
        </w:numPr>
        <w:tabs>
          <w:tab w:val="left" w:pos="2505"/>
          <w:tab w:val="left" w:pos="6320"/>
        </w:tabs>
        <w:spacing w:line="288" w:lineRule="auto"/>
        <w:ind w:left="284" w:hanging="284"/>
        <w:rPr>
          <w:rFonts w:ascii="Arial" w:hAnsi="Arial" w:cs="Arial"/>
        </w:rPr>
      </w:pPr>
      <w:bookmarkStart w:id="1" w:name="_Ref67041327"/>
      <w:r w:rsidRPr="00983E42">
        <w:rPr>
          <w:rFonts w:ascii="Arial" w:hAnsi="Arial" w:cs="Arial"/>
          <w:b/>
          <w:bCs/>
          <w:sz w:val="22"/>
          <w:szCs w:val="22"/>
        </w:rPr>
        <w:lastRenderedPageBreak/>
        <w:t>NAZWA ORAZ ADRES ZAMAWIAJĄCEGO</w:t>
      </w:r>
      <w:bookmarkEnd w:id="1"/>
      <w:r w:rsidRPr="00983E42">
        <w:rPr>
          <w:rFonts w:ascii="Arial" w:hAnsi="Arial" w:cs="Arial"/>
          <w:b/>
          <w:bCs/>
          <w:sz w:val="26"/>
          <w:szCs w:val="26"/>
        </w:rPr>
        <w:t xml:space="preserve"> </w:t>
      </w:r>
    </w:p>
    <w:p w:rsidR="00660254" w:rsidRPr="00660254" w:rsidRDefault="00660254" w:rsidP="00660254">
      <w:pPr>
        <w:pStyle w:val="Default"/>
        <w:spacing w:line="288" w:lineRule="auto"/>
        <w:ind w:left="284"/>
        <w:rPr>
          <w:sz w:val="12"/>
        </w:rPr>
      </w:pPr>
    </w:p>
    <w:p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proofErr w:type="spellStart"/>
      <w:r w:rsidRPr="0070649F">
        <w:rPr>
          <w:rFonts w:ascii="Arial" w:eastAsia="Times New Roman" w:hAnsi="Arial" w:cs="Arial"/>
          <w:bCs/>
          <w:color w:val="auto"/>
          <w:sz w:val="22"/>
          <w:szCs w:val="22"/>
          <w:lang w:val="en-US" w:eastAsia="pl-PL"/>
        </w:rPr>
        <w:t>Adres</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rsidR="002129BB" w:rsidRPr="0070649F" w:rsidRDefault="002129BB" w:rsidP="002129BB">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3" w:tgtFrame="_blank" w:history="1">
        <w:r w:rsidRPr="0070649F">
          <w:rPr>
            <w:rFonts w:ascii="Arial" w:hAnsi="Arial" w:cs="Arial"/>
            <w:color w:val="0000FF"/>
            <w:sz w:val="22"/>
            <w:szCs w:val="22"/>
            <w:u w:val="single"/>
          </w:rPr>
          <w:t>https://platformazakupowa.pl/pn/tczew</w:t>
        </w:r>
      </w:hyperlink>
    </w:p>
    <w:p w:rsidR="002129BB" w:rsidRPr="00BE1DEC" w:rsidRDefault="002129BB" w:rsidP="002129BB">
      <w:pPr>
        <w:tabs>
          <w:tab w:val="left" w:pos="145"/>
        </w:tabs>
        <w:spacing w:line="288" w:lineRule="auto"/>
        <w:jc w:val="both"/>
        <w:rPr>
          <w:rFonts w:ascii="Arial" w:hAnsi="Arial" w:cs="Arial"/>
          <w:bCs/>
          <w:color w:val="auto"/>
          <w:sz w:val="10"/>
          <w:szCs w:val="22"/>
          <w:lang w:eastAsia="pl-PL"/>
        </w:rPr>
      </w:pPr>
    </w:p>
    <w:p w:rsidR="00233884" w:rsidRDefault="002129BB" w:rsidP="002129BB">
      <w:pPr>
        <w:tabs>
          <w:tab w:val="left" w:pos="145"/>
        </w:tabs>
        <w:spacing w:line="288" w:lineRule="auto"/>
        <w:jc w:val="both"/>
        <w:rPr>
          <w:rFonts w:ascii="Arial" w:hAnsi="Arial" w:cs="Arial"/>
          <w:bCs/>
          <w:color w:val="auto"/>
          <w:sz w:val="22"/>
          <w:szCs w:val="22"/>
        </w:rPr>
      </w:pPr>
      <w:r w:rsidRPr="00BE1DEC">
        <w:rPr>
          <w:rFonts w:ascii="Arial" w:hAnsi="Arial" w:cs="Arial"/>
          <w:bCs/>
          <w:sz w:val="22"/>
          <w:szCs w:val="22"/>
        </w:rPr>
        <w:t>Adres</w:t>
      </w:r>
      <w:r w:rsidRPr="00BE1DEC">
        <w:rPr>
          <w:rFonts w:ascii="Arial" w:hAnsi="Arial" w:cs="Arial"/>
          <w:bCs/>
          <w:sz w:val="12"/>
          <w:szCs w:val="22"/>
        </w:rPr>
        <w:t xml:space="preserve"> </w:t>
      </w:r>
      <w:r w:rsidRPr="00BE1DEC">
        <w:rPr>
          <w:rFonts w:ascii="Arial" w:hAnsi="Arial" w:cs="Arial"/>
          <w:bCs/>
          <w:sz w:val="22"/>
          <w:szCs w:val="22"/>
        </w:rPr>
        <w:t>strony internetowej, na które</w:t>
      </w:r>
      <w:r>
        <w:rPr>
          <w:rFonts w:ascii="Arial" w:hAnsi="Arial" w:cs="Arial"/>
          <w:bCs/>
          <w:sz w:val="22"/>
          <w:szCs w:val="22"/>
        </w:rPr>
        <w:t>j</w:t>
      </w:r>
      <w:r w:rsidRPr="00BE1DEC">
        <w:rPr>
          <w:rFonts w:ascii="Arial" w:hAnsi="Arial" w:cs="Arial"/>
          <w:bCs/>
          <w:sz w:val="22"/>
          <w:szCs w:val="22"/>
        </w:rPr>
        <w:t xml:space="preserve"> udostępniane będą zmiany i wyjaśnienia treści SWZ oraz inne dokumenty zamówienia bezpośrednio związane z postępowaniem o udzielenie zamówienia: </w:t>
      </w:r>
      <w:hyperlink r:id="rId14" w:tgtFrame="_blank" w:history="1">
        <w:r w:rsidRPr="00BE1DEC">
          <w:rPr>
            <w:rFonts w:ascii="Arial" w:hAnsi="Arial" w:cs="Arial"/>
            <w:color w:val="0000FF"/>
            <w:sz w:val="22"/>
            <w:szCs w:val="22"/>
            <w:u w:val="single"/>
          </w:rPr>
          <w:t>https://platformazakupowa.pl/pn/tczew</w:t>
        </w:r>
      </w:hyperlink>
    </w:p>
    <w:p w:rsidR="005043A0" w:rsidRPr="005043A0" w:rsidRDefault="005043A0" w:rsidP="00CF3510">
      <w:pPr>
        <w:tabs>
          <w:tab w:val="left" w:pos="145"/>
        </w:tabs>
        <w:spacing w:line="288" w:lineRule="auto"/>
        <w:jc w:val="both"/>
        <w:rPr>
          <w:rFonts w:ascii="Arial" w:hAnsi="Arial" w:cs="Arial"/>
          <w:bCs/>
          <w:color w:val="auto"/>
          <w:sz w:val="22"/>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CE3D5C">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6B03DA">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6B03DA">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późn.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814EFC" w:rsidRDefault="001B4220" w:rsidP="00814EFC">
      <w:pPr>
        <w:pStyle w:val="Bezodstpw"/>
        <w:spacing w:line="288" w:lineRule="auto"/>
        <w:jc w:val="both"/>
        <w:rPr>
          <w:rFonts w:ascii="Arial" w:hAnsi="Arial" w:cs="Arial"/>
          <w:color w:val="auto"/>
          <w:lang w:eastAsia="pl-PL"/>
        </w:rPr>
      </w:pPr>
      <w:r w:rsidRPr="001B4220">
        <w:rPr>
          <w:rFonts w:ascii="Arial" w:hAnsi="Arial" w:cs="Arial"/>
          <w:b/>
          <w:color w:val="auto"/>
          <w:lang w:eastAsia="pl-PL"/>
        </w:rPr>
        <w:t>3.1</w:t>
      </w:r>
      <w:r w:rsidRPr="001B4220">
        <w:rPr>
          <w:rFonts w:ascii="Arial" w:hAnsi="Arial" w:cs="Arial"/>
          <w:color w:val="auto"/>
          <w:lang w:eastAsia="pl-PL"/>
        </w:rPr>
        <w:t xml:space="preserve"> </w:t>
      </w:r>
      <w:r w:rsidR="00814EFC">
        <w:rPr>
          <w:rFonts w:ascii="Arial" w:hAnsi="Arial" w:cs="Arial"/>
          <w:color w:val="auto"/>
          <w:lang w:eastAsia="pl-PL"/>
        </w:rPr>
        <w:t xml:space="preserve">Przedmiotem zamówienia jest </w:t>
      </w:r>
      <w:r w:rsidR="000B3FB7">
        <w:rPr>
          <w:rFonts w:ascii="Arial" w:hAnsi="Arial" w:cs="Arial"/>
          <w:color w:val="auto"/>
          <w:lang w:eastAsia="pl-PL"/>
        </w:rPr>
        <w:t>m</w:t>
      </w:r>
      <w:r w:rsidR="00814EFC" w:rsidRPr="00814EFC">
        <w:rPr>
          <w:rFonts w:ascii="Arial" w:hAnsi="Arial" w:cs="Arial"/>
          <w:color w:val="auto"/>
          <w:lang w:eastAsia="pl-PL"/>
        </w:rPr>
        <w:t>odernizacja oświetlenia miasta Tczewa obejmująca swym zakresem ulice:</w:t>
      </w:r>
      <w:r w:rsidR="00814EFC">
        <w:rPr>
          <w:rFonts w:ascii="Arial" w:hAnsi="Arial" w:cs="Arial"/>
          <w:color w:val="auto"/>
          <w:lang w:eastAsia="pl-PL"/>
        </w:rPr>
        <w:t xml:space="preserve"> </w:t>
      </w:r>
    </w:p>
    <w:p w:rsidR="00814EFC" w:rsidRPr="00814EFC" w:rsidRDefault="00814EFC" w:rsidP="00596D50">
      <w:pPr>
        <w:pStyle w:val="Bezodstpw"/>
        <w:numPr>
          <w:ilvl w:val="0"/>
          <w:numId w:val="56"/>
        </w:numPr>
        <w:spacing w:line="288" w:lineRule="auto"/>
        <w:ind w:left="426"/>
        <w:jc w:val="both"/>
        <w:rPr>
          <w:rFonts w:ascii="Arial" w:hAnsi="Arial" w:cs="Arial"/>
          <w:color w:val="auto"/>
          <w:lang w:eastAsia="pl-PL"/>
        </w:rPr>
      </w:pPr>
      <w:r>
        <w:rPr>
          <w:rFonts w:ascii="Arial" w:hAnsi="Arial" w:cs="Arial"/>
          <w:color w:val="auto"/>
          <w:lang w:eastAsia="pl-PL"/>
        </w:rPr>
        <w:t>a</w:t>
      </w:r>
      <w:r w:rsidRPr="00814EFC">
        <w:rPr>
          <w:rFonts w:ascii="Arial" w:hAnsi="Arial" w:cs="Arial"/>
          <w:color w:val="auto"/>
          <w:lang w:eastAsia="pl-PL"/>
        </w:rPr>
        <w:t>leja Solidarności na odcinku od słupów podziałowych zlokalizowanych na wysokości marketu Carrefour d</w:t>
      </w:r>
      <w:r>
        <w:rPr>
          <w:rFonts w:ascii="Arial" w:hAnsi="Arial" w:cs="Arial"/>
          <w:color w:val="auto"/>
          <w:lang w:eastAsia="pl-PL"/>
        </w:rPr>
        <w:t>o skrzyżowania z ulicą Poligonową</w:t>
      </w:r>
      <w:r w:rsidR="000B3FB7">
        <w:rPr>
          <w:rFonts w:ascii="Arial" w:hAnsi="Arial" w:cs="Arial"/>
          <w:color w:val="auto"/>
          <w:lang w:eastAsia="pl-PL"/>
        </w:rPr>
        <w:t>,</w:t>
      </w:r>
      <w:r w:rsidRPr="00814EFC">
        <w:rPr>
          <w:rFonts w:ascii="Arial" w:hAnsi="Arial" w:cs="Arial"/>
          <w:color w:val="auto"/>
          <w:lang w:eastAsia="pl-PL"/>
        </w:rPr>
        <w:t xml:space="preserve"> obejmująca swym zakresem dwa obwody od słupa 15/2U w kierunku słupa 1/1U oraz od słupa 14/1 do słupa 38/1U,</w:t>
      </w:r>
    </w:p>
    <w:p w:rsidR="00814EFC" w:rsidRPr="00814EFC" w:rsidRDefault="00814EFC" w:rsidP="00596D50">
      <w:pPr>
        <w:pStyle w:val="Bezodstpw"/>
        <w:numPr>
          <w:ilvl w:val="0"/>
          <w:numId w:val="56"/>
        </w:numPr>
        <w:spacing w:line="288" w:lineRule="auto"/>
        <w:ind w:left="426"/>
        <w:jc w:val="both"/>
        <w:rPr>
          <w:rFonts w:ascii="Arial" w:hAnsi="Arial" w:cs="Arial"/>
          <w:color w:val="auto"/>
          <w:lang w:eastAsia="pl-PL"/>
        </w:rPr>
      </w:pPr>
      <w:r>
        <w:rPr>
          <w:rFonts w:ascii="Arial" w:hAnsi="Arial" w:cs="Arial"/>
          <w:color w:val="auto"/>
          <w:lang w:eastAsia="pl-PL"/>
        </w:rPr>
        <w:t>a</w:t>
      </w:r>
      <w:r w:rsidRPr="00814EFC">
        <w:rPr>
          <w:rFonts w:ascii="Arial" w:hAnsi="Arial" w:cs="Arial"/>
          <w:color w:val="auto"/>
          <w:lang w:eastAsia="pl-PL"/>
        </w:rPr>
        <w:t xml:space="preserve">leja Kociewska na odcinku od </w:t>
      </w:r>
      <w:r w:rsidR="000B3FB7">
        <w:rPr>
          <w:rFonts w:ascii="Arial" w:hAnsi="Arial" w:cs="Arial"/>
          <w:color w:val="auto"/>
          <w:lang w:eastAsia="pl-PL"/>
        </w:rPr>
        <w:t>d</w:t>
      </w:r>
      <w:r w:rsidRPr="00814EFC">
        <w:rPr>
          <w:rFonts w:ascii="Arial" w:hAnsi="Arial" w:cs="Arial"/>
          <w:color w:val="auto"/>
          <w:lang w:eastAsia="pl-PL"/>
        </w:rPr>
        <w:t xml:space="preserve">rogi </w:t>
      </w:r>
      <w:r w:rsidR="000B3FB7">
        <w:rPr>
          <w:rFonts w:ascii="Arial" w:hAnsi="Arial" w:cs="Arial"/>
          <w:color w:val="auto"/>
          <w:lang w:eastAsia="pl-PL"/>
        </w:rPr>
        <w:t>k</w:t>
      </w:r>
      <w:r w:rsidRPr="00814EFC">
        <w:rPr>
          <w:rFonts w:ascii="Arial" w:hAnsi="Arial" w:cs="Arial"/>
          <w:color w:val="auto"/>
          <w:lang w:eastAsia="pl-PL"/>
        </w:rPr>
        <w:t>rajowej 91 do ulicy Jagiellońskiej</w:t>
      </w:r>
      <w:r w:rsidR="000B3FB7">
        <w:rPr>
          <w:rFonts w:ascii="Arial" w:hAnsi="Arial" w:cs="Arial"/>
          <w:color w:val="auto"/>
          <w:lang w:eastAsia="pl-PL"/>
        </w:rPr>
        <w:t>,</w:t>
      </w:r>
      <w:r w:rsidRPr="00814EFC">
        <w:rPr>
          <w:rFonts w:ascii="Arial" w:hAnsi="Arial" w:cs="Arial"/>
          <w:color w:val="auto"/>
          <w:lang w:eastAsia="pl-PL"/>
        </w:rPr>
        <w:t xml:space="preserve"> obejmująca swym zakresem dwa obwody od słupa 19/4 w kierunku słupa 15/1 oraz od słupa 19/3 do słupa 14/2,</w:t>
      </w:r>
    </w:p>
    <w:p w:rsidR="00814EFC" w:rsidRDefault="00814EFC" w:rsidP="00596D50">
      <w:pPr>
        <w:pStyle w:val="Bezodstpw"/>
        <w:numPr>
          <w:ilvl w:val="0"/>
          <w:numId w:val="56"/>
        </w:numPr>
        <w:spacing w:line="288" w:lineRule="auto"/>
        <w:ind w:left="426"/>
        <w:jc w:val="both"/>
        <w:rPr>
          <w:rFonts w:ascii="Arial" w:hAnsi="Arial" w:cs="Arial"/>
          <w:color w:val="auto"/>
          <w:lang w:eastAsia="pl-PL"/>
        </w:rPr>
      </w:pPr>
      <w:r>
        <w:rPr>
          <w:rFonts w:ascii="Arial" w:hAnsi="Arial" w:cs="Arial"/>
          <w:color w:val="auto"/>
          <w:lang w:eastAsia="pl-PL"/>
        </w:rPr>
        <w:t>u</w:t>
      </w:r>
      <w:r w:rsidRPr="00814EFC">
        <w:rPr>
          <w:rFonts w:ascii="Arial" w:hAnsi="Arial" w:cs="Arial"/>
          <w:color w:val="auto"/>
          <w:lang w:eastAsia="pl-PL"/>
        </w:rPr>
        <w:t xml:space="preserve">l. Rokicka na odcinku od </w:t>
      </w:r>
      <w:r w:rsidR="000B3FB7">
        <w:rPr>
          <w:rFonts w:ascii="Arial" w:hAnsi="Arial" w:cs="Arial"/>
          <w:color w:val="auto"/>
          <w:lang w:eastAsia="pl-PL"/>
        </w:rPr>
        <w:t>r</w:t>
      </w:r>
      <w:r w:rsidRPr="00814EFC">
        <w:rPr>
          <w:rFonts w:ascii="Arial" w:hAnsi="Arial" w:cs="Arial"/>
          <w:color w:val="auto"/>
          <w:lang w:eastAsia="pl-PL"/>
        </w:rPr>
        <w:t>onda im.</w:t>
      </w:r>
      <w:r>
        <w:rPr>
          <w:rFonts w:ascii="Arial" w:hAnsi="Arial" w:cs="Arial"/>
          <w:color w:val="auto"/>
          <w:lang w:eastAsia="pl-PL"/>
        </w:rPr>
        <w:t xml:space="preserve"> </w:t>
      </w:r>
      <w:r w:rsidRPr="00814EFC">
        <w:rPr>
          <w:rFonts w:ascii="Arial" w:hAnsi="Arial" w:cs="Arial"/>
          <w:color w:val="auto"/>
          <w:lang w:eastAsia="pl-PL"/>
        </w:rPr>
        <w:t>Jasnej i Dersława do ulicy Skarszewskiej</w:t>
      </w:r>
      <w:r w:rsidR="000B3FB7">
        <w:rPr>
          <w:rFonts w:ascii="Arial" w:hAnsi="Arial" w:cs="Arial"/>
          <w:color w:val="auto"/>
          <w:lang w:eastAsia="pl-PL"/>
        </w:rPr>
        <w:t>,</w:t>
      </w:r>
      <w:r w:rsidRPr="00814EFC">
        <w:rPr>
          <w:rFonts w:ascii="Arial" w:hAnsi="Arial" w:cs="Arial"/>
          <w:color w:val="auto"/>
          <w:lang w:eastAsia="pl-PL"/>
        </w:rPr>
        <w:t xml:space="preserve"> obejmująca swym zakresem odcinek  od słupa 7.1/2 w kierunku słupa 7/1.</w:t>
      </w:r>
    </w:p>
    <w:p w:rsidR="00814EFC" w:rsidRPr="00814EFC" w:rsidRDefault="00814EFC" w:rsidP="00814EFC">
      <w:pPr>
        <w:pStyle w:val="Bezodstpw"/>
        <w:spacing w:line="288" w:lineRule="auto"/>
        <w:jc w:val="both"/>
        <w:rPr>
          <w:rFonts w:ascii="Arial" w:hAnsi="Arial" w:cs="Arial"/>
          <w:color w:val="auto"/>
          <w:sz w:val="10"/>
          <w:szCs w:val="10"/>
          <w:lang w:eastAsia="pl-PL"/>
        </w:rPr>
      </w:pPr>
    </w:p>
    <w:p w:rsidR="00814EFC" w:rsidRPr="00A352E7" w:rsidRDefault="00814EFC" w:rsidP="00814EFC">
      <w:pPr>
        <w:pStyle w:val="Bezodstpw"/>
        <w:spacing w:line="288" w:lineRule="auto"/>
        <w:jc w:val="both"/>
        <w:rPr>
          <w:rFonts w:ascii="Arial" w:hAnsi="Arial" w:cs="Arial"/>
          <w:color w:val="auto"/>
          <w:lang w:eastAsia="pl-PL"/>
        </w:rPr>
      </w:pPr>
      <w:r w:rsidRPr="00814EFC">
        <w:rPr>
          <w:rFonts w:ascii="Arial" w:hAnsi="Arial" w:cs="Arial"/>
          <w:b/>
          <w:color w:val="auto"/>
          <w:lang w:eastAsia="pl-PL"/>
        </w:rPr>
        <w:t>3.2</w:t>
      </w:r>
      <w:r w:rsidR="00BE1818">
        <w:rPr>
          <w:rFonts w:ascii="Arial" w:hAnsi="Arial" w:cs="Arial"/>
          <w:b/>
          <w:color w:val="auto"/>
          <w:lang w:eastAsia="pl-PL"/>
        </w:rPr>
        <w:t xml:space="preserve">  </w:t>
      </w:r>
      <w:r w:rsidR="00BE1818" w:rsidRPr="00BE1818">
        <w:rPr>
          <w:rFonts w:ascii="Arial" w:hAnsi="Arial" w:cs="Arial"/>
          <w:color w:val="auto"/>
          <w:lang w:eastAsia="pl-PL"/>
        </w:rPr>
        <w:t>Przedmiot zamówienia obejmuje</w:t>
      </w:r>
      <w:r w:rsidRPr="00A352E7">
        <w:rPr>
          <w:rFonts w:ascii="Arial" w:hAnsi="Arial" w:cs="Arial"/>
          <w:color w:val="auto"/>
          <w:lang w:eastAsia="pl-PL"/>
        </w:rPr>
        <w:t xml:space="preserve">: </w:t>
      </w:r>
    </w:p>
    <w:p w:rsidR="00814EFC" w:rsidRPr="00A352E7" w:rsidRDefault="00BE1818" w:rsidP="00BE1818">
      <w:pPr>
        <w:pStyle w:val="Bezodstpw"/>
        <w:numPr>
          <w:ilvl w:val="0"/>
          <w:numId w:val="54"/>
        </w:numPr>
        <w:spacing w:line="288" w:lineRule="auto"/>
        <w:jc w:val="both"/>
        <w:rPr>
          <w:rFonts w:ascii="Arial" w:hAnsi="Arial" w:cs="Arial"/>
          <w:color w:val="auto"/>
          <w:lang w:eastAsia="pl-PL"/>
        </w:rPr>
      </w:pPr>
      <w:r>
        <w:rPr>
          <w:rFonts w:ascii="Arial" w:hAnsi="Arial" w:cs="Arial"/>
          <w:color w:val="auto"/>
          <w:lang w:eastAsia="pl-PL"/>
        </w:rPr>
        <w:t xml:space="preserve">dostawę </w:t>
      </w:r>
      <w:r w:rsidRPr="00BE1818">
        <w:rPr>
          <w:rFonts w:ascii="Arial" w:hAnsi="Arial" w:cs="Arial"/>
          <w:color w:val="auto"/>
          <w:lang w:eastAsia="pl-PL"/>
        </w:rPr>
        <w:t>opraw ze źródłem światła LED w</w:t>
      </w:r>
      <w:r w:rsidR="00CF250D">
        <w:rPr>
          <w:rFonts w:ascii="Arial" w:hAnsi="Arial" w:cs="Arial"/>
          <w:color w:val="auto"/>
          <w:lang w:eastAsia="pl-PL"/>
        </w:rPr>
        <w:t xml:space="preserve"> łącznej</w:t>
      </w:r>
      <w:r w:rsidRPr="00BE1818">
        <w:rPr>
          <w:rFonts w:ascii="Arial" w:hAnsi="Arial" w:cs="Arial"/>
          <w:color w:val="auto"/>
          <w:lang w:eastAsia="pl-PL"/>
        </w:rPr>
        <w:t xml:space="preserve"> liczbie 209 szt.</w:t>
      </w:r>
      <w:r w:rsidR="00814EFC" w:rsidRPr="00A352E7">
        <w:rPr>
          <w:rFonts w:ascii="Arial" w:hAnsi="Arial" w:cs="Arial"/>
          <w:color w:val="auto"/>
          <w:lang w:eastAsia="pl-PL"/>
        </w:rPr>
        <w:t>;</w:t>
      </w:r>
    </w:p>
    <w:p w:rsidR="00814EFC" w:rsidRDefault="00BE1818" w:rsidP="00BE1818">
      <w:pPr>
        <w:pStyle w:val="Bezodstpw"/>
        <w:numPr>
          <w:ilvl w:val="0"/>
          <w:numId w:val="55"/>
        </w:numPr>
        <w:spacing w:line="288" w:lineRule="auto"/>
        <w:jc w:val="both"/>
        <w:rPr>
          <w:rFonts w:ascii="Arial" w:hAnsi="Arial" w:cs="Arial"/>
          <w:color w:val="auto"/>
          <w:lang w:eastAsia="pl-PL"/>
        </w:rPr>
      </w:pPr>
      <w:r w:rsidRPr="00BE1818">
        <w:rPr>
          <w:rFonts w:ascii="Arial" w:hAnsi="Arial" w:cs="Arial"/>
          <w:color w:val="auto"/>
          <w:lang w:eastAsia="pl-PL"/>
        </w:rPr>
        <w:t>prace elektroenergetyczne obejmujące demontaż istniejących opraw</w:t>
      </w:r>
      <w:r>
        <w:rPr>
          <w:rFonts w:ascii="Arial" w:hAnsi="Arial" w:cs="Arial"/>
          <w:color w:val="auto"/>
          <w:lang w:eastAsia="pl-PL"/>
        </w:rPr>
        <w:t xml:space="preserve"> sodowych</w:t>
      </w:r>
      <w:r w:rsidRPr="00BE1818">
        <w:rPr>
          <w:rFonts w:ascii="Arial" w:hAnsi="Arial" w:cs="Arial"/>
          <w:color w:val="auto"/>
          <w:lang w:eastAsia="pl-PL"/>
        </w:rPr>
        <w:t>, ich utylizację oraz montaż nowych opraw oświetleniowych z źródłami LED oraz wykonanie pomiarów ochronnych</w:t>
      </w:r>
      <w:r>
        <w:rPr>
          <w:rFonts w:ascii="Arial" w:hAnsi="Arial" w:cs="Arial"/>
          <w:color w:val="auto"/>
          <w:lang w:eastAsia="pl-PL"/>
        </w:rPr>
        <w:t>.</w:t>
      </w:r>
    </w:p>
    <w:p w:rsidR="001B4220" w:rsidRPr="001B4220" w:rsidRDefault="001B4220" w:rsidP="001B4220">
      <w:pPr>
        <w:spacing w:line="288" w:lineRule="auto"/>
        <w:jc w:val="both"/>
        <w:rPr>
          <w:rFonts w:ascii="Arial" w:hAnsi="Arial"/>
          <w:color w:val="auto"/>
          <w:sz w:val="8"/>
          <w:szCs w:val="16"/>
          <w:lang w:eastAsia="pl-PL"/>
        </w:rPr>
      </w:pPr>
    </w:p>
    <w:p w:rsidR="001B4220" w:rsidRDefault="001B4220" w:rsidP="001B4220">
      <w:pPr>
        <w:spacing w:line="288" w:lineRule="auto"/>
        <w:jc w:val="both"/>
        <w:rPr>
          <w:rFonts w:ascii="Arial" w:hAnsi="Arial"/>
          <w:color w:val="auto"/>
          <w:sz w:val="22"/>
          <w:szCs w:val="22"/>
          <w:lang w:eastAsia="pl-PL"/>
        </w:rPr>
      </w:pPr>
      <w:r w:rsidRPr="001B4220">
        <w:rPr>
          <w:rFonts w:ascii="Arial" w:hAnsi="Arial"/>
          <w:b/>
          <w:color w:val="auto"/>
          <w:sz w:val="22"/>
          <w:szCs w:val="22"/>
          <w:lang w:eastAsia="pl-PL"/>
        </w:rPr>
        <w:t>3.</w:t>
      </w:r>
      <w:r w:rsidR="00303F86">
        <w:rPr>
          <w:rFonts w:ascii="Arial" w:hAnsi="Arial"/>
          <w:b/>
          <w:color w:val="auto"/>
          <w:sz w:val="22"/>
          <w:szCs w:val="22"/>
          <w:lang w:eastAsia="pl-PL"/>
        </w:rPr>
        <w:t>3</w:t>
      </w:r>
      <w:r w:rsidRPr="001B4220">
        <w:rPr>
          <w:rFonts w:ascii="Arial" w:hAnsi="Arial"/>
          <w:color w:val="auto"/>
          <w:sz w:val="22"/>
          <w:szCs w:val="22"/>
          <w:lang w:eastAsia="pl-PL"/>
        </w:rPr>
        <w:t xml:space="preserve"> </w:t>
      </w:r>
      <w:r w:rsidR="00303F86">
        <w:rPr>
          <w:rFonts w:ascii="Arial" w:hAnsi="Arial"/>
          <w:color w:val="auto"/>
          <w:sz w:val="22"/>
          <w:szCs w:val="22"/>
          <w:lang w:eastAsia="pl-PL"/>
        </w:rPr>
        <w:t xml:space="preserve">Szczegółowy zakres oraz warunki realizacji zamówienia zawiera Opis przedmiotu </w:t>
      </w:r>
      <w:r w:rsidR="00303F86" w:rsidRPr="00B23493">
        <w:rPr>
          <w:rFonts w:ascii="Arial" w:hAnsi="Arial"/>
          <w:color w:val="auto"/>
          <w:sz w:val="22"/>
          <w:szCs w:val="22"/>
          <w:lang w:eastAsia="pl-PL"/>
        </w:rPr>
        <w:lastRenderedPageBreak/>
        <w:t xml:space="preserve">zamówienia stanowiący załącznik nr </w:t>
      </w:r>
      <w:r w:rsidR="00B8125D">
        <w:rPr>
          <w:rFonts w:ascii="Arial" w:hAnsi="Arial"/>
          <w:color w:val="auto"/>
          <w:sz w:val="22"/>
          <w:szCs w:val="22"/>
          <w:lang w:eastAsia="pl-PL"/>
        </w:rPr>
        <w:t>6</w:t>
      </w:r>
      <w:r w:rsidR="00303F86" w:rsidRPr="00B23493">
        <w:rPr>
          <w:rFonts w:ascii="Arial" w:hAnsi="Arial"/>
          <w:color w:val="auto"/>
          <w:sz w:val="22"/>
          <w:szCs w:val="22"/>
          <w:lang w:eastAsia="pl-PL"/>
        </w:rPr>
        <w:t xml:space="preserve"> do SWZ</w:t>
      </w:r>
      <w:r w:rsidRPr="00B23493">
        <w:rPr>
          <w:rFonts w:ascii="Arial" w:hAnsi="Arial"/>
          <w:color w:val="auto"/>
          <w:sz w:val="22"/>
          <w:szCs w:val="22"/>
          <w:lang w:eastAsia="pl-PL"/>
        </w:rPr>
        <w:t>.</w:t>
      </w:r>
    </w:p>
    <w:p w:rsidR="005B3A3B" w:rsidRPr="005B3A3B" w:rsidRDefault="005B3A3B" w:rsidP="001B4220">
      <w:pPr>
        <w:spacing w:line="288" w:lineRule="auto"/>
        <w:jc w:val="both"/>
        <w:rPr>
          <w:rFonts w:ascii="Arial" w:hAnsi="Arial"/>
          <w:color w:val="auto"/>
          <w:sz w:val="10"/>
          <w:szCs w:val="10"/>
          <w:lang w:eastAsia="pl-PL"/>
        </w:rPr>
      </w:pPr>
    </w:p>
    <w:p w:rsidR="005B3A3B" w:rsidRPr="005B3A3B" w:rsidRDefault="005B3A3B" w:rsidP="005B3A3B">
      <w:pPr>
        <w:tabs>
          <w:tab w:val="left" w:pos="426"/>
        </w:tabs>
        <w:spacing w:line="288" w:lineRule="auto"/>
        <w:jc w:val="both"/>
        <w:outlineLvl w:val="1"/>
        <w:rPr>
          <w:rFonts w:ascii="Arial" w:eastAsia="Calibri" w:hAnsi="Arial" w:cs="Arial"/>
          <w:bCs/>
          <w:color w:val="auto"/>
          <w:sz w:val="22"/>
          <w:szCs w:val="22"/>
          <w:lang w:eastAsia="en-US" w:bidi="hi-IN"/>
        </w:rPr>
      </w:pPr>
      <w:r>
        <w:rPr>
          <w:rFonts w:ascii="Arial" w:hAnsi="Arial" w:cs="Arial"/>
          <w:b/>
          <w:bCs/>
          <w:color w:val="auto"/>
          <w:sz w:val="22"/>
          <w:szCs w:val="22"/>
          <w:lang w:bidi="hi-IN"/>
        </w:rPr>
        <w:t xml:space="preserve">3.4  </w:t>
      </w:r>
      <w:r w:rsidRPr="005B3A3B">
        <w:rPr>
          <w:rFonts w:ascii="Arial" w:hAnsi="Arial" w:cs="Arial"/>
          <w:b/>
          <w:bCs/>
          <w:color w:val="auto"/>
          <w:sz w:val="22"/>
          <w:szCs w:val="22"/>
          <w:lang w:bidi="hi-IN"/>
        </w:rPr>
        <w:t xml:space="preserve">Gwarancja jakości </w:t>
      </w:r>
    </w:p>
    <w:p w:rsidR="005B3A3B" w:rsidRDefault="005B3A3B" w:rsidP="005B3A3B">
      <w:pPr>
        <w:pStyle w:val="Akapitzlist"/>
        <w:rPr>
          <w:rFonts w:ascii="Arial" w:hAnsi="Arial" w:cs="Arial"/>
          <w:bCs/>
          <w:color w:val="auto"/>
          <w:sz w:val="4"/>
          <w:szCs w:val="22"/>
          <w:lang w:bidi="hi-IN"/>
        </w:rPr>
      </w:pPr>
    </w:p>
    <w:p w:rsidR="005B3A3B" w:rsidRDefault="005B3A3B" w:rsidP="005B3A3B">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Wykonawca udzieli Zamawiającemu pisemnej gwarancji z tytułu wad fizycznych przedmiotu zamówienia, która stanowić będzie rozszerzenie odpowiedzialności Wykonawcy za te wady.</w:t>
      </w:r>
    </w:p>
    <w:p w:rsidR="005B3A3B" w:rsidRDefault="005B3A3B" w:rsidP="005B3A3B">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Zamawiający wymaga od Wykonawcy udzielenia gwarancji i rękojmi na wykonany przedmiot zamówienia na minimalny </w:t>
      </w:r>
      <w:r w:rsidRPr="00AC7A58">
        <w:rPr>
          <w:rFonts w:ascii="Arial" w:hAnsi="Arial" w:cs="Arial"/>
          <w:color w:val="auto"/>
          <w:sz w:val="22"/>
          <w:szCs w:val="22"/>
          <w:lang w:eastAsia="pl-PL"/>
        </w:rPr>
        <w:t xml:space="preserve">okres </w:t>
      </w:r>
      <w:r w:rsidR="00AC7A58" w:rsidRPr="00AC7A58">
        <w:rPr>
          <w:rFonts w:ascii="Arial" w:hAnsi="Arial" w:cs="Arial"/>
          <w:color w:val="auto"/>
          <w:sz w:val="22"/>
          <w:szCs w:val="22"/>
          <w:lang w:eastAsia="pl-PL"/>
        </w:rPr>
        <w:t>60</w:t>
      </w:r>
      <w:r w:rsidRPr="00AC7A58">
        <w:rPr>
          <w:rFonts w:ascii="Arial" w:hAnsi="Arial" w:cs="Arial"/>
          <w:color w:val="auto"/>
          <w:sz w:val="22"/>
          <w:szCs w:val="22"/>
          <w:lang w:eastAsia="pl-PL"/>
        </w:rPr>
        <w:t xml:space="preserve"> miesięcy licząc od dnia odbioru końcowego przedmiotu zamówienia. W związku z wprowadzeniem dodatkowego kryterium oceny ofert, jakim jest wydłużenie okresu gwarancji ponad wymagane </w:t>
      </w:r>
      <w:r w:rsidR="00AC7A58" w:rsidRPr="00AC7A58">
        <w:rPr>
          <w:rFonts w:ascii="Arial" w:hAnsi="Arial" w:cs="Arial"/>
          <w:color w:val="auto"/>
          <w:sz w:val="22"/>
          <w:szCs w:val="22"/>
          <w:lang w:eastAsia="pl-PL"/>
        </w:rPr>
        <w:t>60</w:t>
      </w:r>
      <w:r w:rsidRPr="00AC7A58">
        <w:rPr>
          <w:rFonts w:ascii="Arial" w:hAnsi="Arial" w:cs="Arial"/>
          <w:color w:val="auto"/>
          <w:sz w:val="22"/>
          <w:szCs w:val="22"/>
          <w:lang w:eastAsia="pl-PL"/>
        </w:rPr>
        <w:t xml:space="preserve"> miesięcy</w:t>
      </w:r>
      <w:r>
        <w:rPr>
          <w:rFonts w:ascii="Arial" w:hAnsi="Arial" w:cs="Arial"/>
          <w:color w:val="auto"/>
          <w:sz w:val="22"/>
          <w:szCs w:val="22"/>
          <w:lang w:eastAsia="pl-PL"/>
        </w:rPr>
        <w:t xml:space="preserve">, jego ostateczny wymiar zostanie wskazany przez Wykonawcę w Formularzu ofertowym. </w:t>
      </w:r>
    </w:p>
    <w:p w:rsidR="005B3A3B" w:rsidRPr="005B3A3B" w:rsidRDefault="005B3A3B" w:rsidP="005B3A3B">
      <w:pPr>
        <w:spacing w:line="288" w:lineRule="auto"/>
        <w:jc w:val="both"/>
        <w:rPr>
          <w:rFonts w:ascii="Arial" w:hAnsi="Arial"/>
          <w:color w:val="auto"/>
          <w:sz w:val="22"/>
          <w:szCs w:val="22"/>
          <w:lang w:eastAsia="pl-PL"/>
        </w:rPr>
      </w:pPr>
      <w:r>
        <w:rPr>
          <w:rFonts w:ascii="Arial" w:eastAsia="SimSun" w:hAnsi="Arial" w:cs="Arial"/>
          <w:bCs/>
          <w:color w:val="auto"/>
          <w:sz w:val="22"/>
          <w:szCs w:val="22"/>
          <w:lang w:bidi="hi-IN"/>
        </w:rPr>
        <w:t>Okres rękojmi będzie równy zaoferowanemu okresowi gwarancji.</w:t>
      </w:r>
    </w:p>
    <w:p w:rsidR="00E90785" w:rsidRPr="00962F1C" w:rsidRDefault="00E90785" w:rsidP="00DB13F2">
      <w:pPr>
        <w:spacing w:line="288" w:lineRule="auto"/>
        <w:jc w:val="both"/>
        <w:rPr>
          <w:rFonts w:ascii="Arial" w:eastAsia="Calibri" w:hAnsi="Arial" w:cs="Arial"/>
          <w:bCs/>
          <w:color w:val="auto"/>
          <w:sz w:val="12"/>
          <w:szCs w:val="22"/>
          <w:lang w:eastAsia="en-US" w:bidi="hi-IN"/>
        </w:rPr>
      </w:pPr>
    </w:p>
    <w:p w:rsidR="007719C4" w:rsidRPr="00DD174A" w:rsidRDefault="00DD174A" w:rsidP="00DD174A">
      <w:pPr>
        <w:tabs>
          <w:tab w:val="left" w:pos="426"/>
        </w:tabs>
        <w:spacing w:line="288" w:lineRule="auto"/>
        <w:jc w:val="both"/>
        <w:outlineLvl w:val="1"/>
        <w:rPr>
          <w:rFonts w:ascii="Arial" w:eastAsia="Calibri" w:hAnsi="Arial" w:cs="Arial"/>
          <w:bCs/>
          <w:color w:val="auto"/>
          <w:sz w:val="22"/>
          <w:szCs w:val="22"/>
          <w:lang w:eastAsia="en-US" w:bidi="hi-IN"/>
        </w:rPr>
      </w:pPr>
      <w:r>
        <w:rPr>
          <w:rFonts w:ascii="Arial" w:hAnsi="Arial" w:cs="Arial"/>
          <w:b/>
          <w:bCs/>
          <w:color w:val="auto"/>
          <w:sz w:val="22"/>
          <w:szCs w:val="22"/>
        </w:rPr>
        <w:t xml:space="preserve">3.5  </w:t>
      </w:r>
      <w:r w:rsidR="00A16029" w:rsidRPr="00DD174A">
        <w:rPr>
          <w:rFonts w:ascii="Arial" w:hAnsi="Arial" w:cs="Arial"/>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4643F9">
        <w:rPr>
          <w:b/>
          <w:bCs/>
          <w:sz w:val="22"/>
          <w:szCs w:val="22"/>
        </w:rPr>
        <w:t>6</w:t>
      </w:r>
      <w:r w:rsidRPr="00CF3510">
        <w:rPr>
          <w:b/>
          <w:bCs/>
          <w:sz w:val="22"/>
          <w:szCs w:val="22"/>
        </w:rPr>
        <w:t xml:space="preserve"> Oferty częściowe i wariantowe </w:t>
      </w:r>
    </w:p>
    <w:p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E90785" w:rsidRPr="00E90785" w:rsidRDefault="00E90785" w:rsidP="00E90785">
      <w:pPr>
        <w:pStyle w:val="Default"/>
        <w:spacing w:line="288" w:lineRule="auto"/>
        <w:jc w:val="both"/>
        <w:rPr>
          <w:sz w:val="6"/>
          <w:szCs w:val="22"/>
        </w:rPr>
      </w:pPr>
    </w:p>
    <w:p w:rsidR="00057385" w:rsidRDefault="00E90785" w:rsidP="00E90785">
      <w:pPr>
        <w:pStyle w:val="Default"/>
        <w:spacing w:line="288" w:lineRule="auto"/>
        <w:jc w:val="both"/>
        <w:rPr>
          <w:sz w:val="22"/>
          <w:szCs w:val="22"/>
        </w:rPr>
      </w:pPr>
      <w:r w:rsidRPr="00E90785">
        <w:rPr>
          <w:sz w:val="22"/>
          <w:szCs w:val="22"/>
        </w:rPr>
        <w:t>Nie dopuszcza się składania ofert wariantowych.</w:t>
      </w:r>
    </w:p>
    <w:p w:rsidR="007719C4" w:rsidRPr="00B23493" w:rsidRDefault="007719C4" w:rsidP="00CF3510">
      <w:pPr>
        <w:pStyle w:val="Default"/>
        <w:spacing w:line="288" w:lineRule="auto"/>
        <w:jc w:val="both"/>
        <w:rPr>
          <w:strike/>
          <w:color w:val="FF0000"/>
          <w:sz w:val="10"/>
          <w:szCs w:val="10"/>
        </w:rPr>
      </w:pPr>
    </w:p>
    <w:p w:rsidR="00B23493" w:rsidRDefault="00B23493" w:rsidP="00182C45">
      <w:pPr>
        <w:pStyle w:val="Default"/>
        <w:spacing w:line="288" w:lineRule="auto"/>
        <w:jc w:val="both"/>
        <w:rPr>
          <w:color w:val="auto"/>
          <w:sz w:val="22"/>
          <w:szCs w:val="22"/>
          <w:shd w:val="clear" w:color="auto" w:fill="FFFFFF"/>
        </w:rPr>
      </w:pPr>
      <w:r>
        <w:rPr>
          <w:b/>
          <w:color w:val="auto"/>
          <w:sz w:val="22"/>
          <w:szCs w:val="22"/>
          <w:shd w:val="clear" w:color="auto" w:fill="FFFFFF"/>
        </w:rPr>
        <w:t xml:space="preserve">3.7 </w:t>
      </w:r>
      <w:r>
        <w:rPr>
          <w:color w:val="auto"/>
          <w:sz w:val="22"/>
          <w:szCs w:val="22"/>
          <w:shd w:val="clear" w:color="auto" w:fill="FFFFFF"/>
        </w:rPr>
        <w:t xml:space="preserve">Wykonawca zgodnie </w:t>
      </w:r>
      <w:r>
        <w:rPr>
          <w:bCs/>
          <w:color w:val="auto"/>
          <w:sz w:val="22"/>
          <w:szCs w:val="22"/>
          <w:lang w:eastAsia="pl-PL"/>
        </w:rPr>
        <w:t>z art. 68 ust. 3 ustawy z dnia 11 stycznia 2018 r. o </w:t>
      </w:r>
      <w:proofErr w:type="spellStart"/>
      <w:r>
        <w:rPr>
          <w:bCs/>
          <w:color w:val="auto"/>
          <w:sz w:val="22"/>
          <w:szCs w:val="22"/>
          <w:lang w:eastAsia="pl-PL"/>
        </w:rPr>
        <w:t>elektromobilności</w:t>
      </w:r>
      <w:proofErr w:type="spellEnd"/>
      <w:r>
        <w:rPr>
          <w:bCs/>
          <w:color w:val="auto"/>
          <w:sz w:val="22"/>
          <w:szCs w:val="22"/>
          <w:lang w:eastAsia="pl-PL"/>
        </w:rPr>
        <w:t xml:space="preserve"> i paliwach alternatywnych (</w:t>
      </w:r>
      <w:proofErr w:type="spellStart"/>
      <w:r>
        <w:rPr>
          <w:bCs/>
          <w:color w:val="auto"/>
          <w:sz w:val="22"/>
          <w:szCs w:val="22"/>
          <w:lang w:eastAsia="pl-PL"/>
        </w:rPr>
        <w:t>t.j</w:t>
      </w:r>
      <w:proofErr w:type="spellEnd"/>
      <w:r>
        <w:rPr>
          <w:bCs/>
          <w:color w:val="auto"/>
          <w:sz w:val="22"/>
          <w:szCs w:val="22"/>
          <w:lang w:eastAsia="pl-PL"/>
        </w:rPr>
        <w:t>. Dz. U. z 2021 r. poz. 110 z późn. zm.)</w:t>
      </w:r>
      <w:r>
        <w:rPr>
          <w:color w:val="auto"/>
          <w:sz w:val="22"/>
          <w:szCs w:val="22"/>
          <w:shd w:val="clear" w:color="auto" w:fill="FFFFFF"/>
        </w:rPr>
        <w:t>, wykonując przedmiotowe zamówienie musi spełniać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rsidR="00B23493" w:rsidRPr="00B23493" w:rsidRDefault="00B23493" w:rsidP="00182C45">
      <w:pPr>
        <w:pStyle w:val="Default"/>
        <w:spacing w:line="288" w:lineRule="auto"/>
        <w:jc w:val="both"/>
        <w:rPr>
          <w:b/>
          <w:bCs/>
          <w:sz w:val="10"/>
          <w:szCs w:val="10"/>
        </w:rPr>
      </w:pPr>
    </w:p>
    <w:p w:rsidR="001C5A79" w:rsidRPr="00057385" w:rsidRDefault="001C5A79" w:rsidP="001C5A79">
      <w:pPr>
        <w:pStyle w:val="Default"/>
        <w:jc w:val="both"/>
        <w:rPr>
          <w:color w:val="auto"/>
          <w:sz w:val="8"/>
          <w:szCs w:val="22"/>
        </w:rPr>
      </w:pPr>
      <w:r w:rsidRPr="00057385">
        <w:rPr>
          <w:b/>
          <w:bCs/>
          <w:color w:val="auto"/>
          <w:sz w:val="22"/>
          <w:szCs w:val="22"/>
        </w:rPr>
        <w:t>3.</w:t>
      </w:r>
      <w:r>
        <w:rPr>
          <w:b/>
          <w:bCs/>
          <w:color w:val="auto"/>
          <w:sz w:val="22"/>
          <w:szCs w:val="22"/>
        </w:rPr>
        <w:t>8</w:t>
      </w:r>
      <w:r w:rsidRPr="00057385">
        <w:rPr>
          <w:b/>
          <w:bCs/>
          <w:color w:val="auto"/>
          <w:sz w:val="22"/>
          <w:szCs w:val="22"/>
        </w:rPr>
        <w:t xml:space="preserve"> Zamówienia, o których mowa w art. 214 ust. 1 pkt 7 ustawy </w:t>
      </w:r>
      <w:proofErr w:type="spellStart"/>
      <w:r w:rsidRPr="00057385">
        <w:rPr>
          <w:b/>
          <w:bCs/>
          <w:color w:val="auto"/>
          <w:sz w:val="22"/>
          <w:szCs w:val="22"/>
        </w:rPr>
        <w:t>Pzp</w:t>
      </w:r>
      <w:proofErr w:type="spellEnd"/>
    </w:p>
    <w:p w:rsidR="001C5A79" w:rsidRDefault="001C5A79" w:rsidP="001C5A79">
      <w:pPr>
        <w:pStyle w:val="Default"/>
        <w:spacing w:line="288" w:lineRule="auto"/>
        <w:jc w:val="both"/>
        <w:rPr>
          <w:b/>
          <w:bCs/>
          <w:sz w:val="22"/>
          <w:szCs w:val="22"/>
        </w:rPr>
      </w:pPr>
      <w:r w:rsidRPr="00057385">
        <w:rPr>
          <w:color w:val="auto"/>
          <w:sz w:val="22"/>
          <w:szCs w:val="22"/>
        </w:rPr>
        <w:t xml:space="preserve">Zamawiający </w:t>
      </w:r>
      <w:r>
        <w:rPr>
          <w:color w:val="auto"/>
          <w:sz w:val="22"/>
          <w:szCs w:val="22"/>
        </w:rPr>
        <w:t xml:space="preserve">nie </w:t>
      </w:r>
      <w:r w:rsidRPr="002843A6">
        <w:rPr>
          <w:color w:val="auto"/>
          <w:sz w:val="22"/>
          <w:szCs w:val="22"/>
        </w:rPr>
        <w:t>przewiduje możliwoś</w:t>
      </w:r>
      <w:r>
        <w:rPr>
          <w:color w:val="auto"/>
          <w:sz w:val="22"/>
          <w:szCs w:val="22"/>
        </w:rPr>
        <w:t>ci</w:t>
      </w:r>
      <w:r w:rsidRPr="002843A6">
        <w:rPr>
          <w:color w:val="auto"/>
          <w:sz w:val="22"/>
          <w:szCs w:val="22"/>
        </w:rPr>
        <w:t xml:space="preserve"> udzielenia zamówień, o których mowa w art. 214              ust. </w:t>
      </w:r>
      <w:r w:rsidRPr="00464C6D">
        <w:rPr>
          <w:color w:val="auto"/>
          <w:sz w:val="22"/>
          <w:szCs w:val="22"/>
        </w:rPr>
        <w:t>1 pkt 7 ustawy Prawo zamówień publicznych</w:t>
      </w:r>
      <w:r w:rsidRPr="00CB4286">
        <w:rPr>
          <w:color w:val="auto"/>
          <w:sz w:val="22"/>
          <w:szCs w:val="22"/>
        </w:rPr>
        <w:t>.</w:t>
      </w:r>
    </w:p>
    <w:p w:rsidR="001C5A79" w:rsidRPr="001C5A79" w:rsidRDefault="001C5A79" w:rsidP="00182C45">
      <w:pPr>
        <w:pStyle w:val="Default"/>
        <w:spacing w:line="288" w:lineRule="auto"/>
        <w:jc w:val="both"/>
        <w:rPr>
          <w:b/>
          <w:bCs/>
          <w:sz w:val="10"/>
          <w:szCs w:val="10"/>
        </w:rPr>
      </w:pPr>
    </w:p>
    <w:p w:rsidR="007719C4" w:rsidRDefault="00BF7FCA" w:rsidP="00182C45">
      <w:pPr>
        <w:pStyle w:val="Default"/>
        <w:spacing w:line="288" w:lineRule="auto"/>
        <w:jc w:val="both"/>
        <w:rPr>
          <w:b/>
          <w:bCs/>
          <w:sz w:val="22"/>
          <w:szCs w:val="22"/>
        </w:rPr>
      </w:pPr>
      <w:r>
        <w:rPr>
          <w:b/>
          <w:bCs/>
          <w:sz w:val="22"/>
          <w:szCs w:val="22"/>
        </w:rPr>
        <w:t>3.</w:t>
      </w:r>
      <w:r w:rsidR="001C5A79">
        <w:rPr>
          <w:b/>
          <w:bCs/>
          <w:sz w:val="22"/>
          <w:szCs w:val="22"/>
        </w:rPr>
        <w:t>9</w:t>
      </w:r>
      <w:r w:rsidR="00A16029" w:rsidRPr="00CF3510">
        <w:rPr>
          <w:b/>
          <w:bCs/>
          <w:sz w:val="22"/>
          <w:szCs w:val="22"/>
        </w:rPr>
        <w:t xml:space="preserve"> Wspólny Słownik Zamówień CPV</w:t>
      </w:r>
    </w:p>
    <w:p w:rsidR="00466DCD" w:rsidRPr="00466DCD" w:rsidRDefault="004643F9" w:rsidP="00466DCD">
      <w:pPr>
        <w:pStyle w:val="WW-Tekstpodstawowy3"/>
        <w:spacing w:line="288" w:lineRule="auto"/>
        <w:ind w:left="360" w:hanging="360"/>
        <w:rPr>
          <w:rFonts w:eastAsia="Times New Roman"/>
          <w:color w:val="auto"/>
          <w:szCs w:val="22"/>
          <w:lang w:eastAsia="pl-PL"/>
        </w:rPr>
      </w:pPr>
      <w:r>
        <w:rPr>
          <w:rFonts w:eastAsia="Times New Roman"/>
          <w:color w:val="auto"/>
          <w:szCs w:val="22"/>
          <w:lang w:eastAsia="pl-PL"/>
        </w:rPr>
        <w:t>31520000-7</w:t>
      </w:r>
      <w:r w:rsidR="00466DCD" w:rsidRPr="00466DCD">
        <w:rPr>
          <w:rFonts w:eastAsia="Times New Roman"/>
          <w:color w:val="auto"/>
          <w:szCs w:val="22"/>
          <w:lang w:eastAsia="pl-PL"/>
        </w:rPr>
        <w:t xml:space="preserve"> </w:t>
      </w:r>
      <w:r>
        <w:rPr>
          <w:rFonts w:eastAsia="Times New Roman"/>
          <w:color w:val="auto"/>
          <w:szCs w:val="22"/>
          <w:lang w:eastAsia="pl-PL"/>
        </w:rPr>
        <w:t xml:space="preserve">  Lampy i oprawy oświetleniowe</w:t>
      </w:r>
    </w:p>
    <w:p w:rsidR="000546BB" w:rsidRPr="00DD34E3" w:rsidRDefault="000546BB" w:rsidP="00CF3510">
      <w:pPr>
        <w:spacing w:line="288" w:lineRule="auto"/>
        <w:jc w:val="both"/>
        <w:rPr>
          <w:rFonts w:ascii="Arial" w:hAnsi="Arial" w:cs="Arial"/>
          <w:sz w:val="10"/>
          <w:szCs w:val="10"/>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1C5A79">
        <w:rPr>
          <w:rFonts w:ascii="Arial" w:hAnsi="Arial" w:cs="Arial"/>
          <w:b/>
          <w:sz w:val="22"/>
          <w:szCs w:val="22"/>
        </w:rPr>
        <w:t>10</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B23493" w:rsidRDefault="007719C4" w:rsidP="00CF3510">
      <w:pPr>
        <w:spacing w:line="288" w:lineRule="auto"/>
        <w:jc w:val="both"/>
        <w:rPr>
          <w:rFonts w:ascii="Arial" w:hAnsi="Arial" w:cs="Arial"/>
          <w:color w:val="000000"/>
          <w:sz w:val="10"/>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0649F" w:rsidRPr="0070649F" w:rsidRDefault="0070649F" w:rsidP="00AE2228">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lastRenderedPageBreak/>
        <w:t xml:space="preserve">administratorem Pani/Pana danych osobowych </w:t>
      </w:r>
      <w:r w:rsidR="009E04B9">
        <w:rPr>
          <w:rFonts w:ascii="Arial" w:eastAsia="Times New Roman" w:hAnsi="Arial" w:cs="Arial"/>
          <w:sz w:val="22"/>
          <w:szCs w:val="22"/>
        </w:rPr>
        <w:t xml:space="preserve">jest </w:t>
      </w:r>
      <w:r w:rsidR="00FE1819">
        <w:rPr>
          <w:rFonts w:ascii="Arial" w:eastAsia="Times New Roman" w:hAnsi="Arial" w:cs="Arial"/>
          <w:sz w:val="22"/>
          <w:szCs w:val="22"/>
        </w:rPr>
        <w:t xml:space="preserve">Prezydent Miasta Tczewa </w:t>
      </w:r>
      <w:r w:rsidR="00FE1819">
        <w:rPr>
          <w:rFonts w:ascii="Arial" w:eastAsia="Times New Roman" w:hAnsi="Arial" w:cs="Arial"/>
          <w:sz w:val="22"/>
          <w:szCs w:val="22"/>
        </w:rPr>
        <w:br/>
        <w:t>Pan Mirosław Pobłocki</w:t>
      </w:r>
      <w:r w:rsidR="00DF6344" w:rsidRPr="006C3B85">
        <w:rPr>
          <w:rFonts w:ascii="Arial" w:eastAsia="Times New Roman" w:hAnsi="Arial" w:cs="Arial"/>
          <w:sz w:val="22"/>
          <w:szCs w:val="22"/>
        </w:rPr>
        <w:t>,</w:t>
      </w:r>
      <w:r w:rsidR="00DF6344" w:rsidRPr="006C3B85">
        <w:rPr>
          <w:rFonts w:ascii="Arial" w:eastAsia="Times New Roman" w:hAnsi="Arial" w:cs="Arial" w:hint="eastAsia"/>
          <w:sz w:val="22"/>
          <w:szCs w:val="22"/>
        </w:rPr>
        <w:t xml:space="preserve"> mający swoją siedzibę </w:t>
      </w:r>
      <w:r w:rsidR="00FE1819">
        <w:rPr>
          <w:rFonts w:ascii="Arial" w:eastAsia="Times New Roman" w:hAnsi="Arial" w:cs="Arial"/>
          <w:sz w:val="22"/>
          <w:szCs w:val="22"/>
        </w:rPr>
        <w:t xml:space="preserve">w Urzędzie Miejskim w Tczewie, </w:t>
      </w:r>
      <w:r w:rsidR="00FE1819">
        <w:rPr>
          <w:rFonts w:ascii="Arial" w:eastAsia="Times New Roman" w:hAnsi="Arial" w:cs="Arial"/>
          <w:sz w:val="22"/>
          <w:szCs w:val="22"/>
        </w:rPr>
        <w:br/>
        <w:t>Pl. Piłsudskiego 1, 83-110 Tczew</w:t>
      </w:r>
      <w:r w:rsidRPr="0070649F">
        <w:rPr>
          <w:rFonts w:ascii="Arial" w:eastAsia="Times New Roman" w:hAnsi="Arial" w:cs="Arial"/>
          <w:sz w:val="22"/>
          <w:szCs w:val="22"/>
        </w:rPr>
        <w:t>,</w:t>
      </w:r>
    </w:p>
    <w:p w:rsidR="0070649F" w:rsidRPr="0070649F" w:rsidRDefault="00FE1819" w:rsidP="0070649F">
      <w:pPr>
        <w:widowControl/>
        <w:numPr>
          <w:ilvl w:val="0"/>
          <w:numId w:val="4"/>
        </w:numPr>
        <w:suppressAutoHyphens w:val="0"/>
        <w:spacing w:line="288" w:lineRule="auto"/>
        <w:ind w:left="426" w:hanging="284"/>
        <w:contextualSpacing/>
        <w:jc w:val="both"/>
        <w:rPr>
          <w:rFonts w:ascii="Arial" w:hAnsi="Arial" w:cs="Arial"/>
        </w:rPr>
      </w:pPr>
      <w:r>
        <w:rPr>
          <w:rFonts w:ascii="Arial" w:eastAsia="Times New Roman" w:hAnsi="Arial" w:cs="Arial"/>
          <w:sz w:val="22"/>
          <w:szCs w:val="22"/>
        </w:rPr>
        <w:t>inspektorem ochrony danych osobowych w Urzędzie Miejskim w Tczewie jest Pani Adriana Głuchowska, e-mail: inspektor@um.tczew.pl, tel.: 696 011 969</w:t>
      </w:r>
      <w:r w:rsidR="0070649F" w:rsidRPr="0070649F">
        <w:rPr>
          <w:rFonts w:ascii="Arial" w:hAnsi="Arial" w:cs="Arial"/>
          <w:sz w:val="22"/>
          <w:szCs w:val="22"/>
        </w:rPr>
        <w:t>,</w:t>
      </w:r>
    </w:p>
    <w:p w:rsidR="007719C4" w:rsidRPr="00DF6344" w:rsidRDefault="00A16029" w:rsidP="00DF6344">
      <w:pPr>
        <w:widowControl/>
        <w:numPr>
          <w:ilvl w:val="0"/>
          <w:numId w:val="4"/>
        </w:numPr>
        <w:suppressAutoHyphens w:val="0"/>
        <w:spacing w:line="288" w:lineRule="auto"/>
        <w:ind w:left="426" w:hanging="284"/>
        <w:contextualSpacing/>
        <w:jc w:val="both"/>
        <w:rPr>
          <w:rFonts w:ascii="Arial" w:eastAsia="Calibri" w:hAnsi="Arial" w:cs="Arial"/>
          <w:b/>
          <w:sz w:val="22"/>
          <w:lang w:eastAsia="en-US"/>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00E22DDE" w:rsidRPr="00487965">
        <w:rPr>
          <w:rFonts w:ascii="Arial" w:eastAsia="Calibri" w:hAnsi="Arial" w:cs="Arial"/>
          <w:sz w:val="20"/>
          <w:szCs w:val="22"/>
          <w:lang w:eastAsia="en-US"/>
        </w:rPr>
        <w:t>„</w:t>
      </w:r>
      <w:r w:rsidR="00FE1819">
        <w:rPr>
          <w:rFonts w:ascii="Arial" w:eastAsia="Calibri" w:hAnsi="Arial" w:cs="Arial"/>
          <w:sz w:val="22"/>
          <w:lang w:eastAsia="en-US"/>
        </w:rPr>
        <w:t xml:space="preserve">Modernizację oświetlenia Miasta Tczewa </w:t>
      </w:r>
      <w:r w:rsidR="007C39CC">
        <w:rPr>
          <w:rFonts w:ascii="Arial" w:eastAsia="Calibri" w:hAnsi="Arial" w:cs="Arial"/>
          <w:sz w:val="22"/>
          <w:lang w:eastAsia="en-US"/>
        </w:rPr>
        <w:t xml:space="preserve">– </w:t>
      </w:r>
      <w:r w:rsidR="00FE1819">
        <w:rPr>
          <w:rFonts w:ascii="Arial" w:eastAsia="Calibri" w:hAnsi="Arial" w:cs="Arial"/>
          <w:sz w:val="22"/>
          <w:lang w:eastAsia="en-US"/>
        </w:rPr>
        <w:t>ul. Solidarności, Kociewska, Rokicka</w:t>
      </w:r>
      <w:r w:rsidR="00E22DDE" w:rsidRPr="00DF6344">
        <w:rPr>
          <w:rFonts w:ascii="Arial" w:hAnsi="Arial" w:cs="Arial"/>
          <w:sz w:val="22"/>
        </w:rPr>
        <w:t>”</w:t>
      </w:r>
      <w:r w:rsidR="00405D5A" w:rsidRPr="00DF6344">
        <w:rPr>
          <w:rFonts w:ascii="Arial" w:eastAsia="Times New Roman" w:hAnsi="Arial" w:cs="Arial"/>
          <w:sz w:val="22"/>
          <w:szCs w:val="22"/>
        </w:rPr>
        <w:t xml:space="preserve"> nr referencyjny</w:t>
      </w:r>
      <w:r w:rsidRPr="00DF6344">
        <w:rPr>
          <w:rFonts w:ascii="Arial" w:eastAsia="Times New Roman" w:hAnsi="Arial" w:cs="Arial"/>
          <w:sz w:val="22"/>
          <w:szCs w:val="22"/>
        </w:rPr>
        <w:t xml:space="preserve"> </w:t>
      </w:r>
      <w:r w:rsidR="00FE1819">
        <w:rPr>
          <w:rFonts w:ascii="Arial" w:eastAsia="Times New Roman" w:hAnsi="Arial" w:cs="Arial"/>
          <w:sz w:val="22"/>
          <w:szCs w:val="22"/>
        </w:rPr>
        <w:t>BZP.271.3.10.2022</w:t>
      </w:r>
      <w:r w:rsidRPr="00DF6344">
        <w:rPr>
          <w:rFonts w:ascii="Arial" w:eastAsia="Calibri" w:hAnsi="Arial" w:cs="Arial"/>
          <w:sz w:val="22"/>
          <w:szCs w:val="22"/>
          <w:lang w:eastAsia="en-US"/>
        </w:rPr>
        <w:t xml:space="preserve">, prowadzonym w trybie </w:t>
      </w:r>
      <w:r w:rsidR="00FE3E0A" w:rsidRPr="00DF6344">
        <w:rPr>
          <w:rFonts w:ascii="Arial" w:eastAsia="Calibri" w:hAnsi="Arial" w:cs="Arial"/>
          <w:sz w:val="22"/>
          <w:szCs w:val="22"/>
          <w:lang w:eastAsia="en-US"/>
        </w:rPr>
        <w:t>zamówienia podstawowego</w:t>
      </w:r>
      <w:r w:rsidRPr="00DF6344">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335618">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335618">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525104">
        <w:rPr>
          <w:rFonts w:ascii="Arial" w:eastAsia="MS Mincho;ＭＳ 明朝" w:hAnsi="Arial" w:cs="Arial"/>
          <w:sz w:val="22"/>
          <w:szCs w:val="22"/>
        </w:rPr>
        <w:br/>
      </w:r>
      <w:r w:rsidRPr="00CF3510">
        <w:rPr>
          <w:rFonts w:ascii="Arial" w:eastAsia="MS Mincho;ＭＳ 明朝" w:hAnsi="Arial" w:cs="Arial"/>
          <w:sz w:val="22"/>
          <w:szCs w:val="22"/>
        </w:rPr>
        <w:t>z późn.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74184F" w:rsidRDefault="007718C9" w:rsidP="00CF3510">
      <w:pPr>
        <w:spacing w:line="288" w:lineRule="auto"/>
        <w:jc w:val="both"/>
        <w:rPr>
          <w:rFonts w:ascii="Arial" w:eastAsia="Times New Roman" w:hAnsi="Arial" w:cs="Arial"/>
          <w:b/>
          <w:i/>
          <w:sz w:val="4"/>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512268" w:rsidRPr="00512268" w:rsidRDefault="001E62D5" w:rsidP="00512268">
      <w:pPr>
        <w:spacing w:line="288" w:lineRule="auto"/>
        <w:jc w:val="both"/>
        <w:rPr>
          <w:rFonts w:ascii="Arial" w:hAnsi="Arial" w:cs="Arial"/>
          <w:b/>
          <w:bCs/>
          <w:color w:val="auto"/>
          <w:sz w:val="22"/>
          <w:szCs w:val="22"/>
          <w:lang w:eastAsia="pl-PL"/>
        </w:rPr>
      </w:pPr>
      <w:r>
        <w:rPr>
          <w:rFonts w:ascii="Arial" w:hAnsi="Arial" w:cs="Arial"/>
          <w:color w:val="auto"/>
          <w:sz w:val="22"/>
          <w:szCs w:val="22"/>
          <w:lang w:eastAsia="pl-PL"/>
        </w:rPr>
        <w:t>Wymagany</w:t>
      </w:r>
      <w:r w:rsidR="00E22C9E" w:rsidRPr="00E22C9E">
        <w:rPr>
          <w:rFonts w:ascii="Arial" w:hAnsi="Arial"/>
          <w:color w:val="auto"/>
          <w:sz w:val="22"/>
          <w:lang w:eastAsia="pl-PL"/>
        </w:rPr>
        <w:t xml:space="preserve"> </w:t>
      </w:r>
      <w:r w:rsidR="007C39CC">
        <w:rPr>
          <w:rFonts w:ascii="Arial" w:hAnsi="Arial"/>
          <w:color w:val="auto"/>
          <w:sz w:val="22"/>
          <w:lang w:eastAsia="pl-PL"/>
        </w:rPr>
        <w:t xml:space="preserve">(nieprzekraczalny) </w:t>
      </w:r>
      <w:r w:rsidR="00E22C9E" w:rsidRPr="00E22C9E">
        <w:rPr>
          <w:rFonts w:ascii="Arial" w:hAnsi="Arial" w:cs="Arial"/>
          <w:color w:val="auto"/>
          <w:sz w:val="22"/>
          <w:szCs w:val="22"/>
          <w:lang w:eastAsia="pl-PL"/>
        </w:rPr>
        <w:t xml:space="preserve">termin realizacji: </w:t>
      </w:r>
      <w:r w:rsidR="00916220">
        <w:rPr>
          <w:rFonts w:ascii="Arial" w:hAnsi="Arial" w:cs="Arial"/>
          <w:b/>
          <w:color w:val="auto"/>
          <w:sz w:val="22"/>
          <w:szCs w:val="22"/>
          <w:lang w:eastAsia="pl-PL"/>
        </w:rPr>
        <w:t>do 10</w:t>
      </w:r>
      <w:r>
        <w:rPr>
          <w:rFonts w:ascii="Arial" w:hAnsi="Arial" w:cs="Arial"/>
          <w:b/>
          <w:color w:val="auto"/>
          <w:sz w:val="22"/>
          <w:szCs w:val="22"/>
          <w:lang w:eastAsia="pl-PL"/>
        </w:rPr>
        <w:t>0 dni</w:t>
      </w:r>
      <w:r w:rsidR="00512268">
        <w:rPr>
          <w:rFonts w:ascii="Arial" w:hAnsi="Arial" w:cs="Arial"/>
          <w:b/>
          <w:color w:val="auto"/>
          <w:sz w:val="22"/>
          <w:szCs w:val="22"/>
          <w:lang w:eastAsia="pl-PL"/>
        </w:rPr>
        <w:t xml:space="preserve"> </w:t>
      </w:r>
      <w:r w:rsidR="00512268" w:rsidRPr="00512268">
        <w:rPr>
          <w:rFonts w:ascii="Arial" w:hAnsi="Arial" w:cs="Arial"/>
          <w:b/>
          <w:color w:val="auto"/>
          <w:sz w:val="22"/>
          <w:szCs w:val="22"/>
          <w:lang w:eastAsia="pl-PL"/>
        </w:rPr>
        <w:t>kalendarzowych od dnia podpisania umowy</w:t>
      </w:r>
      <w:r w:rsidR="00512268">
        <w:rPr>
          <w:rFonts w:ascii="Arial" w:hAnsi="Arial" w:cs="Arial"/>
          <w:b/>
          <w:color w:val="auto"/>
          <w:sz w:val="22"/>
          <w:szCs w:val="22"/>
          <w:lang w:eastAsia="pl-PL"/>
        </w:rPr>
        <w:t>.</w:t>
      </w:r>
    </w:p>
    <w:p w:rsidR="003C3ADD" w:rsidRPr="003C6009" w:rsidRDefault="003C3ADD" w:rsidP="003C6009">
      <w:pPr>
        <w:widowControl/>
        <w:suppressAutoHyphens w:val="0"/>
        <w:spacing w:line="288" w:lineRule="auto"/>
        <w:jc w:val="both"/>
        <w:rPr>
          <w:rFonts w:ascii="Arial" w:eastAsiaTheme="minorHAnsi" w:hAnsi="Arial" w:cs="Arial"/>
          <w:color w:val="auto"/>
          <w:sz w:val="16"/>
          <w:szCs w:val="22"/>
          <w:lang w:eastAsia="en-US"/>
        </w:rPr>
      </w:pPr>
    </w:p>
    <w:p w:rsidR="007719C4" w:rsidRPr="00801E03" w:rsidRDefault="00A16029" w:rsidP="004723D3">
      <w:pPr>
        <w:numPr>
          <w:ilvl w:val="2"/>
          <w:numId w:val="13"/>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3E6AD5" w:rsidRDefault="00801E03" w:rsidP="00801E03">
      <w:pPr>
        <w:tabs>
          <w:tab w:val="left" w:pos="284"/>
        </w:tabs>
        <w:spacing w:line="288" w:lineRule="auto"/>
        <w:ind w:left="284"/>
        <w:jc w:val="both"/>
        <w:rPr>
          <w:rFonts w:ascii="Arial" w:hAnsi="Arial" w:cs="Arial"/>
          <w:b/>
          <w:sz w:val="6"/>
          <w:szCs w:val="16"/>
        </w:rPr>
      </w:pPr>
    </w:p>
    <w:p w:rsidR="007719C4" w:rsidRPr="00CF3510" w:rsidRDefault="00A16029" w:rsidP="00DD43B9">
      <w:pPr>
        <w:numPr>
          <w:ilvl w:val="1"/>
          <w:numId w:val="12"/>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Default="00F75AD9" w:rsidP="00DD43B9">
      <w:pPr>
        <w:numPr>
          <w:ilvl w:val="2"/>
          <w:numId w:val="12"/>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rsidR="00F75AD9" w:rsidRPr="00F75AD9" w:rsidRDefault="00F75AD9" w:rsidP="00596D50">
      <w:pPr>
        <w:pStyle w:val="Akapitzlist"/>
        <w:numPr>
          <w:ilvl w:val="0"/>
          <w:numId w:val="52"/>
        </w:numPr>
        <w:tabs>
          <w:tab w:val="left" w:pos="709"/>
        </w:tabs>
        <w:spacing w:line="288" w:lineRule="auto"/>
        <w:ind w:left="567" w:hanging="283"/>
        <w:jc w:val="both"/>
        <w:rPr>
          <w:rFonts w:ascii="Arial" w:hAnsi="Arial" w:cs="Arial"/>
          <w:sz w:val="22"/>
          <w:szCs w:val="22"/>
        </w:rPr>
      </w:pPr>
      <w:r w:rsidRPr="00F75AD9">
        <w:rPr>
          <w:rFonts w:ascii="Arial" w:hAnsi="Arial" w:cs="Arial"/>
          <w:sz w:val="22"/>
          <w:szCs w:val="22"/>
        </w:rPr>
        <w:t>Zamawiający wykluczy Wykonawcę z postępowania w przypadkach określonych                       w art. 108 ust. 1 us</w:t>
      </w:r>
      <w:r>
        <w:rPr>
          <w:rFonts w:ascii="Arial" w:hAnsi="Arial" w:cs="Arial"/>
          <w:sz w:val="22"/>
          <w:szCs w:val="22"/>
        </w:rPr>
        <w:t>tawy Prawo zamówień publicznych;</w:t>
      </w:r>
    </w:p>
    <w:p w:rsidR="00F75AD9" w:rsidRPr="00FA7244" w:rsidRDefault="00F75AD9" w:rsidP="00596D50">
      <w:pPr>
        <w:pStyle w:val="Akapitzlist"/>
        <w:widowControl/>
        <w:numPr>
          <w:ilvl w:val="0"/>
          <w:numId w:val="52"/>
        </w:numPr>
        <w:tabs>
          <w:tab w:val="left" w:pos="567"/>
          <w:tab w:val="left" w:pos="709"/>
        </w:tabs>
        <w:suppressAutoHyphens w:val="0"/>
        <w:spacing w:line="288" w:lineRule="auto"/>
        <w:ind w:left="567" w:hanging="283"/>
        <w:jc w:val="both"/>
        <w:rPr>
          <w:rFonts w:ascii="Arial" w:eastAsia="Times New Roman" w:hAnsi="Arial" w:cs="Arial"/>
          <w:color w:val="auto"/>
          <w:sz w:val="12"/>
          <w:szCs w:val="22"/>
        </w:rPr>
      </w:pPr>
      <w:r w:rsidRPr="00F75AD9">
        <w:rPr>
          <w:rFonts w:ascii="Arial" w:eastAsia="Times New Roman" w:hAnsi="Arial" w:cs="Arial"/>
          <w:color w:val="auto"/>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zgodnie z a</w:t>
      </w:r>
      <w:r>
        <w:rPr>
          <w:rFonts w:ascii="Arial" w:eastAsia="Times New Roman" w:hAnsi="Arial" w:cs="Arial"/>
          <w:color w:val="auto"/>
          <w:sz w:val="22"/>
          <w:szCs w:val="22"/>
        </w:rPr>
        <w:t xml:space="preserve">rt. 109 ust. 1 pkt 4 ustawy </w:t>
      </w:r>
      <w:proofErr w:type="spellStart"/>
      <w:r>
        <w:rPr>
          <w:rFonts w:ascii="Arial" w:eastAsia="Times New Roman" w:hAnsi="Arial" w:cs="Arial"/>
          <w:color w:val="auto"/>
          <w:sz w:val="22"/>
          <w:szCs w:val="22"/>
        </w:rPr>
        <w:t>Pzp</w:t>
      </w:r>
      <w:proofErr w:type="spellEnd"/>
      <w:r>
        <w:rPr>
          <w:rFonts w:ascii="Arial" w:eastAsia="Times New Roman" w:hAnsi="Arial" w:cs="Arial"/>
          <w:color w:val="auto"/>
          <w:sz w:val="22"/>
          <w:szCs w:val="22"/>
        </w:rPr>
        <w:t>;</w:t>
      </w:r>
    </w:p>
    <w:p w:rsidR="00FA7244" w:rsidRPr="00F75AD9" w:rsidRDefault="00FA7244" w:rsidP="00596D50">
      <w:pPr>
        <w:pStyle w:val="Akapitzlist"/>
        <w:widowControl/>
        <w:numPr>
          <w:ilvl w:val="0"/>
          <w:numId w:val="52"/>
        </w:numPr>
        <w:tabs>
          <w:tab w:val="left" w:pos="567"/>
          <w:tab w:val="left" w:pos="709"/>
        </w:tabs>
        <w:suppressAutoHyphens w:val="0"/>
        <w:spacing w:line="288" w:lineRule="auto"/>
        <w:ind w:left="567" w:hanging="283"/>
        <w:jc w:val="both"/>
        <w:rPr>
          <w:rFonts w:ascii="Arial" w:eastAsia="Times New Roman" w:hAnsi="Arial" w:cs="Arial"/>
          <w:color w:val="auto"/>
          <w:sz w:val="12"/>
          <w:szCs w:val="22"/>
        </w:rPr>
      </w:pPr>
      <w:r w:rsidRPr="00443538">
        <w:rPr>
          <w:rFonts w:ascii="Arial" w:eastAsia="Times New Roman" w:hAnsi="Arial" w:cs="Arial"/>
          <w:color w:val="auto"/>
          <w:sz w:val="22"/>
          <w:szCs w:val="22"/>
        </w:rPr>
        <w:t>Zamawiający wykluczy Wykonawcę w stosunku do którego zachodzą przesłanki wykluczenia z postępowania na podstawie art. 7 ust. 1 ustawy z dnia 13 kwietnia 2022 r. o szczególnych rozwiązaniach w zakresie przeciwdziałania wspieraniu agresji na Ukrainę oraz służących ochronie bezpieczeństwa narodowego (Dz. U. z 2022 r., poz. 835).</w:t>
      </w:r>
    </w:p>
    <w:p w:rsidR="00F75AD9" w:rsidRPr="00F75AD9" w:rsidRDefault="00F75AD9" w:rsidP="00F75AD9">
      <w:pPr>
        <w:tabs>
          <w:tab w:val="left" w:pos="426"/>
        </w:tabs>
        <w:spacing w:line="288" w:lineRule="auto"/>
        <w:jc w:val="both"/>
        <w:rPr>
          <w:rFonts w:ascii="Arial" w:hAnsi="Arial" w:cs="Arial"/>
          <w:sz w:val="8"/>
          <w:szCs w:val="22"/>
        </w:rPr>
      </w:pPr>
    </w:p>
    <w:p w:rsidR="007719C4" w:rsidRPr="00CF3510" w:rsidRDefault="00A16029" w:rsidP="00DD43B9">
      <w:pPr>
        <w:numPr>
          <w:ilvl w:val="2"/>
          <w:numId w:val="12"/>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951450" w:rsidRDefault="007719C4" w:rsidP="00CF3510">
      <w:pPr>
        <w:spacing w:line="288" w:lineRule="auto"/>
        <w:jc w:val="both"/>
        <w:rPr>
          <w:rFonts w:ascii="Arial" w:hAnsi="Arial" w:cs="Arial"/>
          <w:sz w:val="10"/>
          <w:szCs w:val="10"/>
        </w:rPr>
      </w:pPr>
    </w:p>
    <w:p w:rsidR="0099523E" w:rsidRDefault="0099523E" w:rsidP="00DD43B9">
      <w:pPr>
        <w:pStyle w:val="Default"/>
        <w:numPr>
          <w:ilvl w:val="0"/>
          <w:numId w:val="10"/>
        </w:numPr>
        <w:tabs>
          <w:tab w:val="clear" w:pos="720"/>
          <w:tab w:val="num" w:pos="567"/>
        </w:tabs>
        <w:spacing w:line="288" w:lineRule="auto"/>
        <w:ind w:left="567" w:hanging="283"/>
        <w:jc w:val="both"/>
        <w:rPr>
          <w:bCs/>
          <w:sz w:val="22"/>
          <w:szCs w:val="22"/>
        </w:rPr>
      </w:pPr>
      <w:r>
        <w:rPr>
          <w:bCs/>
          <w:sz w:val="22"/>
          <w:szCs w:val="22"/>
        </w:rPr>
        <w:t>zdolności do wyst</w:t>
      </w:r>
      <w:r w:rsidR="00F75AD9">
        <w:rPr>
          <w:bCs/>
          <w:sz w:val="22"/>
          <w:szCs w:val="22"/>
        </w:rPr>
        <w: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DD43B9">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DD43B9">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t>sytuacji ekonomicznej lub finansowej. Zamawiający nie wyznacza szczegółowego warunku w tym zakresie;</w:t>
      </w:r>
    </w:p>
    <w:p w:rsidR="00B96CBE" w:rsidRDefault="00A16029" w:rsidP="00AB6E94">
      <w:pPr>
        <w:pStyle w:val="Default"/>
        <w:numPr>
          <w:ilvl w:val="0"/>
          <w:numId w:val="10"/>
        </w:numPr>
        <w:tabs>
          <w:tab w:val="clear" w:pos="720"/>
          <w:tab w:val="num" w:pos="567"/>
        </w:tabs>
        <w:spacing w:line="288" w:lineRule="auto"/>
        <w:ind w:left="567" w:hanging="283"/>
        <w:jc w:val="both"/>
        <w:rPr>
          <w:sz w:val="8"/>
          <w:szCs w:val="22"/>
        </w:rPr>
      </w:pPr>
      <w:r w:rsidRPr="00CF3510">
        <w:rPr>
          <w:bCs/>
          <w:sz w:val="22"/>
          <w:szCs w:val="22"/>
        </w:rPr>
        <w:t xml:space="preserve">zdolności technicznej lub zawodowej. </w:t>
      </w:r>
      <w:bookmarkStart w:id="2" w:name="_Hlk512794958"/>
      <w:r w:rsidR="00AB6E94" w:rsidRPr="00CF3510">
        <w:rPr>
          <w:bCs/>
          <w:sz w:val="22"/>
          <w:szCs w:val="22"/>
        </w:rPr>
        <w:t>Zamawiający nie wyznacza szczegółowego warunku w tym zakresie</w:t>
      </w:r>
      <w:r w:rsidR="00B96CBE" w:rsidRPr="00CF3510">
        <w:rPr>
          <w:sz w:val="22"/>
          <w:szCs w:val="22"/>
        </w:rPr>
        <w:t>.</w:t>
      </w:r>
    </w:p>
    <w:p w:rsidR="00B96CBE" w:rsidRPr="00B96CBE" w:rsidRDefault="00B96CBE" w:rsidP="00B96CBE">
      <w:pPr>
        <w:pStyle w:val="Default"/>
        <w:spacing w:line="288" w:lineRule="auto"/>
        <w:ind w:left="567"/>
        <w:jc w:val="both"/>
        <w:rPr>
          <w:bCs/>
          <w:sz w:val="10"/>
          <w:szCs w:val="10"/>
        </w:rPr>
      </w:pPr>
    </w:p>
    <w:p w:rsidR="00F04CDF" w:rsidRPr="00D20BEA" w:rsidRDefault="00F04CDF" w:rsidP="00CF3510">
      <w:pPr>
        <w:pStyle w:val="Default"/>
        <w:spacing w:line="288" w:lineRule="auto"/>
        <w:jc w:val="both"/>
        <w:rPr>
          <w:sz w:val="2"/>
          <w:szCs w:val="22"/>
        </w:rPr>
      </w:pPr>
    </w:p>
    <w:p w:rsidR="00F04CDF" w:rsidRPr="003E6AD5" w:rsidRDefault="00F04CDF" w:rsidP="00CF3510">
      <w:pPr>
        <w:pStyle w:val="Default"/>
        <w:spacing w:line="288" w:lineRule="auto"/>
        <w:jc w:val="both"/>
        <w:rPr>
          <w:sz w:val="2"/>
          <w:szCs w:val="22"/>
        </w:rPr>
      </w:pPr>
    </w:p>
    <w:bookmarkEnd w:id="2"/>
    <w:p w:rsidR="00AA6E1B" w:rsidRPr="000020BA" w:rsidRDefault="00AA6E1B" w:rsidP="000020BA">
      <w:pPr>
        <w:pStyle w:val="Akapitzlist"/>
        <w:widowControl/>
        <w:numPr>
          <w:ilvl w:val="1"/>
          <w:numId w:val="12"/>
        </w:numPr>
        <w:tabs>
          <w:tab w:val="left" w:pos="426"/>
        </w:tabs>
        <w:spacing w:line="288" w:lineRule="auto"/>
        <w:ind w:left="0" w:firstLine="0"/>
        <w:jc w:val="both"/>
        <w:rPr>
          <w:rFonts w:ascii="Arial" w:eastAsia="Times New Roman" w:hAnsi="Arial" w:cs="Arial"/>
          <w:bCs/>
          <w:color w:val="auto"/>
          <w:sz w:val="22"/>
          <w:szCs w:val="22"/>
        </w:rPr>
      </w:pPr>
      <w:r w:rsidRPr="000020BA">
        <w:rPr>
          <w:rFonts w:ascii="Arial" w:eastAsia="Times New Roman" w:hAnsi="Arial" w:cs="Arial"/>
          <w:color w:val="auto"/>
          <w:sz w:val="22"/>
          <w:szCs w:val="22"/>
        </w:rPr>
        <w:t>W przypadku Wykonawców wspólnie ubiegających się o udzielenie zamówienia warunki,  o których mowa w pkt 5.1.2 niniejszej SWZ zos</w:t>
      </w:r>
      <w:r w:rsidR="00B96CBE">
        <w:rPr>
          <w:rFonts w:ascii="Arial" w:eastAsia="Times New Roman" w:hAnsi="Arial" w:cs="Arial"/>
          <w:color w:val="auto"/>
          <w:sz w:val="22"/>
          <w:szCs w:val="22"/>
        </w:rPr>
        <w:t>taną spełnione wyłącznie jeżeli</w:t>
      </w:r>
      <w:r w:rsidR="00146693" w:rsidRPr="000020BA">
        <w:rPr>
          <w:rFonts w:ascii="Arial" w:eastAsia="Times New Roman" w:hAnsi="Arial" w:cs="Arial"/>
          <w:color w:val="auto"/>
          <w:sz w:val="22"/>
          <w:szCs w:val="22"/>
        </w:rPr>
        <w:t xml:space="preserve">: Zamawiający </w:t>
      </w:r>
      <w:r w:rsidR="00146693" w:rsidRPr="000020BA">
        <w:rPr>
          <w:rFonts w:ascii="Arial" w:eastAsia="Times New Roman" w:hAnsi="Arial" w:cs="Arial"/>
          <w:bCs/>
          <w:color w:val="auto"/>
          <w:sz w:val="22"/>
          <w:szCs w:val="22"/>
        </w:rPr>
        <w:t>nie wyznacza szczegółowych warunków w tym zakresie</w:t>
      </w:r>
      <w:r w:rsidR="00146693">
        <w:rPr>
          <w:rFonts w:ascii="Arial" w:eastAsia="Times New Roman" w:hAnsi="Arial" w:cs="Arial"/>
          <w:bCs/>
          <w:color w:val="auto"/>
          <w:sz w:val="22"/>
          <w:szCs w:val="22"/>
        </w:rPr>
        <w:t>.</w:t>
      </w:r>
    </w:p>
    <w:p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B553A5" w:rsidRPr="00FF66F2" w:rsidRDefault="00357310" w:rsidP="00FF66F2">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lastRenderedPageBreak/>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3E6AD5">
        <w:rPr>
          <w:rFonts w:ascii="Arial" w:eastAsia="Times New Roman" w:hAnsi="Arial" w:cs="Arial"/>
          <w:color w:val="000000"/>
          <w:sz w:val="22"/>
          <w:szCs w:val="22"/>
        </w:rPr>
        <w:t>dostawy</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w:t>
      </w:r>
      <w:r w:rsidRPr="00B8125D">
        <w:rPr>
          <w:rFonts w:ascii="Arial" w:eastAsia="Times New Roman" w:hAnsi="Arial" w:cs="Arial"/>
          <w:color w:val="000000"/>
          <w:sz w:val="22"/>
          <w:szCs w:val="22"/>
        </w:rPr>
        <w:t xml:space="preserve">oświadczenia </w:t>
      </w:r>
      <w:r w:rsidR="00F508AF" w:rsidRPr="00B8125D">
        <w:rPr>
          <w:rFonts w:ascii="Arial" w:eastAsia="Times New Roman" w:hAnsi="Arial" w:cs="Arial"/>
          <w:color w:val="000000"/>
          <w:sz w:val="22"/>
          <w:szCs w:val="22"/>
        </w:rPr>
        <w:t>s</w:t>
      </w:r>
      <w:r w:rsidRPr="00B8125D">
        <w:rPr>
          <w:rFonts w:ascii="Arial" w:eastAsia="Times New Roman" w:hAnsi="Arial" w:cs="Arial"/>
          <w:color w:val="000000"/>
          <w:sz w:val="22"/>
          <w:szCs w:val="22"/>
        </w:rPr>
        <w:t xml:space="preserve">tanowi </w:t>
      </w:r>
      <w:r w:rsidRPr="00B8125D">
        <w:rPr>
          <w:rFonts w:ascii="Arial" w:eastAsia="Times New Roman" w:hAnsi="Arial" w:cs="Arial"/>
          <w:color w:val="auto"/>
          <w:sz w:val="22"/>
          <w:szCs w:val="22"/>
        </w:rPr>
        <w:t xml:space="preserve">załącznik nr </w:t>
      </w:r>
      <w:r w:rsidR="00B8125D" w:rsidRPr="00B8125D">
        <w:rPr>
          <w:rFonts w:ascii="Arial" w:eastAsia="Times New Roman" w:hAnsi="Arial" w:cs="Arial"/>
          <w:color w:val="auto"/>
          <w:sz w:val="22"/>
          <w:szCs w:val="22"/>
        </w:rPr>
        <w:t>3</w:t>
      </w:r>
      <w:r w:rsidRPr="00B8125D">
        <w:rPr>
          <w:rFonts w:ascii="Arial" w:eastAsia="Times New Roman" w:hAnsi="Arial" w:cs="Arial"/>
          <w:color w:val="000000"/>
          <w:sz w:val="22"/>
          <w:szCs w:val="22"/>
        </w:rPr>
        <w:t xml:space="preserve"> do SWZ</w:t>
      </w:r>
      <w:r w:rsidR="00597E64" w:rsidRPr="00B8125D">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FF66F2" w:rsidRDefault="007719C4" w:rsidP="00B553A5">
      <w:pPr>
        <w:pStyle w:val="Akapitzlist"/>
        <w:widowControl/>
        <w:suppressAutoHyphens w:val="0"/>
        <w:spacing w:line="288" w:lineRule="auto"/>
        <w:ind w:left="426"/>
        <w:jc w:val="both"/>
        <w:rPr>
          <w:rFonts w:ascii="Arial" w:eastAsia="Times New Roman" w:hAnsi="Arial" w:cs="Arial"/>
          <w:color w:val="000000"/>
          <w:sz w:val="12"/>
          <w:szCs w:val="22"/>
        </w:rPr>
      </w:pPr>
    </w:p>
    <w:p w:rsidR="005163D1" w:rsidRPr="00B8125D" w:rsidRDefault="00FF66F2" w:rsidP="00FF66F2">
      <w:pPr>
        <w:widowControl/>
        <w:tabs>
          <w:tab w:val="left" w:pos="426"/>
        </w:tabs>
        <w:suppressAutoHyphens w:val="0"/>
        <w:spacing w:line="288" w:lineRule="auto"/>
        <w:jc w:val="both"/>
        <w:rPr>
          <w:rFonts w:ascii="Arial" w:eastAsia="Times New Roman" w:hAnsi="Arial" w:cs="Arial"/>
          <w:color w:val="000000"/>
          <w:sz w:val="22"/>
          <w:szCs w:val="22"/>
        </w:rPr>
      </w:pPr>
      <w:r w:rsidRPr="00FF66F2">
        <w:rPr>
          <w:rFonts w:ascii="Arial" w:eastAsia="Times New Roman" w:hAnsi="Arial" w:cs="Arial"/>
          <w:b/>
          <w:color w:val="000000"/>
          <w:sz w:val="22"/>
          <w:szCs w:val="22"/>
        </w:rPr>
        <w:t>6.</w:t>
      </w:r>
      <w:r w:rsidR="00B8125D">
        <w:rPr>
          <w:rFonts w:ascii="Arial" w:eastAsia="Times New Roman" w:hAnsi="Arial" w:cs="Arial"/>
          <w:b/>
          <w:color w:val="000000"/>
          <w:sz w:val="22"/>
          <w:szCs w:val="22"/>
        </w:rPr>
        <w:t>3</w:t>
      </w:r>
      <w:r>
        <w:rPr>
          <w:rFonts w:ascii="Arial" w:eastAsia="Times New Roman" w:hAnsi="Arial" w:cs="Arial"/>
          <w:color w:val="000000"/>
          <w:sz w:val="22"/>
          <w:szCs w:val="22"/>
        </w:rPr>
        <w:t xml:space="preserve"> </w:t>
      </w:r>
      <w:r w:rsidR="00A16029" w:rsidRPr="00FF66F2">
        <w:rPr>
          <w:rFonts w:ascii="Arial" w:eastAsia="Times New Roman" w:hAnsi="Arial" w:cs="Arial"/>
          <w:color w:val="000000"/>
          <w:sz w:val="22"/>
          <w:szCs w:val="22"/>
        </w:rPr>
        <w:t>Zamawiając</w:t>
      </w:r>
      <w:r w:rsidR="00D357C3" w:rsidRPr="00FF66F2">
        <w:rPr>
          <w:rFonts w:ascii="Arial" w:eastAsia="Times New Roman" w:hAnsi="Arial" w:cs="Arial"/>
          <w:color w:val="000000"/>
          <w:sz w:val="22"/>
          <w:szCs w:val="22"/>
        </w:rPr>
        <w:t xml:space="preserve">y </w:t>
      </w:r>
      <w:r w:rsidR="00A16029" w:rsidRPr="00FF66F2">
        <w:rPr>
          <w:rFonts w:ascii="Arial" w:eastAsia="Times New Roman" w:hAnsi="Arial" w:cs="Arial"/>
          <w:b/>
          <w:bCs/>
          <w:color w:val="000000"/>
          <w:sz w:val="22"/>
          <w:szCs w:val="22"/>
        </w:rPr>
        <w:t xml:space="preserve">wezwie </w:t>
      </w:r>
      <w:r w:rsidR="00D357C3" w:rsidRPr="00FF66F2">
        <w:rPr>
          <w:rFonts w:ascii="Arial" w:eastAsia="Times New Roman" w:hAnsi="Arial" w:cs="Arial"/>
          <w:color w:val="000000"/>
          <w:sz w:val="22"/>
          <w:szCs w:val="22"/>
        </w:rPr>
        <w:t>w</w:t>
      </w:r>
      <w:r w:rsidR="00A16029" w:rsidRPr="00FF66F2">
        <w:rPr>
          <w:rFonts w:ascii="Arial" w:eastAsia="Times New Roman" w:hAnsi="Arial" w:cs="Arial"/>
          <w:color w:val="000000"/>
          <w:sz w:val="22"/>
          <w:szCs w:val="22"/>
        </w:rPr>
        <w:t>ykonawcę, którego oferta została najwyżej oceniona, do złożenia w wyznaczonym</w:t>
      </w:r>
      <w:r w:rsidR="00813E38" w:rsidRPr="00FF66F2">
        <w:rPr>
          <w:rFonts w:ascii="Arial" w:eastAsia="Times New Roman" w:hAnsi="Arial" w:cs="Arial"/>
          <w:color w:val="000000"/>
          <w:sz w:val="22"/>
          <w:szCs w:val="22"/>
        </w:rPr>
        <w:t xml:space="preserve"> terminie</w:t>
      </w:r>
      <w:r w:rsidR="00A16029" w:rsidRPr="00FF66F2">
        <w:rPr>
          <w:rFonts w:ascii="Arial" w:eastAsia="Times New Roman" w:hAnsi="Arial" w:cs="Arial"/>
          <w:bCs/>
          <w:color w:val="000000"/>
          <w:sz w:val="22"/>
          <w:szCs w:val="22"/>
        </w:rPr>
        <w:t>,</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 xml:space="preserve">nie krótszym niż </w:t>
      </w:r>
      <w:r w:rsidR="00A16029" w:rsidRPr="00FF66F2">
        <w:rPr>
          <w:rFonts w:ascii="Arial" w:eastAsia="Times New Roman" w:hAnsi="Arial" w:cs="Arial"/>
          <w:bCs/>
          <w:color w:val="000000"/>
          <w:sz w:val="22"/>
          <w:szCs w:val="22"/>
        </w:rPr>
        <w:t>5</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dni</w:t>
      </w:r>
      <w:r w:rsidR="00D357C3" w:rsidRPr="00FF66F2">
        <w:rPr>
          <w:rFonts w:ascii="Arial" w:eastAsia="Times New Roman" w:hAnsi="Arial" w:cs="Arial"/>
          <w:color w:val="000000"/>
          <w:sz w:val="22"/>
          <w:szCs w:val="22"/>
        </w:rPr>
        <w:t xml:space="preserve"> od dnia wezwania</w:t>
      </w:r>
      <w:r w:rsidR="00A16029" w:rsidRPr="00FF66F2">
        <w:rPr>
          <w:rFonts w:ascii="Arial" w:eastAsia="Times New Roman" w:hAnsi="Arial" w:cs="Arial"/>
          <w:color w:val="000000"/>
          <w:sz w:val="22"/>
          <w:szCs w:val="22"/>
        </w:rPr>
        <w:t>,</w:t>
      </w:r>
      <w:r w:rsidR="00813E38" w:rsidRPr="00FF66F2">
        <w:rPr>
          <w:rFonts w:ascii="Arial" w:eastAsia="Times New Roman" w:hAnsi="Arial" w:cs="Arial"/>
          <w:color w:val="000000"/>
          <w:sz w:val="22"/>
          <w:szCs w:val="22"/>
        </w:rPr>
        <w:t xml:space="preserve"> następujących</w:t>
      </w:r>
      <w:r w:rsidR="00A16029" w:rsidRPr="00FF66F2">
        <w:rPr>
          <w:rFonts w:ascii="Arial" w:eastAsia="Times New Roman" w:hAnsi="Arial" w:cs="Arial"/>
          <w:color w:val="000000"/>
          <w:sz w:val="22"/>
          <w:szCs w:val="22"/>
        </w:rPr>
        <w:t xml:space="preserve"> </w:t>
      </w:r>
      <w:r w:rsidR="0022748C" w:rsidRPr="00FF66F2">
        <w:rPr>
          <w:rFonts w:ascii="Arial" w:eastAsia="Times New Roman" w:hAnsi="Arial" w:cs="Arial"/>
          <w:color w:val="auto"/>
          <w:sz w:val="22"/>
          <w:szCs w:val="22"/>
        </w:rPr>
        <w:t>podmiotowych środków dowodowych</w:t>
      </w:r>
      <w:r w:rsidR="001A232C" w:rsidRPr="00FF66F2">
        <w:rPr>
          <w:rFonts w:ascii="Arial" w:eastAsia="Times New Roman" w:hAnsi="Arial" w:cs="Arial"/>
          <w:color w:val="auto"/>
          <w:sz w:val="22"/>
          <w:szCs w:val="22"/>
        </w:rPr>
        <w:t xml:space="preserve"> </w:t>
      </w:r>
      <w:r w:rsidR="001A232C" w:rsidRPr="00FF66F2">
        <w:rPr>
          <w:rFonts w:ascii="Arial" w:eastAsia="Times New Roman" w:hAnsi="Arial" w:cs="Arial"/>
          <w:color w:val="000000"/>
          <w:sz w:val="22"/>
          <w:szCs w:val="22"/>
        </w:rPr>
        <w:t xml:space="preserve">aktualnych na dzień </w:t>
      </w:r>
      <w:r w:rsidR="00813E38" w:rsidRPr="00FF66F2">
        <w:rPr>
          <w:rFonts w:ascii="Arial" w:eastAsia="Times New Roman" w:hAnsi="Arial" w:cs="Arial"/>
          <w:color w:val="000000"/>
          <w:sz w:val="22"/>
          <w:szCs w:val="22"/>
        </w:rPr>
        <w:t>ich złożenia</w:t>
      </w:r>
      <w:r w:rsidR="00B8125D">
        <w:rPr>
          <w:rFonts w:ascii="Arial" w:eastAsia="Times New Roman" w:hAnsi="Arial" w:cs="Arial"/>
          <w:color w:val="000000"/>
          <w:sz w:val="22"/>
          <w:szCs w:val="22"/>
        </w:rPr>
        <w:t xml:space="preserve"> – </w:t>
      </w:r>
      <w:r w:rsidR="00A16029" w:rsidRPr="00FF66F2">
        <w:rPr>
          <w:rFonts w:ascii="Arial" w:hAnsi="Arial" w:cs="Arial"/>
          <w:b/>
          <w:bCs/>
          <w:sz w:val="22"/>
          <w:szCs w:val="22"/>
        </w:rPr>
        <w:t>w odniesieniu do braku podstaw wykluc</w:t>
      </w:r>
      <w:r w:rsidR="00AA6E1B" w:rsidRPr="00FF66F2">
        <w:rPr>
          <w:rFonts w:ascii="Arial" w:hAnsi="Arial" w:cs="Arial"/>
          <w:b/>
          <w:bCs/>
          <w:sz w:val="22"/>
          <w:szCs w:val="22"/>
        </w:rPr>
        <w:t xml:space="preserve">zenia wykonawcy z udziału </w:t>
      </w:r>
      <w:r w:rsidR="00A16029" w:rsidRPr="00FF66F2">
        <w:rPr>
          <w:rFonts w:ascii="Arial" w:hAnsi="Arial" w:cs="Arial"/>
          <w:b/>
          <w:bCs/>
          <w:sz w:val="22"/>
          <w:szCs w:val="22"/>
        </w:rPr>
        <w:t xml:space="preserve">w postępowaniu: </w:t>
      </w:r>
    </w:p>
    <w:p w:rsidR="005163D1" w:rsidRPr="005163D1" w:rsidRDefault="005163D1" w:rsidP="00596D50">
      <w:pPr>
        <w:pStyle w:val="Default"/>
        <w:numPr>
          <w:ilvl w:val="0"/>
          <w:numId w:val="53"/>
        </w:numPr>
        <w:spacing w:line="288" w:lineRule="auto"/>
        <w:ind w:left="426" w:hanging="284"/>
        <w:jc w:val="both"/>
        <w:rPr>
          <w:bCs/>
          <w:sz w:val="22"/>
          <w:szCs w:val="22"/>
        </w:rPr>
      </w:pPr>
      <w:r w:rsidRPr="005163D1">
        <w:rPr>
          <w:bCs/>
          <w:sz w:val="22"/>
          <w:szCs w:val="22"/>
        </w:rPr>
        <w:t>oświadczeni</w:t>
      </w:r>
      <w:r w:rsidR="00145ED1">
        <w:rPr>
          <w:bCs/>
          <w:sz w:val="22"/>
          <w:szCs w:val="22"/>
        </w:rPr>
        <w:t>a</w:t>
      </w:r>
      <w:r w:rsidRPr="005163D1">
        <w:rPr>
          <w:bCs/>
          <w:sz w:val="22"/>
          <w:szCs w:val="22"/>
        </w:rPr>
        <w:t xml:space="preserv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596D50">
      <w:pPr>
        <w:pStyle w:val="Default"/>
        <w:numPr>
          <w:ilvl w:val="0"/>
          <w:numId w:val="53"/>
        </w:numPr>
        <w:spacing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00E20A62">
        <w:rPr>
          <w:sz w:val="22"/>
          <w:szCs w:val="22"/>
        </w:rPr>
        <w:t>,</w:t>
      </w:r>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7C6490" w:rsidRDefault="006D7AD4" w:rsidP="00650FE1">
      <w:pPr>
        <w:pStyle w:val="Default"/>
        <w:spacing w:line="288" w:lineRule="auto"/>
        <w:jc w:val="both"/>
        <w:rPr>
          <w:sz w:val="8"/>
          <w:szCs w:val="22"/>
        </w:rPr>
      </w:pPr>
    </w:p>
    <w:p w:rsidR="00FA64D0" w:rsidRPr="00FA64D0" w:rsidRDefault="001A5811" w:rsidP="00FA64D0">
      <w:pPr>
        <w:pStyle w:val="Default"/>
        <w:spacing w:line="288" w:lineRule="auto"/>
        <w:jc w:val="both"/>
        <w:rPr>
          <w:sz w:val="22"/>
          <w:szCs w:val="22"/>
        </w:rPr>
      </w:pPr>
      <w:r w:rsidRPr="001A5811">
        <w:rPr>
          <w:b/>
          <w:sz w:val="22"/>
          <w:szCs w:val="22"/>
        </w:rPr>
        <w:t>6.</w:t>
      </w:r>
      <w:r w:rsidR="00017A91">
        <w:rPr>
          <w:b/>
          <w:sz w:val="22"/>
          <w:szCs w:val="22"/>
        </w:rPr>
        <w:t>4</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7C6490" w:rsidRDefault="00FA64D0" w:rsidP="00CF3510">
      <w:pPr>
        <w:pStyle w:val="Default"/>
        <w:spacing w:line="288" w:lineRule="auto"/>
        <w:jc w:val="both"/>
        <w:rPr>
          <w:sz w:val="14"/>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017A91">
        <w:rPr>
          <w:rFonts w:ascii="Arial" w:hAnsi="Arial" w:cs="Arial"/>
          <w:b/>
          <w:sz w:val="22"/>
          <w:szCs w:val="22"/>
        </w:rPr>
        <w:t>5</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7C6490" w:rsidRDefault="001A5811" w:rsidP="00CF3510">
      <w:pPr>
        <w:pStyle w:val="Default"/>
        <w:spacing w:line="288" w:lineRule="auto"/>
        <w:jc w:val="both"/>
        <w:rPr>
          <w:sz w:val="14"/>
          <w:szCs w:val="22"/>
        </w:rPr>
      </w:pPr>
    </w:p>
    <w:p w:rsidR="007719C4" w:rsidRPr="008500AF" w:rsidRDefault="00E1057B" w:rsidP="00CF3510">
      <w:pPr>
        <w:pStyle w:val="Default"/>
        <w:spacing w:line="288" w:lineRule="auto"/>
        <w:jc w:val="both"/>
        <w:rPr>
          <w:sz w:val="22"/>
          <w:szCs w:val="22"/>
        </w:rPr>
      </w:pPr>
      <w:r w:rsidRPr="00E1057B">
        <w:rPr>
          <w:b/>
          <w:sz w:val="22"/>
          <w:szCs w:val="22"/>
        </w:rPr>
        <w:t>6.</w:t>
      </w:r>
      <w:r w:rsidR="00017A91">
        <w:rPr>
          <w:b/>
          <w:sz w:val="22"/>
          <w:szCs w:val="22"/>
        </w:rPr>
        <w:t>5</w:t>
      </w:r>
      <w:r w:rsidRPr="00E1057B">
        <w:rPr>
          <w:b/>
          <w:sz w:val="22"/>
          <w:szCs w:val="22"/>
        </w:rPr>
        <w:t>.1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017A91">
        <w:rPr>
          <w:rFonts w:ascii="Arial" w:eastAsia="Times New Roman" w:hAnsi="Arial" w:cs="Arial"/>
          <w:b/>
          <w:bCs/>
          <w:sz w:val="22"/>
          <w:szCs w:val="22"/>
        </w:rPr>
        <w:t>6</w:t>
      </w:r>
      <w:r w:rsidRPr="00CF3510">
        <w:rPr>
          <w:rFonts w:ascii="Arial" w:eastAsia="Times New Roman" w:hAnsi="Arial" w:cs="Arial"/>
          <w:b/>
          <w:bCs/>
          <w:sz w:val="22"/>
          <w:szCs w:val="22"/>
        </w:rPr>
        <w:t xml:space="preserve"> Dyspono</w:t>
      </w:r>
      <w:r w:rsidR="00D33EEA">
        <w:rPr>
          <w:rFonts w:ascii="Arial" w:eastAsia="Times New Roman" w:hAnsi="Arial" w:cs="Arial"/>
          <w:b/>
          <w:bCs/>
          <w:sz w:val="22"/>
          <w:szCs w:val="22"/>
        </w:rPr>
        <w:t>wanie zasobami innego podmiotu</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2979B7" w:rsidRPr="00017A91" w:rsidRDefault="00017A91" w:rsidP="00113CD3">
      <w:pPr>
        <w:widowControl/>
        <w:suppressAutoHyphens w:val="0"/>
        <w:spacing w:line="288" w:lineRule="auto"/>
        <w:jc w:val="both"/>
        <w:rPr>
          <w:rFonts w:ascii="Arial" w:eastAsia="Times New Roman" w:hAnsi="Arial" w:cs="Arial"/>
          <w:bCs/>
          <w:iCs/>
          <w:color w:val="auto"/>
          <w:sz w:val="22"/>
          <w:szCs w:val="20"/>
          <w:lang w:eastAsia="pl-PL"/>
        </w:rPr>
      </w:pPr>
      <w:r w:rsidRPr="00017A91">
        <w:rPr>
          <w:rFonts w:ascii="Arial" w:eastAsia="Times New Roman" w:hAnsi="Arial" w:cs="Arial"/>
          <w:bCs/>
          <w:sz w:val="22"/>
          <w:szCs w:val="22"/>
        </w:rPr>
        <w:t xml:space="preserve">Ze </w:t>
      </w:r>
      <w:r>
        <w:rPr>
          <w:rFonts w:ascii="Arial" w:eastAsia="Times New Roman" w:hAnsi="Arial" w:cs="Arial"/>
          <w:bCs/>
          <w:sz w:val="22"/>
          <w:szCs w:val="22"/>
        </w:rPr>
        <w:t>względu na to, iż Zamawiający nie wyznaczył szczegółowych warunków udziału w post</w:t>
      </w:r>
      <w:r w:rsidR="00FA7244">
        <w:rPr>
          <w:rFonts w:ascii="Arial" w:eastAsia="Times New Roman" w:hAnsi="Arial" w:cs="Arial"/>
          <w:bCs/>
          <w:sz w:val="22"/>
          <w:szCs w:val="22"/>
        </w:rPr>
        <w:t>ę</w:t>
      </w:r>
      <w:r>
        <w:rPr>
          <w:rFonts w:ascii="Arial" w:eastAsia="Times New Roman" w:hAnsi="Arial" w:cs="Arial"/>
          <w:bCs/>
          <w:sz w:val="22"/>
          <w:szCs w:val="22"/>
        </w:rPr>
        <w:t>powaniu, odstępuje się od szczegółowych zapisów dotyczących polegania na zdolnościach technicznych lub zawodowych podmiotów udost</w:t>
      </w:r>
      <w:r w:rsidR="00FA7244">
        <w:rPr>
          <w:rFonts w:ascii="Arial" w:eastAsia="Times New Roman" w:hAnsi="Arial" w:cs="Arial"/>
          <w:bCs/>
          <w:sz w:val="22"/>
          <w:szCs w:val="22"/>
        </w:rPr>
        <w:t>ę</w:t>
      </w:r>
      <w:r>
        <w:rPr>
          <w:rFonts w:ascii="Arial" w:eastAsia="Times New Roman" w:hAnsi="Arial" w:cs="Arial"/>
          <w:bCs/>
          <w:sz w:val="22"/>
          <w:szCs w:val="22"/>
        </w:rPr>
        <w:t>pniających zasoby.</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017A91">
        <w:rPr>
          <w:rFonts w:ascii="Arial" w:eastAsia="Times New Roman" w:hAnsi="Arial" w:cs="Arial"/>
          <w:b/>
          <w:bCs/>
          <w:sz w:val="22"/>
          <w:szCs w:val="22"/>
        </w:rPr>
        <w:t>7</w:t>
      </w:r>
      <w:r w:rsidRPr="00CF3510">
        <w:rPr>
          <w:rFonts w:ascii="Arial" w:eastAsia="Times New Roman" w:hAnsi="Arial" w:cs="Arial"/>
          <w:b/>
          <w:bCs/>
          <w:sz w:val="22"/>
          <w:szCs w:val="22"/>
        </w:rPr>
        <w:t xml:space="preserve"> Informacja dla wykonawców, którzy mają siedzibę lub miejsce zamieszkania poza teryto</w:t>
      </w:r>
      <w:r w:rsidR="00D33EEA">
        <w:rPr>
          <w:rFonts w:ascii="Arial" w:eastAsia="Times New Roman" w:hAnsi="Arial" w:cs="Arial"/>
          <w:b/>
          <w:bCs/>
          <w:sz w:val="22"/>
          <w:szCs w:val="22"/>
        </w:rPr>
        <w:t>rium Rzeczypospolitej Polskiej</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017A91">
        <w:rPr>
          <w:rFonts w:ascii="Arial" w:eastAsia="Times New Roman" w:hAnsi="Arial" w:cs="Arial"/>
          <w:b/>
          <w:sz w:val="22"/>
          <w:szCs w:val="22"/>
        </w:rPr>
        <w:t>7</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w:t>
      </w:r>
      <w:r w:rsidR="00017A91">
        <w:rPr>
          <w:rFonts w:ascii="Arial" w:eastAsia="Times New Roman" w:hAnsi="Arial" w:cs="Arial"/>
          <w:color w:val="auto"/>
          <w:sz w:val="22"/>
          <w:szCs w:val="22"/>
        </w:rPr>
        <w:t>3</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Pr="00D33EEA" w:rsidRDefault="007719C4" w:rsidP="00CF3510">
      <w:pPr>
        <w:tabs>
          <w:tab w:val="left" w:pos="360"/>
        </w:tabs>
        <w:spacing w:line="288" w:lineRule="auto"/>
        <w:jc w:val="both"/>
        <w:rPr>
          <w:rFonts w:ascii="Arial" w:eastAsia="Times New Roman" w:hAnsi="Arial" w:cs="Arial"/>
          <w:color w:val="000000"/>
          <w:sz w:val="2"/>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017A91">
        <w:rPr>
          <w:rFonts w:ascii="Arial" w:hAnsi="Arial" w:cs="Arial"/>
          <w:b/>
          <w:sz w:val="22"/>
        </w:rPr>
        <w:t>7</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017A91">
        <w:rPr>
          <w:rFonts w:ascii="Arial" w:hAnsi="Arial" w:cs="Arial"/>
          <w:sz w:val="22"/>
        </w:rPr>
        <w:t>7</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017A91">
        <w:rPr>
          <w:rFonts w:ascii="Arial" w:hAnsi="Arial" w:cs="Arial"/>
          <w:b/>
          <w:sz w:val="22"/>
        </w:rPr>
        <w:t>7</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017A91">
        <w:rPr>
          <w:rFonts w:ascii="Arial" w:hAnsi="Arial" w:cs="Arial"/>
          <w:sz w:val="22"/>
        </w:rPr>
        <w:t>7</w:t>
      </w:r>
      <w:r w:rsidR="00497465">
        <w:rPr>
          <w:rFonts w:ascii="Arial" w:hAnsi="Arial" w:cs="Arial"/>
          <w:sz w:val="22"/>
        </w:rPr>
        <w:t>.1 i 6.</w:t>
      </w:r>
      <w:r w:rsidR="00017A91">
        <w:rPr>
          <w:rFonts w:ascii="Arial" w:hAnsi="Arial" w:cs="Arial"/>
          <w:sz w:val="22"/>
        </w:rPr>
        <w:t>7</w:t>
      </w:r>
      <w:r w:rsidR="00497465">
        <w:rPr>
          <w:rFonts w:ascii="Arial" w:hAnsi="Arial" w:cs="Arial"/>
          <w:sz w:val="22"/>
        </w:rPr>
        <w:t>.2</w:t>
      </w:r>
      <w:r w:rsidR="00F068F7">
        <w:rPr>
          <w:rFonts w:ascii="Arial" w:hAnsi="Arial" w:cs="Arial"/>
          <w:sz w:val="22"/>
        </w:rPr>
        <w:t xml:space="preserve"> SWZ</w:t>
      </w:r>
      <w:r w:rsidR="00BC6E3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017A9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4A4534">
        <w:rPr>
          <w:rFonts w:ascii="Arial" w:eastAsia="Times New Roman" w:hAnsi="Arial" w:cs="Arial"/>
          <w:b/>
          <w:bCs/>
          <w:color w:val="auto"/>
          <w:sz w:val="22"/>
          <w:szCs w:val="22"/>
        </w:rPr>
        <w:t>8</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w:t>
      </w:r>
      <w:r w:rsidR="004A4534">
        <w:rPr>
          <w:rFonts w:ascii="Arial" w:eastAsia="Times New Roman" w:hAnsi="Arial" w:cs="Arial"/>
          <w:color w:val="auto"/>
          <w:sz w:val="22"/>
          <w:szCs w:val="22"/>
        </w:rPr>
        <w:t>3</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w:t>
      </w:r>
      <w:r w:rsidR="004A4534">
        <w:rPr>
          <w:rFonts w:ascii="Arial" w:eastAsia="Times New Roman" w:hAnsi="Arial" w:cs="Arial"/>
          <w:b/>
          <w:color w:val="000000"/>
          <w:sz w:val="22"/>
          <w:szCs w:val="22"/>
        </w:rPr>
        <w:t>8</w:t>
      </w:r>
      <w:r w:rsidRPr="005A64A9">
        <w:rPr>
          <w:rFonts w:ascii="Arial" w:eastAsia="Times New Roman" w:hAnsi="Arial" w:cs="Arial"/>
          <w:b/>
          <w:color w:val="000000"/>
          <w:sz w:val="22"/>
          <w:szCs w:val="22"/>
        </w:rPr>
        <w:t>.2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BD5B74">
        <w:rPr>
          <w:rFonts w:ascii="Arial" w:eastAsia="Times New Roman" w:hAnsi="Arial" w:cs="Arial"/>
          <w:color w:val="000000"/>
          <w:sz w:val="22"/>
          <w:szCs w:val="22"/>
        </w:rPr>
        <w:t xml:space="preserve">dostawy </w:t>
      </w:r>
      <w:r w:rsidR="00C16946">
        <w:rPr>
          <w:rFonts w:ascii="Arial" w:eastAsia="Times New Roman" w:hAnsi="Arial" w:cs="Arial"/>
          <w:color w:val="000000"/>
          <w:sz w:val="22"/>
          <w:szCs w:val="22"/>
        </w:rPr>
        <w:t xml:space="preserve">wykonują poszczególni wykonawcy – wzór </w:t>
      </w:r>
      <w:r w:rsidR="00C16946" w:rsidRPr="00B23493">
        <w:rPr>
          <w:rFonts w:ascii="Arial" w:eastAsia="Times New Roman" w:hAnsi="Arial" w:cs="Arial"/>
          <w:color w:val="000000"/>
          <w:sz w:val="22"/>
          <w:szCs w:val="22"/>
        </w:rPr>
        <w:t xml:space="preserve">oświadczenia stanowi </w:t>
      </w:r>
      <w:r w:rsidR="00C16946" w:rsidRPr="00B23493">
        <w:rPr>
          <w:rFonts w:ascii="Arial" w:eastAsia="Times New Roman" w:hAnsi="Arial" w:cs="Arial"/>
          <w:color w:val="auto"/>
          <w:sz w:val="22"/>
          <w:szCs w:val="22"/>
        </w:rPr>
        <w:t xml:space="preserve">załącznik nr </w:t>
      </w:r>
      <w:r w:rsidR="004A4534">
        <w:rPr>
          <w:rFonts w:ascii="Arial" w:eastAsia="Times New Roman" w:hAnsi="Arial" w:cs="Arial"/>
          <w:color w:val="auto"/>
          <w:sz w:val="22"/>
          <w:szCs w:val="22"/>
        </w:rPr>
        <w:t>3</w:t>
      </w:r>
      <w:r w:rsidR="00C16946" w:rsidRPr="00B23493">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4A4534">
        <w:rPr>
          <w:rFonts w:ascii="Arial" w:hAnsi="Arial" w:cs="Arial"/>
          <w:b/>
          <w:bCs/>
          <w:sz w:val="22"/>
          <w:szCs w:val="22"/>
        </w:rPr>
        <w:t>8</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w:t>
      </w:r>
      <w:r w:rsidR="00243C7D">
        <w:rPr>
          <w:rFonts w:ascii="Arial" w:hAnsi="Arial" w:cs="Arial"/>
          <w:sz w:val="22"/>
          <w:szCs w:val="22"/>
        </w:rPr>
        <w:t>a</w:t>
      </w:r>
      <w:r w:rsidRPr="00CF3510">
        <w:rPr>
          <w:rFonts w:ascii="Arial" w:hAnsi="Arial" w:cs="Arial"/>
          <w:sz w:val="22"/>
          <w:szCs w:val="22"/>
        </w:rPr>
        <w:t xml:space="preserve">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520694" w:rsidRPr="00F64A48" w:rsidRDefault="0052069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5"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6"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w:t>
      </w:r>
      <w:r w:rsidR="00231BB1">
        <w:rPr>
          <w:rFonts w:ascii="Arial" w:hAnsi="Arial" w:cs="Arial"/>
          <w:sz w:val="22"/>
        </w:rPr>
        <w:t>ącego do złożenia wyjaśnień dotyczących</w:t>
      </w:r>
      <w:r w:rsidRPr="00063362">
        <w:rPr>
          <w:rFonts w:ascii="Arial" w:hAnsi="Arial" w:cs="Arial"/>
          <w:sz w:val="22"/>
        </w:rPr>
        <w:t xml:space="preserve"> treści pr</w:t>
      </w:r>
      <w:r w:rsidR="007901AD">
        <w:rPr>
          <w:rFonts w:ascii="Arial" w:hAnsi="Arial" w:cs="Arial"/>
          <w:sz w:val="22"/>
        </w:rPr>
        <w:t>zedmiotowych środków dowodowych,</w:t>
      </w:r>
    </w:p>
    <w:p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613374" w:rsidRDefault="00063362" w:rsidP="009A7925">
      <w:pPr>
        <w:tabs>
          <w:tab w:val="left" w:pos="540"/>
        </w:tabs>
        <w:spacing w:line="288" w:lineRule="auto"/>
        <w:jc w:val="both"/>
        <w:rPr>
          <w:rFonts w:ascii="Arial" w:hAnsi="Arial" w:cs="Arial"/>
          <w:sz w:val="10"/>
          <w:szCs w:val="10"/>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613374" w:rsidRDefault="00CB2D9F" w:rsidP="009A7925">
      <w:pPr>
        <w:tabs>
          <w:tab w:val="left" w:pos="540"/>
        </w:tabs>
        <w:spacing w:line="288" w:lineRule="auto"/>
        <w:jc w:val="both"/>
        <w:rPr>
          <w:rFonts w:ascii="Arial" w:hAnsi="Arial" w:cs="Arial"/>
          <w:sz w:val="10"/>
          <w:szCs w:val="10"/>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613374" w:rsidRDefault="00063362" w:rsidP="009A7925">
      <w:pPr>
        <w:tabs>
          <w:tab w:val="left" w:pos="540"/>
        </w:tabs>
        <w:spacing w:line="288" w:lineRule="auto"/>
        <w:jc w:val="both"/>
        <w:rPr>
          <w:rFonts w:ascii="Arial" w:hAnsi="Arial" w:cs="Arial"/>
          <w:sz w:val="10"/>
          <w:szCs w:val="10"/>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613374" w:rsidRDefault="00063362" w:rsidP="009A7925">
      <w:pPr>
        <w:tabs>
          <w:tab w:val="left" w:pos="540"/>
        </w:tabs>
        <w:spacing w:line="288" w:lineRule="auto"/>
        <w:jc w:val="both"/>
        <w:rPr>
          <w:rFonts w:ascii="Arial" w:hAnsi="Arial" w:cs="Arial"/>
          <w:sz w:val="10"/>
          <w:szCs w:val="10"/>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613374" w:rsidRDefault="00063362" w:rsidP="009A7925">
      <w:pPr>
        <w:tabs>
          <w:tab w:val="left" w:pos="540"/>
        </w:tabs>
        <w:spacing w:line="288" w:lineRule="auto"/>
        <w:jc w:val="both"/>
        <w:rPr>
          <w:rFonts w:ascii="Arial" w:hAnsi="Arial" w:cs="Arial"/>
          <w:sz w:val="10"/>
          <w:szCs w:val="10"/>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 xml:space="preserve">Sposób sporządzenia dokumentów elektronicznych, oświadczeń lub elektronicznych kopii dokumentów lub oświadczeń musi być zgody z wymaganiami określonymi w rozporządzeniu </w:t>
      </w:r>
      <w:r w:rsidR="00CB2D9F" w:rsidRPr="00CB2D9F">
        <w:rPr>
          <w:rFonts w:ascii="Arial" w:hAnsi="Arial" w:cs="Arial"/>
          <w:sz w:val="22"/>
        </w:rPr>
        <w:lastRenderedPageBreak/>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487D02" w:rsidRPr="00CB2D9F" w:rsidRDefault="00487D02"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596D50">
      <w:pPr>
        <w:pStyle w:val="Akapitzlist"/>
        <w:numPr>
          <w:ilvl w:val="0"/>
          <w:numId w:val="31"/>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r w:rsidR="00060FB2">
        <w:rPr>
          <w:rFonts w:ascii="Arial" w:hAnsi="Arial" w:cs="Arial"/>
          <w:sz w:val="22"/>
        </w:rPr>
        <w:t>,</w:t>
      </w:r>
    </w:p>
    <w:p w:rsidR="009A7925" w:rsidRPr="007901AD" w:rsidRDefault="00B550B2" w:rsidP="00596D50">
      <w:pPr>
        <w:pStyle w:val="Akapitzlist"/>
        <w:numPr>
          <w:ilvl w:val="0"/>
          <w:numId w:val="31"/>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596D50">
      <w:pPr>
        <w:pStyle w:val="Akapitzlist"/>
        <w:numPr>
          <w:ilvl w:val="0"/>
          <w:numId w:val="32"/>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596D50">
      <w:pPr>
        <w:pStyle w:val="Akapitzlist"/>
        <w:numPr>
          <w:ilvl w:val="0"/>
          <w:numId w:val="32"/>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613374" w:rsidRDefault="00B550B2" w:rsidP="009A7925">
      <w:pPr>
        <w:tabs>
          <w:tab w:val="left" w:pos="540"/>
        </w:tabs>
        <w:spacing w:line="288" w:lineRule="auto"/>
        <w:jc w:val="both"/>
        <w:rPr>
          <w:rFonts w:ascii="Arial" w:hAnsi="Arial" w:cs="Arial"/>
          <w:sz w:val="10"/>
          <w:szCs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BD5B74" w:rsidRPr="00613374" w:rsidRDefault="00BD5B74" w:rsidP="009A7925">
      <w:pPr>
        <w:tabs>
          <w:tab w:val="left" w:pos="540"/>
        </w:tabs>
        <w:spacing w:line="288" w:lineRule="auto"/>
        <w:jc w:val="both"/>
        <w:rPr>
          <w:rFonts w:ascii="Arial" w:hAnsi="Arial" w:cs="Arial"/>
          <w:sz w:val="10"/>
          <w:szCs w:val="10"/>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00F64A48" w:rsidRPr="00CC2C35">
          <w:rPr>
            <w:rStyle w:val="Hipercze"/>
            <w:rFonts w:ascii="Arial" w:hAnsi="Arial" w:cs="Arial"/>
            <w:sz w:val="22"/>
          </w:rPr>
          <w:t>https://platformazakupowa.pl/strona/45-instrukcje</w:t>
        </w:r>
      </w:hyperlink>
    </w:p>
    <w:p w:rsidR="00B566D3" w:rsidRPr="00F64A48" w:rsidRDefault="00B566D3"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lastRenderedPageBreak/>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613374">
        <w:rPr>
          <w:rFonts w:ascii="Arial" w:hAnsi="Arial" w:cs="Arial"/>
          <w:sz w:val="22"/>
          <w:szCs w:val="22"/>
        </w:rPr>
        <w:t>Barbara Petka</w:t>
      </w:r>
      <w:r w:rsidR="00221DC4">
        <w:rPr>
          <w:rFonts w:ascii="Arial" w:hAnsi="Arial" w:cs="Arial"/>
          <w:sz w:val="22"/>
          <w:szCs w:val="22"/>
        </w:rPr>
        <w:t xml:space="preserve"> </w:t>
      </w:r>
      <w:r w:rsidR="007D0DD7">
        <w:rPr>
          <w:rFonts w:ascii="Arial" w:hAnsi="Arial" w:cs="Arial"/>
          <w:sz w:val="22"/>
          <w:szCs w:val="22"/>
        </w:rPr>
        <w:t>–</w:t>
      </w:r>
      <w:r w:rsidR="00060FB2">
        <w:rPr>
          <w:rFonts w:ascii="Arial" w:hAnsi="Arial" w:cs="Arial"/>
          <w:sz w:val="22"/>
          <w:szCs w:val="22"/>
        </w:rPr>
        <w:t xml:space="preserve"> </w:t>
      </w:r>
      <w:r w:rsidR="007D0DD7">
        <w:rPr>
          <w:rFonts w:ascii="Arial" w:hAnsi="Arial" w:cs="Arial"/>
          <w:sz w:val="22"/>
          <w:szCs w:val="22"/>
        </w:rPr>
        <w:t>Starszy 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B21857">
        <w:rPr>
          <w:rFonts w:ascii="Arial" w:hAnsi="Arial" w:cs="Arial"/>
          <w:sz w:val="22"/>
        </w:rPr>
        <w:t>67</w:t>
      </w:r>
      <w:r w:rsidR="00CB2D9F">
        <w:rPr>
          <w:rFonts w:ascii="Arial" w:hAnsi="Arial" w:cs="Arial"/>
          <w:sz w:val="22"/>
        </w:rPr>
        <w:t>.</w:t>
      </w:r>
    </w:p>
    <w:p w:rsidR="00487D02" w:rsidRPr="00613374" w:rsidRDefault="00487D02" w:rsidP="00CB2D9F">
      <w:pPr>
        <w:tabs>
          <w:tab w:val="left" w:pos="426"/>
        </w:tabs>
        <w:spacing w:line="288" w:lineRule="auto"/>
        <w:jc w:val="both"/>
        <w:rPr>
          <w:rFonts w:ascii="Arial" w:hAnsi="Arial" w:cs="Arial"/>
          <w:color w:val="FF0000"/>
          <w:sz w:val="10"/>
          <w:szCs w:val="10"/>
        </w:rPr>
      </w:pP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596D50">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596D50">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596D50">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596D50">
      <w:pPr>
        <w:pStyle w:val="Akapitzlist"/>
        <w:numPr>
          <w:ilvl w:val="0"/>
          <w:numId w:val="33"/>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596D50">
      <w:pPr>
        <w:pStyle w:val="Akapitzlist"/>
        <w:numPr>
          <w:ilvl w:val="0"/>
          <w:numId w:val="33"/>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613374" w:rsidRDefault="007719C4" w:rsidP="00CF3510">
      <w:pPr>
        <w:spacing w:line="288" w:lineRule="auto"/>
        <w:jc w:val="both"/>
        <w:rPr>
          <w:rFonts w:ascii="Arial" w:hAnsi="Arial" w:cs="Arial"/>
          <w:sz w:val="10"/>
          <w:szCs w:val="10"/>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lastRenderedPageBreak/>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613374" w:rsidRDefault="00D20BEA" w:rsidP="006D512B">
      <w:pPr>
        <w:tabs>
          <w:tab w:val="left" w:pos="720"/>
        </w:tabs>
        <w:spacing w:line="288" w:lineRule="auto"/>
        <w:jc w:val="both"/>
        <w:rPr>
          <w:rFonts w:ascii="Arial" w:eastAsia="Calibri" w:hAnsi="Arial" w:cs="Arial"/>
          <w:color w:val="auto"/>
          <w:sz w:val="10"/>
          <w:szCs w:val="10"/>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007853" w:rsidRPr="00613374" w:rsidRDefault="00007853" w:rsidP="006D512B">
      <w:pPr>
        <w:tabs>
          <w:tab w:val="left" w:pos="720"/>
        </w:tabs>
        <w:spacing w:line="288" w:lineRule="auto"/>
        <w:jc w:val="both"/>
        <w:rPr>
          <w:rFonts w:ascii="Arial" w:hAnsi="Arial" w:cs="Arial"/>
          <w:b/>
          <w:sz w:val="10"/>
          <w:szCs w:val="10"/>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3E1EA9" w:rsidRPr="00D2760F" w:rsidRDefault="008E4661" w:rsidP="00B23863">
      <w:pPr>
        <w:tabs>
          <w:tab w:val="left" w:pos="0"/>
        </w:tabs>
        <w:spacing w:line="288" w:lineRule="auto"/>
        <w:jc w:val="both"/>
        <w:rPr>
          <w:rFonts w:ascii="Arial" w:hAnsi="Arial" w:cs="Arial"/>
          <w:color w:val="000000"/>
        </w:rPr>
      </w:pPr>
      <w:r w:rsidRPr="00D2760F">
        <w:rPr>
          <w:rFonts w:ascii="Arial" w:hAnsi="Arial" w:cs="Arial"/>
          <w:color w:val="000000"/>
          <w:sz w:val="22"/>
          <w:szCs w:val="22"/>
        </w:rPr>
        <w:t xml:space="preserve">W niniejszym postępowaniu </w:t>
      </w:r>
      <w:r w:rsidR="00B23863" w:rsidRPr="00D2760F">
        <w:rPr>
          <w:rFonts w:ascii="Arial" w:hAnsi="Arial" w:cs="Arial"/>
          <w:color w:val="000000"/>
          <w:sz w:val="22"/>
          <w:szCs w:val="22"/>
        </w:rPr>
        <w:t>nie wymaga się wniesienia wadium</w:t>
      </w:r>
      <w:r w:rsidR="00D2760F">
        <w:rPr>
          <w:rFonts w:ascii="Arial" w:hAnsi="Arial" w:cs="Arial"/>
          <w:color w:val="000000"/>
          <w:sz w:val="22"/>
          <w:szCs w:val="22"/>
        </w:rPr>
        <w:t>.</w:t>
      </w:r>
    </w:p>
    <w:p w:rsidR="00B21857" w:rsidRPr="00613374" w:rsidRDefault="00B21857" w:rsidP="00CF3510">
      <w:pPr>
        <w:tabs>
          <w:tab w:val="left" w:pos="720"/>
        </w:tabs>
        <w:spacing w:line="288" w:lineRule="auto"/>
        <w:jc w:val="both"/>
        <w:rPr>
          <w:rFonts w:ascii="Arial" w:hAnsi="Arial" w:cs="Arial"/>
          <w:b/>
          <w:color w:val="000000"/>
          <w:sz w:val="10"/>
          <w:szCs w:val="10"/>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B21857" w:rsidRDefault="007719C4" w:rsidP="00CF3510">
      <w:pPr>
        <w:spacing w:line="288" w:lineRule="auto"/>
        <w:jc w:val="both"/>
        <w:rPr>
          <w:rFonts w:ascii="Arial" w:hAnsi="Arial" w:cs="Arial"/>
          <w:b/>
          <w:color w:val="000000"/>
          <w:sz w:val="4"/>
          <w:szCs w:val="14"/>
        </w:rPr>
      </w:pPr>
    </w:p>
    <w:p w:rsidR="00B347C3" w:rsidRPr="00B347C3" w:rsidRDefault="00B347C3" w:rsidP="004723D3">
      <w:pPr>
        <w:pStyle w:val="Akapitzlist"/>
        <w:widowControl/>
        <w:numPr>
          <w:ilvl w:val="1"/>
          <w:numId w:val="14"/>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 xml:space="preserve">ykonawca </w:t>
      </w:r>
      <w:r w:rsidR="00592015" w:rsidRPr="007F2F1E">
        <w:rPr>
          <w:rFonts w:ascii="Arial" w:hAnsi="Arial" w:cs="Arial"/>
          <w:color w:val="000000"/>
          <w:sz w:val="22"/>
        </w:rPr>
        <w:t>będzie związany ofertą</w:t>
      </w:r>
      <w:r w:rsidRPr="007F2F1E">
        <w:rPr>
          <w:rFonts w:ascii="Arial" w:hAnsi="Arial" w:cs="Arial"/>
          <w:color w:val="000000"/>
          <w:sz w:val="22"/>
        </w:rPr>
        <w:t xml:space="preserve"> przez okres </w:t>
      </w:r>
      <w:r w:rsidR="00776AF2" w:rsidRPr="007F2F1E">
        <w:rPr>
          <w:rFonts w:ascii="Arial" w:hAnsi="Arial" w:cs="Arial"/>
          <w:color w:val="000000"/>
          <w:sz w:val="22"/>
        </w:rPr>
        <w:t>30</w:t>
      </w:r>
      <w:r w:rsidRPr="007F2F1E">
        <w:rPr>
          <w:rFonts w:ascii="Arial" w:hAnsi="Arial" w:cs="Arial"/>
          <w:color w:val="000000"/>
          <w:sz w:val="22"/>
        </w:rPr>
        <w:t xml:space="preserve"> dni, od dnia upływu terminu składania ofert, tj. </w:t>
      </w:r>
      <w:r w:rsidR="004C6381" w:rsidRPr="007F2F1E">
        <w:rPr>
          <w:rFonts w:ascii="Arial" w:hAnsi="Arial" w:cs="Arial"/>
          <w:color w:val="000000"/>
          <w:sz w:val="22"/>
        </w:rPr>
        <w:t xml:space="preserve">do dnia </w:t>
      </w:r>
      <w:r w:rsidR="007D0DD7" w:rsidRPr="007F2F1E">
        <w:rPr>
          <w:rFonts w:ascii="Arial" w:hAnsi="Arial" w:cs="Arial"/>
          <w:b/>
          <w:color w:val="auto"/>
          <w:sz w:val="22"/>
        </w:rPr>
        <w:t>13.07</w:t>
      </w:r>
      <w:r w:rsidR="000054E5" w:rsidRPr="007F2F1E">
        <w:rPr>
          <w:rFonts w:ascii="Arial" w:hAnsi="Arial" w:cs="Arial"/>
          <w:b/>
          <w:color w:val="auto"/>
          <w:sz w:val="22"/>
        </w:rPr>
        <w:t>.2022</w:t>
      </w:r>
      <w:r w:rsidR="00D33BDC" w:rsidRPr="007F2F1E">
        <w:rPr>
          <w:rFonts w:ascii="Arial" w:hAnsi="Arial" w:cs="Arial"/>
          <w:b/>
          <w:color w:val="auto"/>
          <w:sz w:val="22"/>
        </w:rPr>
        <w:t>r.</w:t>
      </w:r>
      <w:r w:rsidRPr="007F2F1E">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4723D3">
      <w:pPr>
        <w:pStyle w:val="Akapitzlist"/>
        <w:widowControl/>
        <w:numPr>
          <w:ilvl w:val="1"/>
          <w:numId w:val="14"/>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5A6900" w:rsidRDefault="007719C4" w:rsidP="00CF3510">
      <w:pPr>
        <w:spacing w:line="288" w:lineRule="auto"/>
        <w:ind w:left="360"/>
        <w:jc w:val="both"/>
        <w:rPr>
          <w:rFonts w:ascii="Arial" w:hAnsi="Arial" w:cs="Arial"/>
          <w:b/>
          <w:sz w:val="10"/>
          <w:szCs w:val="10"/>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A138A9" w:rsidRDefault="00880F01" w:rsidP="00CF3510">
      <w:pPr>
        <w:widowControl/>
        <w:suppressAutoHyphens w:val="0"/>
        <w:spacing w:line="288" w:lineRule="auto"/>
        <w:rPr>
          <w:rFonts w:ascii="Arial" w:eastAsia="Times New Roman" w:hAnsi="Arial" w:cs="Arial"/>
          <w:color w:val="000000"/>
          <w:sz w:val="10"/>
          <w:szCs w:val="10"/>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w:t>
      </w:r>
      <w:r w:rsidR="001901D5">
        <w:rPr>
          <w:rFonts w:ascii="Arial" w:eastAsia="Times New Roman" w:hAnsi="Arial" w:cs="Arial"/>
          <w:color w:val="auto"/>
          <w:sz w:val="22"/>
          <w:szCs w:val="22"/>
        </w:rPr>
        <w:t xml:space="preserve">za wykonanie </w:t>
      </w:r>
      <w:r w:rsidR="00C1520F" w:rsidRPr="00AA1D69">
        <w:rPr>
          <w:rFonts w:ascii="Arial" w:eastAsia="Times New Roman" w:hAnsi="Arial" w:cs="Arial"/>
          <w:color w:val="auto"/>
          <w:sz w:val="22"/>
          <w:szCs w:val="22"/>
        </w:rPr>
        <w:t>zamówienia</w:t>
      </w:r>
      <w:r w:rsidR="00A16029" w:rsidRPr="00AA1D69">
        <w:rPr>
          <w:rFonts w:ascii="Arial" w:eastAsia="Times New Roman" w:hAnsi="Arial" w:cs="Arial"/>
          <w:color w:val="auto"/>
          <w:sz w:val="22"/>
          <w:szCs w:val="22"/>
        </w:rPr>
        <w:t>,</w:t>
      </w:r>
      <w:r w:rsidR="00255C09" w:rsidRPr="00255C09">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zobowiązanie dotyczące terminu realizacji zamówienia</w:t>
      </w:r>
      <w:r w:rsidR="0075313A">
        <w:rPr>
          <w:rFonts w:ascii="Arial" w:eastAsia="Times New Roman" w:hAnsi="Arial" w:cs="Arial"/>
          <w:color w:val="auto"/>
          <w:sz w:val="22"/>
          <w:szCs w:val="22"/>
        </w:rPr>
        <w:t>,</w:t>
      </w:r>
      <w:r w:rsidR="00570F3A">
        <w:rPr>
          <w:rFonts w:ascii="Arial" w:eastAsia="Times New Roman" w:hAnsi="Arial" w:cs="Arial"/>
          <w:color w:val="auto"/>
          <w:sz w:val="22"/>
          <w:szCs w:val="22"/>
        </w:rPr>
        <w:t xml:space="preserve"> </w:t>
      </w:r>
      <w:r w:rsidR="0075313A">
        <w:rPr>
          <w:rFonts w:ascii="Arial" w:eastAsia="Times New Roman" w:hAnsi="Arial" w:cs="Arial"/>
          <w:color w:val="auto"/>
          <w:sz w:val="22"/>
          <w:szCs w:val="22"/>
        </w:rPr>
        <w:t>okresu udzielonej gwarancji, rękojmi oraz warunków płatności, oświadczenie o okresie związania ofertą oraz o akceptacji wszystkich postanowień SWZ, w tym projektowanych postanowień umowy bez zastrzeżeń</w:t>
      </w:r>
      <w:r w:rsidR="005A1BD2">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9A4B15" w:rsidRPr="002A65EA" w:rsidRDefault="009A4B1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7719C4" w:rsidRPr="00B23493" w:rsidRDefault="002A65EA" w:rsidP="00427724">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świadczenie o braku podstaw do wykluczenia z postępowania oraz spełniani</w:t>
      </w:r>
      <w:r w:rsidR="00F15878">
        <w:rPr>
          <w:rFonts w:ascii="Arial" w:eastAsia="Times New Roman" w:hAnsi="Arial" w:cs="Arial"/>
          <w:color w:val="000000"/>
          <w:sz w:val="22"/>
          <w:szCs w:val="22"/>
        </w:rPr>
        <w:t>u</w:t>
      </w:r>
      <w:r w:rsidR="00D17CF9">
        <w:rPr>
          <w:rFonts w:ascii="Arial" w:eastAsia="Times New Roman" w:hAnsi="Arial" w:cs="Arial"/>
          <w:color w:val="000000"/>
          <w:sz w:val="22"/>
          <w:szCs w:val="22"/>
        </w:rPr>
        <w:t xml:space="preserve"> </w:t>
      </w:r>
      <w:r w:rsidR="00D17CF9" w:rsidRPr="00B23493">
        <w:rPr>
          <w:rFonts w:ascii="Arial" w:eastAsia="Times New Roman" w:hAnsi="Arial" w:cs="Arial"/>
          <w:color w:val="000000"/>
          <w:sz w:val="22"/>
          <w:szCs w:val="22"/>
        </w:rPr>
        <w:t xml:space="preserve">warunków udziału w postępowaniu –  załącznik nr </w:t>
      </w:r>
      <w:r w:rsidR="00376F61" w:rsidRPr="00B23493">
        <w:rPr>
          <w:rFonts w:ascii="Arial" w:eastAsia="Times New Roman" w:hAnsi="Arial" w:cs="Arial"/>
          <w:color w:val="000000"/>
          <w:sz w:val="22"/>
          <w:szCs w:val="22"/>
        </w:rPr>
        <w:t>2</w:t>
      </w:r>
      <w:r w:rsidR="00D17CF9" w:rsidRPr="00B23493">
        <w:rPr>
          <w:rFonts w:ascii="Arial" w:eastAsia="Times New Roman" w:hAnsi="Arial" w:cs="Arial"/>
          <w:color w:val="000000"/>
          <w:sz w:val="22"/>
          <w:szCs w:val="22"/>
        </w:rPr>
        <w:t xml:space="preserve"> do SWZ</w:t>
      </w:r>
      <w:r w:rsidR="00887B3E" w:rsidRPr="00B23493">
        <w:rPr>
          <w:rFonts w:ascii="Arial" w:eastAsia="Times New Roman" w:hAnsi="Arial" w:cs="Arial"/>
          <w:color w:val="000000"/>
          <w:sz w:val="22"/>
          <w:szCs w:val="22"/>
        </w:rPr>
        <w:t>;</w:t>
      </w:r>
      <w:r w:rsidR="00D17CF9" w:rsidRPr="00B23493">
        <w:rPr>
          <w:rFonts w:ascii="Arial" w:eastAsia="Times New Roman" w:hAnsi="Arial" w:cs="Arial"/>
          <w:color w:val="000000"/>
          <w:sz w:val="22"/>
          <w:szCs w:val="22"/>
        </w:rPr>
        <w:t xml:space="preserve"> </w:t>
      </w:r>
    </w:p>
    <w:p w:rsidR="00D13E36" w:rsidRPr="00B23493" w:rsidRDefault="00D13E36" w:rsidP="00427724">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B23493">
        <w:rPr>
          <w:rFonts w:ascii="Arial" w:eastAsia="Times New Roman" w:hAnsi="Arial" w:cs="Arial"/>
          <w:color w:val="000000"/>
          <w:sz w:val="22"/>
          <w:szCs w:val="22"/>
        </w:rPr>
        <w:t>oświadczenie, o którym mowa w pkt 6.</w:t>
      </w:r>
      <w:r w:rsidR="007F3519">
        <w:rPr>
          <w:rFonts w:ascii="Arial" w:eastAsia="Times New Roman" w:hAnsi="Arial" w:cs="Arial"/>
          <w:color w:val="000000"/>
          <w:sz w:val="22"/>
          <w:szCs w:val="22"/>
        </w:rPr>
        <w:t>2.1</w:t>
      </w:r>
      <w:r w:rsidRPr="00B23493">
        <w:rPr>
          <w:rFonts w:ascii="Arial" w:eastAsia="Times New Roman" w:hAnsi="Arial" w:cs="Arial"/>
          <w:color w:val="000000"/>
          <w:sz w:val="22"/>
          <w:szCs w:val="22"/>
        </w:rPr>
        <w:t xml:space="preserve"> niniejszej SWZ - załącznik nr </w:t>
      </w:r>
      <w:r w:rsidR="007F3519">
        <w:rPr>
          <w:rFonts w:ascii="Arial" w:eastAsia="Times New Roman" w:hAnsi="Arial" w:cs="Arial"/>
          <w:color w:val="auto"/>
          <w:sz w:val="22"/>
          <w:szCs w:val="22"/>
        </w:rPr>
        <w:t>3</w:t>
      </w:r>
      <w:r w:rsidRPr="00B23493">
        <w:rPr>
          <w:rFonts w:ascii="Arial" w:eastAsia="Times New Roman" w:hAnsi="Arial" w:cs="Arial"/>
          <w:color w:val="000000"/>
          <w:sz w:val="22"/>
          <w:szCs w:val="22"/>
        </w:rPr>
        <w:t xml:space="preserve"> do SWZ;</w:t>
      </w:r>
    </w:p>
    <w:p w:rsidR="00887B3E" w:rsidRPr="00002C74" w:rsidRDefault="00887B3E" w:rsidP="00AE2228">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7F3519">
        <w:rPr>
          <w:rFonts w:ascii="Arial" w:eastAsia="Times New Roman" w:hAnsi="Arial" w:cs="Arial"/>
          <w:color w:val="000000"/>
          <w:sz w:val="22"/>
          <w:szCs w:val="22"/>
        </w:rPr>
        <w:t>8</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487D02" w:rsidRPr="00036A9D" w:rsidRDefault="00487D02"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w:t>
      </w:r>
      <w:r w:rsidRPr="00036A9D">
        <w:rPr>
          <w:rFonts w:ascii="Arial" w:hAnsi="Arial" w:cs="Arial"/>
          <w:sz w:val="22"/>
        </w:rPr>
        <w:lastRenderedPageBreak/>
        <w:t>(tj.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8"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596D50">
      <w:pPr>
        <w:pStyle w:val="Akapitzlist"/>
        <w:numPr>
          <w:ilvl w:val="0"/>
          <w:numId w:val="25"/>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596D50">
      <w:pPr>
        <w:pStyle w:val="Akapitzlist"/>
        <w:numPr>
          <w:ilvl w:val="0"/>
          <w:numId w:val="25"/>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13543B">
        <w:rPr>
          <w:rFonts w:ascii="Arial" w:hAnsi="Arial" w:cs="Arial"/>
          <w:sz w:val="22"/>
        </w:rPr>
        <w:t>okumentem w postaci papierowej.</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596D50">
      <w:pPr>
        <w:pStyle w:val="Akapitzlist"/>
        <w:numPr>
          <w:ilvl w:val="0"/>
          <w:numId w:val="26"/>
        </w:numPr>
        <w:spacing w:line="288" w:lineRule="auto"/>
        <w:ind w:left="567" w:hanging="283"/>
        <w:jc w:val="both"/>
        <w:rPr>
          <w:rFonts w:ascii="Arial" w:hAnsi="Arial" w:cs="Arial"/>
          <w:sz w:val="22"/>
        </w:rPr>
      </w:pPr>
      <w:r w:rsidRPr="0013778D">
        <w:rPr>
          <w:rFonts w:ascii="Arial" w:hAnsi="Arial" w:cs="Arial"/>
          <w:sz w:val="22"/>
        </w:rPr>
        <w:t>w przypadku podmiotowych środków dowodowych oraz dokumentów potwierdzających umocowanie do reprezentowania – odpowiednio Wykonawca, Wykonawca wspólnie ubiegający si</w:t>
      </w:r>
      <w:r w:rsidR="0013543B">
        <w:rPr>
          <w:rFonts w:ascii="Arial" w:hAnsi="Arial" w:cs="Arial"/>
          <w:sz w:val="22"/>
        </w:rPr>
        <w:t>ę o udzielenie zamówienia</w:t>
      </w:r>
      <w:r w:rsidRPr="0013778D">
        <w:rPr>
          <w:rFonts w:ascii="Arial" w:hAnsi="Arial" w:cs="Arial"/>
          <w:sz w:val="22"/>
        </w:rPr>
        <w:t>, każdy</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596D50">
      <w:pPr>
        <w:pStyle w:val="Akapitzlist"/>
        <w:numPr>
          <w:ilvl w:val="0"/>
          <w:numId w:val="26"/>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7D0DD7">
        <w:rPr>
          <w:rFonts w:ascii="Arial" w:hAnsi="Arial" w:cs="Arial"/>
          <w:sz w:val="22"/>
        </w:rPr>
        <w:t>2</w:t>
      </w:r>
      <w:r w:rsidR="00C20264">
        <w:rPr>
          <w:rFonts w:ascii="Arial" w:hAnsi="Arial" w:cs="Arial"/>
          <w:sz w:val="22"/>
        </w:rPr>
        <w:t xml:space="preserve"> SWZ</w:t>
      </w:r>
      <w:r w:rsidR="00036A9D" w:rsidRPr="00036A9D">
        <w:rPr>
          <w:rFonts w:ascii="Arial" w:hAnsi="Arial" w:cs="Arial"/>
          <w:sz w:val="22"/>
        </w:rPr>
        <w:t xml:space="preserve">, które nie zostały wystawione przez upoważnione podmioty, oraz wymagane pełnomocnictwa: </w:t>
      </w:r>
    </w:p>
    <w:p w:rsidR="00C20264" w:rsidRPr="00C20264" w:rsidRDefault="00036A9D" w:rsidP="00596D50">
      <w:pPr>
        <w:pStyle w:val="Akapitzlist"/>
        <w:numPr>
          <w:ilvl w:val="0"/>
          <w:numId w:val="27"/>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596D50">
      <w:pPr>
        <w:pStyle w:val="Akapitzlist"/>
        <w:numPr>
          <w:ilvl w:val="0"/>
          <w:numId w:val="27"/>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596D50">
      <w:pPr>
        <w:pStyle w:val="Akapitzlist"/>
        <w:numPr>
          <w:ilvl w:val="0"/>
          <w:numId w:val="28"/>
        </w:numPr>
        <w:spacing w:line="288" w:lineRule="auto"/>
        <w:ind w:left="567" w:hanging="283"/>
        <w:jc w:val="both"/>
        <w:rPr>
          <w:rFonts w:ascii="Arial" w:hAnsi="Arial" w:cs="Arial"/>
          <w:color w:val="auto"/>
          <w:sz w:val="22"/>
        </w:rPr>
      </w:pPr>
      <w:r w:rsidRPr="00AC53B4">
        <w:rPr>
          <w:rFonts w:ascii="Arial" w:hAnsi="Arial" w:cs="Arial"/>
          <w:color w:val="auto"/>
          <w:sz w:val="22"/>
        </w:rPr>
        <w:t>w przypadku podmiotowych środków dowodowych – odpowiednio Wykonawca, Wykonawca wspólnie ubiegają</w:t>
      </w:r>
      <w:r w:rsidR="00427724">
        <w:rPr>
          <w:rFonts w:ascii="Arial" w:hAnsi="Arial" w:cs="Arial"/>
          <w:color w:val="auto"/>
          <w:sz w:val="22"/>
        </w:rPr>
        <w:t>cy się o udzielenie zamówienia</w:t>
      </w:r>
      <w:r w:rsidRPr="00AC53B4">
        <w:rPr>
          <w:rFonts w:ascii="Arial" w:hAnsi="Arial" w:cs="Arial"/>
          <w:color w:val="auto"/>
          <w:sz w:val="22"/>
        </w:rPr>
        <w:t xml:space="preserve">, w zakresie podmiotowych środków dowodowych, które każdego z nich dotyczą; </w:t>
      </w:r>
    </w:p>
    <w:p w:rsidR="007214A9" w:rsidRPr="00AC53B4" w:rsidRDefault="00036A9D" w:rsidP="00596D50">
      <w:pPr>
        <w:pStyle w:val="Akapitzlist"/>
        <w:numPr>
          <w:ilvl w:val="0"/>
          <w:numId w:val="28"/>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427724">
        <w:rPr>
          <w:rFonts w:ascii="Arial" w:hAnsi="Arial" w:cs="Arial"/>
          <w:color w:val="auto"/>
          <w:sz w:val="22"/>
        </w:rPr>
        <w:t>2</w:t>
      </w:r>
      <w:r w:rsidR="007214A9" w:rsidRPr="00AC53B4">
        <w:rPr>
          <w:rFonts w:ascii="Arial" w:hAnsi="Arial" w:cs="Arial"/>
          <w:color w:val="auto"/>
          <w:sz w:val="22"/>
        </w:rPr>
        <w:t xml:space="preserve"> SWZ</w:t>
      </w:r>
      <w:r w:rsidR="00427724">
        <w:rPr>
          <w:rFonts w:ascii="Arial" w:hAnsi="Arial" w:cs="Arial"/>
          <w:color w:val="auto"/>
          <w:sz w:val="22"/>
        </w:rPr>
        <w:t xml:space="preserve"> </w:t>
      </w:r>
      <w:r w:rsidRPr="00AC53B4">
        <w:rPr>
          <w:rFonts w:ascii="Arial" w:hAnsi="Arial" w:cs="Arial"/>
          <w:color w:val="auto"/>
          <w:sz w:val="22"/>
        </w:rPr>
        <w:t xml:space="preserve">– odpowiednio Wykonawca lub Wykonawca wspólnie ubiegający się o udzielenie zamówienia; </w:t>
      </w:r>
    </w:p>
    <w:p w:rsidR="007214A9" w:rsidRPr="00AC53B4" w:rsidRDefault="00036A9D" w:rsidP="00596D50">
      <w:pPr>
        <w:pStyle w:val="Akapitzlist"/>
        <w:numPr>
          <w:ilvl w:val="0"/>
          <w:numId w:val="28"/>
        </w:numPr>
        <w:spacing w:line="288" w:lineRule="auto"/>
        <w:ind w:left="567" w:hanging="283"/>
        <w:jc w:val="both"/>
        <w:rPr>
          <w:rFonts w:ascii="Arial" w:hAnsi="Arial" w:cs="Arial"/>
          <w:color w:val="auto"/>
          <w:sz w:val="22"/>
        </w:rPr>
      </w:pPr>
      <w:r w:rsidRPr="00AC53B4">
        <w:rPr>
          <w:rFonts w:ascii="Arial" w:hAnsi="Arial" w:cs="Arial"/>
          <w:color w:val="auto"/>
          <w:sz w:val="22"/>
        </w:rPr>
        <w:lastRenderedPageBreak/>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3C161C" w:rsidRPr="003C161C" w:rsidRDefault="003C161C" w:rsidP="00CF3510">
      <w:pPr>
        <w:spacing w:line="288" w:lineRule="auto"/>
        <w:jc w:val="both"/>
        <w:rPr>
          <w:rFonts w:ascii="Arial" w:hAnsi="Arial" w:cs="Arial"/>
          <w:b/>
          <w:sz w:val="10"/>
          <w:szCs w:val="10"/>
        </w:rPr>
      </w:pPr>
    </w:p>
    <w:p w:rsidR="007719C4" w:rsidRPr="0013543B" w:rsidRDefault="009672A0" w:rsidP="00CF3510">
      <w:pPr>
        <w:spacing w:line="288" w:lineRule="auto"/>
        <w:jc w:val="both"/>
        <w:rPr>
          <w:rFonts w:ascii="Arial" w:hAnsi="Arial" w:cs="Arial"/>
          <w:sz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863DC4" w:rsidRDefault="00251815" w:rsidP="00CF3510">
      <w:pPr>
        <w:pStyle w:val="Default"/>
        <w:spacing w:line="288" w:lineRule="auto"/>
        <w:jc w:val="both"/>
        <w:rPr>
          <w:rFonts w:eastAsia="Arial Unicode MS"/>
          <w:b/>
          <w:sz w:val="10"/>
          <w:szCs w:val="10"/>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w:t>
      </w:r>
      <w:r w:rsidR="00C42E8F">
        <w:rPr>
          <w:sz w:val="22"/>
        </w:rPr>
        <w:t xml:space="preserve"> z późn. zm.</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52691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w:t>
      </w:r>
      <w:r w:rsidR="001C2AC0">
        <w:rPr>
          <w:sz w:val="22"/>
          <w:szCs w:val="22"/>
        </w:rPr>
        <w:t xml:space="preserve">ronie internetowej pod adresem: </w:t>
      </w:r>
      <w:r w:rsidR="00986A91" w:rsidRPr="00986A91">
        <w:rPr>
          <w:sz w:val="22"/>
          <w:szCs w:val="22"/>
        </w:rPr>
        <w:t>https://platformazakupowa.pl/strona/45-instrukcje</w:t>
      </w:r>
    </w:p>
    <w:p w:rsidR="00526911" w:rsidRPr="001C2AC0" w:rsidRDefault="00526911" w:rsidP="00171D99">
      <w:pPr>
        <w:pStyle w:val="Default"/>
        <w:spacing w:line="288" w:lineRule="auto"/>
        <w:jc w:val="both"/>
        <w:rPr>
          <w:sz w:val="12"/>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1C2AC0" w:rsidRDefault="009A097D" w:rsidP="00171D99">
      <w:pPr>
        <w:pStyle w:val="Default"/>
        <w:spacing w:line="288" w:lineRule="auto"/>
        <w:jc w:val="both"/>
        <w:rPr>
          <w:sz w:val="12"/>
          <w:szCs w:val="22"/>
        </w:rPr>
      </w:pPr>
    </w:p>
    <w:p w:rsidR="003E72F1" w:rsidRPr="00487D02" w:rsidRDefault="009A097D" w:rsidP="00487D02">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1C2AC0" w:rsidRDefault="001C2AC0" w:rsidP="00CF3510">
      <w:pPr>
        <w:tabs>
          <w:tab w:val="left" w:pos="720"/>
        </w:tabs>
        <w:spacing w:line="288" w:lineRule="auto"/>
        <w:jc w:val="both"/>
        <w:rPr>
          <w:rFonts w:ascii="Arial" w:hAnsi="Arial" w:cs="Arial"/>
          <w:b/>
          <w:color w:val="000000"/>
          <w:sz w:val="14"/>
          <w:szCs w:val="22"/>
        </w:rPr>
      </w:pPr>
    </w:p>
    <w:p w:rsidR="007D0DD7" w:rsidRPr="0099664F" w:rsidRDefault="007D0DD7" w:rsidP="00CF3510">
      <w:pPr>
        <w:tabs>
          <w:tab w:val="left" w:pos="720"/>
        </w:tabs>
        <w:spacing w:line="288" w:lineRule="auto"/>
        <w:jc w:val="both"/>
        <w:rPr>
          <w:rFonts w:ascii="Arial" w:hAnsi="Arial" w:cs="Arial"/>
          <w:b/>
          <w:color w:val="000000"/>
          <w:sz w:val="14"/>
          <w:szCs w:val="22"/>
        </w:rPr>
      </w:pP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99664F" w:rsidRDefault="007719C4" w:rsidP="00CF3510">
      <w:pPr>
        <w:spacing w:line="288" w:lineRule="auto"/>
        <w:ind w:left="360"/>
        <w:jc w:val="both"/>
        <w:rPr>
          <w:rFonts w:ascii="Arial" w:hAnsi="Arial" w:cs="Arial"/>
          <w:b/>
          <w:sz w:val="6"/>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9" w:tgtFrame="_blank" w:history="1">
        <w:r w:rsidR="00793BD6" w:rsidRPr="00793BD6">
          <w:rPr>
            <w:rFonts w:ascii="Arial" w:hAnsi="Arial" w:cs="Arial"/>
            <w:color w:val="0000FF"/>
            <w:sz w:val="22"/>
            <w:szCs w:val="22"/>
            <w:u w:val="single"/>
          </w:rPr>
          <w:t>https://platformazakupowa.pl/pn/tczew</w:t>
        </w:r>
      </w:hyperlink>
      <w:r w:rsidR="001C2AC0">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7F2F1E"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w:t>
      </w:r>
      <w:r w:rsidRPr="007F2F1E">
        <w:rPr>
          <w:rFonts w:ascii="Arial" w:hAnsi="Arial" w:cs="Arial"/>
          <w:sz w:val="22"/>
        </w:rPr>
        <w:t xml:space="preserve">dnia </w:t>
      </w:r>
      <w:r w:rsidR="007D0DD7" w:rsidRPr="007F2F1E">
        <w:rPr>
          <w:rFonts w:ascii="Arial" w:hAnsi="Arial" w:cs="Arial"/>
          <w:b/>
          <w:sz w:val="22"/>
        </w:rPr>
        <w:t>14.06</w:t>
      </w:r>
      <w:r w:rsidR="000054E5" w:rsidRPr="007F2F1E">
        <w:rPr>
          <w:rFonts w:ascii="Arial" w:hAnsi="Arial" w:cs="Arial"/>
          <w:b/>
          <w:bCs/>
          <w:color w:val="auto"/>
          <w:sz w:val="22"/>
          <w:szCs w:val="22"/>
        </w:rPr>
        <w:t>.2022</w:t>
      </w:r>
      <w:r w:rsidRPr="007F2F1E">
        <w:rPr>
          <w:rFonts w:ascii="Arial" w:hAnsi="Arial" w:cs="Arial"/>
          <w:b/>
          <w:bCs/>
          <w:sz w:val="22"/>
          <w:szCs w:val="22"/>
        </w:rPr>
        <w:t xml:space="preserve"> </w:t>
      </w:r>
      <w:r w:rsidRPr="007F2F1E">
        <w:rPr>
          <w:rFonts w:ascii="Arial" w:hAnsi="Arial" w:cs="Arial"/>
          <w:b/>
          <w:sz w:val="22"/>
          <w:szCs w:val="22"/>
        </w:rPr>
        <w:t>r.</w:t>
      </w:r>
      <w:r w:rsidRPr="007F2F1E">
        <w:rPr>
          <w:rFonts w:ascii="Arial" w:hAnsi="Arial" w:cs="Arial"/>
          <w:sz w:val="22"/>
          <w:szCs w:val="22"/>
        </w:rPr>
        <w:t xml:space="preserve"> </w:t>
      </w:r>
      <w:r w:rsidRPr="007F2F1E">
        <w:rPr>
          <w:rFonts w:ascii="Arial" w:hAnsi="Arial" w:cs="Arial"/>
          <w:b/>
          <w:bCs/>
          <w:sz w:val="22"/>
          <w:szCs w:val="22"/>
        </w:rPr>
        <w:t xml:space="preserve">o godz. </w:t>
      </w:r>
      <w:r w:rsidR="000054E5" w:rsidRPr="007F2F1E">
        <w:rPr>
          <w:rFonts w:ascii="Arial" w:hAnsi="Arial" w:cs="Arial"/>
          <w:b/>
          <w:bCs/>
          <w:sz w:val="22"/>
          <w:szCs w:val="22"/>
        </w:rPr>
        <w:t>09</w:t>
      </w:r>
      <w:r w:rsidRPr="007F2F1E">
        <w:rPr>
          <w:rFonts w:ascii="Arial" w:hAnsi="Arial" w:cs="Arial"/>
          <w:b/>
          <w:bCs/>
          <w:sz w:val="22"/>
          <w:szCs w:val="22"/>
        </w:rPr>
        <w:t>:</w:t>
      </w:r>
      <w:r w:rsidR="00DA6512" w:rsidRPr="007F2F1E">
        <w:rPr>
          <w:rFonts w:ascii="Arial" w:hAnsi="Arial" w:cs="Arial"/>
          <w:b/>
          <w:bCs/>
          <w:sz w:val="22"/>
          <w:szCs w:val="22"/>
        </w:rPr>
        <w:t>0</w:t>
      </w:r>
      <w:r w:rsidRPr="007F2F1E">
        <w:rPr>
          <w:rFonts w:ascii="Arial" w:hAnsi="Arial" w:cs="Arial"/>
          <w:b/>
          <w:bCs/>
          <w:sz w:val="22"/>
          <w:szCs w:val="22"/>
        </w:rPr>
        <w:t>0.</w:t>
      </w:r>
    </w:p>
    <w:p w:rsidR="00F07206" w:rsidRPr="007F2F1E" w:rsidRDefault="00F07206" w:rsidP="00F07206">
      <w:pPr>
        <w:tabs>
          <w:tab w:val="left" w:pos="3369"/>
        </w:tabs>
        <w:spacing w:line="288" w:lineRule="auto"/>
        <w:jc w:val="both"/>
        <w:rPr>
          <w:rFonts w:ascii="Arial" w:hAnsi="Arial" w:cs="Arial"/>
          <w:sz w:val="12"/>
        </w:rPr>
      </w:pPr>
    </w:p>
    <w:p w:rsidR="00F07206" w:rsidRPr="007F2F1E" w:rsidRDefault="00DA6512" w:rsidP="00F07206">
      <w:pPr>
        <w:tabs>
          <w:tab w:val="left" w:pos="3369"/>
        </w:tabs>
        <w:spacing w:line="288" w:lineRule="auto"/>
        <w:jc w:val="both"/>
        <w:rPr>
          <w:rFonts w:ascii="Arial" w:hAnsi="Arial" w:cs="Arial"/>
          <w:sz w:val="22"/>
        </w:rPr>
      </w:pPr>
      <w:r w:rsidRPr="007F2F1E">
        <w:rPr>
          <w:rFonts w:ascii="Arial" w:hAnsi="Arial" w:cs="Arial"/>
          <w:b/>
          <w:sz w:val="22"/>
        </w:rPr>
        <w:t>12.2</w:t>
      </w:r>
      <w:r w:rsidRPr="007F2F1E">
        <w:rPr>
          <w:rFonts w:ascii="Arial" w:hAnsi="Arial" w:cs="Arial"/>
          <w:sz w:val="22"/>
        </w:rPr>
        <w:t xml:space="preserve"> </w:t>
      </w:r>
      <w:r w:rsidR="00F07206" w:rsidRPr="007F2F1E">
        <w:rPr>
          <w:rFonts w:ascii="Arial" w:hAnsi="Arial" w:cs="Arial"/>
          <w:sz w:val="22"/>
        </w:rPr>
        <w:t>Do oferty należy dołączyć wszystkie wymagane w SWZ dokumenty.</w:t>
      </w:r>
    </w:p>
    <w:p w:rsidR="00DA6512" w:rsidRPr="007F2F1E" w:rsidRDefault="00DA6512" w:rsidP="00F07206">
      <w:pPr>
        <w:tabs>
          <w:tab w:val="left" w:pos="3369"/>
        </w:tabs>
        <w:spacing w:line="288" w:lineRule="auto"/>
        <w:jc w:val="both"/>
        <w:rPr>
          <w:rFonts w:ascii="Arial" w:hAnsi="Arial" w:cs="Arial"/>
          <w:sz w:val="14"/>
        </w:rPr>
      </w:pPr>
    </w:p>
    <w:p w:rsidR="00F07206" w:rsidRPr="007F2F1E" w:rsidRDefault="00DA6512" w:rsidP="00F07206">
      <w:pPr>
        <w:tabs>
          <w:tab w:val="left" w:pos="3369"/>
        </w:tabs>
        <w:spacing w:line="288" w:lineRule="auto"/>
        <w:jc w:val="both"/>
        <w:rPr>
          <w:rFonts w:ascii="Arial" w:hAnsi="Arial" w:cs="Arial"/>
          <w:sz w:val="22"/>
        </w:rPr>
      </w:pPr>
      <w:r w:rsidRPr="007F2F1E">
        <w:rPr>
          <w:rFonts w:ascii="Arial" w:hAnsi="Arial" w:cs="Arial"/>
          <w:b/>
          <w:sz w:val="22"/>
        </w:rPr>
        <w:t>12.3</w:t>
      </w:r>
      <w:r w:rsidRPr="007F2F1E">
        <w:rPr>
          <w:rFonts w:ascii="Arial" w:hAnsi="Arial" w:cs="Arial"/>
          <w:sz w:val="22"/>
        </w:rPr>
        <w:t xml:space="preserve"> </w:t>
      </w:r>
      <w:r w:rsidR="00F07206" w:rsidRPr="007F2F1E">
        <w:rPr>
          <w:rFonts w:ascii="Arial" w:hAnsi="Arial" w:cs="Arial"/>
          <w:sz w:val="22"/>
        </w:rPr>
        <w:t>Po wypełnie</w:t>
      </w:r>
      <w:r w:rsidRPr="007F2F1E">
        <w:rPr>
          <w:rFonts w:ascii="Arial" w:hAnsi="Arial" w:cs="Arial"/>
          <w:sz w:val="22"/>
        </w:rPr>
        <w:t>niu Formularza składania oferty</w:t>
      </w:r>
      <w:r w:rsidR="006465ED" w:rsidRPr="007F2F1E">
        <w:rPr>
          <w:rFonts w:ascii="Arial" w:hAnsi="Arial" w:cs="Arial"/>
          <w:sz w:val="22"/>
        </w:rPr>
        <w:t xml:space="preserve"> i dołączenia</w:t>
      </w:r>
      <w:r w:rsidR="00F07206" w:rsidRPr="007F2F1E">
        <w:rPr>
          <w:rFonts w:ascii="Arial" w:hAnsi="Arial" w:cs="Arial"/>
          <w:sz w:val="22"/>
        </w:rPr>
        <w:t xml:space="preserve"> wszystkich wymaganych załączników należy kliknąć przycisk „Przejdź do podsumowania”.</w:t>
      </w:r>
    </w:p>
    <w:p w:rsidR="00DA6512" w:rsidRPr="007F2F1E" w:rsidRDefault="00DA6512" w:rsidP="00F07206">
      <w:pPr>
        <w:tabs>
          <w:tab w:val="left" w:pos="3369"/>
        </w:tabs>
        <w:spacing w:line="288" w:lineRule="auto"/>
        <w:jc w:val="both"/>
        <w:rPr>
          <w:rFonts w:ascii="Arial" w:hAnsi="Arial" w:cs="Arial"/>
          <w:sz w:val="12"/>
        </w:rPr>
      </w:pPr>
    </w:p>
    <w:p w:rsidR="00F07206" w:rsidRPr="007F2F1E" w:rsidRDefault="00086761" w:rsidP="00F07206">
      <w:pPr>
        <w:tabs>
          <w:tab w:val="left" w:pos="3369"/>
        </w:tabs>
        <w:spacing w:line="288" w:lineRule="auto"/>
        <w:jc w:val="both"/>
        <w:rPr>
          <w:rFonts w:ascii="Arial" w:hAnsi="Arial" w:cs="Arial"/>
          <w:sz w:val="22"/>
        </w:rPr>
      </w:pPr>
      <w:r w:rsidRPr="007F2F1E">
        <w:rPr>
          <w:rFonts w:ascii="Arial" w:hAnsi="Arial" w:cs="Arial"/>
          <w:b/>
          <w:sz w:val="22"/>
        </w:rPr>
        <w:t>12.4</w:t>
      </w:r>
      <w:r w:rsidRPr="007F2F1E">
        <w:rPr>
          <w:rFonts w:ascii="Arial" w:hAnsi="Arial" w:cs="Arial"/>
          <w:sz w:val="22"/>
        </w:rPr>
        <w:t xml:space="preserve"> Oferta</w:t>
      </w:r>
      <w:r w:rsidR="00F07206" w:rsidRPr="007F2F1E">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sidRPr="007F2F1E">
        <w:rPr>
          <w:rFonts w:ascii="Arial" w:hAnsi="Arial" w:cs="Arial"/>
          <w:sz w:val="22"/>
        </w:rPr>
        <w:t>ci wskazanych w art. 63</w:t>
      </w:r>
      <w:r w:rsidR="00F07206" w:rsidRPr="007F2F1E">
        <w:rPr>
          <w:rFonts w:ascii="Arial" w:hAnsi="Arial" w:cs="Arial"/>
          <w:sz w:val="22"/>
        </w:rPr>
        <w:t xml:space="preserve"> ust.</w:t>
      </w:r>
      <w:r w:rsidRPr="007F2F1E">
        <w:rPr>
          <w:rFonts w:ascii="Arial" w:hAnsi="Arial" w:cs="Arial"/>
          <w:sz w:val="22"/>
        </w:rPr>
        <w:t xml:space="preserve"> </w:t>
      </w:r>
      <w:r w:rsidR="00F07206" w:rsidRPr="007F2F1E">
        <w:rPr>
          <w:rFonts w:ascii="Arial" w:hAnsi="Arial" w:cs="Arial"/>
          <w:sz w:val="22"/>
        </w:rPr>
        <w:t xml:space="preserve">2 </w:t>
      </w:r>
      <w:r w:rsidRPr="007F2F1E">
        <w:rPr>
          <w:rFonts w:ascii="Arial" w:hAnsi="Arial" w:cs="Arial"/>
          <w:sz w:val="22"/>
        </w:rPr>
        <w:t xml:space="preserve">ustawy </w:t>
      </w:r>
      <w:proofErr w:type="spellStart"/>
      <w:r w:rsidRPr="007F2F1E">
        <w:rPr>
          <w:rFonts w:ascii="Arial" w:hAnsi="Arial" w:cs="Arial"/>
          <w:sz w:val="22"/>
        </w:rPr>
        <w:t>Pzp</w:t>
      </w:r>
      <w:proofErr w:type="spellEnd"/>
      <w:r w:rsidRPr="007F2F1E">
        <w:rPr>
          <w:rFonts w:ascii="Arial" w:hAnsi="Arial" w:cs="Arial"/>
          <w:sz w:val="22"/>
        </w:rPr>
        <w:t>.</w:t>
      </w:r>
    </w:p>
    <w:p w:rsidR="00086761" w:rsidRPr="007F2F1E" w:rsidRDefault="00086761" w:rsidP="00F07206">
      <w:pPr>
        <w:tabs>
          <w:tab w:val="left" w:pos="3369"/>
        </w:tabs>
        <w:spacing w:line="288" w:lineRule="auto"/>
        <w:jc w:val="both"/>
        <w:rPr>
          <w:rFonts w:ascii="Arial" w:hAnsi="Arial" w:cs="Arial"/>
          <w:sz w:val="14"/>
        </w:rPr>
      </w:pPr>
    </w:p>
    <w:p w:rsidR="00F07206" w:rsidRPr="007F2F1E" w:rsidRDefault="00086761" w:rsidP="00F07206">
      <w:pPr>
        <w:tabs>
          <w:tab w:val="left" w:pos="3369"/>
        </w:tabs>
        <w:spacing w:line="288" w:lineRule="auto"/>
        <w:jc w:val="both"/>
        <w:rPr>
          <w:rFonts w:ascii="Arial" w:hAnsi="Arial" w:cs="Arial"/>
          <w:sz w:val="22"/>
        </w:rPr>
      </w:pPr>
      <w:r w:rsidRPr="007F2F1E">
        <w:rPr>
          <w:rFonts w:ascii="Arial" w:hAnsi="Arial" w:cs="Arial"/>
          <w:b/>
          <w:sz w:val="22"/>
        </w:rPr>
        <w:t>12.5</w:t>
      </w:r>
      <w:r w:rsidRPr="007F2F1E">
        <w:rPr>
          <w:rFonts w:ascii="Arial" w:hAnsi="Arial" w:cs="Arial"/>
          <w:sz w:val="22"/>
        </w:rPr>
        <w:t xml:space="preserve"> </w:t>
      </w:r>
      <w:r w:rsidR="00F07206" w:rsidRPr="007F2F1E">
        <w:rPr>
          <w:rFonts w:ascii="Arial" w:hAnsi="Arial" w:cs="Arial"/>
          <w:sz w:val="22"/>
        </w:rPr>
        <w:t xml:space="preserve">Za datę złożenia oferty przyjmuje się datę jej przekazania w systemie (platformie) </w:t>
      </w:r>
      <w:r w:rsidRPr="007F2F1E">
        <w:rPr>
          <w:rFonts w:ascii="Arial" w:hAnsi="Arial" w:cs="Arial"/>
          <w:sz w:val="22"/>
        </w:rPr>
        <w:t xml:space="preserve">                   </w:t>
      </w:r>
      <w:r w:rsidR="00F07206" w:rsidRPr="007F2F1E">
        <w:rPr>
          <w:rFonts w:ascii="Arial" w:hAnsi="Arial" w:cs="Arial"/>
          <w:sz w:val="22"/>
        </w:rPr>
        <w:t>w drugim kroku składania oferty poprzez kliknięcie przycisku “Złóż ofertę” i wyświetlenie się komunikatu, że oferta została zaszyfrowana i złożona.</w:t>
      </w:r>
    </w:p>
    <w:p w:rsidR="00086761" w:rsidRPr="007F2F1E" w:rsidRDefault="00086761" w:rsidP="00F07206">
      <w:pPr>
        <w:tabs>
          <w:tab w:val="left" w:pos="3369"/>
        </w:tabs>
        <w:spacing w:line="288" w:lineRule="auto"/>
        <w:jc w:val="both"/>
        <w:rPr>
          <w:rFonts w:ascii="Arial" w:hAnsi="Arial" w:cs="Arial"/>
          <w:b/>
          <w:sz w:val="8"/>
        </w:rPr>
      </w:pPr>
    </w:p>
    <w:p w:rsidR="007719C4" w:rsidRPr="007F2F1E" w:rsidRDefault="00086761" w:rsidP="00086761">
      <w:pPr>
        <w:tabs>
          <w:tab w:val="left" w:pos="3369"/>
        </w:tabs>
        <w:spacing w:line="288" w:lineRule="auto"/>
        <w:jc w:val="both"/>
        <w:rPr>
          <w:rFonts w:ascii="Arial" w:hAnsi="Arial" w:cs="Arial"/>
          <w:sz w:val="12"/>
        </w:rPr>
      </w:pPr>
      <w:r w:rsidRPr="007F2F1E">
        <w:rPr>
          <w:rFonts w:ascii="Arial" w:hAnsi="Arial" w:cs="Arial"/>
          <w:b/>
          <w:sz w:val="22"/>
        </w:rPr>
        <w:t>12.6</w:t>
      </w:r>
      <w:r w:rsidRPr="007F2F1E">
        <w:rPr>
          <w:rFonts w:ascii="Arial" w:hAnsi="Arial" w:cs="Arial"/>
          <w:sz w:val="22"/>
        </w:rPr>
        <w:t xml:space="preserve"> </w:t>
      </w:r>
      <w:r w:rsidR="00F07206" w:rsidRPr="007F2F1E">
        <w:rPr>
          <w:rFonts w:ascii="Arial" w:hAnsi="Arial" w:cs="Arial"/>
          <w:sz w:val="22"/>
        </w:rPr>
        <w:t>Szczegółowa instrukcja dla Wykonawców dotycząca złożenia, zmiany i wycofania oferty znajduje się na st</w:t>
      </w:r>
      <w:r w:rsidRPr="007F2F1E">
        <w:rPr>
          <w:rFonts w:ascii="Arial" w:hAnsi="Arial" w:cs="Arial"/>
          <w:sz w:val="22"/>
        </w:rPr>
        <w:t>ronie internetowej pod adresem:</w:t>
      </w:r>
      <w:r w:rsidR="00F07206" w:rsidRPr="007F2F1E">
        <w:rPr>
          <w:rFonts w:ascii="Arial" w:hAnsi="Arial" w:cs="Arial"/>
          <w:sz w:val="22"/>
        </w:rPr>
        <w:t xml:space="preserve"> https://platformazakupowa.pl/strona/45-instrukcje</w:t>
      </w:r>
      <w:r w:rsidRPr="007F2F1E">
        <w:rPr>
          <w:rFonts w:ascii="Arial" w:hAnsi="Arial" w:cs="Arial"/>
          <w:sz w:val="12"/>
        </w:rPr>
        <w:t>.</w:t>
      </w:r>
      <w:r w:rsidRPr="007F2F1E">
        <w:rPr>
          <w:rFonts w:ascii="Arial" w:hAnsi="Arial" w:cs="Arial"/>
          <w:b/>
          <w:sz w:val="22"/>
          <w:szCs w:val="22"/>
        </w:rPr>
        <w:t xml:space="preserve"> </w:t>
      </w:r>
    </w:p>
    <w:p w:rsidR="005E2ABB" w:rsidRPr="007F2F1E"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7F2F1E">
        <w:rPr>
          <w:rFonts w:ascii="Arial" w:hAnsi="Arial" w:cs="Arial"/>
          <w:b/>
          <w:sz w:val="22"/>
        </w:rPr>
        <w:t>12.</w:t>
      </w:r>
      <w:r w:rsidR="006C7A12" w:rsidRPr="007F2F1E">
        <w:rPr>
          <w:rFonts w:ascii="Arial" w:hAnsi="Arial" w:cs="Arial"/>
          <w:b/>
          <w:sz w:val="22"/>
        </w:rPr>
        <w:t>7</w:t>
      </w:r>
      <w:r w:rsidRPr="007F2F1E">
        <w:rPr>
          <w:rFonts w:ascii="Arial" w:hAnsi="Arial" w:cs="Arial"/>
          <w:b/>
          <w:sz w:val="22"/>
        </w:rPr>
        <w:t xml:space="preserve"> </w:t>
      </w:r>
      <w:r w:rsidR="006C7A12" w:rsidRPr="007F2F1E">
        <w:rPr>
          <w:rFonts w:ascii="Arial" w:hAnsi="Arial" w:cs="Arial"/>
          <w:sz w:val="22"/>
        </w:rPr>
        <w:t>Otwarcie ofert następuje niezwłocznie po upływie terminu składania ofert, nie później niż następnego dnia po dniu, w którym upłynął termin składania ofert</w:t>
      </w:r>
      <w:r w:rsidR="00F15878" w:rsidRPr="007F2F1E">
        <w:rPr>
          <w:rFonts w:ascii="Arial" w:hAnsi="Arial" w:cs="Arial"/>
          <w:sz w:val="22"/>
        </w:rPr>
        <w:t>,</w:t>
      </w:r>
      <w:r w:rsidR="006C7A12" w:rsidRPr="007F2F1E">
        <w:rPr>
          <w:rFonts w:ascii="Arial" w:hAnsi="Arial" w:cs="Arial"/>
          <w:sz w:val="22"/>
        </w:rPr>
        <w:t xml:space="preserve"> tj.</w:t>
      </w:r>
      <w:r w:rsidR="006305B8" w:rsidRPr="007F2F1E">
        <w:rPr>
          <w:rFonts w:ascii="Arial" w:hAnsi="Arial" w:cs="Arial"/>
          <w:sz w:val="22"/>
        </w:rPr>
        <w:t xml:space="preserve"> </w:t>
      </w:r>
      <w:r w:rsidR="007D0DD7" w:rsidRPr="007F2F1E">
        <w:rPr>
          <w:rFonts w:ascii="Arial" w:hAnsi="Arial" w:cs="Arial"/>
          <w:b/>
          <w:sz w:val="22"/>
          <w:szCs w:val="22"/>
        </w:rPr>
        <w:t>14.06</w:t>
      </w:r>
      <w:r w:rsidR="00CF2CE6" w:rsidRPr="007F2F1E">
        <w:rPr>
          <w:rFonts w:ascii="Arial" w:hAnsi="Arial" w:cs="Arial"/>
          <w:b/>
          <w:bCs/>
          <w:color w:val="auto"/>
          <w:sz w:val="22"/>
          <w:szCs w:val="22"/>
        </w:rPr>
        <w:t>.2022</w:t>
      </w:r>
      <w:r w:rsidR="006C7A12" w:rsidRPr="007F2F1E">
        <w:rPr>
          <w:rFonts w:ascii="Arial" w:hAnsi="Arial" w:cs="Arial"/>
          <w:b/>
          <w:bCs/>
          <w:color w:val="auto"/>
          <w:sz w:val="22"/>
          <w:szCs w:val="22"/>
        </w:rPr>
        <w:t xml:space="preserve"> </w:t>
      </w:r>
      <w:r w:rsidR="006C7A12" w:rsidRPr="007F2F1E">
        <w:rPr>
          <w:rFonts w:ascii="Arial" w:hAnsi="Arial" w:cs="Arial"/>
          <w:b/>
          <w:color w:val="auto"/>
          <w:sz w:val="22"/>
          <w:szCs w:val="22"/>
        </w:rPr>
        <w:t>r</w:t>
      </w:r>
      <w:r w:rsidR="006C7A12" w:rsidRPr="001C2AC0">
        <w:rPr>
          <w:rFonts w:ascii="Arial" w:hAnsi="Arial" w:cs="Arial"/>
          <w:b/>
          <w:color w:val="auto"/>
          <w:sz w:val="22"/>
          <w:szCs w:val="22"/>
        </w:rPr>
        <w:t>.</w:t>
      </w:r>
      <w:r w:rsidR="006C7A12" w:rsidRPr="00CF3510">
        <w:rPr>
          <w:rFonts w:ascii="Arial" w:hAnsi="Arial" w:cs="Arial"/>
          <w:sz w:val="22"/>
          <w:szCs w:val="22"/>
        </w:rPr>
        <w:t xml:space="preserve"> </w:t>
      </w:r>
      <w:r w:rsidR="006C7A12">
        <w:rPr>
          <w:rFonts w:ascii="Arial" w:hAnsi="Arial" w:cs="Arial"/>
          <w:b/>
          <w:bCs/>
          <w:sz w:val="22"/>
          <w:szCs w:val="22"/>
        </w:rPr>
        <w:t xml:space="preserve">o godz. </w:t>
      </w:r>
      <w:r w:rsidR="00CF2CE6">
        <w:rPr>
          <w:rFonts w:ascii="Arial" w:hAnsi="Arial" w:cs="Arial"/>
          <w:b/>
          <w:bCs/>
          <w:sz w:val="22"/>
          <w:szCs w:val="22"/>
        </w:rPr>
        <w:t>09</w:t>
      </w:r>
      <w:r w:rsidR="006C7A12">
        <w:rPr>
          <w:rFonts w:ascii="Arial" w:hAnsi="Arial" w:cs="Arial"/>
          <w:b/>
          <w:bCs/>
          <w:sz w:val="22"/>
          <w:szCs w:val="22"/>
        </w:rPr>
        <w:t>:</w:t>
      </w:r>
      <w:r w:rsidR="004B6635">
        <w:rPr>
          <w:rFonts w:ascii="Arial" w:hAnsi="Arial" w:cs="Arial"/>
          <w:b/>
          <w:bCs/>
          <w:sz w:val="22"/>
          <w:szCs w:val="22"/>
        </w:rPr>
        <w:t>1</w:t>
      </w:r>
      <w:r w:rsidR="006C7A12">
        <w:rPr>
          <w:rFonts w:ascii="Arial" w:hAnsi="Arial" w:cs="Arial"/>
          <w:b/>
          <w:bCs/>
          <w:sz w:val="22"/>
          <w:szCs w:val="22"/>
        </w:rPr>
        <w:t>0.</w:t>
      </w:r>
    </w:p>
    <w:p w:rsidR="00C77A60" w:rsidRPr="0099664F" w:rsidRDefault="00C77A60" w:rsidP="006C7A12">
      <w:pPr>
        <w:tabs>
          <w:tab w:val="left" w:pos="360"/>
          <w:tab w:val="left" w:pos="3369"/>
        </w:tabs>
        <w:spacing w:line="288" w:lineRule="auto"/>
        <w:rPr>
          <w:rFonts w:ascii="Arial" w:hAnsi="Arial" w:cs="Arial"/>
          <w:sz w:val="10"/>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596D50">
      <w:pPr>
        <w:pStyle w:val="Akapitzlist"/>
        <w:numPr>
          <w:ilvl w:val="0"/>
          <w:numId w:val="29"/>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596D50">
      <w:pPr>
        <w:pStyle w:val="Akapitzlist"/>
        <w:numPr>
          <w:ilvl w:val="0"/>
          <w:numId w:val="29"/>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0"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487D02" w:rsidRPr="005E1E41" w:rsidRDefault="00487D02" w:rsidP="006C7A12">
      <w:pPr>
        <w:tabs>
          <w:tab w:val="left" w:pos="360"/>
          <w:tab w:val="left" w:pos="3369"/>
        </w:tabs>
        <w:spacing w:line="288" w:lineRule="auto"/>
        <w:jc w:val="both"/>
        <w:rPr>
          <w:rFonts w:ascii="Arial" w:hAnsi="Arial" w:cs="Arial"/>
          <w:sz w:val="14"/>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4E3681" w:rsidRDefault="007719C4" w:rsidP="00CF3510">
      <w:pPr>
        <w:spacing w:line="288" w:lineRule="auto"/>
        <w:jc w:val="both"/>
        <w:rPr>
          <w:rFonts w:ascii="Arial" w:hAnsi="Arial" w:cs="Arial"/>
          <w:b/>
          <w:sz w:val="10"/>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06B1E" w:rsidRDefault="00420AE8" w:rsidP="00420AE8">
      <w:pPr>
        <w:spacing w:line="288" w:lineRule="auto"/>
        <w:jc w:val="both"/>
        <w:rPr>
          <w:rFonts w:ascii="Arial" w:eastAsia="Times New Roman" w:hAnsi="Arial" w:cs="Arial"/>
          <w:color w:val="auto"/>
          <w:sz w:val="10"/>
          <w:szCs w:val="10"/>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C25488" w:rsidRDefault="00420AE8" w:rsidP="00420AE8">
      <w:pPr>
        <w:spacing w:line="288" w:lineRule="auto"/>
        <w:jc w:val="both"/>
        <w:rPr>
          <w:rFonts w:ascii="Arial" w:hAnsi="Arial" w:cs="Arial"/>
          <w:b/>
          <w:color w:val="000000"/>
          <w:sz w:val="10"/>
          <w:szCs w:val="22"/>
          <w:lang w:eastAsia="pl-PL"/>
        </w:rPr>
      </w:pPr>
    </w:p>
    <w:p w:rsidR="00F27918" w:rsidRPr="00C25488" w:rsidRDefault="00420AE8" w:rsidP="00F27918">
      <w:pPr>
        <w:spacing w:line="288" w:lineRule="auto"/>
        <w:jc w:val="both"/>
        <w:rPr>
          <w:rFonts w:ascii="Verdana" w:eastAsia="Times New Roman" w:hAnsi="Verdana"/>
          <w:color w:val="auto"/>
          <w:sz w:val="20"/>
          <w:szCs w:val="20"/>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w:t>
      </w:r>
      <w:r w:rsidR="00F27918">
        <w:rPr>
          <w:rFonts w:ascii="Arial" w:hAnsi="Arial" w:cs="Arial"/>
          <w:color w:val="auto"/>
          <w:sz w:val="22"/>
          <w:szCs w:val="22"/>
          <w:lang w:eastAsia="pl-PL"/>
        </w:rPr>
        <w:t xml:space="preserve">zków umownych w pełnym zakresie - </w:t>
      </w:r>
      <w:r w:rsidR="00F27918" w:rsidRPr="00F27918">
        <w:rPr>
          <w:rFonts w:ascii="Arial" w:hAnsi="Arial" w:cs="Arial"/>
          <w:color w:val="auto"/>
          <w:sz w:val="22"/>
          <w:szCs w:val="22"/>
          <w:lang w:eastAsia="pl-PL"/>
        </w:rPr>
        <w:t>obejmować łączną wycenę wszystkich elementów przedmiotu zamówi</w:t>
      </w:r>
      <w:r w:rsidR="00F27918">
        <w:rPr>
          <w:rFonts w:ascii="Arial" w:hAnsi="Arial" w:cs="Arial"/>
          <w:color w:val="auto"/>
          <w:sz w:val="22"/>
          <w:szCs w:val="22"/>
          <w:lang w:eastAsia="pl-PL"/>
        </w:rPr>
        <w:t>enia, wskazanych w niniejszej S</w:t>
      </w:r>
      <w:r w:rsidR="00F27918" w:rsidRPr="00F27918">
        <w:rPr>
          <w:rFonts w:ascii="Arial" w:hAnsi="Arial" w:cs="Arial"/>
          <w:color w:val="auto"/>
          <w:sz w:val="22"/>
          <w:szCs w:val="22"/>
          <w:lang w:eastAsia="pl-PL"/>
        </w:rPr>
        <w:t xml:space="preserve">WZ oraz                          </w:t>
      </w:r>
      <w:r w:rsidR="00F27918" w:rsidRPr="00F27918">
        <w:rPr>
          <w:rFonts w:ascii="Arial" w:hAnsi="Arial" w:cs="Arial"/>
          <w:color w:val="auto"/>
          <w:sz w:val="22"/>
          <w:szCs w:val="22"/>
          <w:lang w:eastAsia="pl-PL"/>
        </w:rPr>
        <w:lastRenderedPageBreak/>
        <w:t>w obowiązujących przepisach prawa w zakresie realizacji przedmiotu zamówienia.</w:t>
      </w:r>
    </w:p>
    <w:p w:rsidR="00420AE8" w:rsidRPr="00406B1E" w:rsidRDefault="00420AE8" w:rsidP="00420AE8">
      <w:pPr>
        <w:spacing w:line="288" w:lineRule="auto"/>
        <w:jc w:val="both"/>
        <w:rPr>
          <w:rFonts w:ascii="Arial" w:hAnsi="Arial" w:cs="Arial"/>
          <w:color w:val="auto"/>
          <w:sz w:val="10"/>
          <w:szCs w:val="10"/>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 xml:space="preserve">Podstawą do określenia ceny oferty jest zakres </w:t>
      </w:r>
      <w:r w:rsidR="00032871">
        <w:rPr>
          <w:rFonts w:ascii="Arial" w:hAnsi="Arial" w:cs="Arial"/>
          <w:color w:val="auto"/>
          <w:sz w:val="22"/>
          <w:szCs w:val="22"/>
          <w:lang w:eastAsia="pl-PL"/>
        </w:rPr>
        <w:t>dostaw</w:t>
      </w:r>
      <w:r w:rsidR="000C51D3">
        <w:rPr>
          <w:rFonts w:ascii="Arial" w:hAnsi="Arial" w:cs="Arial"/>
          <w:color w:val="auto"/>
          <w:sz w:val="22"/>
          <w:szCs w:val="22"/>
          <w:lang w:eastAsia="pl-PL"/>
        </w:rPr>
        <w:t xml:space="preserve"> wskazanych</w:t>
      </w:r>
      <w:r w:rsidR="00032871">
        <w:rPr>
          <w:rFonts w:ascii="Arial" w:hAnsi="Arial" w:cs="Arial"/>
          <w:color w:val="auto"/>
          <w:sz w:val="22"/>
          <w:szCs w:val="22"/>
          <w:lang w:eastAsia="pl-PL"/>
        </w:rPr>
        <w:t xml:space="preserve"> w O</w:t>
      </w:r>
      <w:r w:rsidRPr="00420AE8">
        <w:rPr>
          <w:rFonts w:ascii="Arial" w:hAnsi="Arial" w:cs="Arial"/>
          <w:color w:val="auto"/>
          <w:sz w:val="22"/>
          <w:szCs w:val="22"/>
          <w:lang w:eastAsia="pl-PL"/>
        </w:rPr>
        <w:t>pisie prz</w:t>
      </w:r>
      <w:r w:rsidR="0082232F">
        <w:rPr>
          <w:rFonts w:ascii="Arial" w:hAnsi="Arial" w:cs="Arial"/>
          <w:color w:val="auto"/>
          <w:sz w:val="22"/>
          <w:szCs w:val="22"/>
          <w:lang w:eastAsia="pl-PL"/>
        </w:rPr>
        <w:t>edmiotu zamówienia</w:t>
      </w:r>
      <w:r w:rsidR="004F4C44">
        <w:rPr>
          <w:rFonts w:ascii="Arial" w:hAnsi="Arial" w:cs="Arial"/>
          <w:color w:val="auto"/>
          <w:sz w:val="22"/>
          <w:szCs w:val="22"/>
          <w:lang w:eastAsia="pl-PL"/>
        </w:rPr>
        <w:t xml:space="preserve"> </w:t>
      </w:r>
      <w:r>
        <w:rPr>
          <w:rFonts w:ascii="Arial" w:hAnsi="Arial" w:cs="Arial"/>
          <w:color w:val="auto"/>
          <w:sz w:val="22"/>
          <w:szCs w:val="22"/>
          <w:lang w:eastAsia="pl-PL"/>
        </w:rPr>
        <w:t>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BD09CF" w:rsidRPr="00BD09CF" w:rsidRDefault="00BD09CF" w:rsidP="00BD09CF">
      <w:pPr>
        <w:spacing w:line="276" w:lineRule="auto"/>
        <w:jc w:val="both"/>
        <w:rPr>
          <w:rFonts w:ascii="Arial" w:eastAsia="Times New Roman" w:hAnsi="Arial" w:cs="Arial"/>
          <w:color w:val="auto"/>
          <w:sz w:val="22"/>
          <w:szCs w:val="22"/>
          <w:lang w:eastAsia="pl-PL"/>
        </w:rPr>
      </w:pPr>
      <w:r w:rsidRPr="00BD09CF">
        <w:rPr>
          <w:rFonts w:ascii="Arial" w:eastAsia="Times New Roman" w:hAnsi="Arial" w:cs="Arial"/>
          <w:color w:val="auto"/>
          <w:sz w:val="22"/>
          <w:szCs w:val="22"/>
          <w:lang w:eastAsia="pl-PL"/>
        </w:rPr>
        <w:t>Wykonawca kalkulując cenę weźmie pod u</w:t>
      </w:r>
      <w:r w:rsidR="00F15878">
        <w:rPr>
          <w:rFonts w:ascii="Arial" w:eastAsia="Times New Roman" w:hAnsi="Arial" w:cs="Arial"/>
          <w:color w:val="auto"/>
          <w:sz w:val="22"/>
          <w:szCs w:val="22"/>
          <w:lang w:eastAsia="pl-PL"/>
        </w:rPr>
        <w:t>wagę, że jest odpowiedzialny za</w:t>
      </w:r>
      <w:r w:rsidRPr="00BD09CF">
        <w:rPr>
          <w:rFonts w:ascii="Arial" w:eastAsia="Times New Roman" w:hAnsi="Arial" w:cs="Arial"/>
          <w:color w:val="auto"/>
          <w:sz w:val="22"/>
          <w:szCs w:val="22"/>
          <w:lang w:eastAsia="pl-PL"/>
        </w:rPr>
        <w:t xml:space="preserve"> prawidłową wyce</w:t>
      </w:r>
      <w:r w:rsidR="00F15878">
        <w:rPr>
          <w:rFonts w:ascii="Arial" w:eastAsia="Times New Roman" w:hAnsi="Arial" w:cs="Arial"/>
          <w:color w:val="auto"/>
          <w:sz w:val="22"/>
          <w:szCs w:val="22"/>
          <w:lang w:eastAsia="pl-PL"/>
        </w:rPr>
        <w:t xml:space="preserve">nę wszystkich </w:t>
      </w:r>
      <w:r w:rsidR="004E3681">
        <w:rPr>
          <w:rFonts w:ascii="Arial" w:eastAsia="Times New Roman" w:hAnsi="Arial" w:cs="Arial"/>
          <w:color w:val="auto"/>
          <w:sz w:val="22"/>
          <w:szCs w:val="22"/>
          <w:lang w:eastAsia="pl-PL"/>
        </w:rPr>
        <w:t>składowych zamówienia</w:t>
      </w:r>
      <w:r w:rsidR="00F15878">
        <w:rPr>
          <w:rFonts w:ascii="Arial" w:eastAsia="Times New Roman" w:hAnsi="Arial" w:cs="Arial"/>
          <w:color w:val="auto"/>
          <w:sz w:val="22"/>
          <w:szCs w:val="22"/>
          <w:lang w:eastAsia="pl-PL"/>
        </w:rPr>
        <w:t xml:space="preserve">, </w:t>
      </w:r>
      <w:r w:rsidR="0082232F">
        <w:rPr>
          <w:rFonts w:ascii="Arial" w:eastAsia="Times New Roman" w:hAnsi="Arial" w:cs="Arial"/>
          <w:color w:val="auto"/>
          <w:sz w:val="22"/>
          <w:szCs w:val="22"/>
          <w:lang w:eastAsia="pl-PL"/>
        </w:rPr>
        <w:t>uwzględniając</w:t>
      </w:r>
      <w:r w:rsidR="00F15878">
        <w:rPr>
          <w:rFonts w:ascii="Arial" w:eastAsia="Times New Roman" w:hAnsi="Arial" w:cs="Arial"/>
          <w:color w:val="auto"/>
          <w:sz w:val="22"/>
          <w:szCs w:val="22"/>
          <w:lang w:eastAsia="pl-PL"/>
        </w:rPr>
        <w:t xml:space="preserve"> w tym:</w:t>
      </w:r>
      <w:r w:rsidR="0082232F">
        <w:rPr>
          <w:rFonts w:ascii="Arial" w:eastAsia="Times New Roman" w:hAnsi="Arial" w:cs="Arial"/>
          <w:color w:val="auto"/>
          <w:sz w:val="22"/>
          <w:szCs w:val="22"/>
          <w:lang w:eastAsia="pl-PL"/>
        </w:rPr>
        <w:t xml:space="preserve"> koszty dostaw</w:t>
      </w:r>
      <w:r w:rsidRPr="00BD09CF">
        <w:rPr>
          <w:rFonts w:ascii="Arial" w:eastAsia="Times New Roman" w:hAnsi="Arial" w:cs="Arial"/>
          <w:color w:val="auto"/>
          <w:sz w:val="22"/>
          <w:szCs w:val="22"/>
          <w:lang w:eastAsia="pl-PL"/>
        </w:rPr>
        <w:t>, transportu, załadunk</w:t>
      </w:r>
      <w:r w:rsidR="00656DEB">
        <w:rPr>
          <w:rFonts w:ascii="Arial" w:eastAsia="Times New Roman" w:hAnsi="Arial" w:cs="Arial"/>
          <w:color w:val="auto"/>
          <w:sz w:val="22"/>
          <w:szCs w:val="22"/>
          <w:lang w:eastAsia="pl-PL"/>
        </w:rPr>
        <w:t>u, rozładunku</w:t>
      </w:r>
      <w:r w:rsidR="00F15878">
        <w:rPr>
          <w:rFonts w:ascii="Arial" w:eastAsia="Times New Roman" w:hAnsi="Arial" w:cs="Arial"/>
          <w:color w:val="auto"/>
          <w:sz w:val="22"/>
          <w:szCs w:val="22"/>
          <w:lang w:eastAsia="pl-PL"/>
        </w:rPr>
        <w:t xml:space="preserve">, </w:t>
      </w:r>
      <w:r w:rsidR="008F5E20">
        <w:rPr>
          <w:rFonts w:ascii="Arial" w:eastAsia="Times New Roman" w:hAnsi="Arial" w:cs="Arial"/>
          <w:color w:val="auto"/>
          <w:sz w:val="22"/>
          <w:szCs w:val="22"/>
          <w:lang w:eastAsia="pl-PL"/>
        </w:rPr>
        <w:t>demontażu, montażu, gwarancji, marżę, zysk, opłaty, podatki i inne zobowiązania wynikające z umowy</w:t>
      </w:r>
      <w:r w:rsidRPr="00BD09CF">
        <w:rPr>
          <w:rFonts w:ascii="Arial" w:eastAsia="Times New Roman" w:hAnsi="Arial" w:cs="Arial"/>
          <w:color w:val="auto"/>
          <w:sz w:val="22"/>
          <w:szCs w:val="22"/>
          <w:lang w:eastAsia="pl-PL"/>
        </w:rPr>
        <w:t xml:space="preserve">. </w:t>
      </w:r>
    </w:p>
    <w:p w:rsidR="001E4455" w:rsidRDefault="001E4455" w:rsidP="001E4455">
      <w:pPr>
        <w:pStyle w:val="Tekstpodstawowy"/>
        <w:spacing w:after="0" w:line="288" w:lineRule="auto"/>
        <w:jc w:val="both"/>
        <w:rPr>
          <w:rFonts w:ascii="Arial" w:hAnsi="Arial"/>
          <w:sz w:val="8"/>
          <w:szCs w:val="22"/>
        </w:rPr>
      </w:pPr>
    </w:p>
    <w:p w:rsidR="00F15878" w:rsidRPr="002E3D27" w:rsidRDefault="001E4455" w:rsidP="002E3D27">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w:t>
      </w:r>
      <w:r w:rsidR="0082721A">
        <w:rPr>
          <w:rFonts w:ascii="Arial" w:hAnsi="Arial"/>
          <w:color w:val="000000"/>
          <w:sz w:val="22"/>
          <w:szCs w:val="22"/>
        </w:rPr>
        <w:t>Z</w:t>
      </w:r>
      <w:r>
        <w:rPr>
          <w:rFonts w:ascii="Arial" w:hAnsi="Arial"/>
          <w:color w:val="000000"/>
          <w:sz w:val="22"/>
          <w:szCs w:val="22"/>
        </w:rPr>
        <w:t>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15878" w:rsidRPr="00CF3510" w:rsidRDefault="00F15878"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2E3D27" w:rsidRPr="0099664F"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2E3D27" w:rsidRPr="00854824" w:rsidRDefault="002E3D27" w:rsidP="00CF3510">
      <w:pPr>
        <w:spacing w:line="288" w:lineRule="auto"/>
        <w:jc w:val="both"/>
        <w:rPr>
          <w:rFonts w:ascii="Arial" w:hAnsi="Arial" w:cs="Arial"/>
          <w:b/>
          <w:color w:val="000000"/>
          <w:sz w:val="10"/>
          <w:szCs w:val="16"/>
          <w:u w:val="single"/>
        </w:rPr>
      </w:pPr>
    </w:p>
    <w:p w:rsidR="005D4821" w:rsidRPr="005D4821" w:rsidRDefault="005D4821" w:rsidP="004723D3">
      <w:pPr>
        <w:numPr>
          <w:ilvl w:val="0"/>
          <w:numId w:val="20"/>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8123FB" w:rsidP="004723D3">
      <w:pPr>
        <w:widowControl/>
        <w:numPr>
          <w:ilvl w:val="0"/>
          <w:numId w:val="20"/>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sz w:val="22"/>
          <w:szCs w:val="22"/>
          <w:lang w:eastAsia="ar-SA"/>
        </w:rPr>
        <w:t>okres gwarancji</w:t>
      </w:r>
      <w:r w:rsidR="00F62DD0" w:rsidRPr="005D4821">
        <w:rPr>
          <w:rFonts w:ascii="Arial" w:eastAsia="Times New Roman" w:hAnsi="Arial" w:cs="Arial"/>
          <w:color w:val="auto"/>
          <w:sz w:val="22"/>
          <w:szCs w:val="22"/>
          <w:lang w:eastAsia="ar-SA"/>
        </w:rPr>
        <w:t xml:space="preserve"> </w:t>
      </w:r>
      <w:r w:rsidR="005D4821" w:rsidRPr="005D4821">
        <w:rPr>
          <w:rFonts w:ascii="Arial" w:eastAsia="Times New Roman" w:hAnsi="Arial" w:cs="Arial"/>
          <w:color w:val="auto"/>
          <w:sz w:val="22"/>
          <w:szCs w:val="22"/>
          <w:lang w:eastAsia="ar-SA"/>
        </w:rPr>
        <w:t xml:space="preserve">–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074274" w:rsidRDefault="007719C4" w:rsidP="00CF3510">
      <w:pPr>
        <w:widowControl/>
        <w:suppressAutoHyphens w:val="0"/>
        <w:spacing w:line="288" w:lineRule="auto"/>
        <w:jc w:val="both"/>
        <w:rPr>
          <w:rFonts w:ascii="Arial" w:eastAsia="Times New Roman" w:hAnsi="Arial" w:cs="Arial"/>
          <w:b/>
          <w:bCs/>
          <w:sz w:val="6"/>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074274" w:rsidRDefault="007719C4" w:rsidP="00CF3510">
      <w:pPr>
        <w:tabs>
          <w:tab w:val="left" w:pos="360"/>
        </w:tabs>
        <w:spacing w:line="288" w:lineRule="auto"/>
        <w:jc w:val="both"/>
        <w:rPr>
          <w:rFonts w:ascii="Arial" w:hAnsi="Arial" w:cs="Arial"/>
          <w:sz w:val="2"/>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4A59D8" w:rsidRDefault="004A59D8" w:rsidP="004A59D8">
      <w:pPr>
        <w:widowControl/>
        <w:tabs>
          <w:tab w:val="left" w:pos="284"/>
        </w:tabs>
        <w:suppressAutoHyphens w:val="0"/>
        <w:spacing w:line="288" w:lineRule="auto"/>
        <w:jc w:val="both"/>
        <w:rPr>
          <w:rFonts w:ascii="Arial" w:eastAsia="Times New Roman" w:hAnsi="Arial" w:cs="Arial"/>
          <w:color w:val="000000"/>
          <w:sz w:val="22"/>
          <w:szCs w:val="22"/>
          <w:lang w:eastAsia="pl-PL"/>
        </w:rPr>
      </w:pPr>
      <w:r>
        <w:rPr>
          <w:rFonts w:ascii="Arial" w:hAnsi="Arial" w:cs="Arial"/>
          <w:b/>
          <w:color w:val="000000"/>
          <w:sz w:val="22"/>
          <w:szCs w:val="22"/>
          <w:lang w:eastAsia="pl-PL"/>
        </w:rPr>
        <w:lastRenderedPageBreak/>
        <w:t>2)</w:t>
      </w:r>
      <w:r>
        <w:rPr>
          <w:rFonts w:ascii="Arial" w:hAnsi="Arial" w:cs="Arial"/>
          <w:color w:val="000000"/>
          <w:sz w:val="22"/>
          <w:szCs w:val="22"/>
          <w:lang w:eastAsia="pl-PL"/>
        </w:rPr>
        <w:t xml:space="preserve"> </w:t>
      </w:r>
      <w:r>
        <w:rPr>
          <w:rFonts w:ascii="Arial" w:eastAsia="Times New Roman" w:hAnsi="Arial" w:cs="Arial"/>
          <w:color w:val="000000"/>
          <w:sz w:val="22"/>
          <w:szCs w:val="22"/>
          <w:lang w:eastAsia="pl-PL"/>
        </w:rPr>
        <w:t>Kryterium</w:t>
      </w:r>
      <w:r>
        <w:rPr>
          <w:rFonts w:eastAsia="Times New Roman"/>
          <w:color w:val="auto"/>
          <w:lang w:eastAsia="pl-PL"/>
        </w:rPr>
        <w:t xml:space="preserve"> </w:t>
      </w:r>
      <w:r>
        <w:rPr>
          <w:rFonts w:ascii="Arial" w:eastAsia="Times New Roman" w:hAnsi="Arial" w:cs="Arial"/>
          <w:b/>
          <w:color w:val="000000"/>
          <w:sz w:val="22"/>
          <w:szCs w:val="22"/>
          <w:lang w:eastAsia="pl-PL"/>
        </w:rPr>
        <w:t xml:space="preserve">„okres gwarancji” (G) - </w:t>
      </w:r>
      <w:r>
        <w:rPr>
          <w:rFonts w:ascii="Arial" w:eastAsia="Times New Roman" w:hAnsi="Arial" w:cs="Arial"/>
          <w:color w:val="000000"/>
          <w:sz w:val="22"/>
          <w:szCs w:val="22"/>
          <w:lang w:eastAsia="pl-PL"/>
        </w:rPr>
        <w:t xml:space="preserve">będzie rozpatrywane na podstawie zadeklarowanego przez Wykonawcę oświadczenia w </w:t>
      </w:r>
      <w:r>
        <w:rPr>
          <w:rFonts w:ascii="Arial" w:eastAsia="Times New Roman" w:hAnsi="Arial" w:cs="Arial"/>
          <w:color w:val="auto"/>
          <w:sz w:val="22"/>
          <w:szCs w:val="22"/>
          <w:lang w:eastAsia="pl-PL"/>
        </w:rPr>
        <w:t>pkt 2</w:t>
      </w:r>
      <w:r>
        <w:rPr>
          <w:rFonts w:ascii="Arial" w:eastAsia="Times New Roman" w:hAnsi="Arial" w:cs="Arial"/>
          <w:color w:val="000000"/>
          <w:sz w:val="22"/>
          <w:szCs w:val="22"/>
          <w:lang w:eastAsia="pl-PL"/>
        </w:rPr>
        <w:t xml:space="preserve"> Formularza oferty, dotyczącego okresu udzielonej gwarancji. Okres gwarancji liczony jest od dnia odbioru końcowego przedmiotu umowy. </w:t>
      </w:r>
    </w:p>
    <w:p w:rsidR="004A59D8" w:rsidRDefault="004A59D8" w:rsidP="004A59D8">
      <w:pPr>
        <w:widowControl/>
        <w:tabs>
          <w:tab w:val="left" w:pos="284"/>
        </w:tabs>
        <w:suppressAutoHyphens w:val="0"/>
        <w:spacing w:line="288" w:lineRule="auto"/>
        <w:jc w:val="both"/>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4A59D8" w:rsidRDefault="004A59D8" w:rsidP="004A59D8">
      <w:pPr>
        <w:widowControl/>
        <w:tabs>
          <w:tab w:val="left" w:pos="284"/>
        </w:tabs>
        <w:suppressAutoHyphens w:val="0"/>
        <w:spacing w:line="288" w:lineRule="auto"/>
        <w:jc w:val="both"/>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Maksymalny punktowany okres gwarancji to 84 miesiące.</w:t>
      </w:r>
    </w:p>
    <w:p w:rsidR="004A59D8" w:rsidRDefault="004A59D8" w:rsidP="004A59D8">
      <w:pPr>
        <w:widowControl/>
        <w:tabs>
          <w:tab w:val="left" w:pos="284"/>
        </w:tabs>
        <w:suppressAutoHyphens w:val="0"/>
        <w:spacing w:line="288" w:lineRule="auto"/>
        <w:jc w:val="both"/>
        <w:rPr>
          <w:rFonts w:ascii="Arial" w:eastAsia="Times New Roman" w:hAnsi="Arial" w:cs="Arial"/>
          <w:color w:val="000000"/>
          <w:sz w:val="22"/>
          <w:szCs w:val="22"/>
          <w:lang w:eastAsia="pl-PL"/>
        </w:rPr>
      </w:pPr>
      <w:r>
        <w:rPr>
          <w:rFonts w:ascii="Arial" w:eastAsia="Times New Roman" w:hAnsi="Arial" w:cs="Arial"/>
          <w:bCs/>
          <w:color w:val="auto"/>
          <w:sz w:val="22"/>
          <w:szCs w:val="22"/>
          <w:lang w:eastAsia="pl-PL"/>
        </w:rPr>
        <w:t xml:space="preserve">Najkorzystniejsza oferta w odniesieniu do tego kryterium uzyska 40 punktów. </w:t>
      </w:r>
    </w:p>
    <w:p w:rsidR="004A59D8" w:rsidRDefault="004A59D8" w:rsidP="004A59D8">
      <w:pPr>
        <w:widowControl/>
        <w:tabs>
          <w:tab w:val="left" w:pos="284"/>
        </w:tabs>
        <w:suppressAutoHyphens w:val="0"/>
        <w:spacing w:line="288" w:lineRule="auto"/>
        <w:jc w:val="both"/>
        <w:rPr>
          <w:rFonts w:ascii="Arial" w:hAnsi="Arial" w:cs="Arial"/>
          <w:color w:val="000000"/>
          <w:sz w:val="8"/>
          <w:szCs w:val="22"/>
          <w:lang w:eastAsia="pl-PL"/>
        </w:rPr>
      </w:pPr>
    </w:p>
    <w:p w:rsidR="004A59D8" w:rsidRDefault="004A59D8" w:rsidP="004A59D8">
      <w:pPr>
        <w:spacing w:line="288" w:lineRule="auto"/>
        <w:jc w:val="both"/>
        <w:rPr>
          <w:rFonts w:ascii="Arial" w:hAnsi="Arial" w:cs="Arial"/>
          <w:color w:val="000000"/>
          <w:sz w:val="22"/>
          <w:szCs w:val="22"/>
          <w:lang w:eastAsia="pl-PL"/>
        </w:rPr>
      </w:pPr>
      <w:r>
        <w:rPr>
          <w:rFonts w:ascii="Arial" w:hAnsi="Arial" w:cs="Arial"/>
          <w:color w:val="000000"/>
          <w:sz w:val="22"/>
          <w:szCs w:val="22"/>
          <w:lang w:eastAsia="pl-PL"/>
        </w:rPr>
        <w:t>Liczba punktów w niniejszym kryterium zostanie przyznana Wykonawcy na podstawie zaproponowanego okresu gwarancji, według następujących zasad:</w:t>
      </w:r>
    </w:p>
    <w:p w:rsidR="004A59D8" w:rsidRDefault="004A59D8" w:rsidP="004A59D8">
      <w:pPr>
        <w:spacing w:line="288" w:lineRule="auto"/>
        <w:jc w:val="both"/>
        <w:rPr>
          <w:rFonts w:ascii="Arial" w:hAnsi="Arial" w:cs="Arial"/>
          <w:color w:val="000000"/>
          <w:sz w:val="8"/>
          <w:szCs w:val="16"/>
          <w:lang w:eastAsia="pl-PL"/>
        </w:rPr>
      </w:pPr>
    </w:p>
    <w:p w:rsidR="004A59D8" w:rsidRDefault="004A59D8" w:rsidP="00596D50">
      <w:pPr>
        <w:numPr>
          <w:ilvl w:val="0"/>
          <w:numId w:val="76"/>
        </w:numPr>
        <w:spacing w:line="288" w:lineRule="auto"/>
        <w:ind w:left="567" w:hanging="283"/>
        <w:jc w:val="both"/>
        <w:rPr>
          <w:rFonts w:ascii="Arial" w:hAnsi="Arial" w:cs="Arial"/>
          <w:color w:val="000000"/>
          <w:sz w:val="22"/>
          <w:szCs w:val="22"/>
          <w:lang w:eastAsia="pl-PL"/>
        </w:rPr>
      </w:pPr>
      <w:r>
        <w:rPr>
          <w:rFonts w:ascii="Arial" w:hAnsi="Arial" w:cs="Arial"/>
          <w:color w:val="000000"/>
          <w:sz w:val="22"/>
          <w:szCs w:val="22"/>
          <w:lang w:eastAsia="pl-PL"/>
        </w:rPr>
        <w:t xml:space="preserve">za zadeklarowanie okresu gwarancji: </w:t>
      </w:r>
      <w:r w:rsidR="00AC7A58">
        <w:rPr>
          <w:rFonts w:ascii="Arial" w:hAnsi="Arial" w:cs="Arial"/>
          <w:b/>
          <w:color w:val="000000"/>
          <w:sz w:val="22"/>
          <w:szCs w:val="22"/>
          <w:lang w:eastAsia="pl-PL"/>
        </w:rPr>
        <w:t>60</w:t>
      </w:r>
      <w:r>
        <w:rPr>
          <w:rFonts w:ascii="Arial" w:hAnsi="Arial" w:cs="Arial"/>
          <w:b/>
          <w:color w:val="000000"/>
          <w:sz w:val="22"/>
          <w:szCs w:val="22"/>
          <w:lang w:eastAsia="pl-PL"/>
        </w:rPr>
        <w:t xml:space="preserve"> miesięcy</w:t>
      </w:r>
      <w:r>
        <w:rPr>
          <w:rFonts w:ascii="Arial" w:hAnsi="Arial" w:cs="Arial"/>
          <w:color w:val="000000"/>
          <w:sz w:val="22"/>
          <w:szCs w:val="22"/>
          <w:lang w:eastAsia="pl-PL"/>
        </w:rPr>
        <w:t xml:space="preserve"> (minimalny wymagany                         przez Zamawiającego) - </w:t>
      </w:r>
      <w:r>
        <w:rPr>
          <w:rFonts w:ascii="Arial" w:hAnsi="Arial" w:cs="Arial"/>
          <w:b/>
          <w:color w:val="000000"/>
          <w:sz w:val="22"/>
          <w:szCs w:val="22"/>
          <w:lang w:eastAsia="pl-PL"/>
        </w:rPr>
        <w:t>0 punktów</w:t>
      </w:r>
      <w:r>
        <w:rPr>
          <w:rFonts w:ascii="Arial" w:hAnsi="Arial" w:cs="Arial"/>
          <w:color w:val="000000"/>
          <w:sz w:val="22"/>
          <w:szCs w:val="22"/>
          <w:lang w:eastAsia="pl-PL"/>
        </w:rPr>
        <w:t>,</w:t>
      </w:r>
    </w:p>
    <w:p w:rsidR="004A59D8" w:rsidRDefault="004A59D8" w:rsidP="00596D50">
      <w:pPr>
        <w:numPr>
          <w:ilvl w:val="0"/>
          <w:numId w:val="76"/>
        </w:numPr>
        <w:spacing w:line="288" w:lineRule="auto"/>
        <w:ind w:left="567" w:hanging="283"/>
        <w:jc w:val="both"/>
        <w:rPr>
          <w:rFonts w:ascii="Arial" w:hAnsi="Arial" w:cs="Arial"/>
          <w:color w:val="000000"/>
          <w:sz w:val="22"/>
          <w:szCs w:val="22"/>
          <w:lang w:eastAsia="pl-PL"/>
        </w:rPr>
      </w:pPr>
      <w:r>
        <w:rPr>
          <w:rFonts w:ascii="Arial" w:hAnsi="Arial" w:cs="Arial"/>
          <w:color w:val="000000"/>
          <w:sz w:val="22"/>
          <w:szCs w:val="22"/>
          <w:lang w:eastAsia="pl-PL"/>
        </w:rPr>
        <w:t xml:space="preserve">za zadeklarowanie okresu gwarancji </w:t>
      </w:r>
      <w:r w:rsidR="00AC7A58">
        <w:rPr>
          <w:rFonts w:ascii="Arial" w:hAnsi="Arial" w:cs="Arial"/>
          <w:b/>
          <w:color w:val="000000"/>
          <w:sz w:val="22"/>
          <w:szCs w:val="22"/>
          <w:lang w:eastAsia="pl-PL"/>
        </w:rPr>
        <w:t>72</w:t>
      </w:r>
      <w:r>
        <w:rPr>
          <w:rFonts w:ascii="Arial" w:hAnsi="Arial" w:cs="Arial"/>
          <w:b/>
          <w:color w:val="000000"/>
          <w:sz w:val="22"/>
          <w:szCs w:val="22"/>
          <w:lang w:eastAsia="pl-PL"/>
        </w:rPr>
        <w:t xml:space="preserve"> miesięcy - 20 punktów</w:t>
      </w:r>
      <w:r>
        <w:rPr>
          <w:rFonts w:ascii="Arial" w:hAnsi="Arial" w:cs="Arial"/>
          <w:color w:val="000000"/>
          <w:sz w:val="22"/>
          <w:szCs w:val="22"/>
          <w:lang w:eastAsia="pl-PL"/>
        </w:rPr>
        <w:t>,</w:t>
      </w:r>
    </w:p>
    <w:p w:rsidR="004A59D8" w:rsidRDefault="004A59D8" w:rsidP="00596D50">
      <w:pPr>
        <w:numPr>
          <w:ilvl w:val="0"/>
          <w:numId w:val="76"/>
        </w:numPr>
        <w:spacing w:line="288" w:lineRule="auto"/>
        <w:ind w:left="567" w:hanging="283"/>
        <w:jc w:val="both"/>
        <w:rPr>
          <w:rFonts w:ascii="Arial" w:hAnsi="Arial" w:cs="Arial"/>
          <w:color w:val="000000"/>
          <w:sz w:val="22"/>
          <w:szCs w:val="22"/>
          <w:lang w:eastAsia="pl-PL"/>
        </w:rPr>
      </w:pPr>
      <w:r>
        <w:rPr>
          <w:rFonts w:ascii="Arial" w:hAnsi="Arial" w:cs="Arial"/>
          <w:color w:val="000000"/>
          <w:sz w:val="22"/>
          <w:szCs w:val="22"/>
          <w:lang w:eastAsia="pl-PL"/>
        </w:rPr>
        <w:t xml:space="preserve">za zadeklarowanie okresu gwarancji </w:t>
      </w:r>
      <w:r>
        <w:rPr>
          <w:rFonts w:ascii="Arial" w:hAnsi="Arial" w:cs="Arial"/>
          <w:b/>
          <w:color w:val="000000"/>
          <w:sz w:val="22"/>
          <w:szCs w:val="22"/>
          <w:lang w:eastAsia="pl-PL"/>
        </w:rPr>
        <w:t>84 miesiące - 40 punktów</w:t>
      </w:r>
      <w:r>
        <w:rPr>
          <w:rFonts w:ascii="Arial" w:hAnsi="Arial" w:cs="Arial"/>
          <w:color w:val="000000"/>
          <w:sz w:val="22"/>
          <w:szCs w:val="22"/>
          <w:lang w:eastAsia="pl-PL"/>
        </w:rPr>
        <w:t>.</w:t>
      </w:r>
    </w:p>
    <w:p w:rsidR="004A59D8" w:rsidRDefault="004A59D8" w:rsidP="004A59D8">
      <w:pPr>
        <w:spacing w:line="288" w:lineRule="auto"/>
        <w:jc w:val="both"/>
        <w:rPr>
          <w:rFonts w:ascii="Arial" w:hAnsi="Arial" w:cs="Arial"/>
          <w:color w:val="000000"/>
          <w:sz w:val="10"/>
          <w:szCs w:val="10"/>
          <w:lang w:eastAsia="pl-PL"/>
        </w:rPr>
      </w:pPr>
    </w:p>
    <w:p w:rsidR="004A59D8" w:rsidRDefault="004A59D8" w:rsidP="004A59D8">
      <w:pPr>
        <w:spacing w:line="288" w:lineRule="auto"/>
        <w:jc w:val="both"/>
        <w:rPr>
          <w:rFonts w:ascii="Arial" w:hAnsi="Arial" w:cs="Arial"/>
          <w:color w:val="000000"/>
          <w:sz w:val="22"/>
          <w:szCs w:val="22"/>
          <w:lang w:eastAsia="pl-PL"/>
        </w:rPr>
      </w:pPr>
      <w:r>
        <w:rPr>
          <w:rFonts w:ascii="Arial" w:hAnsi="Arial" w:cs="Arial"/>
          <w:color w:val="000000"/>
          <w:sz w:val="22"/>
          <w:szCs w:val="22"/>
          <w:lang w:eastAsia="pl-PL"/>
        </w:rPr>
        <w:t xml:space="preserve">Wykonawca określa okres gwarancji tylko w pełnych miesiącach, tj. </w:t>
      </w:r>
      <w:r w:rsidR="00AC7A58">
        <w:rPr>
          <w:rFonts w:ascii="Arial" w:hAnsi="Arial" w:cs="Arial"/>
          <w:color w:val="000000"/>
          <w:sz w:val="22"/>
          <w:szCs w:val="22"/>
          <w:lang w:eastAsia="pl-PL"/>
        </w:rPr>
        <w:t>60</w:t>
      </w:r>
      <w:r>
        <w:rPr>
          <w:rFonts w:ascii="Arial" w:hAnsi="Arial" w:cs="Arial"/>
          <w:color w:val="000000"/>
          <w:sz w:val="22"/>
          <w:szCs w:val="22"/>
          <w:lang w:eastAsia="pl-PL"/>
        </w:rPr>
        <w:t xml:space="preserve"> lub </w:t>
      </w:r>
      <w:r w:rsidR="00AC7A58">
        <w:rPr>
          <w:rFonts w:ascii="Arial" w:hAnsi="Arial" w:cs="Arial"/>
          <w:color w:val="000000"/>
          <w:sz w:val="22"/>
          <w:szCs w:val="22"/>
          <w:lang w:eastAsia="pl-PL"/>
        </w:rPr>
        <w:t>72</w:t>
      </w:r>
      <w:r>
        <w:rPr>
          <w:rFonts w:ascii="Arial" w:hAnsi="Arial" w:cs="Arial"/>
          <w:color w:val="000000"/>
          <w:sz w:val="22"/>
          <w:szCs w:val="22"/>
          <w:lang w:eastAsia="pl-PL"/>
        </w:rPr>
        <w:t xml:space="preserve"> lub 84 miesiące od daty odbioru końcowego.</w:t>
      </w:r>
    </w:p>
    <w:p w:rsidR="004A59D8" w:rsidRDefault="004A59D8" w:rsidP="004A59D8">
      <w:pPr>
        <w:spacing w:line="288" w:lineRule="auto"/>
        <w:jc w:val="both"/>
        <w:rPr>
          <w:rFonts w:ascii="Arial" w:hAnsi="Arial" w:cs="Arial"/>
          <w:color w:val="000000"/>
          <w:sz w:val="10"/>
          <w:szCs w:val="10"/>
          <w:lang w:eastAsia="pl-PL"/>
        </w:rPr>
      </w:pPr>
    </w:p>
    <w:p w:rsidR="004A59D8" w:rsidRDefault="004A59D8" w:rsidP="004A59D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rsidR="004A59D8" w:rsidRDefault="004A59D8" w:rsidP="004A59D8">
      <w:pPr>
        <w:spacing w:line="288" w:lineRule="auto"/>
        <w:jc w:val="both"/>
        <w:rPr>
          <w:rFonts w:ascii="Arial" w:hAnsi="Arial" w:cs="Arial"/>
          <w:b/>
          <w:color w:val="auto"/>
          <w:sz w:val="22"/>
          <w:lang w:eastAsia="pl-PL"/>
        </w:rPr>
      </w:pPr>
      <w:r>
        <w:rPr>
          <w:rFonts w:ascii="Arial" w:hAnsi="Arial" w:cs="Arial"/>
          <w:b/>
          <w:color w:val="auto"/>
          <w:sz w:val="22"/>
          <w:lang w:eastAsia="pl-PL"/>
        </w:rPr>
        <w:t xml:space="preserve">W przypadku, gdy Wykonawca w pkt 2 Formularza oferty: </w:t>
      </w:r>
    </w:p>
    <w:p w:rsidR="004A59D8" w:rsidRDefault="004A59D8" w:rsidP="00596D50">
      <w:pPr>
        <w:pStyle w:val="Akapitzlist"/>
        <w:numPr>
          <w:ilvl w:val="0"/>
          <w:numId w:val="77"/>
        </w:numPr>
        <w:spacing w:line="288" w:lineRule="auto"/>
        <w:ind w:left="426" w:hanging="284"/>
        <w:jc w:val="both"/>
        <w:rPr>
          <w:rFonts w:ascii="Arial" w:hAnsi="Arial" w:cs="Arial"/>
          <w:b/>
          <w:color w:val="auto"/>
          <w:sz w:val="22"/>
          <w:lang w:eastAsia="pl-PL"/>
        </w:rPr>
      </w:pPr>
      <w:r>
        <w:rPr>
          <w:rFonts w:ascii="Arial" w:hAnsi="Arial" w:cs="Arial"/>
          <w:b/>
          <w:color w:val="auto"/>
          <w:sz w:val="22"/>
          <w:lang w:eastAsia="pl-PL"/>
        </w:rPr>
        <w:t>nie wskaże okresu udzielonej gwarancji, Zamawiający uzna, iż Wykonawca udzieli gwarancji w minimalnym wymaganym przez Zamawiającego okresie;</w:t>
      </w:r>
    </w:p>
    <w:p w:rsidR="004A59D8" w:rsidRDefault="004A59D8" w:rsidP="00596D50">
      <w:pPr>
        <w:pStyle w:val="Akapitzlist"/>
        <w:numPr>
          <w:ilvl w:val="0"/>
          <w:numId w:val="77"/>
        </w:numPr>
        <w:spacing w:line="288" w:lineRule="auto"/>
        <w:ind w:left="426" w:hanging="284"/>
        <w:jc w:val="both"/>
        <w:rPr>
          <w:rFonts w:ascii="Arial" w:hAnsi="Arial" w:cs="Arial"/>
          <w:b/>
          <w:color w:val="auto"/>
          <w:sz w:val="22"/>
          <w:lang w:eastAsia="pl-PL"/>
        </w:rPr>
      </w:pPr>
      <w:r>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Pr>
          <w:rFonts w:ascii="Arial" w:hAnsi="Arial" w:cs="Arial"/>
          <w:b/>
          <w:color w:val="auto"/>
          <w:sz w:val="22"/>
          <w:lang w:eastAsia="pl-PL"/>
        </w:rPr>
        <w:t>Pzp</w:t>
      </w:r>
      <w:proofErr w:type="spellEnd"/>
      <w:r>
        <w:rPr>
          <w:rFonts w:ascii="Arial" w:hAnsi="Arial" w:cs="Arial"/>
          <w:b/>
          <w:color w:val="auto"/>
          <w:sz w:val="22"/>
          <w:lang w:eastAsia="pl-PL"/>
        </w:rPr>
        <w:t>.</w:t>
      </w:r>
    </w:p>
    <w:p w:rsidR="007B38F8" w:rsidRDefault="007B38F8"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C + </w:t>
      </w:r>
      <w:r w:rsidR="004A59D8">
        <w:rPr>
          <w:rFonts w:ascii="Arial" w:hAnsi="Arial" w:cs="Arial"/>
          <w:color w:val="auto"/>
          <w:sz w:val="22"/>
          <w:szCs w:val="22"/>
          <w:lang w:eastAsia="pl-PL"/>
        </w:rPr>
        <w:t>G</w:t>
      </w:r>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4A59D8" w:rsidP="007B38F8">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B23493" w:rsidRDefault="007719C4" w:rsidP="00CF3510">
      <w:pPr>
        <w:spacing w:line="288" w:lineRule="auto"/>
        <w:jc w:val="both"/>
        <w:rPr>
          <w:rFonts w:ascii="Arial" w:hAnsi="Arial" w:cs="Arial"/>
          <w:sz w:val="10"/>
          <w:szCs w:val="10"/>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A72FFC" w:rsidRDefault="007719C4" w:rsidP="00CF3510">
      <w:pPr>
        <w:tabs>
          <w:tab w:val="left" w:pos="540"/>
        </w:tabs>
        <w:spacing w:line="288" w:lineRule="auto"/>
        <w:ind w:left="562"/>
        <w:jc w:val="both"/>
        <w:rPr>
          <w:rFonts w:ascii="Arial" w:hAnsi="Arial" w:cs="Arial"/>
          <w:sz w:val="10"/>
          <w:szCs w:val="10"/>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t>
      </w:r>
      <w:r w:rsidR="00A16029" w:rsidRPr="00CF3510">
        <w:rPr>
          <w:rFonts w:ascii="Arial" w:hAnsi="Arial" w:cs="Arial"/>
          <w:sz w:val="22"/>
        </w:rPr>
        <w:lastRenderedPageBreak/>
        <w:t>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A72FFC" w:rsidRDefault="007719C4" w:rsidP="008A65F9">
      <w:pPr>
        <w:pStyle w:val="Akapitzlist"/>
        <w:tabs>
          <w:tab w:val="left" w:pos="0"/>
          <w:tab w:val="left" w:pos="567"/>
        </w:tabs>
        <w:spacing w:line="288" w:lineRule="auto"/>
        <w:ind w:left="0"/>
        <w:jc w:val="both"/>
        <w:rPr>
          <w:rFonts w:ascii="Arial" w:hAnsi="Arial" w:cs="Arial"/>
          <w:color w:val="FF0000"/>
          <w:sz w:val="10"/>
          <w:szCs w:val="10"/>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w:t>
      </w:r>
      <w:r w:rsidR="008A65F9">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663F83" w:rsidRDefault="007719C4" w:rsidP="008A65F9">
      <w:pPr>
        <w:pStyle w:val="Akapitzlist"/>
        <w:widowControl/>
        <w:tabs>
          <w:tab w:val="left" w:pos="540"/>
        </w:tabs>
        <w:suppressAutoHyphens w:val="0"/>
        <w:spacing w:line="288" w:lineRule="auto"/>
        <w:ind w:left="0"/>
        <w:jc w:val="both"/>
        <w:rPr>
          <w:rFonts w:ascii="Arial" w:hAnsi="Arial" w:cs="Arial"/>
          <w:b/>
          <w:color w:val="000000"/>
          <w:sz w:val="8"/>
          <w:szCs w:val="8"/>
        </w:rPr>
      </w:pPr>
    </w:p>
    <w:p w:rsidR="00A72FFC" w:rsidRDefault="00A72FFC" w:rsidP="00A72FFC">
      <w:pPr>
        <w:pStyle w:val="WW-Tekstpodstawowy3"/>
        <w:tabs>
          <w:tab w:val="left" w:pos="540"/>
        </w:tabs>
        <w:spacing w:line="288" w:lineRule="auto"/>
      </w:pPr>
      <w:r>
        <w:rPr>
          <w:b/>
          <w:color w:val="000000"/>
          <w:szCs w:val="22"/>
        </w:rPr>
        <w:t>16.1</w:t>
      </w:r>
      <w:r>
        <w:rPr>
          <w:color w:val="000000"/>
          <w:szCs w:val="22"/>
        </w:rPr>
        <w:t xml:space="preserve"> Wykonawca, przed podpisaniem umowy, zobowiązany jest do wniesienia zabezpieczenia należytego wykonania umowy na kwotę stanowiącą 5</w:t>
      </w:r>
      <w:r>
        <w:rPr>
          <w:szCs w:val="22"/>
        </w:rPr>
        <w:t xml:space="preserve"> %</w:t>
      </w:r>
      <w:r>
        <w:rPr>
          <w:color w:val="FF0000"/>
          <w:szCs w:val="22"/>
        </w:rPr>
        <w:t xml:space="preserve"> </w:t>
      </w:r>
      <w:r>
        <w:t>wartości (ceny ofertowej)  zamówienia objętego ofertą.</w:t>
      </w:r>
    </w:p>
    <w:p w:rsidR="00A72FFC" w:rsidRDefault="00A72FFC" w:rsidP="00A72FFC">
      <w:pPr>
        <w:pStyle w:val="WW-Tekstpodstawowy3"/>
        <w:spacing w:line="288" w:lineRule="auto"/>
      </w:pPr>
      <w:r>
        <w:t>Zabezpieczenie należytego wykonania umowy może być wniesione według wyboru wykonawcy w jednej lub kilku formach:</w:t>
      </w:r>
    </w:p>
    <w:p w:rsidR="00A72FFC" w:rsidRDefault="00A72FFC" w:rsidP="00596D50">
      <w:pPr>
        <w:pStyle w:val="WW-Tekstpodstawowy3"/>
        <w:numPr>
          <w:ilvl w:val="0"/>
          <w:numId w:val="78"/>
        </w:numPr>
        <w:tabs>
          <w:tab w:val="num" w:pos="426"/>
        </w:tabs>
        <w:spacing w:line="288" w:lineRule="auto"/>
        <w:ind w:left="426" w:hanging="284"/>
      </w:pPr>
      <w:r>
        <w:t>pieniądzu;</w:t>
      </w:r>
    </w:p>
    <w:p w:rsidR="00A72FFC" w:rsidRDefault="00A72FFC" w:rsidP="00596D50">
      <w:pPr>
        <w:pStyle w:val="WW-Tekstpodstawowy3"/>
        <w:numPr>
          <w:ilvl w:val="0"/>
          <w:numId w:val="78"/>
        </w:numPr>
        <w:tabs>
          <w:tab w:val="num" w:pos="426"/>
        </w:tabs>
        <w:spacing w:line="288" w:lineRule="auto"/>
        <w:ind w:left="426" w:hanging="284"/>
      </w:pPr>
      <w:r>
        <w:t>poręczeniach bankowych lub poręczeniach spółdzielczej kasy oszczędnościowo-kredytowej, z tym że zobowiązanie kasy jest zawsze zobowiązaniem pieniężnym;</w:t>
      </w:r>
    </w:p>
    <w:p w:rsidR="00A72FFC" w:rsidRDefault="00A72FFC" w:rsidP="00596D50">
      <w:pPr>
        <w:pStyle w:val="WW-Tekstpodstawowy3"/>
        <w:numPr>
          <w:ilvl w:val="0"/>
          <w:numId w:val="78"/>
        </w:numPr>
        <w:tabs>
          <w:tab w:val="num" w:pos="426"/>
        </w:tabs>
        <w:spacing w:line="288" w:lineRule="auto"/>
        <w:ind w:left="426" w:hanging="284"/>
      </w:pPr>
      <w:r>
        <w:t>gwarancjach bankowych;</w:t>
      </w:r>
    </w:p>
    <w:p w:rsidR="00A72FFC" w:rsidRDefault="00A72FFC" w:rsidP="00596D50">
      <w:pPr>
        <w:pStyle w:val="WW-Tekstpodstawowy3"/>
        <w:numPr>
          <w:ilvl w:val="0"/>
          <w:numId w:val="78"/>
        </w:numPr>
        <w:tabs>
          <w:tab w:val="num" w:pos="426"/>
        </w:tabs>
        <w:spacing w:line="288" w:lineRule="auto"/>
        <w:ind w:left="426" w:hanging="284"/>
      </w:pPr>
      <w:r>
        <w:t>gwarancjach ubezpieczeniowych;</w:t>
      </w:r>
    </w:p>
    <w:p w:rsidR="00A72FFC" w:rsidRDefault="00A72FFC" w:rsidP="00596D50">
      <w:pPr>
        <w:pStyle w:val="WW-Tekstpodstawowy3"/>
        <w:numPr>
          <w:ilvl w:val="0"/>
          <w:numId w:val="78"/>
        </w:numPr>
        <w:tabs>
          <w:tab w:val="num" w:pos="426"/>
        </w:tabs>
        <w:spacing w:line="288" w:lineRule="auto"/>
        <w:ind w:left="426" w:hanging="284"/>
        <w:rPr>
          <w:sz w:val="12"/>
          <w:szCs w:val="16"/>
        </w:rPr>
      </w:pPr>
      <w:r>
        <w:t xml:space="preserve">poręczeniach udzielanych przez podmioty, o których mowa w art. 6b ust. 5 pkt 2 ustawy               z dnia 9 listopada 2000 r. o utworzeniu Polskiej Agencji Rozwoju Przedsiębiorczości.  </w:t>
      </w:r>
    </w:p>
    <w:p w:rsidR="00A72FFC" w:rsidRDefault="00A72FFC" w:rsidP="00A72FFC">
      <w:pPr>
        <w:pStyle w:val="WW-Tekstpodstawowy3"/>
        <w:spacing w:line="288" w:lineRule="auto"/>
        <w:rPr>
          <w:sz w:val="10"/>
          <w:szCs w:val="16"/>
        </w:rPr>
      </w:pPr>
    </w:p>
    <w:p w:rsidR="00A72FFC" w:rsidRDefault="00A72FFC" w:rsidP="00A72FFC">
      <w:pPr>
        <w:tabs>
          <w:tab w:val="left" w:pos="540"/>
        </w:tabs>
        <w:spacing w:line="288" w:lineRule="auto"/>
        <w:jc w:val="both"/>
        <w:rPr>
          <w:rFonts w:ascii="Arial" w:hAnsi="Arial" w:cs="Arial"/>
          <w:sz w:val="22"/>
          <w:szCs w:val="22"/>
        </w:rPr>
      </w:pPr>
      <w:r>
        <w:rPr>
          <w:rFonts w:ascii="Arial" w:hAnsi="Arial" w:cs="Arial"/>
          <w:b/>
          <w:sz w:val="22"/>
          <w:szCs w:val="22"/>
        </w:rPr>
        <w:t>16.2</w:t>
      </w:r>
      <w:r>
        <w:rPr>
          <w:rFonts w:ascii="Arial" w:hAnsi="Arial" w:cs="Arial"/>
          <w:sz w:val="22"/>
          <w:szCs w:val="22"/>
        </w:rPr>
        <w:t xml:space="preserve"> </w:t>
      </w:r>
      <w:r>
        <w:rPr>
          <w:rFonts w:ascii="Arial" w:hAnsi="Arial" w:cs="Arial"/>
          <w:color w:val="000000"/>
          <w:sz w:val="22"/>
          <w:szCs w:val="22"/>
          <w:lang w:eastAsia="pl-PL"/>
        </w:rPr>
        <w:t>W przypadku złożenia</w:t>
      </w:r>
      <w:r>
        <w:rPr>
          <w:rFonts w:ascii="Arial" w:hAnsi="Arial" w:cs="Arial"/>
          <w:sz w:val="22"/>
          <w:szCs w:val="22"/>
        </w:rPr>
        <w:t xml:space="preserve"> należytego wykonania umowy w formie gotówki, </w:t>
      </w:r>
      <w:r>
        <w:rPr>
          <w:rFonts w:ascii="Arial" w:hAnsi="Arial" w:cs="Arial"/>
          <w:sz w:val="22"/>
          <w:szCs w:val="22"/>
        </w:rPr>
        <w:br/>
        <w:t xml:space="preserve">należy wpłacić w/w kwotę na konto: </w:t>
      </w:r>
      <w:r>
        <w:rPr>
          <w:rFonts w:ascii="Arial" w:hAnsi="Arial" w:cs="Arial"/>
          <w:color w:val="000000"/>
          <w:sz w:val="22"/>
          <w:szCs w:val="22"/>
        </w:rPr>
        <w:t xml:space="preserve">Bank Pekao S.A. I o/Gdańsk Filia Nr 2, </w:t>
      </w:r>
      <w:r>
        <w:rPr>
          <w:rFonts w:ascii="Arial" w:hAnsi="Arial" w:cs="Arial"/>
          <w:color w:val="000000"/>
          <w:sz w:val="22"/>
          <w:szCs w:val="22"/>
        </w:rPr>
        <w:br/>
      </w:r>
      <w:r>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rsidR="00A72FFC" w:rsidRPr="00A72FFC" w:rsidRDefault="00A72FFC" w:rsidP="00A72FFC">
      <w:pPr>
        <w:widowControl/>
        <w:tabs>
          <w:tab w:val="left" w:pos="540"/>
        </w:tabs>
        <w:suppressAutoHyphens w:val="0"/>
        <w:autoSpaceDE w:val="0"/>
        <w:autoSpaceDN w:val="0"/>
        <w:adjustRightInd w:val="0"/>
        <w:spacing w:line="288" w:lineRule="auto"/>
        <w:jc w:val="both"/>
        <w:rPr>
          <w:rFonts w:ascii="Arial" w:hAnsi="Arial" w:cs="Arial"/>
          <w:sz w:val="10"/>
          <w:szCs w:val="10"/>
        </w:rPr>
      </w:pPr>
    </w:p>
    <w:p w:rsidR="00A72FFC" w:rsidRDefault="00A72FFC" w:rsidP="00A72FFC">
      <w:pPr>
        <w:tabs>
          <w:tab w:val="left" w:pos="540"/>
        </w:tabs>
        <w:spacing w:line="288" w:lineRule="auto"/>
        <w:jc w:val="both"/>
        <w:rPr>
          <w:rFonts w:ascii="Arial" w:hAnsi="Arial" w:cs="Arial"/>
          <w:sz w:val="12"/>
          <w:szCs w:val="22"/>
        </w:rPr>
      </w:pPr>
      <w:r>
        <w:rPr>
          <w:rFonts w:ascii="Arial" w:hAnsi="Arial" w:cs="Arial"/>
          <w:b/>
          <w:sz w:val="22"/>
          <w:szCs w:val="22"/>
        </w:rPr>
        <w:t>16.3</w:t>
      </w:r>
      <w:r>
        <w:rPr>
          <w:rFonts w:ascii="Arial" w:hAnsi="Arial" w:cs="Arial"/>
          <w:sz w:val="22"/>
          <w:szCs w:val="22"/>
        </w:rPr>
        <w:t xml:space="preserve"> Zamawiający nie wyraża zgody na wniesienie zabezpieczenia w formach przewidzianych w art. 450 ust. 2 ustawy </w:t>
      </w:r>
      <w:proofErr w:type="spellStart"/>
      <w:r>
        <w:rPr>
          <w:rFonts w:ascii="Arial" w:hAnsi="Arial" w:cs="Arial"/>
          <w:sz w:val="22"/>
          <w:szCs w:val="22"/>
        </w:rPr>
        <w:t>Pzp</w:t>
      </w:r>
      <w:proofErr w:type="spellEnd"/>
      <w:r>
        <w:rPr>
          <w:rFonts w:ascii="Arial" w:hAnsi="Arial" w:cs="Arial"/>
          <w:sz w:val="22"/>
          <w:szCs w:val="22"/>
        </w:rPr>
        <w:t>.</w:t>
      </w:r>
    </w:p>
    <w:p w:rsidR="00A72FFC" w:rsidRPr="00A72FFC" w:rsidRDefault="00A72FFC" w:rsidP="00A72FFC">
      <w:pPr>
        <w:tabs>
          <w:tab w:val="left" w:pos="540"/>
        </w:tabs>
        <w:spacing w:line="288" w:lineRule="auto"/>
        <w:jc w:val="both"/>
        <w:rPr>
          <w:rFonts w:ascii="Arial" w:hAnsi="Arial" w:cs="Arial"/>
          <w:sz w:val="10"/>
          <w:szCs w:val="10"/>
        </w:rPr>
      </w:pPr>
    </w:p>
    <w:p w:rsidR="00A72FFC" w:rsidRDefault="00A72FFC" w:rsidP="00596D50">
      <w:pPr>
        <w:pStyle w:val="Akapitzlist"/>
        <w:numPr>
          <w:ilvl w:val="1"/>
          <w:numId w:val="79"/>
        </w:numPr>
        <w:tabs>
          <w:tab w:val="left" w:pos="540"/>
        </w:tabs>
        <w:spacing w:line="288" w:lineRule="auto"/>
        <w:ind w:left="0" w:firstLine="0"/>
        <w:jc w:val="both"/>
        <w:rPr>
          <w:rFonts w:ascii="Arial" w:hAnsi="Arial" w:cs="Arial"/>
          <w:sz w:val="10"/>
          <w:szCs w:val="22"/>
        </w:rPr>
      </w:pPr>
      <w:r>
        <w:rPr>
          <w:rFonts w:ascii="Arial" w:hAnsi="Arial" w:cs="Arial"/>
          <w:sz w:val="22"/>
          <w:szCs w:val="22"/>
        </w:rPr>
        <w:t xml:space="preserve">W przypadku wniesienia wadium (o ile jest wymagane) w pieniądzu wykonawca może wyrazić zgodę na zaliczenie kwoty wadium na poczet zabezpieczenia.  </w:t>
      </w:r>
    </w:p>
    <w:p w:rsidR="00A72FFC" w:rsidRDefault="00A72FFC" w:rsidP="00A72FFC">
      <w:pPr>
        <w:pStyle w:val="Akapitzlist"/>
        <w:tabs>
          <w:tab w:val="left" w:pos="540"/>
        </w:tabs>
        <w:spacing w:line="288" w:lineRule="auto"/>
        <w:ind w:left="0"/>
        <w:jc w:val="both"/>
        <w:rPr>
          <w:rFonts w:ascii="Arial" w:hAnsi="Arial" w:cs="Arial"/>
          <w:sz w:val="10"/>
          <w:szCs w:val="22"/>
        </w:rPr>
      </w:pPr>
    </w:p>
    <w:p w:rsidR="00A72FFC" w:rsidRDefault="00A72FFC" w:rsidP="00596D50">
      <w:pPr>
        <w:pStyle w:val="Akapitzlist"/>
        <w:numPr>
          <w:ilvl w:val="1"/>
          <w:numId w:val="79"/>
        </w:numPr>
        <w:tabs>
          <w:tab w:val="left" w:pos="540"/>
        </w:tabs>
        <w:spacing w:line="288" w:lineRule="auto"/>
        <w:ind w:left="0" w:firstLine="0"/>
        <w:jc w:val="both"/>
        <w:rPr>
          <w:rFonts w:ascii="Arial" w:hAnsi="Arial" w:cs="Arial"/>
          <w:sz w:val="10"/>
          <w:szCs w:val="22"/>
        </w:rPr>
      </w:pPr>
      <w:r>
        <w:rPr>
          <w:rFonts w:ascii="Arial" w:hAnsi="Arial" w:cs="Arial"/>
          <w:sz w:val="22"/>
          <w:szCs w:val="22"/>
        </w:rPr>
        <w:t>Dokument gwarancji (bankowej lub ubezpieczeniowej) musi reprezentować nieodwołalną i bezwarunkową gwarancję płatną na pierwsze pisemne żądanie Zamawiającego.</w:t>
      </w:r>
    </w:p>
    <w:p w:rsidR="00A72FFC" w:rsidRDefault="00A72FFC" w:rsidP="00A72FFC">
      <w:pPr>
        <w:pStyle w:val="Akapitzlist"/>
        <w:rPr>
          <w:rFonts w:ascii="Arial" w:hAnsi="Arial" w:cs="Arial"/>
          <w:sz w:val="10"/>
          <w:szCs w:val="22"/>
        </w:rPr>
      </w:pPr>
    </w:p>
    <w:p w:rsidR="00143E07" w:rsidRPr="00143E07" w:rsidRDefault="00143E07" w:rsidP="00596D50">
      <w:pPr>
        <w:pStyle w:val="Akapitzlist"/>
        <w:numPr>
          <w:ilvl w:val="1"/>
          <w:numId w:val="79"/>
        </w:numPr>
        <w:tabs>
          <w:tab w:val="left" w:pos="540"/>
        </w:tabs>
        <w:spacing w:line="288" w:lineRule="auto"/>
        <w:ind w:left="0" w:firstLine="0"/>
        <w:jc w:val="both"/>
        <w:rPr>
          <w:rFonts w:ascii="Arial" w:hAnsi="Arial" w:cs="Arial"/>
          <w:sz w:val="10"/>
          <w:szCs w:val="22"/>
        </w:rPr>
      </w:pPr>
      <w:r>
        <w:rPr>
          <w:rFonts w:ascii="Arial" w:hAnsi="Arial" w:cs="Arial"/>
          <w:sz w:val="22"/>
          <w:szCs w:val="22"/>
        </w:rPr>
        <w:t>Jeżeli zabezpieczenie będzie wniesione w pieniądzu wnosi się je na cały okres realizacji zamówienia (zgodnie z zaoferowaną długością okresu gwarancji). Zabezpieczenie w innej formie wnosi się na okres nie krótszy niż 5 lat, z jednoczesnym zobowiązaniem się wykonawcy do przedłużenia zabezpieczenia lub wniesienia nowego zabezpieczenia na kolejne okresy.</w:t>
      </w:r>
    </w:p>
    <w:p w:rsidR="00143E07" w:rsidRPr="00143E07" w:rsidRDefault="00143E07" w:rsidP="00143E07">
      <w:pPr>
        <w:pStyle w:val="Akapitzlist"/>
        <w:rPr>
          <w:rFonts w:ascii="Arial" w:hAnsi="Arial" w:cs="Arial"/>
          <w:sz w:val="10"/>
          <w:szCs w:val="22"/>
        </w:rPr>
      </w:pPr>
    </w:p>
    <w:p w:rsidR="00143E07" w:rsidRPr="00143E07" w:rsidRDefault="00143E07" w:rsidP="00143E07">
      <w:pPr>
        <w:tabs>
          <w:tab w:val="left" w:pos="540"/>
        </w:tabs>
        <w:spacing w:line="288" w:lineRule="auto"/>
        <w:jc w:val="both"/>
        <w:rPr>
          <w:rFonts w:ascii="Arial" w:hAnsi="Arial" w:cs="Arial"/>
          <w:sz w:val="10"/>
          <w:szCs w:val="22"/>
        </w:rPr>
      </w:pPr>
      <w:r w:rsidRPr="00143E07">
        <w:rPr>
          <w:rFonts w:ascii="Arial" w:hAnsi="Arial" w:cs="Arial"/>
          <w:b/>
          <w:sz w:val="22"/>
          <w:szCs w:val="22"/>
        </w:rPr>
        <w:t>16.6.1</w:t>
      </w:r>
      <w:r>
        <w:rPr>
          <w:rFonts w:ascii="Arial" w:hAnsi="Arial" w:cs="Arial"/>
          <w:sz w:val="22"/>
          <w:szCs w:val="22"/>
        </w:rPr>
        <w:t xml:space="preserve"> </w:t>
      </w:r>
      <w:r w:rsidRPr="00143E07">
        <w:rPr>
          <w:rFonts w:ascii="Arial" w:hAnsi="Arial" w:cs="Arial"/>
          <w:sz w:val="22"/>
          <w:szCs w:val="22"/>
        </w:rPr>
        <w:t>Zamawiający dokona zmiany formy na zabezpieczenie w pieniądzu, przez wypłatę kwoty z dotychczasowego zabezpieczenia, w przypadku nieprzedłużenia lub niewniesienia nowego zabezpieczenia, o którym mowa w pkt 16.6 zdanie drugie, najpóźniej na 30 dni przed upływem terminu ważności dotychczasowego zabezpieczenia.</w:t>
      </w:r>
    </w:p>
    <w:p w:rsidR="00143E07" w:rsidRPr="00143E07" w:rsidRDefault="00143E07" w:rsidP="00143E07">
      <w:pPr>
        <w:pStyle w:val="Akapitzlist"/>
        <w:rPr>
          <w:rFonts w:ascii="Arial" w:hAnsi="Arial" w:cs="Arial"/>
          <w:color w:val="000000"/>
          <w:sz w:val="10"/>
          <w:szCs w:val="10"/>
        </w:rPr>
      </w:pPr>
    </w:p>
    <w:p w:rsidR="00A72FFC" w:rsidRDefault="00A72FFC" w:rsidP="00596D50">
      <w:pPr>
        <w:pStyle w:val="Akapitzlist"/>
        <w:numPr>
          <w:ilvl w:val="1"/>
          <w:numId w:val="79"/>
        </w:numPr>
        <w:tabs>
          <w:tab w:val="left" w:pos="540"/>
        </w:tabs>
        <w:spacing w:line="288" w:lineRule="auto"/>
        <w:ind w:left="0" w:firstLine="0"/>
        <w:jc w:val="both"/>
        <w:rPr>
          <w:rFonts w:ascii="Arial" w:hAnsi="Arial" w:cs="Arial"/>
          <w:sz w:val="10"/>
          <w:szCs w:val="22"/>
        </w:rPr>
      </w:pPr>
      <w:r>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w:t>
      </w:r>
      <w:r>
        <w:rPr>
          <w:rFonts w:ascii="Arial" w:hAnsi="Arial" w:cs="Arial"/>
          <w:color w:val="000000"/>
          <w:sz w:val="22"/>
        </w:rPr>
        <w:lastRenderedPageBreak/>
        <w:t xml:space="preserve">oświadczenie o niespełnieniu przez Wykonawcę zobowiązań wobec Zamawiającego, wynikających z zawartej umowy. Wypłata winna nastąpić w terminie 14 dni od dnia otrzymania przez Gwaranta (Poręczyciela) wezwania do zapłaty.                      </w:t>
      </w:r>
    </w:p>
    <w:p w:rsidR="00A72FFC" w:rsidRPr="00596D50" w:rsidRDefault="00A72FFC" w:rsidP="00A72FFC">
      <w:pPr>
        <w:widowControl/>
        <w:tabs>
          <w:tab w:val="left" w:pos="540"/>
        </w:tabs>
        <w:suppressAutoHyphens w:val="0"/>
        <w:spacing w:line="288" w:lineRule="auto"/>
        <w:jc w:val="both"/>
        <w:rPr>
          <w:rFonts w:ascii="Arial" w:hAnsi="Arial" w:cs="Arial"/>
          <w:b/>
          <w:color w:val="000000"/>
          <w:sz w:val="10"/>
          <w:szCs w:val="10"/>
        </w:rPr>
      </w:pPr>
    </w:p>
    <w:p w:rsidR="00A72FFC" w:rsidRDefault="00A72FFC" w:rsidP="00A72FFC">
      <w:pPr>
        <w:widowControl/>
        <w:tabs>
          <w:tab w:val="left" w:pos="540"/>
        </w:tabs>
        <w:suppressAutoHyphens w:val="0"/>
        <w:spacing w:line="288" w:lineRule="auto"/>
        <w:jc w:val="both"/>
        <w:rPr>
          <w:rFonts w:ascii="Arial" w:hAnsi="Arial" w:cs="Arial"/>
          <w:b/>
          <w:color w:val="000000"/>
          <w:sz w:val="8"/>
          <w:szCs w:val="8"/>
        </w:rPr>
      </w:pPr>
      <w:r>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A72FFC" w:rsidRDefault="00A72FFC" w:rsidP="00A72FFC">
      <w:pPr>
        <w:widowControl/>
        <w:tabs>
          <w:tab w:val="left" w:pos="540"/>
        </w:tabs>
        <w:suppressAutoHyphens w:val="0"/>
        <w:spacing w:line="288" w:lineRule="auto"/>
        <w:jc w:val="both"/>
        <w:rPr>
          <w:rFonts w:ascii="Arial" w:hAnsi="Arial" w:cs="Arial"/>
          <w:b/>
          <w:color w:val="000000"/>
          <w:sz w:val="8"/>
          <w:szCs w:val="8"/>
        </w:rPr>
      </w:pPr>
    </w:p>
    <w:p w:rsidR="00A72FFC" w:rsidRDefault="00A72FFC" w:rsidP="00596D50">
      <w:pPr>
        <w:pStyle w:val="Akapitzlist"/>
        <w:widowControl/>
        <w:numPr>
          <w:ilvl w:val="1"/>
          <w:numId w:val="79"/>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A72FFC" w:rsidRDefault="00A72FFC" w:rsidP="00A72FFC">
      <w:pPr>
        <w:pStyle w:val="Akapitzlist"/>
        <w:spacing w:line="288" w:lineRule="auto"/>
        <w:ind w:left="0"/>
        <w:rPr>
          <w:rFonts w:ascii="Arial" w:hAnsi="Arial" w:cs="Arial"/>
          <w:b/>
          <w:color w:val="000000"/>
          <w:sz w:val="8"/>
          <w:szCs w:val="8"/>
        </w:rPr>
      </w:pPr>
    </w:p>
    <w:p w:rsidR="00A72FFC" w:rsidRDefault="00A72FFC" w:rsidP="00596D50">
      <w:pPr>
        <w:widowControl/>
        <w:numPr>
          <w:ilvl w:val="1"/>
          <w:numId w:val="79"/>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A72FFC" w:rsidRDefault="00A72FFC" w:rsidP="00A72FFC">
      <w:pPr>
        <w:pStyle w:val="Akapitzlist"/>
        <w:spacing w:line="288" w:lineRule="auto"/>
        <w:rPr>
          <w:rFonts w:ascii="Arial" w:hAnsi="Arial" w:cs="Arial"/>
          <w:b/>
          <w:color w:val="000000"/>
          <w:sz w:val="8"/>
          <w:szCs w:val="8"/>
        </w:rPr>
      </w:pPr>
    </w:p>
    <w:p w:rsidR="00A72FFC" w:rsidRDefault="00A72FFC" w:rsidP="00596D50">
      <w:pPr>
        <w:widowControl/>
        <w:numPr>
          <w:ilvl w:val="1"/>
          <w:numId w:val="79"/>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A72FFC" w:rsidRDefault="00A72FFC" w:rsidP="00A72FFC">
      <w:pPr>
        <w:pStyle w:val="Akapitzlist"/>
        <w:spacing w:line="288" w:lineRule="auto"/>
        <w:ind w:left="0"/>
        <w:jc w:val="both"/>
        <w:rPr>
          <w:rFonts w:ascii="Arial" w:hAnsi="Arial" w:cs="Arial"/>
          <w:b/>
          <w:color w:val="000000"/>
          <w:sz w:val="6"/>
          <w:szCs w:val="8"/>
        </w:rPr>
      </w:pPr>
    </w:p>
    <w:p w:rsidR="00A72FFC" w:rsidRDefault="00A72FFC" w:rsidP="00A72FFC">
      <w:pPr>
        <w:pStyle w:val="Akapitzlist"/>
        <w:spacing w:line="288" w:lineRule="auto"/>
        <w:ind w:left="0"/>
        <w:rPr>
          <w:rFonts w:ascii="Arial" w:hAnsi="Arial" w:cs="Arial"/>
          <w:b/>
          <w:color w:val="000000"/>
          <w:sz w:val="8"/>
          <w:szCs w:val="8"/>
        </w:rPr>
      </w:pPr>
    </w:p>
    <w:p w:rsidR="00A72FFC" w:rsidRDefault="00A72FFC" w:rsidP="00596D50">
      <w:pPr>
        <w:widowControl/>
        <w:numPr>
          <w:ilvl w:val="1"/>
          <w:numId w:val="79"/>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sz w:val="22"/>
        </w:rPr>
        <w:t xml:space="preserve">Jeżeli koniec terminu do złożenia żądania zapłaty z gwarancji </w:t>
      </w:r>
      <w:r>
        <w:rPr>
          <w:rFonts w:ascii="Arial" w:hAnsi="Arial" w:cs="Arial"/>
          <w:b/>
          <w:color w:val="000000"/>
          <w:sz w:val="22"/>
        </w:rPr>
        <w:t>(poręczenia)</w:t>
      </w:r>
      <w:r>
        <w:rPr>
          <w:rFonts w:ascii="Arial" w:hAnsi="Arial" w:cs="Arial"/>
          <w:b/>
          <w:sz w:val="22"/>
        </w:rPr>
        <w:t xml:space="preserve"> przypada na sobotę, dzień ustawowo wolny od pracy lub inny dzień, w którym Gwarant </w:t>
      </w:r>
      <w:r>
        <w:rPr>
          <w:rFonts w:ascii="Arial" w:hAnsi="Arial" w:cs="Arial"/>
          <w:b/>
          <w:color w:val="000000"/>
          <w:sz w:val="22"/>
        </w:rPr>
        <w:t xml:space="preserve">(Poręczyciel) </w:t>
      </w:r>
      <w:r>
        <w:rPr>
          <w:rFonts w:ascii="Arial" w:hAnsi="Arial" w:cs="Arial"/>
          <w:b/>
          <w:sz w:val="22"/>
        </w:rPr>
        <w:t xml:space="preserve">nie prowadzi działalności operacyjnej, wówczas termin ten ulega wydłużeniu do najbliższego dnia, w którym Gwarant </w:t>
      </w:r>
      <w:r>
        <w:rPr>
          <w:rFonts w:ascii="Arial" w:hAnsi="Arial" w:cs="Arial"/>
          <w:b/>
          <w:color w:val="000000"/>
          <w:sz w:val="22"/>
        </w:rPr>
        <w:t>(Poręczyciel)</w:t>
      </w:r>
      <w:r>
        <w:rPr>
          <w:rFonts w:ascii="Arial" w:hAnsi="Arial" w:cs="Arial"/>
          <w:b/>
          <w:sz w:val="22"/>
        </w:rPr>
        <w:t xml:space="preserve"> prowadzi działalność operacyjną.</w:t>
      </w:r>
    </w:p>
    <w:p w:rsidR="00A72FFC" w:rsidRDefault="00A72FFC" w:rsidP="00A72FFC">
      <w:pPr>
        <w:widowControl/>
        <w:tabs>
          <w:tab w:val="left" w:pos="540"/>
        </w:tabs>
        <w:suppressAutoHyphens w:val="0"/>
        <w:spacing w:line="288" w:lineRule="auto"/>
        <w:jc w:val="both"/>
        <w:rPr>
          <w:rFonts w:ascii="Arial" w:hAnsi="Arial" w:cs="Arial"/>
          <w:b/>
          <w:color w:val="000000"/>
          <w:sz w:val="8"/>
          <w:szCs w:val="8"/>
        </w:rPr>
      </w:pPr>
    </w:p>
    <w:p w:rsidR="00A72FFC" w:rsidRPr="00143E07" w:rsidRDefault="00A72FFC" w:rsidP="00596D50">
      <w:pPr>
        <w:widowControl/>
        <w:numPr>
          <w:ilvl w:val="1"/>
          <w:numId w:val="79"/>
        </w:numPr>
        <w:tabs>
          <w:tab w:val="left" w:pos="540"/>
        </w:tabs>
        <w:suppressAutoHyphens w:val="0"/>
        <w:spacing w:line="288" w:lineRule="auto"/>
        <w:ind w:left="0" w:firstLine="0"/>
        <w:jc w:val="both"/>
        <w:rPr>
          <w:rFonts w:ascii="Arial" w:hAnsi="Arial" w:cs="Arial"/>
          <w:b/>
          <w:color w:val="000000"/>
          <w:sz w:val="6"/>
          <w:szCs w:val="8"/>
        </w:rPr>
      </w:pPr>
      <w:r>
        <w:rPr>
          <w:rFonts w:ascii="Arial" w:hAnsi="Arial" w:cs="Arial"/>
          <w:b/>
          <w:sz w:val="22"/>
        </w:rPr>
        <w:t xml:space="preserve">Żadna zmiana lub uzupełnienie warunków umowy lub zakresu zamówienia, które mogą zostać przeprowadzone na podstawie umowy lub w jakichkolwiek dokumentach umownych jakie mogą zostać sporządzone między Beneficjentem </w:t>
      </w:r>
      <w:r>
        <w:rPr>
          <w:rFonts w:ascii="Arial" w:hAnsi="Arial" w:cs="Arial"/>
          <w:b/>
          <w:color w:val="000000"/>
          <w:sz w:val="22"/>
        </w:rPr>
        <w:t xml:space="preserve">(Zamawiającym) </w:t>
      </w:r>
      <w:r>
        <w:rPr>
          <w:rFonts w:ascii="Arial" w:hAnsi="Arial" w:cs="Arial"/>
          <w:b/>
          <w:sz w:val="22"/>
        </w:rPr>
        <w:t>a</w:t>
      </w:r>
      <w:r w:rsidR="00596D50">
        <w:rPr>
          <w:rFonts w:ascii="Arial" w:hAnsi="Arial" w:cs="Arial"/>
          <w:b/>
          <w:sz w:val="22"/>
        </w:rPr>
        <w:t> </w:t>
      </w:r>
      <w:r>
        <w:rPr>
          <w:rFonts w:ascii="Arial" w:hAnsi="Arial" w:cs="Arial"/>
          <w:b/>
          <w:sz w:val="22"/>
        </w:rPr>
        <w:t xml:space="preserve">Wykonawcą, nie zwalniają Gwaranta </w:t>
      </w:r>
      <w:r>
        <w:rPr>
          <w:rFonts w:ascii="Arial" w:hAnsi="Arial" w:cs="Arial"/>
          <w:b/>
          <w:color w:val="000000"/>
          <w:sz w:val="22"/>
        </w:rPr>
        <w:t>(Poręczyciela)</w:t>
      </w:r>
      <w:r>
        <w:rPr>
          <w:rFonts w:ascii="Arial" w:hAnsi="Arial" w:cs="Arial"/>
          <w:b/>
          <w:sz w:val="22"/>
        </w:rPr>
        <w:t xml:space="preserve"> od odpowiedzialności wynikającej z niniejszej gwarancji </w:t>
      </w:r>
      <w:r>
        <w:rPr>
          <w:rFonts w:ascii="Arial" w:hAnsi="Arial" w:cs="Arial"/>
          <w:b/>
          <w:color w:val="000000"/>
          <w:sz w:val="22"/>
        </w:rPr>
        <w:t>(poręczenia)</w:t>
      </w:r>
      <w:r>
        <w:rPr>
          <w:rFonts w:ascii="Arial" w:hAnsi="Arial" w:cs="Arial"/>
          <w:b/>
          <w:sz w:val="22"/>
        </w:rPr>
        <w:t xml:space="preserve"> i niniejszym Gwarant </w:t>
      </w:r>
      <w:r>
        <w:rPr>
          <w:rFonts w:ascii="Arial" w:hAnsi="Arial" w:cs="Arial"/>
          <w:b/>
          <w:color w:val="000000"/>
          <w:sz w:val="22"/>
        </w:rPr>
        <w:t>(Poręczyciel)</w:t>
      </w:r>
      <w:r>
        <w:rPr>
          <w:rFonts w:ascii="Arial" w:hAnsi="Arial" w:cs="Arial"/>
          <w:b/>
          <w:sz w:val="22"/>
        </w:rPr>
        <w:t xml:space="preserve"> rezygnuje z</w:t>
      </w:r>
      <w:r w:rsidR="00596D50">
        <w:rPr>
          <w:rFonts w:ascii="Arial" w:hAnsi="Arial" w:cs="Arial"/>
          <w:b/>
          <w:sz w:val="22"/>
        </w:rPr>
        <w:t> </w:t>
      </w:r>
      <w:r>
        <w:rPr>
          <w:rFonts w:ascii="Arial" w:hAnsi="Arial" w:cs="Arial"/>
          <w:b/>
          <w:sz w:val="22"/>
        </w:rPr>
        <w:t>konieczności powiadamiania o takiej zmianie lub uzupełnieniu.</w:t>
      </w:r>
    </w:p>
    <w:p w:rsidR="00143E07" w:rsidRPr="00143E07" w:rsidRDefault="00143E07" w:rsidP="00143E07">
      <w:pPr>
        <w:pStyle w:val="Akapitzlist"/>
        <w:rPr>
          <w:rFonts w:ascii="Arial" w:hAnsi="Arial" w:cs="Arial"/>
          <w:b/>
          <w:color w:val="000000"/>
          <w:sz w:val="10"/>
          <w:szCs w:val="10"/>
        </w:rPr>
      </w:pPr>
    </w:p>
    <w:p w:rsidR="00143E07" w:rsidRDefault="00143E07" w:rsidP="00143E07">
      <w:pPr>
        <w:widowControl/>
        <w:numPr>
          <w:ilvl w:val="1"/>
          <w:numId w:val="79"/>
        </w:numPr>
        <w:tabs>
          <w:tab w:val="left" w:pos="540"/>
        </w:tabs>
        <w:suppressAutoHyphens w:val="0"/>
        <w:spacing w:line="288" w:lineRule="auto"/>
        <w:ind w:left="0" w:firstLine="0"/>
        <w:jc w:val="both"/>
        <w:rPr>
          <w:rFonts w:ascii="Arial" w:hAnsi="Arial" w:cs="Arial"/>
          <w:b/>
          <w:color w:val="auto"/>
          <w:sz w:val="6"/>
          <w:szCs w:val="8"/>
        </w:rPr>
      </w:pPr>
      <w:r>
        <w:rPr>
          <w:rFonts w:ascii="Arial" w:hAnsi="Arial" w:cs="Arial"/>
          <w:b/>
          <w:color w:val="auto"/>
          <w:sz w:val="22"/>
          <w:szCs w:val="22"/>
        </w:rPr>
        <w:t xml:space="preserve">W przypadku wniesienia zabezpieczenia w innej formie niż w pieniądzu, na okres nie krótszy niż 5 lat, gwarancja (poręczenie) musi wskazywać kiedy i w jakim trybie możliwa jest wypłata zabezpieczenia w przypadku gwarancji (poręczenia) składanego zgodnie z art. 452 ust. 8 ustawy </w:t>
      </w:r>
      <w:proofErr w:type="spellStart"/>
      <w:r>
        <w:rPr>
          <w:rFonts w:ascii="Arial" w:hAnsi="Arial" w:cs="Arial"/>
          <w:b/>
          <w:color w:val="auto"/>
          <w:sz w:val="22"/>
          <w:szCs w:val="22"/>
        </w:rPr>
        <w:t>Pzp</w:t>
      </w:r>
      <w:proofErr w:type="spellEnd"/>
      <w:r>
        <w:rPr>
          <w:rFonts w:ascii="Arial" w:hAnsi="Arial" w:cs="Arial"/>
          <w:b/>
          <w:color w:val="auto"/>
          <w:sz w:val="22"/>
          <w:szCs w:val="22"/>
        </w:rPr>
        <w:t xml:space="preserve">, oraz konieczne jest uwzględnienie obowiązku wypłaty kwoty zabezpieczenia w przypadku zaistnienie okoliczności wskazanych w art. 452 ust. 9 ustawy </w:t>
      </w:r>
      <w:proofErr w:type="spellStart"/>
      <w:r>
        <w:rPr>
          <w:rFonts w:ascii="Arial" w:hAnsi="Arial" w:cs="Arial"/>
          <w:b/>
          <w:color w:val="auto"/>
          <w:sz w:val="22"/>
          <w:szCs w:val="22"/>
        </w:rPr>
        <w:t>Pzp</w:t>
      </w:r>
      <w:proofErr w:type="spellEnd"/>
      <w:r>
        <w:rPr>
          <w:rFonts w:ascii="Arial" w:hAnsi="Arial" w:cs="Arial"/>
          <w:b/>
          <w:color w:val="auto"/>
          <w:sz w:val="22"/>
          <w:szCs w:val="22"/>
        </w:rPr>
        <w:t>.</w:t>
      </w:r>
    </w:p>
    <w:p w:rsidR="00A72FFC" w:rsidRPr="00596D50" w:rsidRDefault="00A72FFC" w:rsidP="00A72FFC">
      <w:pPr>
        <w:pStyle w:val="Akapitzlist"/>
        <w:rPr>
          <w:rFonts w:ascii="Arial" w:hAnsi="Arial" w:cs="Arial"/>
          <w:b/>
          <w:color w:val="000000"/>
          <w:sz w:val="10"/>
          <w:szCs w:val="10"/>
        </w:rPr>
      </w:pPr>
    </w:p>
    <w:p w:rsidR="00A72FFC" w:rsidRDefault="00A72FFC" w:rsidP="00596D50">
      <w:pPr>
        <w:widowControl/>
        <w:numPr>
          <w:ilvl w:val="1"/>
          <w:numId w:val="79"/>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color w:val="000000"/>
          <w:sz w:val="22"/>
          <w:szCs w:val="22"/>
        </w:rPr>
        <w:t>Treść gwarancji (poręczenia) podlega zatwierdzeniu przez Zamawiającego. Zamawiający zastrzega sobie prawo zgłaszania uwag do treści gwarancji (poręczenia).</w:t>
      </w:r>
    </w:p>
    <w:p w:rsidR="00A72FFC" w:rsidRPr="00596D50" w:rsidRDefault="00A72FFC" w:rsidP="00A72FFC">
      <w:pPr>
        <w:tabs>
          <w:tab w:val="left" w:pos="540"/>
        </w:tabs>
        <w:spacing w:line="288" w:lineRule="auto"/>
        <w:jc w:val="both"/>
        <w:rPr>
          <w:rFonts w:ascii="Arial" w:hAnsi="Arial" w:cs="Arial"/>
          <w:b/>
          <w:color w:val="000000"/>
          <w:sz w:val="10"/>
          <w:szCs w:val="10"/>
        </w:rPr>
      </w:pPr>
    </w:p>
    <w:p w:rsidR="00A72FFC" w:rsidRDefault="00A72FFC" w:rsidP="00596D50">
      <w:pPr>
        <w:numPr>
          <w:ilvl w:val="1"/>
          <w:numId w:val="79"/>
        </w:numPr>
        <w:tabs>
          <w:tab w:val="left" w:pos="540"/>
        </w:tabs>
        <w:spacing w:line="288" w:lineRule="auto"/>
        <w:ind w:left="0" w:firstLine="0"/>
        <w:jc w:val="both"/>
        <w:rPr>
          <w:rFonts w:ascii="Arial" w:hAnsi="Arial" w:cs="Arial"/>
          <w:sz w:val="18"/>
          <w:szCs w:val="22"/>
        </w:rPr>
      </w:pPr>
      <w:r>
        <w:rPr>
          <w:rFonts w:ascii="Arial" w:hAnsi="Arial" w:cs="Arial"/>
          <w:sz w:val="22"/>
          <w:szCs w:val="22"/>
        </w:rPr>
        <w:t xml:space="preserve">Zamawiający zwraca zabezpieczenie w terminie 30 dni od dnia wykonania zamówienia i uznania przez Zamawiającego za należycie wykonane. Kwota pozostawiona na zabezpieczenie roszczeń z tytułu rękojmi za wady wyniesie 30% wysokości zabezpieczenia. </w:t>
      </w:r>
      <w:r>
        <w:rPr>
          <w:rFonts w:ascii="Arial" w:hAnsi="Arial" w:cs="Arial"/>
          <w:sz w:val="22"/>
          <w:szCs w:val="22"/>
        </w:rPr>
        <w:lastRenderedPageBreak/>
        <w:t>Kwota ta będzie zwrócona nie później niż w 15 dniu po upływie okresu rękojmi za wady.</w:t>
      </w:r>
    </w:p>
    <w:p w:rsidR="0036316A" w:rsidRPr="003E72F1" w:rsidRDefault="0036316A" w:rsidP="00CF3510">
      <w:pPr>
        <w:spacing w:line="288" w:lineRule="auto"/>
        <w:jc w:val="both"/>
        <w:rPr>
          <w:rFonts w:ascii="Arial" w:hAnsi="Arial" w:cs="Arial"/>
          <w:color w:val="FF0000"/>
          <w:sz w:val="14"/>
          <w:szCs w:val="8"/>
        </w:rPr>
      </w:pPr>
    </w:p>
    <w:p w:rsidR="007719C4" w:rsidRPr="00E46B73" w:rsidRDefault="00A16029" w:rsidP="004723D3">
      <w:pPr>
        <w:pStyle w:val="Akapitzlist"/>
        <w:numPr>
          <w:ilvl w:val="0"/>
          <w:numId w:val="15"/>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8A65F9" w:rsidRDefault="007719C4" w:rsidP="00CF3510">
      <w:pPr>
        <w:spacing w:line="288" w:lineRule="auto"/>
        <w:jc w:val="both"/>
        <w:rPr>
          <w:rFonts w:ascii="Arial" w:hAnsi="Arial" w:cs="Arial"/>
          <w:b/>
          <w:sz w:val="10"/>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3E72F1" w:rsidRDefault="00AE05BE" w:rsidP="00AE05BE">
      <w:pPr>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4723D3">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4723D3">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3E72F1" w:rsidRDefault="00C04DB5" w:rsidP="00C04DB5">
      <w:pPr>
        <w:pStyle w:val="Akapitzlist"/>
        <w:widowControl/>
        <w:suppressAutoHyphens w:val="0"/>
        <w:spacing w:line="288" w:lineRule="auto"/>
        <w:jc w:val="both"/>
        <w:rPr>
          <w:rFonts w:ascii="Arial" w:eastAsia="Times New Roman" w:hAnsi="Arial" w:cs="Arial"/>
          <w:sz w:val="10"/>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477D14" w:rsidRDefault="004D66BC" w:rsidP="00CD0DB4">
      <w:pPr>
        <w:widowControl/>
        <w:suppressAutoHyphens w:val="0"/>
        <w:spacing w:line="288" w:lineRule="auto"/>
        <w:jc w:val="both"/>
        <w:rPr>
          <w:rFonts w:ascii="Arial" w:eastAsia="Times New Roman" w:hAnsi="Arial" w:cs="Arial"/>
          <w:sz w:val="10"/>
          <w:szCs w:val="1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4723D3">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4723D3">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3E72F1" w:rsidRDefault="008A3DAA" w:rsidP="00CF3510">
      <w:pPr>
        <w:widowControl/>
        <w:suppressAutoHyphens w:val="0"/>
        <w:spacing w:line="288" w:lineRule="auto"/>
        <w:jc w:val="both"/>
        <w:rPr>
          <w:rFonts w:ascii="Arial" w:hAnsi="Arial" w:cs="Arial"/>
          <w:b/>
          <w:sz w:val="8"/>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3E72F1" w:rsidRDefault="008A3DAA" w:rsidP="00CF3510">
      <w:pPr>
        <w:tabs>
          <w:tab w:val="left" w:pos="426"/>
          <w:tab w:val="left" w:pos="567"/>
        </w:tabs>
        <w:spacing w:line="288" w:lineRule="auto"/>
        <w:jc w:val="both"/>
        <w:rPr>
          <w:rFonts w:ascii="Arial" w:hAnsi="Arial" w:cs="Arial"/>
          <w:b/>
          <w:sz w:val="8"/>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Pr="003E72F1" w:rsidRDefault="006C3F1A" w:rsidP="00CF3510">
      <w:pPr>
        <w:tabs>
          <w:tab w:val="left" w:pos="426"/>
          <w:tab w:val="left" w:pos="567"/>
        </w:tabs>
        <w:spacing w:line="288" w:lineRule="auto"/>
        <w:jc w:val="both"/>
        <w:rPr>
          <w:rFonts w:ascii="Arial" w:hAnsi="Arial" w:cs="Arial"/>
          <w:sz w:val="16"/>
          <w:szCs w:val="20"/>
        </w:rPr>
      </w:pPr>
    </w:p>
    <w:p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4F4C44" w:rsidRPr="008A65F9" w:rsidRDefault="004F4C44" w:rsidP="008C1741">
      <w:pPr>
        <w:tabs>
          <w:tab w:val="left" w:pos="426"/>
          <w:tab w:val="left" w:pos="567"/>
        </w:tabs>
        <w:spacing w:line="288" w:lineRule="auto"/>
        <w:jc w:val="both"/>
        <w:rPr>
          <w:rFonts w:ascii="Arial" w:hAnsi="Arial" w:cs="Arial"/>
          <w:b/>
          <w:sz w:val="12"/>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w:t>
      </w:r>
      <w:r w:rsidRPr="00CF3510">
        <w:rPr>
          <w:rFonts w:ascii="Arial" w:hAnsi="Arial" w:cs="Arial"/>
          <w:sz w:val="22"/>
          <w:szCs w:val="20"/>
        </w:rPr>
        <w:lastRenderedPageBreak/>
        <w:t xml:space="preserve">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4723D3">
      <w:pPr>
        <w:pStyle w:val="Akapitzlist"/>
        <w:widowControl/>
        <w:numPr>
          <w:ilvl w:val="0"/>
          <w:numId w:val="15"/>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4A0" w:firstRow="1" w:lastRow="0" w:firstColumn="1" w:lastColumn="0" w:noHBand="0" w:noVBand="1"/>
      </w:tblPr>
      <w:tblGrid>
        <w:gridCol w:w="1951"/>
        <w:gridCol w:w="7380"/>
      </w:tblGrid>
      <w:tr w:rsidR="00477D14" w:rsidTr="00B8125D">
        <w:tc>
          <w:tcPr>
            <w:tcW w:w="1951" w:type="dxa"/>
            <w:hideMark/>
          </w:tcPr>
          <w:p w:rsidR="00477D14" w:rsidRDefault="00477D14">
            <w:pPr>
              <w:spacing w:line="288" w:lineRule="auto"/>
              <w:jc w:val="both"/>
              <w:rPr>
                <w:rFonts w:ascii="Arial" w:eastAsia="Times New Roman" w:hAnsi="Arial" w:cs="Arial"/>
                <w:sz w:val="22"/>
                <w:szCs w:val="22"/>
                <w:lang w:bidi="hi-IN"/>
              </w:rPr>
            </w:pPr>
            <w:r>
              <w:rPr>
                <w:rFonts w:ascii="Arial" w:eastAsia="Times New Roman" w:hAnsi="Arial" w:cs="Arial"/>
                <w:b/>
                <w:sz w:val="22"/>
                <w:szCs w:val="22"/>
                <w:lang w:bidi="hi-IN"/>
              </w:rPr>
              <w:t>Załącznik nr 1   -</w:t>
            </w:r>
          </w:p>
        </w:tc>
        <w:tc>
          <w:tcPr>
            <w:tcW w:w="7380" w:type="dxa"/>
            <w:hideMark/>
          </w:tcPr>
          <w:p w:rsidR="00477D14" w:rsidRDefault="00477D14">
            <w:pPr>
              <w:spacing w:line="288" w:lineRule="auto"/>
              <w:jc w:val="both"/>
              <w:rPr>
                <w:rFonts w:ascii="Arial" w:eastAsia="Times New Roman" w:hAnsi="Arial" w:cs="Arial"/>
                <w:sz w:val="22"/>
                <w:szCs w:val="22"/>
                <w:lang w:bidi="hi-IN"/>
              </w:rPr>
            </w:pPr>
            <w:r>
              <w:rPr>
                <w:rFonts w:ascii="Arial" w:eastAsia="Times New Roman" w:hAnsi="Arial" w:cs="Arial"/>
                <w:sz w:val="22"/>
                <w:szCs w:val="22"/>
                <w:lang w:bidi="hi-IN"/>
              </w:rPr>
              <w:t>Formularz oferty;</w:t>
            </w:r>
          </w:p>
        </w:tc>
      </w:tr>
      <w:tr w:rsidR="00477D14" w:rsidTr="00B8125D">
        <w:tc>
          <w:tcPr>
            <w:tcW w:w="1951" w:type="dxa"/>
            <w:hideMark/>
          </w:tcPr>
          <w:p w:rsidR="00477D14" w:rsidRDefault="00477D14">
            <w:pPr>
              <w:spacing w:line="288" w:lineRule="auto"/>
              <w:jc w:val="both"/>
              <w:rPr>
                <w:rFonts w:ascii="Arial" w:eastAsia="Times New Roman" w:hAnsi="Arial" w:cs="Arial"/>
                <w:sz w:val="22"/>
                <w:szCs w:val="22"/>
                <w:lang w:bidi="hi-IN"/>
              </w:rPr>
            </w:pPr>
            <w:r>
              <w:rPr>
                <w:rFonts w:ascii="Arial" w:eastAsia="Times New Roman" w:hAnsi="Arial" w:cs="Arial"/>
                <w:b/>
                <w:sz w:val="22"/>
                <w:szCs w:val="22"/>
                <w:lang w:bidi="hi-IN"/>
              </w:rPr>
              <w:t>Załącznik nr 2   -</w:t>
            </w:r>
          </w:p>
        </w:tc>
        <w:tc>
          <w:tcPr>
            <w:tcW w:w="7380" w:type="dxa"/>
            <w:hideMark/>
          </w:tcPr>
          <w:p w:rsidR="00477D14" w:rsidRDefault="00477D14">
            <w:pPr>
              <w:spacing w:line="288" w:lineRule="auto"/>
              <w:jc w:val="both"/>
              <w:rPr>
                <w:rFonts w:ascii="Arial" w:hAnsi="Arial" w:cs="Arial"/>
                <w:color w:val="auto"/>
                <w:sz w:val="22"/>
                <w:lang w:bidi="hi-IN"/>
              </w:rPr>
            </w:pPr>
            <w:r>
              <w:rPr>
                <w:rFonts w:ascii="Arial" w:hAnsi="Arial" w:cs="Arial"/>
                <w:color w:val="auto"/>
                <w:sz w:val="22"/>
                <w:lang w:bidi="hi-IN"/>
              </w:rPr>
              <w:t>Oświadczenie o niepodleganiu wykluczeniu oraz spełnianiu warunków udziału w postępowaniu;</w:t>
            </w:r>
          </w:p>
        </w:tc>
      </w:tr>
      <w:tr w:rsidR="00477D14" w:rsidTr="00B8125D">
        <w:tc>
          <w:tcPr>
            <w:tcW w:w="1951" w:type="dxa"/>
            <w:hideMark/>
          </w:tcPr>
          <w:p w:rsidR="00477D14" w:rsidRDefault="00477D14" w:rsidP="00B8125D">
            <w:pPr>
              <w:spacing w:line="288" w:lineRule="auto"/>
              <w:rPr>
                <w:rFonts w:ascii="Arial" w:hAnsi="Arial" w:cs="Arial"/>
                <w:b/>
                <w:sz w:val="22"/>
                <w:szCs w:val="22"/>
                <w:lang w:bidi="hi-IN"/>
              </w:rPr>
            </w:pPr>
            <w:r>
              <w:rPr>
                <w:rFonts w:ascii="Arial" w:hAnsi="Arial" w:cs="Arial"/>
                <w:b/>
                <w:sz w:val="22"/>
                <w:szCs w:val="22"/>
                <w:lang w:bidi="hi-IN"/>
              </w:rPr>
              <w:t xml:space="preserve">Załącznik nr </w:t>
            </w:r>
            <w:r w:rsidR="00B8125D">
              <w:rPr>
                <w:rFonts w:ascii="Arial" w:hAnsi="Arial" w:cs="Arial"/>
                <w:b/>
                <w:sz w:val="22"/>
                <w:szCs w:val="22"/>
                <w:lang w:bidi="hi-IN"/>
              </w:rPr>
              <w:t>3</w:t>
            </w:r>
            <w:r>
              <w:rPr>
                <w:rFonts w:ascii="Arial" w:hAnsi="Arial" w:cs="Arial"/>
                <w:b/>
                <w:sz w:val="22"/>
                <w:szCs w:val="22"/>
                <w:lang w:bidi="hi-IN"/>
              </w:rPr>
              <w:t xml:space="preserve">  -</w:t>
            </w:r>
          </w:p>
        </w:tc>
        <w:tc>
          <w:tcPr>
            <w:tcW w:w="7380" w:type="dxa"/>
            <w:hideMark/>
          </w:tcPr>
          <w:p w:rsidR="00477D14" w:rsidRDefault="00477D14">
            <w:pPr>
              <w:spacing w:line="288" w:lineRule="auto"/>
              <w:jc w:val="both"/>
              <w:rPr>
                <w:rFonts w:ascii="Arial" w:hAnsi="Arial" w:cs="Arial"/>
                <w:sz w:val="22"/>
                <w:lang w:bidi="hi-IN"/>
              </w:rPr>
            </w:pPr>
            <w:r>
              <w:rPr>
                <w:rFonts w:ascii="Arial" w:hAnsi="Arial" w:cs="Arial"/>
                <w:sz w:val="22"/>
                <w:lang w:bidi="hi-IN"/>
              </w:rPr>
              <w:t xml:space="preserve">Oświadczenie wykonawców wspólnie ubiegających się o udzielenie zamówienia z którego wynika, które </w:t>
            </w:r>
            <w:r>
              <w:rPr>
                <w:rFonts w:ascii="Arial" w:hAnsi="Arial" w:cs="Arial"/>
                <w:color w:val="auto"/>
                <w:sz w:val="22"/>
                <w:lang w:bidi="hi-IN"/>
              </w:rPr>
              <w:t xml:space="preserve">dostawy </w:t>
            </w:r>
            <w:r>
              <w:rPr>
                <w:rFonts w:ascii="Arial" w:hAnsi="Arial" w:cs="Arial"/>
                <w:sz w:val="22"/>
                <w:lang w:bidi="hi-IN"/>
              </w:rPr>
              <w:t>wykonują poszczególni wykonawcy;</w:t>
            </w:r>
          </w:p>
        </w:tc>
      </w:tr>
      <w:tr w:rsidR="00477D14" w:rsidTr="00B8125D">
        <w:tc>
          <w:tcPr>
            <w:tcW w:w="1951" w:type="dxa"/>
          </w:tcPr>
          <w:p w:rsidR="00477D14" w:rsidRDefault="00477D14" w:rsidP="00B8125D">
            <w:pPr>
              <w:spacing w:line="288" w:lineRule="auto"/>
              <w:rPr>
                <w:rFonts w:ascii="Arial" w:eastAsia="Times New Roman" w:hAnsi="Arial" w:cs="Arial"/>
                <w:sz w:val="22"/>
                <w:szCs w:val="22"/>
                <w:lang w:bidi="hi-IN"/>
              </w:rPr>
            </w:pPr>
            <w:r>
              <w:rPr>
                <w:rFonts w:ascii="Arial" w:hAnsi="Arial" w:cs="Arial"/>
                <w:b/>
                <w:sz w:val="22"/>
                <w:szCs w:val="22"/>
                <w:lang w:bidi="hi-IN"/>
              </w:rPr>
              <w:t xml:space="preserve">Załącznik nr </w:t>
            </w:r>
            <w:r w:rsidR="00B8125D">
              <w:rPr>
                <w:rFonts w:ascii="Arial" w:hAnsi="Arial" w:cs="Arial"/>
                <w:b/>
                <w:sz w:val="22"/>
                <w:szCs w:val="22"/>
                <w:lang w:bidi="hi-IN"/>
              </w:rPr>
              <w:t>4</w:t>
            </w:r>
            <w:r>
              <w:rPr>
                <w:rFonts w:ascii="Arial" w:hAnsi="Arial" w:cs="Arial"/>
                <w:b/>
                <w:sz w:val="22"/>
                <w:szCs w:val="22"/>
                <w:lang w:bidi="hi-IN"/>
              </w:rPr>
              <w:t xml:space="preserve">  -</w:t>
            </w:r>
          </w:p>
        </w:tc>
        <w:tc>
          <w:tcPr>
            <w:tcW w:w="7380" w:type="dxa"/>
          </w:tcPr>
          <w:p w:rsidR="00477D14" w:rsidRDefault="00B8125D" w:rsidP="007F3068">
            <w:pPr>
              <w:spacing w:line="288" w:lineRule="auto"/>
              <w:jc w:val="both"/>
              <w:rPr>
                <w:rFonts w:ascii="Arial" w:eastAsia="Times New Roman" w:hAnsi="Arial" w:cs="Arial"/>
                <w:sz w:val="22"/>
                <w:szCs w:val="22"/>
                <w:lang w:bidi="hi-IN"/>
              </w:rPr>
            </w:pPr>
            <w:r>
              <w:rPr>
                <w:rFonts w:ascii="Arial" w:hAnsi="Arial" w:cs="Arial"/>
                <w:sz w:val="22"/>
                <w:lang w:bidi="hi-IN"/>
              </w:rPr>
              <w:t xml:space="preserve">Oświadczenie o aktualności informacji zawartych w oświadczeniu, </w:t>
            </w:r>
            <w:r>
              <w:rPr>
                <w:rFonts w:ascii="Arial" w:hAnsi="Arial" w:cs="Arial"/>
                <w:sz w:val="22"/>
                <w:lang w:bidi="hi-IN"/>
              </w:rPr>
              <w:br/>
              <w:t xml:space="preserve">o którym mowa w art. 125 ust. 1 ustawy </w:t>
            </w:r>
            <w:proofErr w:type="spellStart"/>
            <w:r>
              <w:rPr>
                <w:rFonts w:ascii="Arial" w:hAnsi="Arial" w:cs="Arial"/>
                <w:sz w:val="22"/>
                <w:lang w:bidi="hi-IN"/>
              </w:rPr>
              <w:t>Pzp</w:t>
            </w:r>
            <w:proofErr w:type="spellEnd"/>
            <w:r>
              <w:rPr>
                <w:rFonts w:ascii="Arial" w:hAnsi="Arial" w:cs="Arial"/>
                <w:sz w:val="22"/>
                <w:lang w:bidi="hi-IN"/>
              </w:rPr>
              <w:t>, w zakresie podstaw wykluczenia wskazanych przez Zamawiającego;</w:t>
            </w:r>
          </w:p>
        </w:tc>
      </w:tr>
      <w:tr w:rsidR="00477D14" w:rsidTr="00B8125D">
        <w:tc>
          <w:tcPr>
            <w:tcW w:w="1951" w:type="dxa"/>
            <w:hideMark/>
          </w:tcPr>
          <w:p w:rsidR="00477D14" w:rsidRDefault="00477D14" w:rsidP="00B8125D">
            <w:pPr>
              <w:spacing w:line="288" w:lineRule="auto"/>
              <w:rPr>
                <w:rFonts w:ascii="Arial" w:hAnsi="Arial" w:cs="Arial"/>
                <w:b/>
                <w:sz w:val="22"/>
                <w:szCs w:val="22"/>
                <w:lang w:bidi="hi-IN"/>
              </w:rPr>
            </w:pPr>
            <w:r>
              <w:rPr>
                <w:rFonts w:ascii="Arial" w:hAnsi="Arial" w:cs="Arial"/>
                <w:b/>
                <w:sz w:val="22"/>
                <w:szCs w:val="22"/>
                <w:lang w:bidi="hi-IN"/>
              </w:rPr>
              <w:t xml:space="preserve">Załącznik nr </w:t>
            </w:r>
            <w:r w:rsidR="00B8125D">
              <w:rPr>
                <w:rFonts w:ascii="Arial" w:hAnsi="Arial" w:cs="Arial"/>
                <w:b/>
                <w:sz w:val="22"/>
                <w:szCs w:val="22"/>
                <w:lang w:bidi="hi-IN"/>
              </w:rPr>
              <w:t>5</w:t>
            </w:r>
            <w:r>
              <w:rPr>
                <w:rFonts w:ascii="Arial" w:hAnsi="Arial" w:cs="Arial"/>
                <w:b/>
                <w:sz w:val="22"/>
                <w:szCs w:val="22"/>
                <w:lang w:bidi="hi-IN"/>
              </w:rPr>
              <w:t xml:space="preserve">  -</w:t>
            </w:r>
          </w:p>
        </w:tc>
        <w:tc>
          <w:tcPr>
            <w:tcW w:w="7380" w:type="dxa"/>
            <w:hideMark/>
          </w:tcPr>
          <w:p w:rsidR="00477D14" w:rsidRDefault="00B8125D">
            <w:pPr>
              <w:spacing w:line="288" w:lineRule="auto"/>
              <w:jc w:val="both"/>
              <w:rPr>
                <w:rFonts w:ascii="Arial" w:hAnsi="Arial" w:cs="Arial"/>
                <w:sz w:val="22"/>
                <w:lang w:bidi="hi-IN"/>
              </w:rPr>
            </w:pPr>
            <w:r>
              <w:rPr>
                <w:rFonts w:ascii="Arial" w:eastAsia="Times New Roman" w:hAnsi="Arial" w:cs="Arial"/>
                <w:sz w:val="22"/>
                <w:szCs w:val="22"/>
                <w:lang w:bidi="hi-IN"/>
              </w:rPr>
              <w:t>Projektowane postanowienia umowy;</w:t>
            </w:r>
          </w:p>
        </w:tc>
      </w:tr>
      <w:tr w:rsidR="00477D14" w:rsidTr="00B8125D">
        <w:tc>
          <w:tcPr>
            <w:tcW w:w="1951" w:type="dxa"/>
            <w:hideMark/>
          </w:tcPr>
          <w:p w:rsidR="00477D14" w:rsidRDefault="00477D14" w:rsidP="00B8125D">
            <w:pPr>
              <w:spacing w:line="288" w:lineRule="auto"/>
              <w:rPr>
                <w:rFonts w:ascii="Arial" w:eastAsia="Times New Roman" w:hAnsi="Arial" w:cs="Arial"/>
                <w:sz w:val="22"/>
                <w:szCs w:val="22"/>
                <w:lang w:bidi="hi-IN"/>
              </w:rPr>
            </w:pPr>
            <w:r>
              <w:rPr>
                <w:rFonts w:ascii="Arial" w:hAnsi="Arial" w:cs="Arial"/>
                <w:b/>
                <w:sz w:val="22"/>
                <w:szCs w:val="22"/>
                <w:lang w:bidi="hi-IN"/>
              </w:rPr>
              <w:t xml:space="preserve">Załącznik nr </w:t>
            </w:r>
            <w:r w:rsidR="00B8125D">
              <w:rPr>
                <w:rFonts w:ascii="Arial" w:hAnsi="Arial" w:cs="Arial"/>
                <w:b/>
                <w:sz w:val="22"/>
                <w:szCs w:val="22"/>
                <w:lang w:bidi="hi-IN"/>
              </w:rPr>
              <w:t>6</w:t>
            </w:r>
            <w:r>
              <w:rPr>
                <w:rFonts w:ascii="Arial" w:hAnsi="Arial" w:cs="Arial"/>
                <w:b/>
                <w:sz w:val="22"/>
                <w:szCs w:val="22"/>
                <w:lang w:bidi="hi-IN"/>
              </w:rPr>
              <w:t xml:space="preserve">  -</w:t>
            </w:r>
          </w:p>
        </w:tc>
        <w:tc>
          <w:tcPr>
            <w:tcW w:w="7380" w:type="dxa"/>
            <w:hideMark/>
          </w:tcPr>
          <w:p w:rsidR="00477D14" w:rsidRDefault="00B8125D">
            <w:pPr>
              <w:spacing w:line="288" w:lineRule="auto"/>
              <w:jc w:val="both"/>
              <w:rPr>
                <w:rFonts w:ascii="Arial" w:eastAsia="Times New Roman" w:hAnsi="Arial" w:cs="Arial"/>
                <w:sz w:val="22"/>
                <w:szCs w:val="22"/>
                <w:lang w:bidi="hi-IN"/>
              </w:rPr>
            </w:pPr>
            <w:r>
              <w:rPr>
                <w:rFonts w:ascii="Arial" w:eastAsia="Times New Roman" w:hAnsi="Arial" w:cs="Arial"/>
                <w:sz w:val="22"/>
                <w:szCs w:val="22"/>
                <w:lang w:bidi="hi-IN"/>
              </w:rPr>
              <w:t>Opis przedmiotu zamówienia</w:t>
            </w:r>
            <w:r w:rsidR="00477D14">
              <w:rPr>
                <w:rFonts w:ascii="Arial" w:eastAsia="Times New Roman" w:hAnsi="Arial" w:cs="Arial"/>
                <w:sz w:val="22"/>
                <w:szCs w:val="22"/>
                <w:lang w:bidi="hi-IN"/>
              </w:rPr>
              <w:t>.</w:t>
            </w:r>
          </w:p>
        </w:tc>
      </w:tr>
      <w:tr w:rsidR="00477D14" w:rsidTr="00B8125D">
        <w:tc>
          <w:tcPr>
            <w:tcW w:w="1951" w:type="dxa"/>
          </w:tcPr>
          <w:p w:rsidR="00477D14" w:rsidRDefault="00477D14">
            <w:pPr>
              <w:spacing w:line="288" w:lineRule="auto"/>
              <w:rPr>
                <w:rFonts w:ascii="Arial" w:hAnsi="Arial" w:cs="Arial"/>
                <w:b/>
                <w:sz w:val="22"/>
                <w:szCs w:val="22"/>
                <w:lang w:bidi="hi-IN"/>
              </w:rPr>
            </w:pPr>
          </w:p>
        </w:tc>
        <w:tc>
          <w:tcPr>
            <w:tcW w:w="7380" w:type="dxa"/>
          </w:tcPr>
          <w:p w:rsidR="00477D14" w:rsidRDefault="00477D14">
            <w:pPr>
              <w:spacing w:line="288" w:lineRule="auto"/>
              <w:jc w:val="both"/>
              <w:rPr>
                <w:rFonts w:ascii="Arial" w:eastAsia="Times New Roman" w:hAnsi="Arial" w:cs="Arial"/>
                <w:sz w:val="22"/>
                <w:szCs w:val="22"/>
                <w:lang w:bidi="hi-IN"/>
              </w:rPr>
            </w:pPr>
          </w:p>
        </w:tc>
      </w:tr>
    </w:tbl>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2E3D27" w:rsidRDefault="002E3D27" w:rsidP="00CF3510">
      <w:pPr>
        <w:spacing w:line="288" w:lineRule="auto"/>
        <w:jc w:val="both"/>
        <w:rPr>
          <w:rFonts w:ascii="Arial" w:hAnsi="Arial" w:cs="Arial"/>
          <w:sz w:val="18"/>
          <w:szCs w:val="18"/>
        </w:rPr>
      </w:pPr>
    </w:p>
    <w:p w:rsidR="00991595" w:rsidRPr="00CF3510" w:rsidRDefault="00991595" w:rsidP="00CF3510">
      <w:pPr>
        <w:spacing w:line="288" w:lineRule="auto"/>
        <w:jc w:val="both"/>
        <w:rPr>
          <w:rFonts w:ascii="Arial" w:hAnsi="Arial" w:cs="Arial"/>
          <w:sz w:val="18"/>
          <w:szCs w:val="18"/>
        </w:rPr>
      </w:pPr>
    </w:p>
    <w:p w:rsidR="007719C4" w:rsidRPr="00F97C72" w:rsidRDefault="007719C4" w:rsidP="00CF3510">
      <w:pPr>
        <w:spacing w:line="288" w:lineRule="auto"/>
        <w:jc w:val="both"/>
        <w:rPr>
          <w:rFonts w:ascii="Arial" w:hAnsi="Arial" w:cs="Arial"/>
          <w:sz w:val="8"/>
          <w:szCs w:val="18"/>
        </w:rPr>
      </w:pPr>
    </w:p>
    <w:p w:rsidR="007719C4" w:rsidRPr="00CC5920" w:rsidRDefault="007719C4" w:rsidP="00CF3510">
      <w:pPr>
        <w:spacing w:line="288" w:lineRule="auto"/>
        <w:jc w:val="both"/>
        <w:rPr>
          <w:rFonts w:ascii="Arial" w:hAnsi="Arial" w:cs="Arial"/>
          <w:sz w:val="6"/>
          <w:szCs w:val="18"/>
        </w:rPr>
      </w:pPr>
    </w:p>
    <w:p w:rsidR="00477D14" w:rsidRDefault="00477D14" w:rsidP="00477D14">
      <w:pPr>
        <w:pageBreakBefore/>
        <w:spacing w:line="288" w:lineRule="auto"/>
        <w:jc w:val="right"/>
        <w:rPr>
          <w:rFonts w:ascii="Arial" w:hAnsi="Arial" w:cs="Arial"/>
          <w:sz w:val="18"/>
          <w:szCs w:val="18"/>
        </w:rPr>
      </w:pPr>
      <w:r w:rsidRPr="00CF3510">
        <w:rPr>
          <w:rFonts w:ascii="Arial" w:eastAsia="MS Mincho;ＭＳ 明朝" w:hAnsi="Arial" w:cs="Arial"/>
          <w:b/>
          <w:sz w:val="22"/>
          <w:szCs w:val="22"/>
        </w:rPr>
        <w:lastRenderedPageBreak/>
        <w:t>Załącznik nr 1</w:t>
      </w:r>
    </w:p>
    <w:p w:rsidR="00477D14" w:rsidRDefault="00477D14" w:rsidP="00477D14">
      <w:pPr>
        <w:spacing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711A34" w:rsidRDefault="00711A34" w:rsidP="00711A34">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711A34" w:rsidRDefault="00711A34" w:rsidP="00711A34">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8E72B2" w:rsidRPr="00281388" w:rsidRDefault="00711A34" w:rsidP="00711A34">
      <w:pPr>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83 - 110 Tczew</w:t>
      </w:r>
    </w:p>
    <w:p w:rsidR="001540C3" w:rsidRPr="00F97C72" w:rsidRDefault="00691D52" w:rsidP="001540C3">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4E2494" w:rsidRPr="004E2494" w:rsidRDefault="00CE5026" w:rsidP="004723D3">
      <w:pPr>
        <w:pStyle w:val="WW-Tekstpodstawowy3"/>
        <w:numPr>
          <w:ilvl w:val="0"/>
          <w:numId w:val="22"/>
        </w:numPr>
        <w:spacing w:line="288" w:lineRule="auto"/>
        <w:rPr>
          <w:color w:val="auto"/>
          <w:szCs w:val="22"/>
          <w:lang w:eastAsia="pl-PL"/>
        </w:rPr>
      </w:pPr>
      <w:r w:rsidRPr="004E2494">
        <w:rPr>
          <w:szCs w:val="22"/>
        </w:rPr>
        <w:t>Po szczegółowym zapoznaniu się ze Sp</w:t>
      </w:r>
      <w:r w:rsidR="00C53584" w:rsidRPr="004E2494">
        <w:rPr>
          <w:szCs w:val="22"/>
        </w:rPr>
        <w:t xml:space="preserve">ecyfikacją Warunków Zamówienia, </w:t>
      </w:r>
      <w:r w:rsidRPr="004E2494">
        <w:rPr>
          <w:szCs w:val="22"/>
        </w:rPr>
        <w:t xml:space="preserve">oferuję wykonanie przedmiotu umowy pn. </w:t>
      </w:r>
      <w:r w:rsidR="008C1741" w:rsidRPr="004E2494">
        <w:rPr>
          <w:b/>
          <w:szCs w:val="22"/>
        </w:rPr>
        <w:t>„</w:t>
      </w:r>
      <w:r w:rsidR="007F3068">
        <w:rPr>
          <w:rFonts w:eastAsia="Times New Roman"/>
          <w:b/>
          <w:bCs/>
          <w:color w:val="auto"/>
          <w:szCs w:val="22"/>
          <w:lang w:eastAsia="pl-PL"/>
        </w:rPr>
        <w:t xml:space="preserve">Modernizacja oświetlenia Miasta Tczewa </w:t>
      </w:r>
      <w:r w:rsidR="00762ADB">
        <w:rPr>
          <w:rFonts w:eastAsia="Times New Roman"/>
          <w:b/>
          <w:bCs/>
          <w:color w:val="auto"/>
          <w:szCs w:val="22"/>
          <w:lang w:eastAsia="pl-PL"/>
        </w:rPr>
        <w:t xml:space="preserve">– </w:t>
      </w:r>
      <w:r w:rsidR="007F3068">
        <w:rPr>
          <w:rFonts w:eastAsia="Times New Roman"/>
          <w:b/>
          <w:bCs/>
          <w:color w:val="auto"/>
          <w:szCs w:val="22"/>
          <w:lang w:eastAsia="pl-PL"/>
        </w:rPr>
        <w:t>ul. Solidarności, Kociewska, Rokicka</w:t>
      </w:r>
      <w:r w:rsidR="008C1741" w:rsidRPr="004E2494">
        <w:rPr>
          <w:rFonts w:eastAsia="Times New Roman"/>
          <w:b/>
          <w:szCs w:val="22"/>
        </w:rPr>
        <w:t>”</w:t>
      </w:r>
      <w:r w:rsidRPr="004E2494">
        <w:rPr>
          <w:rFonts w:eastAsia="Times New Roman"/>
          <w:szCs w:val="22"/>
        </w:rPr>
        <w:t>,</w:t>
      </w:r>
      <w:r w:rsidR="00B435FE" w:rsidRPr="004E2494">
        <w:rPr>
          <w:rFonts w:eastAsia="Times New Roman"/>
          <w:szCs w:val="22"/>
        </w:rPr>
        <w:t xml:space="preserve"> wymienionego w w/w dokumentach </w:t>
      </w:r>
      <w:r w:rsidRPr="004E2494">
        <w:rPr>
          <w:rFonts w:eastAsia="Times New Roman"/>
          <w:szCs w:val="22"/>
        </w:rPr>
        <w:t xml:space="preserve">i na zawartych </w:t>
      </w:r>
      <w:r w:rsidR="00CC3480" w:rsidRPr="004E2494">
        <w:rPr>
          <w:rFonts w:eastAsia="Times New Roman"/>
          <w:szCs w:val="22"/>
        </w:rPr>
        <w:t xml:space="preserve">w nich zasadach, określając </w:t>
      </w:r>
      <w:r w:rsidRPr="004E2494">
        <w:rPr>
          <w:szCs w:val="22"/>
        </w:rPr>
        <w:t>koszt wykonania (cenę)</w:t>
      </w:r>
      <w:r w:rsidRPr="004E2494">
        <w:rPr>
          <w:rFonts w:ascii="Times New Roman" w:hAnsi="Times New Roman"/>
        </w:rPr>
        <w:t>*</w:t>
      </w:r>
      <w:r w:rsidRPr="004E2494">
        <w:rPr>
          <w:szCs w:val="22"/>
        </w:rPr>
        <w:t xml:space="preserve"> ………</w:t>
      </w:r>
      <w:r w:rsidR="004E2494">
        <w:rPr>
          <w:szCs w:val="22"/>
        </w:rPr>
        <w:t>…………….</w:t>
      </w:r>
      <w:r w:rsidRPr="004E2494">
        <w:rPr>
          <w:szCs w:val="22"/>
        </w:rPr>
        <w:t xml:space="preserve">............ złotych (słownie: </w:t>
      </w:r>
      <w:r w:rsidR="002C4A1D" w:rsidRPr="004E2494">
        <w:rPr>
          <w:szCs w:val="22"/>
        </w:rPr>
        <w:t>………………</w:t>
      </w:r>
      <w:r w:rsidR="004E2494">
        <w:rPr>
          <w:szCs w:val="22"/>
        </w:rPr>
        <w:t>…………………………………………………………..</w:t>
      </w:r>
      <w:r w:rsidR="004E2494" w:rsidRPr="004E2494">
        <w:rPr>
          <w:szCs w:val="22"/>
        </w:rPr>
        <w:t>…</w:t>
      </w:r>
      <w:r w:rsidR="002C4A1D" w:rsidRPr="004E2494">
        <w:rPr>
          <w:szCs w:val="22"/>
        </w:rPr>
        <w:t xml:space="preserve">……. </w:t>
      </w:r>
      <w:r w:rsidR="00365987" w:rsidRPr="004E2494">
        <w:rPr>
          <w:szCs w:val="22"/>
        </w:rPr>
        <w:t>złotych)</w:t>
      </w:r>
      <w:r w:rsidR="004E2494" w:rsidRPr="004E2494">
        <w:rPr>
          <w:color w:val="auto"/>
          <w:szCs w:val="22"/>
          <w:lang w:eastAsia="pl-PL"/>
        </w:rPr>
        <w:t>.</w:t>
      </w:r>
    </w:p>
    <w:p w:rsidR="00365987" w:rsidRPr="00A37508" w:rsidRDefault="00365987" w:rsidP="00365987">
      <w:pPr>
        <w:pStyle w:val="WW-Tekstpodstawowy3"/>
        <w:spacing w:line="288" w:lineRule="auto"/>
        <w:rPr>
          <w:rFonts w:eastAsia="Calibri"/>
          <w:b/>
          <w:sz w:val="4"/>
          <w:szCs w:val="22"/>
          <w:lang w:eastAsia="en-US"/>
        </w:rPr>
      </w:pPr>
    </w:p>
    <w:p w:rsidR="00CC3480" w:rsidRPr="00F97C72" w:rsidRDefault="00CC3480" w:rsidP="002C4A1D">
      <w:pPr>
        <w:spacing w:line="288" w:lineRule="auto"/>
        <w:jc w:val="both"/>
        <w:rPr>
          <w:i/>
          <w:color w:val="000000"/>
          <w:sz w:val="4"/>
          <w:szCs w:val="10"/>
          <w:lang w:eastAsia="pl-PL"/>
        </w:rPr>
      </w:pPr>
    </w:p>
    <w:p w:rsidR="007F3068" w:rsidRPr="007F3068" w:rsidRDefault="007F3068" w:rsidP="004723D3">
      <w:pPr>
        <w:numPr>
          <w:ilvl w:val="0"/>
          <w:numId w:val="22"/>
        </w:numPr>
        <w:spacing w:line="288" w:lineRule="auto"/>
        <w:jc w:val="both"/>
        <w:rPr>
          <w:color w:val="000000"/>
          <w:sz w:val="10"/>
          <w:szCs w:val="10"/>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Pr>
          <w:rFonts w:ascii="Arial" w:hAnsi="Arial"/>
          <w:color w:val="auto"/>
          <w:sz w:val="22"/>
          <w:lang w:eastAsia="pl-PL"/>
        </w:rPr>
        <w:t>na wykonanie</w:t>
      </w:r>
      <w:r>
        <w:rPr>
          <w:rFonts w:ascii="Arial" w:hAnsi="Arial" w:cs="Arial"/>
          <w:color w:val="auto"/>
          <w:sz w:val="22"/>
          <w:lang w:eastAsia="pl-PL"/>
        </w:rPr>
        <w:t xml:space="preserve"> przedmiotu zamówienia</w:t>
      </w:r>
      <w:r>
        <w:rPr>
          <w:rFonts w:ascii="Arial" w:hAnsi="Arial"/>
          <w:color w:val="auto"/>
          <w:sz w:val="22"/>
          <w:lang w:eastAsia="pl-PL"/>
        </w:rPr>
        <w:t xml:space="preserve"> udzielam </w:t>
      </w:r>
      <w:r>
        <w:rPr>
          <w:rFonts w:ascii="Arial" w:hAnsi="Arial" w:cs="Arial"/>
          <w:color w:val="auto"/>
          <w:sz w:val="22"/>
          <w:szCs w:val="22"/>
          <w:lang w:eastAsia="pl-PL"/>
        </w:rPr>
        <w:t>gwarancji na okres:</w:t>
      </w:r>
    </w:p>
    <w:p w:rsidR="008123FB" w:rsidRPr="008123FB" w:rsidRDefault="00051706" w:rsidP="008123FB">
      <w:pPr>
        <w:pStyle w:val="Akapitzlist"/>
        <w:numPr>
          <w:ilvl w:val="2"/>
          <w:numId w:val="80"/>
        </w:numPr>
        <w:spacing w:line="288" w:lineRule="auto"/>
        <w:ind w:left="993"/>
        <w:jc w:val="both"/>
        <w:rPr>
          <w:color w:val="000000"/>
          <w:sz w:val="10"/>
          <w:szCs w:val="10"/>
          <w:lang w:eastAsia="pl-PL"/>
        </w:rPr>
      </w:pPr>
      <w:r>
        <w:rPr>
          <w:rFonts w:ascii="Arial" w:hAnsi="Arial" w:cs="Arial"/>
          <w:color w:val="auto"/>
          <w:sz w:val="22"/>
          <w:szCs w:val="22"/>
          <w:lang w:eastAsia="pl-PL"/>
        </w:rPr>
        <w:t>60</w:t>
      </w:r>
      <w:r w:rsidR="008123FB">
        <w:rPr>
          <w:rFonts w:ascii="Arial" w:hAnsi="Arial" w:cs="Arial"/>
          <w:color w:val="auto"/>
          <w:sz w:val="22"/>
          <w:szCs w:val="22"/>
          <w:lang w:eastAsia="pl-PL"/>
        </w:rPr>
        <w:t xml:space="preserve"> miesięcy</w:t>
      </w:r>
    </w:p>
    <w:p w:rsidR="008123FB" w:rsidRPr="008123FB" w:rsidRDefault="00051706" w:rsidP="008123FB">
      <w:pPr>
        <w:pStyle w:val="Akapitzlist"/>
        <w:numPr>
          <w:ilvl w:val="2"/>
          <w:numId w:val="80"/>
        </w:numPr>
        <w:spacing w:line="288" w:lineRule="auto"/>
        <w:ind w:left="993"/>
        <w:jc w:val="both"/>
        <w:rPr>
          <w:color w:val="000000"/>
          <w:sz w:val="10"/>
          <w:szCs w:val="10"/>
          <w:lang w:eastAsia="pl-PL"/>
        </w:rPr>
      </w:pPr>
      <w:r>
        <w:rPr>
          <w:rFonts w:ascii="Arial" w:hAnsi="Arial" w:cs="Arial"/>
          <w:color w:val="auto"/>
          <w:sz w:val="22"/>
          <w:szCs w:val="22"/>
          <w:lang w:eastAsia="pl-PL"/>
        </w:rPr>
        <w:t>72</w:t>
      </w:r>
      <w:r w:rsidR="008123FB">
        <w:rPr>
          <w:rFonts w:ascii="Arial" w:hAnsi="Arial" w:cs="Arial"/>
          <w:color w:val="auto"/>
          <w:sz w:val="22"/>
          <w:szCs w:val="22"/>
          <w:lang w:eastAsia="pl-PL"/>
        </w:rPr>
        <w:t xml:space="preserve"> miesięcy</w:t>
      </w:r>
    </w:p>
    <w:p w:rsidR="008123FB" w:rsidRPr="008123FB" w:rsidRDefault="008123FB" w:rsidP="008123FB">
      <w:pPr>
        <w:pStyle w:val="Akapitzlist"/>
        <w:numPr>
          <w:ilvl w:val="2"/>
          <w:numId w:val="80"/>
        </w:numPr>
        <w:spacing w:line="288" w:lineRule="auto"/>
        <w:ind w:left="993"/>
        <w:jc w:val="both"/>
        <w:rPr>
          <w:color w:val="000000"/>
          <w:sz w:val="10"/>
          <w:szCs w:val="10"/>
          <w:lang w:eastAsia="pl-PL"/>
        </w:rPr>
      </w:pPr>
      <w:r>
        <w:rPr>
          <w:rFonts w:ascii="Arial" w:hAnsi="Arial" w:cs="Arial"/>
          <w:color w:val="auto"/>
          <w:sz w:val="22"/>
          <w:szCs w:val="22"/>
          <w:lang w:eastAsia="pl-PL"/>
        </w:rPr>
        <w:t xml:space="preserve">84 miesięcy </w:t>
      </w:r>
    </w:p>
    <w:p w:rsidR="008123FB" w:rsidRDefault="007F3068" w:rsidP="008123FB">
      <w:pPr>
        <w:spacing w:line="288" w:lineRule="auto"/>
        <w:ind w:left="284"/>
        <w:jc w:val="both"/>
        <w:rPr>
          <w:rFonts w:ascii="Arial" w:hAnsi="Arial"/>
          <w:i/>
          <w:color w:val="auto"/>
          <w:sz w:val="20"/>
          <w:lang w:eastAsia="pl-PL"/>
        </w:rPr>
      </w:pPr>
      <w:r w:rsidRPr="008123FB">
        <w:rPr>
          <w:rFonts w:ascii="Arial" w:hAnsi="Arial" w:cs="Arial"/>
          <w:color w:val="auto"/>
          <w:sz w:val="22"/>
          <w:szCs w:val="22"/>
          <w:lang w:eastAsia="pl-PL"/>
        </w:rPr>
        <w:t>licząc od dnia odbioru końcowego przedmiotu zamówienia (umowy)</w:t>
      </w:r>
      <w:r w:rsidR="001B008D" w:rsidRPr="008123FB">
        <w:rPr>
          <w:rFonts w:ascii="Arial" w:hAnsi="Arial"/>
          <w:i/>
          <w:color w:val="auto"/>
          <w:sz w:val="20"/>
          <w:lang w:eastAsia="pl-PL"/>
        </w:rPr>
        <w:t xml:space="preserve"> </w:t>
      </w:r>
      <w:r w:rsidR="008123FB">
        <w:rPr>
          <w:rFonts w:ascii="Arial" w:hAnsi="Arial" w:cs="Arial"/>
          <w:i/>
          <w:color w:val="auto"/>
          <w:sz w:val="16"/>
          <w:szCs w:val="16"/>
          <w:lang w:eastAsia="pl-PL"/>
        </w:rPr>
        <w:t>(zaznacza Wykonawca)**</w:t>
      </w:r>
      <w:r w:rsidR="001B008D" w:rsidRPr="008123FB">
        <w:rPr>
          <w:rFonts w:ascii="Arial" w:hAnsi="Arial"/>
          <w:i/>
          <w:color w:val="auto"/>
          <w:sz w:val="20"/>
          <w:lang w:eastAsia="pl-PL"/>
        </w:rPr>
        <w:t xml:space="preserve">      </w:t>
      </w:r>
    </w:p>
    <w:p w:rsidR="00B14C1C" w:rsidRPr="008123FB" w:rsidRDefault="001B008D" w:rsidP="008123FB">
      <w:pPr>
        <w:spacing w:line="288" w:lineRule="auto"/>
        <w:ind w:left="284"/>
        <w:jc w:val="both"/>
        <w:rPr>
          <w:color w:val="000000"/>
          <w:sz w:val="10"/>
          <w:szCs w:val="10"/>
          <w:lang w:eastAsia="pl-PL"/>
        </w:rPr>
      </w:pPr>
      <w:r w:rsidRPr="008123FB">
        <w:rPr>
          <w:rFonts w:ascii="Arial" w:hAnsi="Arial"/>
          <w:i/>
          <w:color w:val="auto"/>
          <w:sz w:val="10"/>
          <w:szCs w:val="10"/>
          <w:lang w:eastAsia="pl-PL"/>
        </w:rPr>
        <w:t xml:space="preserve">                  </w:t>
      </w:r>
      <w:r w:rsidRPr="008123FB">
        <w:rPr>
          <w:rFonts w:ascii="Arial" w:hAnsi="Arial" w:cs="Arial"/>
          <w:i/>
          <w:color w:val="auto"/>
          <w:sz w:val="10"/>
          <w:szCs w:val="10"/>
          <w:lang w:eastAsia="pl-PL"/>
        </w:rPr>
        <w:t xml:space="preserve"> </w:t>
      </w:r>
      <w:r w:rsidRPr="008123FB">
        <w:rPr>
          <w:rFonts w:ascii="Arial" w:hAnsi="Arial"/>
          <w:i/>
          <w:color w:val="auto"/>
          <w:sz w:val="10"/>
          <w:szCs w:val="10"/>
          <w:lang w:eastAsia="pl-PL"/>
        </w:rPr>
        <w:t xml:space="preserve">         </w:t>
      </w:r>
    </w:p>
    <w:p w:rsidR="008123FB" w:rsidRPr="008123FB" w:rsidRDefault="008123FB" w:rsidP="004723D3">
      <w:pPr>
        <w:numPr>
          <w:ilvl w:val="0"/>
          <w:numId w:val="22"/>
        </w:numPr>
        <w:spacing w:line="288" w:lineRule="auto"/>
        <w:jc w:val="both"/>
        <w:rPr>
          <w:rFonts w:ascii="Arial" w:hAnsi="Arial" w:cs="Arial"/>
          <w:color w:val="000000"/>
          <w:sz w:val="22"/>
          <w:szCs w:val="22"/>
          <w:lang w:eastAsia="pl-PL"/>
        </w:rPr>
      </w:pPr>
      <w:r>
        <w:rPr>
          <w:rFonts w:ascii="Arial" w:hAnsi="Arial" w:cs="Arial"/>
          <w:color w:val="auto"/>
          <w:sz w:val="22"/>
          <w:lang w:eastAsia="pl-PL"/>
        </w:rPr>
        <w:t>Oświadczam, że okres rękojmi, na niniejszy przedmiot zamówienia, jest równy zaoferowanemu w pkt 2 Formularza oferty okresowi gwarancji.</w:t>
      </w:r>
    </w:p>
    <w:p w:rsidR="008123FB" w:rsidRPr="008123FB" w:rsidRDefault="008123FB" w:rsidP="008123FB">
      <w:pPr>
        <w:spacing w:line="288" w:lineRule="auto"/>
        <w:jc w:val="both"/>
        <w:rPr>
          <w:rFonts w:ascii="Arial" w:hAnsi="Arial" w:cs="Arial"/>
          <w:color w:val="000000"/>
          <w:sz w:val="8"/>
          <w:szCs w:val="8"/>
          <w:lang w:eastAsia="pl-PL"/>
        </w:rPr>
      </w:pPr>
    </w:p>
    <w:p w:rsidR="00C847F8" w:rsidRPr="00D4497A" w:rsidRDefault="004E2494" w:rsidP="004723D3">
      <w:pPr>
        <w:numPr>
          <w:ilvl w:val="0"/>
          <w:numId w:val="22"/>
        </w:numPr>
        <w:spacing w:line="288" w:lineRule="auto"/>
        <w:jc w:val="both"/>
        <w:rPr>
          <w:color w:val="000000"/>
          <w:sz w:val="10"/>
          <w:szCs w:val="10"/>
          <w:lang w:eastAsia="pl-PL"/>
        </w:rPr>
      </w:pPr>
      <w:r w:rsidRPr="004E2494">
        <w:rPr>
          <w:rFonts w:ascii="Arial" w:hAnsi="Arial" w:cs="Arial"/>
          <w:color w:val="auto"/>
          <w:sz w:val="22"/>
          <w:szCs w:val="22"/>
          <w:lang w:eastAsia="pl-PL"/>
        </w:rPr>
        <w:t>Zobowiązuję się, jeśli moja oferta zostanie przyjęta, wykonać zamówienie w</w:t>
      </w:r>
      <w:r w:rsidR="007C7DCC">
        <w:rPr>
          <w:rFonts w:ascii="Arial" w:hAnsi="Arial" w:cs="Arial"/>
          <w:color w:val="auto"/>
          <w:sz w:val="22"/>
          <w:szCs w:val="22"/>
          <w:lang w:eastAsia="pl-PL"/>
        </w:rPr>
        <w:t xml:space="preserve"> terminie</w:t>
      </w:r>
      <w:r w:rsidRPr="004E2494">
        <w:rPr>
          <w:rFonts w:ascii="Arial" w:hAnsi="Arial" w:cs="Arial"/>
          <w:color w:val="auto"/>
          <w:sz w:val="22"/>
          <w:szCs w:val="22"/>
          <w:lang w:eastAsia="pl-PL"/>
        </w:rPr>
        <w:t xml:space="preserve"> </w:t>
      </w:r>
      <w:r w:rsidR="00B14C1C" w:rsidRPr="006F4EAD">
        <w:rPr>
          <w:rFonts w:ascii="Arial" w:hAnsi="Arial" w:cs="Arial"/>
          <w:color w:val="auto"/>
          <w:sz w:val="22"/>
          <w:szCs w:val="22"/>
          <w:lang w:eastAsia="pl-PL"/>
        </w:rPr>
        <w:t xml:space="preserve">do </w:t>
      </w:r>
      <w:r w:rsidR="008123FB">
        <w:rPr>
          <w:rFonts w:ascii="Arial" w:hAnsi="Arial" w:cs="Arial"/>
          <w:color w:val="auto"/>
          <w:sz w:val="22"/>
          <w:szCs w:val="22"/>
          <w:lang w:eastAsia="pl-PL"/>
        </w:rPr>
        <w:t xml:space="preserve">100 </w:t>
      </w:r>
      <w:r w:rsidR="00B14C1C">
        <w:rPr>
          <w:rFonts w:ascii="Arial" w:hAnsi="Arial" w:cs="Arial"/>
          <w:color w:val="auto"/>
          <w:sz w:val="22"/>
          <w:szCs w:val="22"/>
          <w:lang w:eastAsia="pl-PL"/>
        </w:rPr>
        <w:t>dni kalendarzowych od dnia podpisania umowy.</w:t>
      </w:r>
      <w:r w:rsidRPr="004E2494">
        <w:rPr>
          <w:rFonts w:ascii="Arial" w:hAnsi="Arial" w:cs="Arial"/>
          <w:color w:val="auto"/>
          <w:sz w:val="22"/>
          <w:szCs w:val="22"/>
          <w:lang w:eastAsia="pl-PL"/>
        </w:rPr>
        <w:t xml:space="preserve">                </w:t>
      </w:r>
      <w:r w:rsidR="00B14C1C">
        <w:rPr>
          <w:rFonts w:ascii="Arial" w:hAnsi="Arial" w:cs="Arial"/>
          <w:color w:val="auto"/>
          <w:sz w:val="22"/>
          <w:szCs w:val="22"/>
          <w:lang w:eastAsia="pl-PL"/>
        </w:rPr>
        <w:t xml:space="preserve"> </w:t>
      </w:r>
      <w:r w:rsidR="001B008D">
        <w:rPr>
          <w:rFonts w:ascii="Arial" w:hAnsi="Arial" w:cs="Arial"/>
          <w:color w:val="auto"/>
          <w:sz w:val="22"/>
          <w:szCs w:val="22"/>
          <w:lang w:eastAsia="pl-PL"/>
        </w:rPr>
        <w:t xml:space="preserve"> </w:t>
      </w:r>
    </w:p>
    <w:p w:rsidR="00562806" w:rsidRPr="00C847F8" w:rsidRDefault="00562806" w:rsidP="00562806">
      <w:pPr>
        <w:spacing w:line="288" w:lineRule="auto"/>
        <w:jc w:val="both"/>
        <w:rPr>
          <w:i/>
          <w:color w:val="000000"/>
          <w:sz w:val="8"/>
          <w:szCs w:val="10"/>
          <w:lang w:eastAsia="pl-PL"/>
        </w:rPr>
      </w:pPr>
    </w:p>
    <w:p w:rsidR="007719C4" w:rsidRPr="00562806" w:rsidRDefault="00A16029" w:rsidP="004723D3">
      <w:pPr>
        <w:numPr>
          <w:ilvl w:val="0"/>
          <w:numId w:val="22"/>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F97C72" w:rsidRDefault="00562806" w:rsidP="00562806">
      <w:pPr>
        <w:spacing w:line="288" w:lineRule="auto"/>
        <w:ind w:left="283"/>
        <w:jc w:val="both"/>
        <w:rPr>
          <w:rFonts w:ascii="Arial" w:hAnsi="Arial"/>
          <w:color w:val="auto"/>
          <w:sz w:val="4"/>
          <w:lang w:eastAsia="pl-PL"/>
        </w:rPr>
      </w:pPr>
    </w:p>
    <w:p w:rsidR="007719C4" w:rsidRPr="00562806" w:rsidRDefault="00A16029" w:rsidP="004723D3">
      <w:pPr>
        <w:numPr>
          <w:ilvl w:val="0"/>
          <w:numId w:val="22"/>
        </w:numPr>
        <w:spacing w:line="288" w:lineRule="auto"/>
        <w:jc w:val="both"/>
        <w:rPr>
          <w:rFonts w:ascii="Arial" w:hAnsi="Arial"/>
          <w:color w:val="auto"/>
          <w:sz w:val="22"/>
          <w:lang w:eastAsia="pl-PL"/>
        </w:rPr>
      </w:pPr>
      <w:r w:rsidRPr="00B93DA1">
        <w:rPr>
          <w:rFonts w:ascii="Arial" w:hAnsi="Arial" w:cs="Arial"/>
          <w:sz w:val="22"/>
          <w:szCs w:val="22"/>
        </w:rPr>
        <w:t>Oświad</w:t>
      </w:r>
      <w:r w:rsidR="003A1441">
        <w:rPr>
          <w:rFonts w:ascii="Arial" w:hAnsi="Arial" w:cs="Arial"/>
          <w:sz w:val="22"/>
          <w:szCs w:val="22"/>
        </w:rPr>
        <w:t>czam, że szczegółowo zapoznałem</w:t>
      </w:r>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4723D3">
      <w:pPr>
        <w:numPr>
          <w:ilvl w:val="0"/>
          <w:numId w:val="22"/>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4723D3">
      <w:pPr>
        <w:numPr>
          <w:ilvl w:val="0"/>
          <w:numId w:val="22"/>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DD43B9">
      <w:pPr>
        <w:numPr>
          <w:ilvl w:val="0"/>
          <w:numId w:val="9"/>
        </w:numPr>
        <w:spacing w:line="288" w:lineRule="auto"/>
        <w:jc w:val="both"/>
        <w:rPr>
          <w:rFonts w:ascii="Arial" w:eastAsia="Calibri" w:hAnsi="Arial" w:cs="Arial"/>
          <w:sz w:val="22"/>
          <w:szCs w:val="22"/>
        </w:rPr>
      </w:pPr>
      <w:r w:rsidRPr="00CF3510">
        <w:rPr>
          <w:rFonts w:ascii="Arial" w:eastAsia="Calibri" w:hAnsi="Arial" w:cs="Arial"/>
          <w:sz w:val="22"/>
          <w:szCs w:val="22"/>
        </w:rPr>
        <w:lastRenderedPageBreak/>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DD43B9">
      <w:pPr>
        <w:numPr>
          <w:ilvl w:val="0"/>
          <w:numId w:val="9"/>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4723D3">
      <w:pPr>
        <w:pStyle w:val="WW-Tekstpodstawowy3"/>
        <w:numPr>
          <w:ilvl w:val="0"/>
          <w:numId w:val="22"/>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562806" w:rsidRPr="00781E9A" w:rsidRDefault="00562806" w:rsidP="003E2192">
      <w:pPr>
        <w:pStyle w:val="WW-Tekstpodstawowy3"/>
        <w:tabs>
          <w:tab w:val="num" w:pos="426"/>
        </w:tabs>
        <w:spacing w:line="288" w:lineRule="auto"/>
        <w:ind w:left="426" w:hanging="426"/>
        <w:rPr>
          <w:sz w:val="8"/>
        </w:rPr>
      </w:pPr>
    </w:p>
    <w:p w:rsidR="00D20BEA" w:rsidRPr="00781E9A" w:rsidRDefault="00A16029" w:rsidP="004723D3">
      <w:pPr>
        <w:pStyle w:val="WW-Tekstpodstawowy3"/>
        <w:numPr>
          <w:ilvl w:val="0"/>
          <w:numId w:val="22"/>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3A1441" w:rsidRDefault="00562806" w:rsidP="003E2192">
      <w:pPr>
        <w:pStyle w:val="WW-Tekstpodstawowy3"/>
        <w:tabs>
          <w:tab w:val="num" w:pos="426"/>
        </w:tabs>
        <w:spacing w:line="288" w:lineRule="auto"/>
        <w:ind w:left="426" w:hanging="426"/>
        <w:rPr>
          <w:sz w:val="14"/>
        </w:rPr>
      </w:pPr>
    </w:p>
    <w:p w:rsidR="00562806" w:rsidRPr="00562806" w:rsidRDefault="00A16029" w:rsidP="004723D3">
      <w:pPr>
        <w:pStyle w:val="WW-Tekstpodstawowy3"/>
        <w:numPr>
          <w:ilvl w:val="0"/>
          <w:numId w:val="22"/>
        </w:numPr>
        <w:tabs>
          <w:tab w:val="clear" w:pos="283"/>
          <w:tab w:val="num"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Default="00EC0AD8" w:rsidP="00CF3510">
      <w:pPr>
        <w:pStyle w:val="WW-Tekstpodstawowy3"/>
        <w:spacing w:line="288" w:lineRule="auto"/>
        <w:rPr>
          <w:sz w:val="8"/>
          <w:szCs w:val="10"/>
        </w:rPr>
      </w:pPr>
    </w:p>
    <w:p w:rsidR="003A1441" w:rsidRDefault="003A1441" w:rsidP="00CF3510">
      <w:pPr>
        <w:pStyle w:val="WW-Tekstpodstawowy3"/>
        <w:spacing w:line="288" w:lineRule="auto"/>
        <w:rPr>
          <w:sz w:val="8"/>
          <w:szCs w:val="10"/>
        </w:rPr>
      </w:pPr>
    </w:p>
    <w:p w:rsidR="003A1441" w:rsidRDefault="003A1441" w:rsidP="00CF3510">
      <w:pPr>
        <w:pStyle w:val="WW-Tekstpodstawowy3"/>
        <w:spacing w:line="288" w:lineRule="auto"/>
        <w:rPr>
          <w:sz w:val="8"/>
          <w:szCs w:val="10"/>
        </w:rPr>
      </w:pPr>
    </w:p>
    <w:p w:rsidR="003A1441" w:rsidRDefault="003A1441" w:rsidP="00CF3510">
      <w:pPr>
        <w:pStyle w:val="WW-Tekstpodstawowy3"/>
        <w:spacing w:line="288" w:lineRule="auto"/>
        <w:rPr>
          <w:sz w:val="8"/>
          <w:szCs w:val="10"/>
        </w:rPr>
      </w:pPr>
    </w:p>
    <w:p w:rsidR="003A1441" w:rsidRDefault="003A1441" w:rsidP="00CF3510">
      <w:pPr>
        <w:pStyle w:val="WW-Tekstpodstawowy3"/>
        <w:spacing w:line="288" w:lineRule="auto"/>
        <w:rPr>
          <w:sz w:val="8"/>
          <w:szCs w:val="10"/>
        </w:rPr>
      </w:pPr>
    </w:p>
    <w:p w:rsidR="003A1441" w:rsidRDefault="003A1441" w:rsidP="00CF3510">
      <w:pPr>
        <w:pStyle w:val="WW-Tekstpodstawowy3"/>
        <w:spacing w:line="288" w:lineRule="auto"/>
        <w:rPr>
          <w:sz w:val="8"/>
          <w:szCs w:val="10"/>
        </w:rPr>
      </w:pPr>
    </w:p>
    <w:p w:rsidR="003A1441" w:rsidRPr="002C4A1D" w:rsidRDefault="003A1441"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Default="00781E9A" w:rsidP="00781E9A">
      <w:pPr>
        <w:spacing w:line="288" w:lineRule="auto"/>
        <w:ind w:right="70"/>
        <w:rPr>
          <w:rFonts w:ascii="Arial" w:hAnsi="Arial" w:cs="Arial"/>
          <w:i/>
          <w:sz w:val="10"/>
          <w:szCs w:val="10"/>
        </w:rPr>
      </w:pPr>
    </w:p>
    <w:p w:rsidR="003A1441" w:rsidRDefault="003A1441" w:rsidP="00781E9A">
      <w:pPr>
        <w:spacing w:line="288" w:lineRule="auto"/>
        <w:ind w:right="70"/>
        <w:rPr>
          <w:rFonts w:ascii="Arial" w:hAnsi="Arial" w:cs="Arial"/>
          <w:i/>
          <w:sz w:val="10"/>
          <w:szCs w:val="10"/>
        </w:rPr>
      </w:pPr>
    </w:p>
    <w:p w:rsidR="003A1441" w:rsidRDefault="003A1441" w:rsidP="00781E9A">
      <w:pPr>
        <w:spacing w:line="288" w:lineRule="auto"/>
        <w:ind w:right="70"/>
        <w:rPr>
          <w:rFonts w:ascii="Arial" w:hAnsi="Arial" w:cs="Arial"/>
          <w:i/>
          <w:sz w:val="10"/>
          <w:szCs w:val="10"/>
        </w:rPr>
      </w:pPr>
    </w:p>
    <w:p w:rsidR="003A1441" w:rsidRDefault="003A1441" w:rsidP="00781E9A">
      <w:pPr>
        <w:spacing w:line="288" w:lineRule="auto"/>
        <w:ind w:right="70"/>
        <w:rPr>
          <w:rFonts w:ascii="Arial" w:hAnsi="Arial" w:cs="Arial"/>
          <w:i/>
          <w:sz w:val="10"/>
          <w:szCs w:val="10"/>
        </w:rPr>
      </w:pPr>
    </w:p>
    <w:p w:rsidR="003A1441" w:rsidRPr="00CF3510" w:rsidRDefault="003A1441"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9438CC"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rsidR="008123FB" w:rsidRDefault="008123FB" w:rsidP="008123FB">
      <w:pPr>
        <w:spacing w:line="288" w:lineRule="auto"/>
        <w:jc w:val="both"/>
        <w:rPr>
          <w:rFonts w:ascii="Arial" w:hAnsi="Arial" w:cs="Arial"/>
          <w:color w:val="auto"/>
          <w:sz w:val="16"/>
          <w:szCs w:val="16"/>
          <w:lang w:eastAsia="pl-PL"/>
        </w:rPr>
      </w:pPr>
      <w:r>
        <w:rPr>
          <w:rFonts w:ascii="Arial" w:hAnsi="Arial" w:cs="Arial"/>
          <w:color w:val="auto"/>
          <w:sz w:val="16"/>
          <w:szCs w:val="16"/>
          <w:lang w:eastAsia="pl-PL"/>
        </w:rPr>
        <w:t xml:space="preserve">Do obliczenia punktacji w kryterium </w:t>
      </w:r>
      <w:r>
        <w:rPr>
          <w:rFonts w:ascii="Arial" w:hAnsi="Arial" w:cs="Arial"/>
          <w:bCs/>
          <w:color w:val="auto"/>
          <w:sz w:val="16"/>
          <w:szCs w:val="16"/>
          <w:lang w:eastAsia="pl-PL"/>
        </w:rPr>
        <w:t>okres gwarancji</w:t>
      </w:r>
      <w:r>
        <w:rPr>
          <w:rFonts w:ascii="Arial" w:eastAsia="MS Mincho" w:hAnsi="Arial" w:cs="Arial"/>
          <w:color w:val="auto"/>
          <w:sz w:val="16"/>
          <w:szCs w:val="16"/>
          <w:lang w:eastAsia="pl-PL"/>
        </w:rPr>
        <w:t>,</w:t>
      </w:r>
      <w:r>
        <w:rPr>
          <w:rFonts w:ascii="Arial" w:hAnsi="Arial" w:cs="Arial"/>
          <w:color w:val="auto"/>
          <w:sz w:val="16"/>
          <w:szCs w:val="16"/>
          <w:lang w:eastAsia="pl-PL"/>
        </w:rPr>
        <w:t xml:space="preserve"> Zamawiający zastosuje zapisy punktu 14 SWZ.</w:t>
      </w:r>
    </w:p>
    <w:p w:rsidR="008123FB" w:rsidRDefault="008123FB" w:rsidP="008123FB">
      <w:pPr>
        <w:spacing w:line="288" w:lineRule="auto"/>
        <w:jc w:val="both"/>
        <w:rPr>
          <w:rFonts w:ascii="Arial" w:hAnsi="Arial" w:cs="Arial"/>
          <w:color w:val="auto"/>
          <w:sz w:val="16"/>
          <w:szCs w:val="16"/>
          <w:lang w:eastAsia="pl-PL"/>
        </w:rPr>
      </w:pPr>
      <w:r>
        <w:rPr>
          <w:rFonts w:ascii="Arial" w:hAnsi="Arial" w:cs="Arial"/>
          <w:color w:val="auto"/>
          <w:sz w:val="16"/>
          <w:szCs w:val="16"/>
          <w:lang w:eastAsia="pl-PL"/>
        </w:rPr>
        <w:t xml:space="preserve">W przypadku, gdy Wykonawca w pkt 2 Formularza oferty: </w:t>
      </w:r>
    </w:p>
    <w:p w:rsidR="008123FB" w:rsidRDefault="008123FB" w:rsidP="008123FB">
      <w:pPr>
        <w:pStyle w:val="Akapitzlist"/>
        <w:numPr>
          <w:ilvl w:val="0"/>
          <w:numId w:val="50"/>
        </w:numPr>
        <w:tabs>
          <w:tab w:val="left" w:pos="426"/>
        </w:tabs>
        <w:spacing w:line="288" w:lineRule="auto"/>
        <w:ind w:left="426" w:hanging="284"/>
        <w:jc w:val="both"/>
        <w:rPr>
          <w:rFonts w:ascii="Arial" w:hAnsi="Arial" w:cs="Arial"/>
          <w:color w:val="auto"/>
          <w:sz w:val="16"/>
          <w:szCs w:val="16"/>
          <w:lang w:eastAsia="pl-PL"/>
        </w:rPr>
      </w:pPr>
      <w:r>
        <w:rPr>
          <w:rFonts w:ascii="Arial" w:hAnsi="Arial" w:cs="Arial"/>
          <w:color w:val="auto"/>
          <w:sz w:val="16"/>
          <w:szCs w:val="16"/>
          <w:lang w:eastAsia="pl-PL"/>
        </w:rPr>
        <w:t>nie wskaże okresu udzielonej gwarancji, Zamawiający uzna, iż Wykonawca udzieli gwarancji w minimalnym wymaganym przez Zamawiającego okresie;</w:t>
      </w:r>
    </w:p>
    <w:p w:rsidR="00D4497A" w:rsidRPr="00D4497A" w:rsidRDefault="008123FB" w:rsidP="008123FB">
      <w:pPr>
        <w:pStyle w:val="Akapitzlist"/>
        <w:numPr>
          <w:ilvl w:val="0"/>
          <w:numId w:val="50"/>
        </w:numPr>
        <w:tabs>
          <w:tab w:val="left" w:pos="426"/>
        </w:tabs>
        <w:spacing w:line="288" w:lineRule="auto"/>
        <w:ind w:left="426" w:hanging="284"/>
        <w:jc w:val="both"/>
        <w:rPr>
          <w:rFonts w:ascii="Arial" w:hAnsi="Arial" w:cs="Arial"/>
          <w:color w:val="auto"/>
          <w:sz w:val="16"/>
          <w:lang w:eastAsia="pl-PL"/>
        </w:rPr>
      </w:pPr>
      <w:r>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Pr>
          <w:rFonts w:ascii="Arial" w:hAnsi="Arial" w:cs="Arial"/>
          <w:color w:val="auto"/>
          <w:sz w:val="16"/>
          <w:szCs w:val="16"/>
          <w:lang w:eastAsia="pl-PL"/>
        </w:rPr>
        <w:t>Pzp</w:t>
      </w:r>
      <w:proofErr w:type="spellEnd"/>
      <w:r>
        <w:rPr>
          <w:rFonts w:ascii="Arial" w:hAnsi="Arial" w:cs="Arial"/>
          <w:color w:val="auto"/>
          <w:sz w:val="16"/>
          <w:szCs w:val="16"/>
          <w:lang w:eastAsia="pl-PL"/>
        </w:rPr>
        <w:t>.</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224812">
          <w:headerReference w:type="even" r:id="rId21"/>
          <w:headerReference w:type="default" r:id="rId22"/>
          <w:footerReference w:type="even" r:id="rId23"/>
          <w:footerReference w:type="default" r:id="rId24"/>
          <w:headerReference w:type="first" r:id="rId25"/>
          <w:footerReference w:type="first" r:id="rId26"/>
          <w:pgSz w:w="11906" w:h="16838" w:code="9"/>
          <w:pgMar w:top="1393" w:right="1276" w:bottom="1559" w:left="1418" w:header="0" w:footer="284" w:gutter="0"/>
          <w:cols w:space="708"/>
          <w:formProt w:val="0"/>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3E7C16" w:rsidRPr="00C016B9" w:rsidRDefault="0036316A" w:rsidP="00FC6A66">
      <w:pPr>
        <w:spacing w:line="288" w:lineRule="auto"/>
        <w:ind w:left="7200"/>
        <w:jc w:val="right"/>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rsidR="00120942" w:rsidRPr="002739A2" w:rsidRDefault="00120942" w:rsidP="0036316A">
      <w:pPr>
        <w:spacing w:line="288" w:lineRule="auto"/>
        <w:rPr>
          <w:rFonts w:ascii="Arial" w:hAnsi="Arial" w:cs="Arial"/>
          <w:b/>
          <w:sz w:val="20"/>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Pr="00CA2BDA" w:rsidRDefault="00120942" w:rsidP="007F7AAC">
      <w:pPr>
        <w:spacing w:line="288" w:lineRule="auto"/>
        <w:ind w:left="4962"/>
        <w:jc w:val="both"/>
        <w:rPr>
          <w:rFonts w:ascii="Arial" w:hAnsi="Arial"/>
          <w:b/>
          <w:color w:val="auto"/>
          <w:sz w:val="2"/>
          <w:szCs w:val="20"/>
          <w:lang w:eastAsia="pl-PL"/>
        </w:rPr>
      </w:pPr>
    </w:p>
    <w:p w:rsidR="008123FB" w:rsidRDefault="008123FB" w:rsidP="008123FB">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8123FB" w:rsidRDefault="008123FB" w:rsidP="008123FB">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120942" w:rsidRPr="002739A2" w:rsidRDefault="008123FB" w:rsidP="008123FB">
      <w:pPr>
        <w:spacing w:line="288" w:lineRule="auto"/>
        <w:ind w:left="5103"/>
        <w:jc w:val="both"/>
        <w:rPr>
          <w:rFonts w:ascii="Arial" w:hAnsi="Arial"/>
          <w:b/>
          <w:color w:val="auto"/>
          <w:sz w:val="18"/>
          <w:szCs w:val="20"/>
          <w:u w:val="single"/>
          <w:lang w:eastAsia="pl-PL"/>
        </w:rPr>
      </w:pPr>
      <w:r>
        <w:rPr>
          <w:rFonts w:ascii="Arial" w:hAnsi="Arial"/>
          <w:b/>
          <w:color w:val="auto"/>
          <w:sz w:val="22"/>
          <w:szCs w:val="20"/>
          <w:lang w:eastAsia="pl-PL"/>
        </w:rPr>
        <w:t>83 - 110 Tczew</w:t>
      </w:r>
    </w:p>
    <w:p w:rsidR="007719C4" w:rsidRPr="00CA2BDA" w:rsidRDefault="00B2129B" w:rsidP="00B2129B">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182C45" w:rsidRPr="00182C45">
        <w:rPr>
          <w:rFonts w:ascii="Arial" w:hAnsi="Arial" w:cs="Arial"/>
          <w:b/>
          <w:sz w:val="22"/>
          <w:szCs w:val="22"/>
        </w:rPr>
        <w:t>„</w:t>
      </w:r>
      <w:r w:rsidR="008123FB" w:rsidRPr="008123FB">
        <w:rPr>
          <w:rFonts w:ascii="Arial" w:eastAsia="Times New Roman" w:hAnsi="Arial" w:cs="Arial"/>
          <w:b/>
          <w:bCs/>
          <w:color w:val="auto"/>
          <w:sz w:val="22"/>
          <w:szCs w:val="22"/>
          <w:lang w:eastAsia="pl-PL"/>
        </w:rPr>
        <w:t xml:space="preserve">Modernizacja oświetlenia Miasta Tczewa </w:t>
      </w:r>
      <w:r w:rsidR="00051706">
        <w:rPr>
          <w:rFonts w:ascii="Arial" w:eastAsia="Times New Roman" w:hAnsi="Arial" w:cs="Arial"/>
          <w:b/>
          <w:bCs/>
          <w:color w:val="auto"/>
          <w:sz w:val="22"/>
          <w:szCs w:val="22"/>
          <w:lang w:eastAsia="pl-PL"/>
        </w:rPr>
        <w:t xml:space="preserve">– </w:t>
      </w:r>
      <w:r w:rsidR="008123FB" w:rsidRPr="008123FB">
        <w:rPr>
          <w:rFonts w:ascii="Arial" w:eastAsia="Times New Roman" w:hAnsi="Arial" w:cs="Arial"/>
          <w:b/>
          <w:bCs/>
          <w:color w:val="auto"/>
          <w:sz w:val="22"/>
          <w:szCs w:val="22"/>
          <w:lang w:eastAsia="pl-PL"/>
        </w:rPr>
        <w:t>ul. Solidarności, Kociewska, Rokicka</w:t>
      </w:r>
      <w:r w:rsidR="00182C45" w:rsidRPr="00281388">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rsidR="00547192" w:rsidRDefault="00547192" w:rsidP="004723D3">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4723D3">
      <w:pPr>
        <w:pStyle w:val="Akapitzlist"/>
        <w:widowControl/>
        <w:numPr>
          <w:ilvl w:val="1"/>
          <w:numId w:val="18"/>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00F97C72">
        <w:rPr>
          <w:rFonts w:ascii="Arial" w:eastAsia="Calibri" w:hAnsi="Arial" w:cs="Arial"/>
          <w:sz w:val="22"/>
          <w:szCs w:val="22"/>
          <w:lang w:eastAsia="en-US"/>
        </w:rPr>
        <w:t>,</w:t>
      </w:r>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B2129B" w:rsidRPr="00547FC9" w:rsidRDefault="00547192" w:rsidP="004723D3">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547FC9" w:rsidRPr="00547FC9" w:rsidRDefault="00547FC9" w:rsidP="00547FC9">
      <w:pPr>
        <w:pStyle w:val="Akapitzlist"/>
        <w:rPr>
          <w:rFonts w:ascii="Arial" w:eastAsia="Times New Roman" w:hAnsi="Arial" w:cs="Arial"/>
          <w:color w:val="auto"/>
          <w:spacing w:val="4"/>
          <w:sz w:val="8"/>
          <w:szCs w:val="8"/>
          <w:lang w:eastAsia="pl-PL"/>
        </w:rPr>
      </w:pPr>
    </w:p>
    <w:p w:rsidR="00547FC9" w:rsidRPr="00CA2BDA" w:rsidRDefault="00547FC9" w:rsidP="004723D3">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443538">
        <w:rPr>
          <w:rFonts w:ascii="Arial" w:eastAsia="Times New Roman" w:hAnsi="Arial" w:cs="Arial"/>
          <w:color w:val="auto"/>
          <w:spacing w:val="4"/>
          <w:sz w:val="22"/>
          <w:szCs w:val="22"/>
          <w:lang w:eastAsia="pl-PL"/>
        </w:rPr>
        <w:t>oświadczam, że nie zachodzą w stosunku do mnie przesłanki wykluczenia z</w:t>
      </w:r>
      <w:r>
        <w:rPr>
          <w:rFonts w:ascii="Arial" w:eastAsia="Times New Roman" w:hAnsi="Arial" w:cs="Arial"/>
          <w:color w:val="auto"/>
          <w:spacing w:val="4"/>
          <w:sz w:val="22"/>
          <w:szCs w:val="22"/>
          <w:lang w:eastAsia="pl-PL"/>
        </w:rPr>
        <w:t> </w:t>
      </w:r>
      <w:r w:rsidRPr="00443538">
        <w:rPr>
          <w:rFonts w:ascii="Arial" w:eastAsia="Times New Roman" w:hAnsi="Arial" w:cs="Arial"/>
          <w:color w:val="auto"/>
          <w:spacing w:val="4"/>
          <w:sz w:val="22"/>
          <w:szCs w:val="22"/>
          <w:lang w:eastAsia="pl-PL"/>
        </w:rPr>
        <w:t>postępowania na podstawie art. 7 ust. 1 ustawy z dnia 13 kwietnia 2022 r. o</w:t>
      </w:r>
      <w:r>
        <w:rPr>
          <w:rFonts w:ascii="Arial" w:eastAsia="Times New Roman" w:hAnsi="Arial" w:cs="Arial"/>
          <w:color w:val="auto"/>
          <w:spacing w:val="4"/>
          <w:sz w:val="22"/>
          <w:szCs w:val="22"/>
          <w:lang w:eastAsia="pl-PL"/>
        </w:rPr>
        <w:t> </w:t>
      </w:r>
      <w:r w:rsidRPr="00443538">
        <w:rPr>
          <w:rFonts w:ascii="Arial" w:eastAsia="Times New Roman" w:hAnsi="Arial" w:cs="Arial"/>
          <w:color w:val="auto"/>
          <w:spacing w:val="4"/>
          <w:sz w:val="22"/>
          <w:szCs w:val="22"/>
          <w:lang w:eastAsia="pl-PL"/>
        </w:rPr>
        <w:t>szczególnych rozwiązaniach w zakresie przeciwdziałania wspieraniu agresji na Ukrainę oraz służących ochronie bezpieczeństwa narodowego (Dz. U. z 2022 r., poz. 835)*</w:t>
      </w:r>
      <w:r>
        <w:rPr>
          <w:rFonts w:ascii="Arial" w:eastAsia="Times New Roman" w:hAnsi="Arial" w:cs="Arial"/>
          <w:color w:val="auto"/>
          <w:spacing w:val="4"/>
          <w:sz w:val="22"/>
          <w:szCs w:val="22"/>
          <w:lang w:eastAsia="pl-PL"/>
        </w:rPr>
        <w:t>,</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4723D3">
      <w:pPr>
        <w:pStyle w:val="Akapitzlist"/>
        <w:numPr>
          <w:ilvl w:val="1"/>
          <w:numId w:val="18"/>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w:t>
      </w:r>
      <w:r w:rsidR="00BE30B3">
        <w:rPr>
          <w:rFonts w:ascii="Arial" w:hAnsi="Arial" w:cs="Arial"/>
          <w:color w:val="auto"/>
          <w:sz w:val="22"/>
        </w:rPr>
        <w:t>ntów, o których mowa w pkt 6.</w:t>
      </w:r>
      <w:r w:rsidR="00CA2BDA">
        <w:rPr>
          <w:rFonts w:ascii="Arial" w:hAnsi="Arial" w:cs="Arial"/>
          <w:color w:val="auto"/>
          <w:sz w:val="22"/>
        </w:rPr>
        <w:t>3</w:t>
      </w:r>
      <w:r w:rsidR="00BE30B3">
        <w:rPr>
          <w:rFonts w:ascii="Arial" w:hAnsi="Arial" w:cs="Arial"/>
          <w:color w:val="auto"/>
          <w:sz w:val="22"/>
        </w:rPr>
        <w:t xml:space="preserve"> </w:t>
      </w:r>
      <w:proofErr w:type="spellStart"/>
      <w:r w:rsidR="00CA2BDA">
        <w:rPr>
          <w:rFonts w:ascii="Arial" w:hAnsi="Arial" w:cs="Arial"/>
          <w:color w:val="auto"/>
          <w:sz w:val="22"/>
        </w:rPr>
        <w:t>ppkt</w:t>
      </w:r>
      <w:proofErr w:type="spellEnd"/>
      <w:r w:rsidR="00CA2BDA">
        <w:rPr>
          <w:rFonts w:ascii="Arial" w:hAnsi="Arial" w:cs="Arial"/>
          <w:color w:val="auto"/>
          <w:sz w:val="22"/>
        </w:rPr>
        <w:t xml:space="preserve"> 2</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t>
      </w:r>
      <w:r w:rsidR="00CA2BDA">
        <w:rPr>
          <w:rFonts w:ascii="Arial" w:hAnsi="Arial" w:cs="Arial"/>
          <w:sz w:val="22"/>
        </w:rPr>
        <w:t xml:space="preserve">                  </w:t>
      </w:r>
      <w:r w:rsidR="00072045" w:rsidRPr="00EA7EEB">
        <w:rPr>
          <w:rFonts w:ascii="Arial" w:hAnsi="Arial" w:cs="Arial"/>
          <w:sz w:val="22"/>
        </w:rPr>
        <w:t>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2739A2" w:rsidRDefault="00072045" w:rsidP="00072045">
      <w:pPr>
        <w:spacing w:line="288" w:lineRule="auto"/>
        <w:ind w:left="283"/>
        <w:jc w:val="both"/>
        <w:rPr>
          <w:rFonts w:ascii="Arial" w:hAnsi="Arial" w:cs="Arial"/>
          <w:sz w:val="4"/>
          <w:szCs w:val="12"/>
        </w:rPr>
      </w:pPr>
    </w:p>
    <w:p w:rsidR="00072045" w:rsidRPr="00CF3510" w:rsidRDefault="007F2F1E" w:rsidP="00DD43B9">
      <w:pPr>
        <w:numPr>
          <w:ilvl w:val="0"/>
          <w:numId w:val="11"/>
        </w:numPr>
        <w:spacing w:line="288" w:lineRule="auto"/>
        <w:jc w:val="both"/>
        <w:rPr>
          <w:rFonts w:ascii="Arial" w:hAnsi="Arial" w:cs="Arial"/>
        </w:rPr>
      </w:pPr>
      <w:hyperlink r:id="rId27">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DD43B9">
      <w:pPr>
        <w:numPr>
          <w:ilvl w:val="0"/>
          <w:numId w:val="11"/>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DD43B9">
      <w:pPr>
        <w:pStyle w:val="WW-Tekstpodstawowy3"/>
        <w:numPr>
          <w:ilvl w:val="0"/>
          <w:numId w:val="11"/>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r w:rsidR="00547FC9">
        <w:rPr>
          <w:color w:val="000000"/>
          <w:szCs w:val="22"/>
        </w:rPr>
        <w:t>*</w:t>
      </w:r>
    </w:p>
    <w:p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t>
      </w:r>
      <w:r w:rsidR="00547FC9">
        <w:rPr>
          <w:color w:val="000000"/>
          <w:sz w:val="14"/>
          <w:szCs w:val="20"/>
        </w:rPr>
        <w:t>*</w:t>
      </w:r>
      <w:r w:rsidR="002739A2">
        <w:rPr>
          <w:color w:val="000000"/>
          <w:sz w:val="14"/>
          <w:szCs w:val="20"/>
        </w:rPr>
        <w:t>właściwe zaznaczyć</w:t>
      </w:r>
    </w:p>
    <w:p w:rsidR="00F968B0" w:rsidRPr="00956777" w:rsidRDefault="00DE7A2D" w:rsidP="004723D3">
      <w:pPr>
        <w:pStyle w:val="Akapitzlist"/>
        <w:widowControl/>
        <w:numPr>
          <w:ilvl w:val="1"/>
          <w:numId w:val="18"/>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956777" w:rsidRPr="00CA2BDA" w:rsidRDefault="00956777" w:rsidP="00120942">
      <w:pPr>
        <w:spacing w:line="288" w:lineRule="auto"/>
        <w:rPr>
          <w:rFonts w:ascii="Arial" w:hAnsi="Arial" w:cs="Arial"/>
          <w:sz w:val="6"/>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lastRenderedPageBreak/>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Default="00120942" w:rsidP="00120942">
      <w:pPr>
        <w:spacing w:line="288" w:lineRule="auto"/>
        <w:rPr>
          <w:rFonts w:ascii="Arial" w:hAnsi="Arial" w:cs="Arial"/>
          <w:sz w:val="10"/>
          <w:szCs w:val="16"/>
        </w:rPr>
      </w:pPr>
    </w:p>
    <w:p w:rsidR="005D412A" w:rsidRDefault="005D412A" w:rsidP="00120942">
      <w:pPr>
        <w:spacing w:line="288" w:lineRule="auto"/>
        <w:rPr>
          <w:rFonts w:ascii="Arial" w:hAnsi="Arial" w:cs="Arial"/>
          <w:sz w:val="10"/>
          <w:szCs w:val="16"/>
        </w:rPr>
      </w:pPr>
    </w:p>
    <w:p w:rsidR="005D412A" w:rsidRDefault="005D412A" w:rsidP="00120942">
      <w:pPr>
        <w:spacing w:line="288" w:lineRule="auto"/>
        <w:rPr>
          <w:rFonts w:ascii="Arial" w:hAnsi="Arial" w:cs="Arial"/>
          <w:sz w:val="10"/>
          <w:szCs w:val="16"/>
        </w:rPr>
      </w:pPr>
    </w:p>
    <w:p w:rsidR="005D412A" w:rsidRPr="00CA2BDA" w:rsidRDefault="005D412A" w:rsidP="00120942">
      <w:pPr>
        <w:spacing w:line="288" w:lineRule="auto"/>
        <w:rPr>
          <w:rFonts w:ascii="Arial" w:hAnsi="Arial" w:cs="Arial"/>
          <w:sz w:val="10"/>
          <w:szCs w:val="16"/>
        </w:rPr>
      </w:pPr>
    </w:p>
    <w:p w:rsidR="0079144E" w:rsidRPr="00547FC9" w:rsidRDefault="00120942" w:rsidP="00120942">
      <w:pPr>
        <w:spacing w:line="288" w:lineRule="auto"/>
        <w:rPr>
          <w:rFonts w:ascii="Arial" w:hAnsi="Arial" w:cs="Arial"/>
          <w:sz w:val="22"/>
          <w:szCs w:val="22"/>
          <w:u w:val="single"/>
        </w:rPr>
      </w:pPr>
      <w:r w:rsidRPr="00547FC9">
        <w:rPr>
          <w:rFonts w:ascii="Arial" w:hAnsi="Arial" w:cs="Arial"/>
          <w:sz w:val="22"/>
          <w:szCs w:val="22"/>
          <w:u w:val="single"/>
        </w:rPr>
        <w:t>Niniejsze oświadczenie składa</w:t>
      </w:r>
      <w:r w:rsidRPr="00547FC9">
        <w:rPr>
          <w:rFonts w:ascii="Arial" w:hAnsi="Arial" w:cs="Arial"/>
          <w:sz w:val="22"/>
          <w:szCs w:val="22"/>
        </w:rPr>
        <w:t>:</w:t>
      </w:r>
    </w:p>
    <w:p w:rsidR="00120942" w:rsidRPr="00547FC9" w:rsidRDefault="00CA2BDA" w:rsidP="00596D50">
      <w:pPr>
        <w:pStyle w:val="Akapitzlist"/>
        <w:numPr>
          <w:ilvl w:val="0"/>
          <w:numId w:val="24"/>
        </w:numPr>
        <w:spacing w:line="288" w:lineRule="auto"/>
        <w:ind w:left="284" w:hanging="284"/>
        <w:jc w:val="both"/>
        <w:rPr>
          <w:rFonts w:ascii="Arial" w:hAnsi="Arial" w:cs="Arial"/>
          <w:sz w:val="22"/>
          <w:szCs w:val="22"/>
        </w:rPr>
      </w:pPr>
      <w:r w:rsidRPr="00547FC9">
        <w:rPr>
          <w:rFonts w:ascii="Arial" w:hAnsi="Arial" w:cs="Arial"/>
          <w:sz w:val="22"/>
          <w:szCs w:val="22"/>
        </w:rPr>
        <w:t>Wykonawca składający ofertę,</w:t>
      </w:r>
    </w:p>
    <w:p w:rsidR="00550C97" w:rsidRPr="00547FC9" w:rsidRDefault="00120942" w:rsidP="00596D50">
      <w:pPr>
        <w:pStyle w:val="Tekstprzypisudolnego"/>
        <w:numPr>
          <w:ilvl w:val="0"/>
          <w:numId w:val="24"/>
        </w:numPr>
        <w:spacing w:line="288" w:lineRule="auto"/>
        <w:ind w:left="284" w:hanging="284"/>
        <w:jc w:val="both"/>
        <w:rPr>
          <w:rFonts w:ascii="Arial" w:hAnsi="Arial" w:cs="Arial"/>
          <w:sz w:val="22"/>
          <w:szCs w:val="22"/>
        </w:rPr>
      </w:pPr>
      <w:r w:rsidRPr="00547FC9">
        <w:rPr>
          <w:rFonts w:ascii="Arial" w:hAnsi="Arial" w:cs="Arial"/>
          <w:sz w:val="22"/>
          <w:szCs w:val="22"/>
        </w:rPr>
        <w:t>w</w:t>
      </w:r>
      <w:r w:rsidR="001B6C68" w:rsidRPr="00547FC9">
        <w:rPr>
          <w:rFonts w:ascii="Arial" w:hAnsi="Arial" w:cs="Arial"/>
          <w:sz w:val="22"/>
          <w:szCs w:val="22"/>
        </w:rPr>
        <w:t xml:space="preserve"> przypadku Wykonawców wspólni</w:t>
      </w:r>
      <w:r w:rsidRPr="00547FC9">
        <w:rPr>
          <w:rFonts w:ascii="Arial" w:hAnsi="Arial" w:cs="Arial"/>
          <w:sz w:val="22"/>
          <w:szCs w:val="22"/>
        </w:rPr>
        <w:t>e ubiegających się o zamówienia</w:t>
      </w:r>
      <w:r w:rsidR="001B6C68" w:rsidRPr="00547FC9">
        <w:rPr>
          <w:rFonts w:ascii="Arial" w:hAnsi="Arial" w:cs="Arial"/>
          <w:sz w:val="22"/>
          <w:szCs w:val="22"/>
        </w:rPr>
        <w:t xml:space="preserve"> każdy</w:t>
      </w:r>
      <w:r w:rsidR="005D412A" w:rsidRPr="00547FC9">
        <w:rPr>
          <w:rFonts w:ascii="Arial" w:hAnsi="Arial" w:cs="Arial"/>
          <w:sz w:val="22"/>
          <w:szCs w:val="22"/>
        </w:rPr>
        <w:t xml:space="preserve"> </w:t>
      </w:r>
      <w:r w:rsidRPr="00547FC9">
        <w:rPr>
          <w:rFonts w:ascii="Arial" w:hAnsi="Arial" w:cs="Arial"/>
          <w:sz w:val="22"/>
          <w:szCs w:val="22"/>
        </w:rPr>
        <w:t>z</w:t>
      </w:r>
      <w:r w:rsidR="00547FC9">
        <w:rPr>
          <w:rFonts w:ascii="Arial" w:hAnsi="Arial" w:cs="Arial"/>
          <w:sz w:val="22"/>
          <w:szCs w:val="22"/>
        </w:rPr>
        <w:t> </w:t>
      </w:r>
      <w:r w:rsidRPr="00547FC9">
        <w:rPr>
          <w:rFonts w:ascii="Arial" w:hAnsi="Arial" w:cs="Arial"/>
          <w:sz w:val="22"/>
          <w:szCs w:val="22"/>
        </w:rPr>
        <w:t>Wykonawców</w:t>
      </w:r>
      <w:r w:rsidR="00956777" w:rsidRPr="00547FC9">
        <w:rPr>
          <w:rFonts w:ascii="Arial" w:hAnsi="Arial" w:cs="Arial"/>
          <w:sz w:val="22"/>
          <w:szCs w:val="22"/>
        </w:rPr>
        <w:t>.</w:t>
      </w:r>
      <w:r w:rsidRPr="00547FC9">
        <w:rPr>
          <w:rFonts w:ascii="Arial" w:hAnsi="Arial" w:cs="Arial"/>
          <w:sz w:val="22"/>
          <w:szCs w:val="22"/>
        </w:rPr>
        <w:t xml:space="preserve"> </w:t>
      </w:r>
    </w:p>
    <w:p w:rsidR="00547FC9" w:rsidRDefault="00547FC9" w:rsidP="00547FC9">
      <w:pPr>
        <w:pStyle w:val="Tekstprzypisudolnego"/>
        <w:spacing w:line="288" w:lineRule="auto"/>
        <w:jc w:val="both"/>
        <w:rPr>
          <w:rFonts w:ascii="Arial" w:hAnsi="Arial" w:cs="Arial"/>
          <w:sz w:val="18"/>
        </w:rPr>
      </w:pPr>
    </w:p>
    <w:p w:rsidR="00547FC9" w:rsidRDefault="00547FC9" w:rsidP="00547FC9">
      <w:pPr>
        <w:pStyle w:val="Tekstprzypisudolnego"/>
        <w:spacing w:line="288" w:lineRule="auto"/>
        <w:jc w:val="both"/>
        <w:rPr>
          <w:rFonts w:ascii="Arial" w:hAnsi="Arial" w:cs="Arial"/>
          <w:sz w:val="18"/>
        </w:rPr>
      </w:pPr>
    </w:p>
    <w:p w:rsidR="00547FC9" w:rsidRDefault="00547FC9" w:rsidP="00547FC9">
      <w:pPr>
        <w:pStyle w:val="Tekstprzypisudolnego"/>
        <w:spacing w:line="288" w:lineRule="auto"/>
        <w:jc w:val="both"/>
        <w:rPr>
          <w:rFonts w:ascii="Arial" w:hAnsi="Arial" w:cs="Arial"/>
          <w:sz w:val="18"/>
        </w:rPr>
      </w:pPr>
    </w:p>
    <w:p w:rsidR="00547FC9" w:rsidRDefault="00547FC9" w:rsidP="00547FC9">
      <w:pPr>
        <w:pStyle w:val="Tekstprzypisudolnego"/>
        <w:spacing w:line="288" w:lineRule="auto"/>
        <w:jc w:val="both"/>
        <w:rPr>
          <w:rFonts w:ascii="Arial" w:hAnsi="Arial" w:cs="Arial"/>
          <w:sz w:val="18"/>
        </w:rPr>
      </w:pPr>
    </w:p>
    <w:p w:rsidR="00547FC9" w:rsidRDefault="00547FC9" w:rsidP="00547FC9">
      <w:pPr>
        <w:pStyle w:val="Tekstprzypisudolnego"/>
        <w:spacing w:line="288" w:lineRule="auto"/>
        <w:jc w:val="both"/>
        <w:rPr>
          <w:rFonts w:ascii="Arial" w:hAnsi="Arial" w:cs="Arial"/>
          <w:sz w:val="18"/>
        </w:rPr>
      </w:pPr>
    </w:p>
    <w:p w:rsidR="00547FC9" w:rsidRDefault="00547FC9" w:rsidP="00547FC9">
      <w:pPr>
        <w:spacing w:line="288" w:lineRule="auto"/>
        <w:ind w:left="5664" w:firstLine="708"/>
        <w:jc w:val="both"/>
        <w:rPr>
          <w:rFonts w:ascii="Arial" w:hAnsi="Arial" w:cs="Arial"/>
          <w:i/>
          <w:sz w:val="16"/>
          <w:szCs w:val="16"/>
        </w:rPr>
      </w:pPr>
    </w:p>
    <w:p w:rsidR="00547FC9" w:rsidRPr="004F7371" w:rsidRDefault="00547FC9" w:rsidP="00547FC9">
      <w:pPr>
        <w:jc w:val="both"/>
        <w:rPr>
          <w:rFonts w:ascii="Arial" w:hAnsi="Arial" w:cs="Arial"/>
          <w:color w:val="222222"/>
          <w:sz w:val="16"/>
          <w:szCs w:val="16"/>
        </w:rPr>
      </w:pPr>
      <w:r w:rsidRPr="004F7371">
        <w:rPr>
          <w:rFonts w:ascii="Arial" w:hAnsi="Arial" w:cs="Arial"/>
          <w:sz w:val="16"/>
          <w:szCs w:val="16"/>
        </w:rPr>
        <w:t>*</w:t>
      </w:r>
      <w:r w:rsidRPr="004F7371">
        <w:rPr>
          <w:rFonts w:ascii="Arial" w:hAnsi="Arial" w:cs="Arial"/>
          <w:color w:val="222222"/>
          <w:sz w:val="16"/>
          <w:szCs w:val="16"/>
        </w:rPr>
        <w:t xml:space="preserve"> Zgodnie z treścią art. 7 ust. 1 ustawy z dnia 13 kwietnia 2022 r. </w:t>
      </w:r>
      <w:r w:rsidRPr="004F7371">
        <w:rPr>
          <w:rFonts w:ascii="Arial" w:hAnsi="Arial" w:cs="Arial"/>
          <w:iCs/>
          <w:color w:val="222222"/>
          <w:sz w:val="16"/>
          <w:szCs w:val="16"/>
        </w:rPr>
        <w:t>o szczególnych rozwiązaniach w zakresie przeciwdziałania wspieraniu agresji na Ukrainę oraz służących ochronie bezpieczeństwa narodowego</w:t>
      </w:r>
      <w:r w:rsidRPr="004F7371">
        <w:rPr>
          <w:rFonts w:ascii="Arial" w:hAnsi="Arial" w:cs="Arial"/>
          <w:i/>
          <w:iCs/>
          <w:color w:val="222222"/>
          <w:sz w:val="16"/>
          <w:szCs w:val="16"/>
        </w:rPr>
        <w:t xml:space="preserve">,  </w:t>
      </w:r>
      <w:r w:rsidRPr="004F7371">
        <w:rPr>
          <w:rFonts w:ascii="Arial" w:hAnsi="Arial" w:cs="Arial"/>
          <w:iCs/>
          <w:color w:val="222222"/>
          <w:sz w:val="16"/>
          <w:szCs w:val="16"/>
        </w:rPr>
        <w:t xml:space="preserve">zwanej dalej „ustawą”, </w:t>
      </w:r>
      <w:r w:rsidRPr="004F7371">
        <w:rPr>
          <w:rFonts w:ascii="Arial" w:hAnsi="Arial" w:cs="Arial"/>
          <w:color w:val="222222"/>
          <w:sz w:val="16"/>
          <w:szCs w:val="16"/>
        </w:rPr>
        <w:t xml:space="preserve">z </w:t>
      </w:r>
      <w:r w:rsidRPr="004F7371">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4F7371">
        <w:rPr>
          <w:rFonts w:ascii="Arial" w:eastAsia="Times New Roman" w:hAnsi="Arial" w:cs="Arial"/>
          <w:color w:val="222222"/>
          <w:sz w:val="16"/>
          <w:szCs w:val="16"/>
          <w:lang w:eastAsia="pl-PL"/>
        </w:rPr>
        <w:t>Pzp</w:t>
      </w:r>
      <w:proofErr w:type="spellEnd"/>
      <w:r w:rsidRPr="004F7371">
        <w:rPr>
          <w:rFonts w:ascii="Arial" w:eastAsia="Times New Roman" w:hAnsi="Arial" w:cs="Arial"/>
          <w:color w:val="222222"/>
          <w:sz w:val="16"/>
          <w:szCs w:val="16"/>
          <w:lang w:eastAsia="pl-PL"/>
        </w:rPr>
        <w:t xml:space="preserve"> wyklucza się:</w:t>
      </w:r>
    </w:p>
    <w:p w:rsidR="00547FC9" w:rsidRPr="004F7371" w:rsidRDefault="00547FC9" w:rsidP="00547FC9">
      <w:pPr>
        <w:jc w:val="both"/>
        <w:rPr>
          <w:rFonts w:ascii="Arial" w:eastAsia="Times New Roman" w:hAnsi="Arial" w:cs="Arial"/>
          <w:color w:val="222222"/>
          <w:sz w:val="16"/>
          <w:szCs w:val="16"/>
          <w:lang w:eastAsia="pl-PL"/>
        </w:rPr>
      </w:pPr>
      <w:r w:rsidRPr="004F7371">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47FC9" w:rsidRPr="004F7371" w:rsidRDefault="00547FC9" w:rsidP="00547FC9">
      <w:pPr>
        <w:jc w:val="both"/>
        <w:rPr>
          <w:rFonts w:ascii="Arial" w:hAnsi="Arial" w:cs="Arial"/>
          <w:color w:val="222222"/>
          <w:sz w:val="16"/>
          <w:szCs w:val="16"/>
        </w:rPr>
      </w:pPr>
      <w:r w:rsidRPr="004F7371">
        <w:rPr>
          <w:rFonts w:ascii="Arial" w:hAnsi="Arial" w:cs="Arial"/>
          <w:color w:val="222222"/>
          <w:sz w:val="16"/>
          <w:szCs w:val="16"/>
        </w:rPr>
        <w:t xml:space="preserve">2) </w:t>
      </w:r>
      <w:r w:rsidRPr="004F7371">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47FC9" w:rsidRDefault="00547FC9" w:rsidP="00547FC9">
      <w:pPr>
        <w:spacing w:line="288" w:lineRule="auto"/>
        <w:jc w:val="both"/>
        <w:rPr>
          <w:rFonts w:ascii="Arial" w:hAnsi="Arial" w:cs="Arial"/>
          <w:b/>
          <w:sz w:val="22"/>
          <w:szCs w:val="16"/>
        </w:rPr>
      </w:pPr>
      <w:r w:rsidRPr="004F7371">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547FC9" w:rsidRPr="005D412A" w:rsidRDefault="00547FC9" w:rsidP="00547FC9">
      <w:pPr>
        <w:pStyle w:val="Tekstprzypisudolnego"/>
        <w:spacing w:line="288" w:lineRule="auto"/>
        <w:jc w:val="both"/>
        <w:rPr>
          <w:rFonts w:ascii="Arial" w:hAnsi="Arial" w:cs="Arial"/>
          <w:sz w:val="18"/>
        </w:rPr>
      </w:pPr>
    </w:p>
    <w:p w:rsidR="00FC6A66" w:rsidRDefault="00FC6A66" w:rsidP="00547FC9">
      <w:pPr>
        <w:pageBreakBefore/>
        <w:spacing w:line="288" w:lineRule="auto"/>
        <w:ind w:left="6481" w:firstLine="720"/>
        <w:jc w:val="right"/>
        <w:rPr>
          <w:rFonts w:ascii="Arial" w:hAnsi="Arial" w:cs="Arial"/>
          <w:b/>
          <w:sz w:val="22"/>
          <w:szCs w:val="16"/>
        </w:rPr>
      </w:pPr>
      <w:r>
        <w:rPr>
          <w:rFonts w:ascii="Arial" w:hAnsi="Arial" w:cs="Arial"/>
          <w:b/>
          <w:sz w:val="22"/>
          <w:szCs w:val="16"/>
        </w:rPr>
        <w:lastRenderedPageBreak/>
        <w:t>Załącznik nr 3</w:t>
      </w:r>
    </w:p>
    <w:p w:rsidR="00FC6A66" w:rsidRDefault="00FC6A66" w:rsidP="00FC6A66">
      <w:pPr>
        <w:spacing w:line="288" w:lineRule="auto"/>
        <w:jc w:val="both"/>
        <w:rPr>
          <w:rFonts w:ascii="Arial" w:hAnsi="Arial" w:cs="Arial"/>
          <w:i/>
          <w:sz w:val="16"/>
          <w:szCs w:val="16"/>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281388">
      <w:pPr>
        <w:spacing w:line="288" w:lineRule="auto"/>
        <w:ind w:firstLine="720"/>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FC6A66" w:rsidRDefault="00FC6A66" w:rsidP="00FC6A66">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FC6A66" w:rsidRDefault="00FC6A66" w:rsidP="00FC6A66">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8E72B2" w:rsidRPr="008E72B2" w:rsidRDefault="00FC6A66" w:rsidP="00FC6A66">
      <w:pPr>
        <w:spacing w:line="288" w:lineRule="auto"/>
        <w:ind w:left="5103"/>
        <w:jc w:val="both"/>
        <w:rPr>
          <w:rFonts w:ascii="Arial" w:hAnsi="Arial"/>
          <w:b/>
          <w:color w:val="auto"/>
          <w:sz w:val="20"/>
          <w:szCs w:val="20"/>
          <w:lang w:eastAsia="pl-PL"/>
        </w:rPr>
      </w:pPr>
      <w:r>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FC6A66" w:rsidRPr="008123FB">
        <w:rPr>
          <w:rFonts w:ascii="Arial" w:eastAsia="Times New Roman" w:hAnsi="Arial" w:cs="Arial"/>
          <w:b/>
          <w:bCs/>
          <w:color w:val="auto"/>
          <w:sz w:val="22"/>
          <w:szCs w:val="22"/>
          <w:lang w:eastAsia="pl-PL"/>
        </w:rPr>
        <w:t xml:space="preserve">Modernizacja oświetlenia Miasta Tczewa </w:t>
      </w:r>
      <w:r w:rsidR="00121D1B">
        <w:rPr>
          <w:rFonts w:ascii="Arial" w:eastAsia="Times New Roman" w:hAnsi="Arial" w:cs="Arial"/>
          <w:b/>
          <w:bCs/>
          <w:color w:val="auto"/>
          <w:sz w:val="22"/>
          <w:szCs w:val="22"/>
          <w:lang w:eastAsia="pl-PL"/>
        </w:rPr>
        <w:t xml:space="preserve">– </w:t>
      </w:r>
      <w:r w:rsidR="00FC6A66" w:rsidRPr="008123FB">
        <w:rPr>
          <w:rFonts w:ascii="Arial" w:eastAsia="Times New Roman" w:hAnsi="Arial" w:cs="Arial"/>
          <w:b/>
          <w:bCs/>
          <w:color w:val="auto"/>
          <w:sz w:val="22"/>
          <w:szCs w:val="22"/>
          <w:lang w:eastAsia="pl-PL"/>
        </w:rPr>
        <w:t>ul. Solidarności, Kociewska, Rokicka</w:t>
      </w:r>
      <w:r w:rsidR="00182C45" w:rsidRPr="00182C45">
        <w:rPr>
          <w:rFonts w:ascii="Arial" w:eastAsia="Times New Roman" w:hAnsi="Arial" w:cs="Arial"/>
          <w:b/>
          <w:sz w:val="22"/>
          <w:szCs w:val="22"/>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4723D3">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4723D3">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4723D3">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550C97" w:rsidRDefault="00550C97" w:rsidP="00D21A16">
      <w:pPr>
        <w:spacing w:line="288" w:lineRule="auto"/>
        <w:ind w:left="4320" w:firstLine="720"/>
        <w:jc w:val="center"/>
        <w:rPr>
          <w:rFonts w:ascii="Arial" w:hAnsi="Arial" w:cs="Arial"/>
          <w:b/>
          <w:sz w:val="22"/>
          <w:szCs w:val="22"/>
        </w:rPr>
      </w:pPr>
    </w:p>
    <w:p w:rsidR="00550C97" w:rsidRDefault="00550C97" w:rsidP="00D21A16">
      <w:pPr>
        <w:spacing w:line="288" w:lineRule="auto"/>
        <w:ind w:left="4320" w:firstLine="720"/>
        <w:jc w:val="center"/>
        <w:rPr>
          <w:rFonts w:ascii="Arial" w:hAnsi="Arial" w:cs="Arial"/>
          <w:b/>
          <w:sz w:val="22"/>
          <w:szCs w:val="22"/>
        </w:rPr>
      </w:pPr>
    </w:p>
    <w:p w:rsidR="00550C97" w:rsidRDefault="00550C97" w:rsidP="00D21A16">
      <w:pPr>
        <w:spacing w:line="288" w:lineRule="auto"/>
        <w:ind w:left="4320" w:firstLine="720"/>
        <w:jc w:val="center"/>
        <w:rPr>
          <w:rFonts w:ascii="Arial" w:hAnsi="Arial" w:cs="Arial"/>
          <w:b/>
          <w:sz w:val="22"/>
          <w:szCs w:val="22"/>
        </w:rPr>
      </w:pPr>
    </w:p>
    <w:p w:rsidR="00550C97" w:rsidRDefault="00550C97" w:rsidP="00D21A16">
      <w:pPr>
        <w:spacing w:line="288" w:lineRule="auto"/>
        <w:ind w:left="4320" w:firstLine="720"/>
        <w:jc w:val="center"/>
        <w:rPr>
          <w:rFonts w:ascii="Arial" w:hAnsi="Arial" w:cs="Arial"/>
          <w:b/>
          <w:sz w:val="22"/>
          <w:szCs w:val="22"/>
        </w:rPr>
      </w:pPr>
    </w:p>
    <w:p w:rsidR="00CB6F11" w:rsidRDefault="00CB6F11" w:rsidP="00A4508A">
      <w:pPr>
        <w:spacing w:line="288" w:lineRule="auto"/>
        <w:rPr>
          <w:rFonts w:ascii="Arial" w:hAnsi="Arial" w:cs="Arial"/>
          <w:b/>
          <w:sz w:val="22"/>
          <w:szCs w:val="22"/>
        </w:rPr>
      </w:pPr>
    </w:p>
    <w:p w:rsidR="00FC6A66" w:rsidRDefault="00FC6A66" w:rsidP="00121D1B">
      <w:pPr>
        <w:pageBreakBefore/>
        <w:spacing w:line="288" w:lineRule="auto"/>
        <w:jc w:val="right"/>
        <w:rPr>
          <w:rFonts w:ascii="Arial" w:eastAsia="Arial" w:hAnsi="Arial" w:cs="Arial"/>
          <w:sz w:val="22"/>
        </w:rPr>
      </w:pPr>
      <w:r w:rsidRPr="007F7AAC">
        <w:rPr>
          <w:rFonts w:ascii="Arial" w:hAnsi="Arial" w:cs="Arial"/>
          <w:b/>
          <w:sz w:val="22"/>
          <w:szCs w:val="16"/>
        </w:rPr>
        <w:lastRenderedPageBreak/>
        <w:t xml:space="preserve">Załącznik nr </w:t>
      </w:r>
      <w:r w:rsidR="00121D1B">
        <w:rPr>
          <w:rFonts w:ascii="Arial" w:hAnsi="Arial" w:cs="Arial"/>
          <w:b/>
          <w:sz w:val="22"/>
          <w:szCs w:val="16"/>
        </w:rPr>
        <w:t>4</w:t>
      </w:r>
    </w:p>
    <w:p w:rsidR="00D21A16" w:rsidRPr="00D21A16" w:rsidRDefault="00D21A16" w:rsidP="00D21A16">
      <w:pPr>
        <w:spacing w:line="288" w:lineRule="auto"/>
        <w:jc w:val="both"/>
        <w:rPr>
          <w:rFonts w:ascii="Arial" w:hAnsi="Arial" w:cs="Arial"/>
          <w:b/>
          <w:sz w:val="22"/>
          <w:szCs w:val="22"/>
        </w:rPr>
      </w:pP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FC6A66" w:rsidRDefault="00FC6A66" w:rsidP="00FC6A66">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FC6A66" w:rsidRDefault="00FC6A66" w:rsidP="00FC6A66">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550C97" w:rsidRPr="00FC6A66" w:rsidRDefault="00FC6A66" w:rsidP="00FC6A66">
      <w:pPr>
        <w:spacing w:line="288" w:lineRule="auto"/>
        <w:ind w:left="5103"/>
        <w:jc w:val="both"/>
        <w:rPr>
          <w:rFonts w:ascii="Arial" w:hAnsi="Arial"/>
          <w:b/>
          <w:color w:val="auto"/>
          <w:sz w:val="22"/>
          <w:szCs w:val="22"/>
          <w:lang w:eastAsia="pl-PL"/>
        </w:rPr>
      </w:pPr>
      <w:r w:rsidRPr="00FC6A66">
        <w:rPr>
          <w:rFonts w:ascii="Arial" w:hAnsi="Arial"/>
          <w:b/>
          <w:color w:val="auto"/>
          <w:sz w:val="22"/>
          <w:szCs w:val="22"/>
          <w:lang w:eastAsia="pl-PL"/>
        </w:rPr>
        <w:t>83 - 110 Tczew</w:t>
      </w:r>
    </w:p>
    <w:p w:rsidR="008E72B2" w:rsidRPr="008E72B2" w:rsidRDefault="008E72B2" w:rsidP="008E72B2">
      <w:pPr>
        <w:spacing w:line="288" w:lineRule="auto"/>
        <w:ind w:left="4962" w:firstLine="141"/>
        <w:jc w:val="both"/>
        <w:rPr>
          <w:rFonts w:ascii="Arial" w:hAnsi="Arial"/>
          <w:b/>
          <w:color w:val="auto"/>
          <w:sz w:val="20"/>
          <w:szCs w:val="20"/>
          <w:lang w:eastAsia="pl-PL"/>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A4508A" w:rsidRPr="00182C45">
        <w:rPr>
          <w:rFonts w:ascii="Arial" w:hAnsi="Arial" w:cs="Arial"/>
          <w:b/>
          <w:sz w:val="22"/>
          <w:szCs w:val="22"/>
        </w:rPr>
        <w:t>„</w:t>
      </w:r>
      <w:r w:rsidR="00FC6A66" w:rsidRPr="008123FB">
        <w:rPr>
          <w:rFonts w:ascii="Arial" w:eastAsia="Times New Roman" w:hAnsi="Arial" w:cs="Arial"/>
          <w:b/>
          <w:bCs/>
          <w:color w:val="auto"/>
          <w:sz w:val="22"/>
          <w:szCs w:val="22"/>
          <w:lang w:eastAsia="pl-PL"/>
        </w:rPr>
        <w:t xml:space="preserve">Modernizacja oświetlenia Miasta Tczewa </w:t>
      </w:r>
      <w:r w:rsidR="00121D1B">
        <w:rPr>
          <w:rFonts w:ascii="Arial" w:eastAsia="Times New Roman" w:hAnsi="Arial" w:cs="Arial"/>
          <w:b/>
          <w:bCs/>
          <w:color w:val="auto"/>
          <w:sz w:val="22"/>
          <w:szCs w:val="22"/>
          <w:lang w:eastAsia="pl-PL"/>
        </w:rPr>
        <w:t xml:space="preserve">– </w:t>
      </w:r>
      <w:r w:rsidR="00FC6A66" w:rsidRPr="008123FB">
        <w:rPr>
          <w:rFonts w:ascii="Arial" w:eastAsia="Times New Roman" w:hAnsi="Arial" w:cs="Arial"/>
          <w:b/>
          <w:bCs/>
          <w:color w:val="auto"/>
          <w:sz w:val="22"/>
          <w:szCs w:val="22"/>
          <w:lang w:eastAsia="pl-PL"/>
        </w:rPr>
        <w:t>ul. Solidarności, Kociewska, Rokicka</w:t>
      </w:r>
      <w:r w:rsidR="00A4508A" w:rsidRPr="00182C45">
        <w:rPr>
          <w:rFonts w:ascii="Arial" w:eastAsia="Times New Roman" w:hAnsi="Arial" w:cs="Arial"/>
          <w:b/>
          <w:sz w:val="22"/>
          <w:szCs w:val="22"/>
        </w:rPr>
        <w:t>”</w:t>
      </w:r>
      <w:r w:rsidR="003D3759">
        <w:rPr>
          <w:rFonts w:ascii="Arial" w:hAnsi="Arial" w:cs="Arial"/>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7F2F1E" w:rsidP="00596D50">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7F2F1E" w:rsidP="00596D50">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7F2F1E" w:rsidP="00596D50">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30"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Default="007F2F1E" w:rsidP="00596D50">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31"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5F18BD">
        <w:rPr>
          <w:rFonts w:ascii="Arial" w:eastAsia="Times New Roman" w:hAnsi="Arial" w:cs="Arial"/>
          <w:color w:val="auto"/>
          <w:sz w:val="22"/>
          <w:szCs w:val="22"/>
          <w:lang w:eastAsia="pl-PL"/>
        </w:rPr>
        <w:t xml:space="preserve"> ustawy </w:t>
      </w:r>
      <w:proofErr w:type="spellStart"/>
      <w:r w:rsidR="005F18BD">
        <w:rPr>
          <w:rFonts w:ascii="Arial" w:eastAsia="Times New Roman" w:hAnsi="Arial" w:cs="Arial"/>
          <w:color w:val="auto"/>
          <w:sz w:val="22"/>
          <w:szCs w:val="22"/>
          <w:lang w:eastAsia="pl-PL"/>
        </w:rPr>
        <w:t>Pzp</w:t>
      </w:r>
      <w:proofErr w:type="spellEnd"/>
      <w:r w:rsidR="005F18BD">
        <w:rPr>
          <w:rFonts w:ascii="Arial" w:eastAsia="Times New Roman" w:hAnsi="Arial" w:cs="Arial"/>
          <w:color w:val="auto"/>
          <w:sz w:val="22"/>
          <w:szCs w:val="22"/>
          <w:lang w:eastAsia="pl-PL"/>
        </w:rPr>
        <w:t>,</w:t>
      </w:r>
    </w:p>
    <w:p w:rsidR="005F18BD" w:rsidRPr="00771FB6" w:rsidRDefault="005F18BD" w:rsidP="005F18BD">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2022 r., poz. 835).</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412310">
      <w:pPr>
        <w:spacing w:line="288" w:lineRule="auto"/>
        <w:rPr>
          <w:rFonts w:ascii="Arial" w:hAnsi="Arial" w:cs="Arial"/>
          <w:b/>
          <w:sz w:val="22"/>
          <w:szCs w:val="22"/>
        </w:rPr>
      </w:pPr>
    </w:p>
    <w:p w:rsidR="00182C45" w:rsidRDefault="00182C45" w:rsidP="00412310">
      <w:pPr>
        <w:spacing w:line="288" w:lineRule="auto"/>
        <w:rPr>
          <w:rFonts w:ascii="Arial" w:hAnsi="Arial" w:cs="Arial"/>
          <w:b/>
          <w:sz w:val="22"/>
          <w:szCs w:val="22"/>
        </w:rPr>
      </w:pPr>
    </w:p>
    <w:p w:rsidR="0099664F" w:rsidRDefault="0099664F" w:rsidP="00412310">
      <w:pPr>
        <w:spacing w:line="288" w:lineRule="auto"/>
        <w:rPr>
          <w:rFonts w:ascii="Arial" w:hAnsi="Arial" w:cs="Arial"/>
          <w:b/>
          <w:sz w:val="22"/>
          <w:szCs w:val="22"/>
        </w:rPr>
      </w:pPr>
    </w:p>
    <w:p w:rsidR="00182C45" w:rsidRDefault="00182C45" w:rsidP="00412310">
      <w:pPr>
        <w:spacing w:line="288" w:lineRule="auto"/>
        <w:rPr>
          <w:rFonts w:ascii="Arial" w:hAnsi="Arial" w:cs="Arial"/>
          <w:b/>
          <w:sz w:val="22"/>
          <w:szCs w:val="22"/>
        </w:rPr>
      </w:pPr>
    </w:p>
    <w:p w:rsidR="00B65058" w:rsidRPr="00D21A16" w:rsidRDefault="00B65058" w:rsidP="00412310">
      <w:pPr>
        <w:spacing w:line="288" w:lineRule="auto"/>
        <w:rPr>
          <w:rFonts w:ascii="Arial" w:hAnsi="Arial" w:cs="Arial"/>
          <w:b/>
          <w:sz w:val="22"/>
          <w:szCs w:val="22"/>
        </w:rPr>
      </w:pPr>
    </w:p>
    <w:p w:rsidR="00D21A16" w:rsidRDefault="00B10965" w:rsidP="0087126A">
      <w:pPr>
        <w:spacing w:line="288" w:lineRule="auto"/>
        <w:ind w:left="6480" w:firstLine="720"/>
        <w:jc w:val="right"/>
        <w:rPr>
          <w:rFonts w:ascii="Arial" w:hAnsi="Arial" w:cs="Arial"/>
          <w:b/>
          <w:sz w:val="22"/>
          <w:szCs w:val="22"/>
        </w:rPr>
      </w:pPr>
      <w:r>
        <w:rPr>
          <w:rFonts w:ascii="Arial" w:hAnsi="Arial" w:cs="Arial"/>
          <w:b/>
          <w:sz w:val="22"/>
          <w:szCs w:val="22"/>
        </w:rPr>
        <w:t xml:space="preserve">Załącznik nr </w:t>
      </w:r>
      <w:r w:rsidR="00121D1B">
        <w:rPr>
          <w:rFonts w:ascii="Arial" w:hAnsi="Arial" w:cs="Arial"/>
          <w:b/>
          <w:sz w:val="22"/>
          <w:szCs w:val="22"/>
        </w:rPr>
        <w:t>5</w:t>
      </w:r>
    </w:p>
    <w:p w:rsidR="00BB04A6" w:rsidRDefault="00BB04A6" w:rsidP="00BB04A6">
      <w:pPr>
        <w:spacing w:line="288" w:lineRule="auto"/>
        <w:jc w:val="center"/>
        <w:rPr>
          <w:rFonts w:ascii="Arial" w:hAnsi="Arial" w:cs="Arial"/>
          <w:b/>
          <w:sz w:val="22"/>
          <w:szCs w:val="22"/>
        </w:rPr>
      </w:pPr>
      <w:r>
        <w:rPr>
          <w:rFonts w:ascii="Arial" w:hAnsi="Arial" w:cs="Arial"/>
          <w:b/>
          <w:sz w:val="22"/>
          <w:szCs w:val="22"/>
        </w:rPr>
        <w:t>PROJEKTOWANE POSTANOWIENIA UMOWY</w:t>
      </w:r>
    </w:p>
    <w:p w:rsidR="00BB5FA7" w:rsidRDefault="00BB5FA7" w:rsidP="00BB04A6">
      <w:pPr>
        <w:spacing w:line="288" w:lineRule="auto"/>
        <w:jc w:val="center"/>
        <w:rPr>
          <w:rFonts w:ascii="Arial" w:hAnsi="Arial" w:cs="Arial"/>
          <w:b/>
          <w:sz w:val="22"/>
          <w:szCs w:val="22"/>
        </w:rPr>
      </w:pPr>
    </w:p>
    <w:p w:rsidR="00BB5FA7" w:rsidRPr="003E307A" w:rsidRDefault="00BB5FA7" w:rsidP="00BB5FA7">
      <w:pPr>
        <w:pStyle w:val="WW-Tekstpodstawowy3"/>
        <w:spacing w:line="288" w:lineRule="auto"/>
        <w:jc w:val="center"/>
        <w:rPr>
          <w:b/>
          <w:color w:val="000000"/>
          <w:sz w:val="28"/>
        </w:rPr>
      </w:pPr>
      <w:r w:rsidRPr="003E307A">
        <w:rPr>
          <w:b/>
          <w:color w:val="000000"/>
          <w:szCs w:val="22"/>
        </w:rPr>
        <w:t>UMOWA NR</w:t>
      </w:r>
      <w:r w:rsidRPr="003E307A">
        <w:rPr>
          <w:b/>
          <w:color w:val="000000"/>
          <w:sz w:val="28"/>
        </w:rPr>
        <w:t xml:space="preserve"> …… </w:t>
      </w:r>
      <w:r w:rsidRPr="003E307A">
        <w:rPr>
          <w:b/>
          <w:color w:val="000000"/>
          <w:sz w:val="24"/>
        </w:rPr>
        <w:t>/</w:t>
      </w:r>
      <w:r>
        <w:rPr>
          <w:b/>
          <w:color w:val="000000"/>
          <w:sz w:val="24"/>
        </w:rPr>
        <w:t xml:space="preserve"> .… / 2022</w:t>
      </w:r>
    </w:p>
    <w:p w:rsidR="00BB5FA7" w:rsidRDefault="00BB5FA7" w:rsidP="00BB04A6">
      <w:pPr>
        <w:spacing w:line="288" w:lineRule="auto"/>
        <w:jc w:val="center"/>
        <w:rPr>
          <w:rFonts w:ascii="Arial" w:hAnsi="Arial" w:cs="Arial"/>
          <w:b/>
          <w:sz w:val="28"/>
        </w:rPr>
      </w:pPr>
    </w:p>
    <w:p w:rsidR="00BB04A6" w:rsidRDefault="00BB04A6" w:rsidP="00BB04A6">
      <w:pPr>
        <w:spacing w:line="288" w:lineRule="auto"/>
        <w:jc w:val="center"/>
        <w:rPr>
          <w:rFonts w:ascii="Arial" w:hAnsi="Arial"/>
          <w:sz w:val="10"/>
          <w:szCs w:val="10"/>
        </w:rPr>
      </w:pPr>
    </w:p>
    <w:p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Zawarta w  dniu .............202</w:t>
      </w:r>
      <w:r w:rsidR="00BB5FA7">
        <w:rPr>
          <w:rFonts w:ascii="Arial" w:hAnsi="Arial"/>
          <w:color w:val="auto"/>
          <w:sz w:val="22"/>
          <w:szCs w:val="22"/>
          <w:lang w:eastAsia="pl-PL"/>
        </w:rPr>
        <w:t>2</w:t>
      </w:r>
      <w:r>
        <w:rPr>
          <w:rFonts w:ascii="Arial" w:hAnsi="Arial"/>
          <w:color w:val="auto"/>
          <w:sz w:val="22"/>
          <w:szCs w:val="22"/>
          <w:lang w:eastAsia="pl-PL"/>
        </w:rPr>
        <w:t xml:space="preserve"> r.   w   Tczewie</w:t>
      </w:r>
    </w:p>
    <w:p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 xml:space="preserve">pomiędzy Gminą Miejską z  siedzibą  w  Tczewie  Pl. Piłsudskiego 1, </w:t>
      </w:r>
    </w:p>
    <w:p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reprezentowaną przez Z-</w:t>
      </w:r>
      <w:proofErr w:type="spellStart"/>
      <w:r>
        <w:rPr>
          <w:rFonts w:ascii="Arial" w:hAnsi="Arial"/>
          <w:color w:val="auto"/>
          <w:sz w:val="22"/>
          <w:szCs w:val="22"/>
          <w:lang w:eastAsia="pl-PL"/>
        </w:rPr>
        <w:t>cę</w:t>
      </w:r>
      <w:proofErr w:type="spellEnd"/>
      <w:r>
        <w:rPr>
          <w:rFonts w:ascii="Arial" w:hAnsi="Arial"/>
          <w:color w:val="auto"/>
          <w:sz w:val="22"/>
          <w:szCs w:val="22"/>
          <w:lang w:eastAsia="pl-PL"/>
        </w:rPr>
        <w:t xml:space="preserve"> Prezydenta Miasta:</w:t>
      </w:r>
    </w:p>
    <w:p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Pana Adama Burczyka, na mocy pełnomocnictwa Nr PM.0052.216.2018                                          z dnia 30.11.2018 r.,</w:t>
      </w:r>
    </w:p>
    <w:p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zwanym w dalszej treści „Zamawiającym”,</w:t>
      </w:r>
    </w:p>
    <w:p w:rsidR="00951450" w:rsidRDefault="00951450" w:rsidP="00951450">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a ………………………………</w:t>
      </w:r>
      <w:r w:rsidR="00CA3851">
        <w:rPr>
          <w:rFonts w:ascii="Arial" w:eastAsia="Times New Roman" w:hAnsi="Arial" w:cs="Arial"/>
          <w:color w:val="auto"/>
          <w:sz w:val="22"/>
          <w:szCs w:val="22"/>
          <w:lang w:eastAsia="de-DE"/>
        </w:rPr>
        <w:t>………………………., z siedzibą: …………………</w:t>
      </w:r>
      <w:r>
        <w:rPr>
          <w:rFonts w:ascii="Arial" w:eastAsia="Times New Roman" w:hAnsi="Arial" w:cs="Arial"/>
          <w:color w:val="auto"/>
          <w:sz w:val="22"/>
          <w:szCs w:val="22"/>
          <w:lang w:eastAsia="de-DE"/>
        </w:rPr>
        <w:t>…………….; wpisanym do: ……………………………………………;  za numerem: ………………………....</w:t>
      </w:r>
    </w:p>
    <w:p w:rsidR="00951450" w:rsidRDefault="00951450" w:rsidP="00951450">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reprezentowanym przez:</w:t>
      </w:r>
    </w:p>
    <w:p w:rsidR="00951450" w:rsidRDefault="00951450" w:rsidP="00951450">
      <w:pPr>
        <w:widowControl/>
        <w:suppressAutoHyphens w:val="0"/>
        <w:spacing w:line="288" w:lineRule="auto"/>
        <w:jc w:val="both"/>
        <w:rPr>
          <w:rFonts w:ascii="Arial" w:eastAsia="Times New Roman" w:hAnsi="Arial" w:cs="Arial"/>
          <w:color w:val="auto"/>
          <w:sz w:val="22"/>
          <w:szCs w:val="22"/>
          <w:lang w:val="de-DE" w:eastAsia="de-DE"/>
        </w:rPr>
      </w:pPr>
      <w:r>
        <w:rPr>
          <w:rFonts w:ascii="Arial" w:eastAsia="Times New Roman" w:hAnsi="Arial" w:cs="Arial"/>
          <w:color w:val="auto"/>
          <w:sz w:val="22"/>
          <w:szCs w:val="22"/>
          <w:lang w:val="de-DE" w:eastAsia="de-DE"/>
        </w:rPr>
        <w:t>……………………………………,</w:t>
      </w:r>
    </w:p>
    <w:p w:rsidR="00951450" w:rsidRDefault="00951450" w:rsidP="00951450">
      <w:pPr>
        <w:spacing w:line="288" w:lineRule="auto"/>
        <w:jc w:val="both"/>
        <w:rPr>
          <w:rFonts w:ascii="Arial" w:hAnsi="Arial"/>
          <w:color w:val="auto"/>
          <w:sz w:val="10"/>
          <w:szCs w:val="16"/>
          <w:lang w:eastAsia="pl-PL"/>
        </w:rPr>
      </w:pPr>
      <w:r>
        <w:rPr>
          <w:rFonts w:ascii="Arial" w:hAnsi="Arial"/>
          <w:color w:val="auto"/>
          <w:sz w:val="22"/>
          <w:szCs w:val="22"/>
          <w:lang w:eastAsia="pl-PL"/>
        </w:rPr>
        <w:t>zwanym  dalej  „Wykonawcą”.</w:t>
      </w:r>
    </w:p>
    <w:p w:rsidR="00951450" w:rsidRDefault="00951450" w:rsidP="00951450">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rsidR="00951450" w:rsidRDefault="00951450" w:rsidP="00951450">
      <w:pPr>
        <w:spacing w:line="288" w:lineRule="auto"/>
        <w:jc w:val="both"/>
        <w:rPr>
          <w:color w:val="auto"/>
          <w:lang w:eastAsia="pl-PL"/>
        </w:rPr>
      </w:pPr>
      <w:r>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Pr>
          <w:rFonts w:ascii="Arial" w:eastAsia="MS Mincho;ＭＳ 明朝" w:hAnsi="Arial" w:cs="Arial"/>
          <w:color w:val="auto"/>
          <w:sz w:val="22"/>
          <w:szCs w:val="22"/>
          <w:lang w:eastAsia="pl-PL"/>
        </w:rPr>
        <w:t>(</w:t>
      </w:r>
      <w:proofErr w:type="spellStart"/>
      <w:r>
        <w:rPr>
          <w:rFonts w:ascii="Arial" w:eastAsia="MS Mincho;ＭＳ 明朝" w:hAnsi="Arial" w:cs="Arial"/>
          <w:color w:val="auto"/>
          <w:sz w:val="22"/>
          <w:szCs w:val="22"/>
          <w:lang w:eastAsia="pl-PL"/>
        </w:rPr>
        <w:t>t.j</w:t>
      </w:r>
      <w:proofErr w:type="spellEnd"/>
      <w:r>
        <w:rPr>
          <w:rFonts w:ascii="Arial" w:eastAsia="MS Mincho;ＭＳ 明朝" w:hAnsi="Arial" w:cs="Arial"/>
          <w:color w:val="auto"/>
          <w:sz w:val="22"/>
          <w:szCs w:val="22"/>
          <w:lang w:eastAsia="pl-PL"/>
        </w:rPr>
        <w:t xml:space="preserve">. Dz. U. z 2021 r., </w:t>
      </w:r>
      <w:r>
        <w:rPr>
          <w:rFonts w:ascii="Arial" w:eastAsia="MS Mincho;ＭＳ 明朝" w:hAnsi="Arial" w:cs="Arial"/>
          <w:color w:val="auto"/>
          <w:sz w:val="22"/>
          <w:szCs w:val="22"/>
          <w:lang w:eastAsia="pl-PL"/>
        </w:rPr>
        <w:br/>
        <w:t>poz. 1129 z późn. zm.)</w:t>
      </w:r>
      <w:r>
        <w:rPr>
          <w:rFonts w:ascii="Arial" w:hAnsi="Arial" w:cs="Arial"/>
          <w:color w:val="auto"/>
          <w:sz w:val="22"/>
          <w:szCs w:val="22"/>
          <w:lang w:eastAsia="pl-PL"/>
        </w:rPr>
        <w:t xml:space="preserve"> została zawarta umowa o następującej treści:</w:t>
      </w:r>
    </w:p>
    <w:p w:rsidR="00951450" w:rsidRDefault="00951450" w:rsidP="00951450">
      <w:pPr>
        <w:spacing w:line="288" w:lineRule="auto"/>
        <w:jc w:val="both"/>
        <w:rPr>
          <w:rFonts w:ascii="Arial" w:hAnsi="Arial" w:cs="Arial"/>
          <w:sz w:val="8"/>
          <w:szCs w:val="16"/>
        </w:rPr>
      </w:pPr>
    </w:p>
    <w:p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xml:space="preserve">Przedmiot umowy </w:t>
      </w:r>
    </w:p>
    <w:p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1</w:t>
      </w:r>
    </w:p>
    <w:p w:rsidR="00951450" w:rsidRPr="00206462" w:rsidRDefault="00951450" w:rsidP="00951450">
      <w:pPr>
        <w:spacing w:line="288" w:lineRule="auto"/>
        <w:jc w:val="center"/>
        <w:rPr>
          <w:rFonts w:ascii="Arial" w:hAnsi="Arial" w:cs="Arial"/>
          <w:color w:val="auto"/>
          <w:sz w:val="10"/>
          <w:szCs w:val="10"/>
          <w:lang w:eastAsia="pl-PL"/>
        </w:rPr>
      </w:pPr>
    </w:p>
    <w:p w:rsidR="00951450" w:rsidRDefault="00951450" w:rsidP="00596D50">
      <w:pPr>
        <w:numPr>
          <w:ilvl w:val="0"/>
          <w:numId w:val="57"/>
        </w:numPr>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 xml:space="preserve">Przedmiotem umowy jest „Modernizacja oświetlenia </w:t>
      </w:r>
      <w:r w:rsidR="00B23493">
        <w:rPr>
          <w:rFonts w:ascii="Arial" w:hAnsi="Arial" w:cs="Arial"/>
          <w:color w:val="auto"/>
          <w:sz w:val="22"/>
          <w:szCs w:val="22"/>
          <w:lang w:eastAsia="pl-PL"/>
        </w:rPr>
        <w:t xml:space="preserve">Miasta Tczewa </w:t>
      </w:r>
      <w:r w:rsidR="00C21053">
        <w:rPr>
          <w:rFonts w:ascii="Arial" w:eastAsia="Times New Roman" w:hAnsi="Arial" w:cs="Arial"/>
          <w:b/>
          <w:bCs/>
          <w:color w:val="auto"/>
          <w:sz w:val="22"/>
          <w:szCs w:val="22"/>
          <w:lang w:eastAsia="pl-PL"/>
        </w:rPr>
        <w:t xml:space="preserve">– </w:t>
      </w:r>
      <w:r w:rsidR="00B23493">
        <w:rPr>
          <w:rFonts w:ascii="Arial" w:hAnsi="Arial" w:cs="Arial"/>
          <w:color w:val="auto"/>
          <w:sz w:val="22"/>
          <w:szCs w:val="22"/>
          <w:lang w:eastAsia="pl-PL"/>
        </w:rPr>
        <w:t>ul. Solidarności, Kociewska, Rokicka</w:t>
      </w:r>
      <w:r>
        <w:rPr>
          <w:rFonts w:ascii="Arial" w:hAnsi="Arial" w:cs="Arial"/>
          <w:color w:val="auto"/>
          <w:sz w:val="22"/>
          <w:szCs w:val="22"/>
          <w:lang w:eastAsia="pl-PL"/>
        </w:rPr>
        <w:t>” w ilościach i o parametrach technicznych i jakościowych zgodnych z wymaganiami określonymi w Specyfikacji Warunków Zamówienia stanowiącej integralną część Umowy.</w:t>
      </w:r>
    </w:p>
    <w:p w:rsidR="00951450" w:rsidRPr="00B23493" w:rsidRDefault="00951450" w:rsidP="00596D50">
      <w:pPr>
        <w:numPr>
          <w:ilvl w:val="1"/>
          <w:numId w:val="57"/>
        </w:numPr>
        <w:spacing w:line="288" w:lineRule="auto"/>
        <w:ind w:left="284" w:hanging="284"/>
        <w:jc w:val="both"/>
        <w:rPr>
          <w:rFonts w:ascii="Arial" w:hAnsi="Arial" w:cs="Arial"/>
          <w:bCs/>
          <w:color w:val="auto"/>
          <w:sz w:val="22"/>
          <w:szCs w:val="22"/>
          <w:lang w:eastAsia="pl-PL"/>
        </w:rPr>
      </w:pPr>
      <w:r>
        <w:rPr>
          <w:rFonts w:ascii="Arial" w:hAnsi="Arial" w:cs="Arial"/>
          <w:color w:val="auto"/>
          <w:sz w:val="22"/>
          <w:szCs w:val="22"/>
          <w:lang w:eastAsia="pl-PL"/>
        </w:rPr>
        <w:t xml:space="preserve">Wykonawca zobowiązuje się wykonać zamówienie objęte niniejszą umową w terminie        do </w:t>
      </w:r>
      <w:r w:rsidR="00B23493">
        <w:rPr>
          <w:rFonts w:ascii="Arial" w:hAnsi="Arial" w:cs="Arial"/>
          <w:color w:val="auto"/>
          <w:sz w:val="22"/>
          <w:szCs w:val="22"/>
          <w:lang w:eastAsia="pl-PL"/>
        </w:rPr>
        <w:t>100</w:t>
      </w:r>
      <w:r>
        <w:rPr>
          <w:rFonts w:ascii="Arial" w:hAnsi="Arial" w:cs="Arial"/>
          <w:color w:val="auto"/>
          <w:sz w:val="22"/>
          <w:szCs w:val="22"/>
          <w:lang w:eastAsia="pl-PL"/>
        </w:rPr>
        <w:t xml:space="preserve"> dni kalendarzowych od dnia podpisania umowy.</w:t>
      </w:r>
    </w:p>
    <w:p w:rsidR="00B23493" w:rsidRDefault="00B23493" w:rsidP="00596D50">
      <w:pPr>
        <w:numPr>
          <w:ilvl w:val="1"/>
          <w:numId w:val="57"/>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t>Wykonawca oświadcza, iż zgodnie z art. 68 ust. 3 ustawy z dnia 11 stycznia 2018 r. o </w:t>
      </w:r>
      <w:proofErr w:type="spellStart"/>
      <w:r>
        <w:rPr>
          <w:rFonts w:ascii="Arial" w:hAnsi="Arial" w:cs="Arial"/>
          <w:bCs/>
          <w:color w:val="auto"/>
          <w:sz w:val="22"/>
          <w:szCs w:val="22"/>
          <w:lang w:eastAsia="pl-PL"/>
        </w:rPr>
        <w:t>elektromobilności</w:t>
      </w:r>
      <w:proofErr w:type="spellEnd"/>
      <w:r>
        <w:rPr>
          <w:rFonts w:ascii="Arial" w:hAnsi="Arial" w:cs="Arial"/>
          <w:bCs/>
          <w:color w:val="auto"/>
          <w:sz w:val="22"/>
          <w:szCs w:val="22"/>
          <w:lang w:eastAsia="pl-PL"/>
        </w:rPr>
        <w:t xml:space="preserve"> i paliwach alternatywnych (</w:t>
      </w:r>
      <w:proofErr w:type="spellStart"/>
      <w:r>
        <w:rPr>
          <w:rFonts w:ascii="Arial" w:hAnsi="Arial" w:cs="Arial"/>
          <w:bCs/>
          <w:color w:val="auto"/>
          <w:sz w:val="22"/>
          <w:szCs w:val="22"/>
          <w:lang w:eastAsia="pl-PL"/>
        </w:rPr>
        <w:t>t.j</w:t>
      </w:r>
      <w:proofErr w:type="spellEnd"/>
      <w:r>
        <w:rPr>
          <w:rFonts w:ascii="Arial" w:hAnsi="Arial" w:cs="Arial"/>
          <w:bCs/>
          <w:color w:val="auto"/>
          <w:sz w:val="22"/>
          <w:szCs w:val="22"/>
          <w:lang w:eastAsia="pl-PL"/>
        </w:rPr>
        <w:t xml:space="preserve">. Dz. U. z 2021 r. poz. 110 z późn. zm.), spełnia wymogi dotyczące łącznego udziału pojazdów elektrycznych lub pojazdów napędzanych gazem ziemnym we flocie pojazdów samochodowych </w:t>
      </w:r>
      <w:r>
        <w:rPr>
          <w:rFonts w:ascii="Arial" w:hAnsi="Arial" w:cs="Arial"/>
          <w:bCs/>
          <w:color w:val="auto"/>
          <w:sz w:val="22"/>
          <w:szCs w:val="22"/>
          <w:lang w:eastAsia="pl-PL"/>
        </w:rPr>
        <w:br/>
        <w:t>w rozumieniu art. 2 pkt 33 ustawy z dnia 20 czerwca 1997 r. - Prawo o ruchu drogowym używanych przy wykonywaniu tego zadania na poziomie co najmniej 10%.</w:t>
      </w:r>
    </w:p>
    <w:p w:rsidR="00951450" w:rsidRDefault="00951450" w:rsidP="00951450">
      <w:pPr>
        <w:spacing w:line="288" w:lineRule="auto"/>
        <w:jc w:val="both"/>
        <w:rPr>
          <w:rFonts w:ascii="Arial" w:hAnsi="Arial" w:cs="Arial"/>
          <w:color w:val="auto"/>
          <w:sz w:val="10"/>
          <w:szCs w:val="16"/>
          <w:lang w:eastAsia="pl-PL"/>
        </w:rPr>
      </w:pPr>
    </w:p>
    <w:p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2</w:t>
      </w:r>
    </w:p>
    <w:p w:rsidR="00951450" w:rsidRPr="00206462" w:rsidRDefault="00951450" w:rsidP="00951450">
      <w:pPr>
        <w:spacing w:line="288" w:lineRule="auto"/>
        <w:rPr>
          <w:rFonts w:ascii="Arial" w:hAnsi="Arial" w:cs="Arial"/>
          <w:b/>
          <w:color w:val="auto"/>
          <w:sz w:val="10"/>
          <w:szCs w:val="10"/>
          <w:lang w:eastAsia="pl-PL"/>
        </w:rPr>
      </w:pPr>
    </w:p>
    <w:p w:rsidR="00951450" w:rsidRDefault="00951450" w:rsidP="00596D50">
      <w:pPr>
        <w:numPr>
          <w:ilvl w:val="0"/>
          <w:numId w:val="58"/>
        </w:numPr>
        <w:spacing w:line="288" w:lineRule="auto"/>
        <w:ind w:left="284" w:hanging="284"/>
        <w:jc w:val="both"/>
        <w:rPr>
          <w:rFonts w:ascii="Arial" w:hAnsi="Arial" w:cs="Arial"/>
          <w:color w:val="auto"/>
          <w:sz w:val="22"/>
          <w:szCs w:val="22"/>
          <w:lang w:eastAsia="pl-PL"/>
        </w:rPr>
      </w:pPr>
      <w:r>
        <w:rPr>
          <w:rFonts w:ascii="Arial" w:hAnsi="Arial" w:cs="Arial"/>
          <w:bCs/>
          <w:color w:val="auto"/>
          <w:sz w:val="22"/>
          <w:szCs w:val="22"/>
          <w:lang w:eastAsia="pl-PL"/>
        </w:rPr>
        <w:t xml:space="preserve">Wykonawca dostarczy przedmiot umowy własnym transportem i na własny koszt. </w:t>
      </w:r>
      <w:r>
        <w:rPr>
          <w:rFonts w:ascii="Arial" w:hAnsi="Arial" w:cs="Arial"/>
          <w:bCs/>
          <w:color w:val="auto"/>
          <w:sz w:val="22"/>
          <w:szCs w:val="22"/>
          <w:lang w:eastAsia="pl-PL"/>
        </w:rPr>
        <w:br/>
        <w:t>W zakres przedmiotu zamówienia wchodzą również demontaż wraz z utylizacją istniejących opraw sodowych oraz montaż nowych opraw ze źródłem światła LED.</w:t>
      </w:r>
    </w:p>
    <w:p w:rsidR="00951450" w:rsidRDefault="00951450" w:rsidP="00596D50">
      <w:pPr>
        <w:numPr>
          <w:ilvl w:val="0"/>
          <w:numId w:val="58"/>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t>Wykonawca jest zobowiązany do dostarczenia, wraz z dostawą wszystkich dokumentów dotyczących badań i sprawdzeń, certyfikatów i atestów dotyczących dostarczonego przedmiotu umowy.</w:t>
      </w:r>
    </w:p>
    <w:p w:rsidR="00951450" w:rsidRDefault="00951450" w:rsidP="00596D50">
      <w:pPr>
        <w:numPr>
          <w:ilvl w:val="0"/>
          <w:numId w:val="58"/>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lastRenderedPageBreak/>
        <w:t>Wykonawca odpowiada za:</w:t>
      </w:r>
    </w:p>
    <w:p w:rsidR="00951450" w:rsidRDefault="00951450" w:rsidP="00596D50">
      <w:pPr>
        <w:numPr>
          <w:ilvl w:val="1"/>
          <w:numId w:val="58"/>
        </w:numPr>
        <w:spacing w:line="288" w:lineRule="auto"/>
        <w:ind w:left="720"/>
        <w:jc w:val="both"/>
        <w:rPr>
          <w:rFonts w:ascii="Arial" w:hAnsi="Arial" w:cs="Arial"/>
          <w:bCs/>
          <w:color w:val="auto"/>
          <w:sz w:val="22"/>
          <w:szCs w:val="22"/>
          <w:lang w:eastAsia="pl-PL"/>
        </w:rPr>
      </w:pPr>
      <w:r>
        <w:rPr>
          <w:rFonts w:ascii="Arial" w:hAnsi="Arial" w:cs="Arial"/>
          <w:bCs/>
          <w:color w:val="auto"/>
          <w:sz w:val="22"/>
          <w:szCs w:val="22"/>
          <w:lang w:eastAsia="pl-PL"/>
        </w:rPr>
        <w:t>wszelkie zawinione przez Wykonawcę i jego podwykonawców szkody osobiste            i majątkowe wobec osób trzecich, które mogą powstać w związku z wykonywaniem niniejszej umowy,</w:t>
      </w:r>
    </w:p>
    <w:p w:rsidR="00951450" w:rsidRDefault="00951450" w:rsidP="00596D50">
      <w:pPr>
        <w:numPr>
          <w:ilvl w:val="1"/>
          <w:numId w:val="58"/>
        </w:numPr>
        <w:spacing w:line="288" w:lineRule="auto"/>
        <w:ind w:left="720"/>
        <w:jc w:val="both"/>
        <w:rPr>
          <w:rFonts w:ascii="Arial" w:hAnsi="Arial" w:cs="Arial"/>
          <w:bCs/>
          <w:color w:val="auto"/>
          <w:sz w:val="22"/>
          <w:szCs w:val="22"/>
          <w:lang w:eastAsia="pl-PL"/>
        </w:rPr>
      </w:pPr>
      <w:r>
        <w:rPr>
          <w:rFonts w:ascii="Arial" w:hAnsi="Arial" w:cs="Arial"/>
          <w:bCs/>
          <w:color w:val="auto"/>
          <w:sz w:val="22"/>
          <w:szCs w:val="22"/>
          <w:lang w:eastAsia="pl-PL"/>
        </w:rPr>
        <w:t>szkody, które mogą zaistnieć w związku ze zdarzeniami losowymi w trakcie realizacji umowy.</w:t>
      </w:r>
    </w:p>
    <w:p w:rsidR="00951450" w:rsidRDefault="00951450" w:rsidP="00951450">
      <w:pPr>
        <w:spacing w:line="288" w:lineRule="auto"/>
        <w:ind w:left="720"/>
        <w:jc w:val="both"/>
        <w:rPr>
          <w:rFonts w:ascii="Arial" w:hAnsi="Arial" w:cs="Arial"/>
          <w:bCs/>
          <w:color w:val="auto"/>
          <w:sz w:val="22"/>
          <w:szCs w:val="22"/>
          <w:lang w:eastAsia="pl-PL"/>
        </w:rPr>
      </w:pPr>
    </w:p>
    <w:p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3</w:t>
      </w:r>
    </w:p>
    <w:p w:rsidR="00951450" w:rsidRPr="00206462" w:rsidRDefault="00951450" w:rsidP="00951450">
      <w:pPr>
        <w:spacing w:line="288" w:lineRule="auto"/>
        <w:jc w:val="center"/>
        <w:rPr>
          <w:rFonts w:ascii="Arial" w:hAnsi="Arial" w:cs="Arial"/>
          <w:b/>
          <w:color w:val="auto"/>
          <w:sz w:val="10"/>
          <w:szCs w:val="10"/>
          <w:lang w:eastAsia="pl-PL"/>
        </w:rPr>
      </w:pPr>
    </w:p>
    <w:p w:rsidR="00951450" w:rsidRDefault="00951450" w:rsidP="00B23493">
      <w:pPr>
        <w:widowControl/>
        <w:tabs>
          <w:tab w:val="left" w:pos="0"/>
        </w:tabs>
        <w:suppressAutoHyphens w:val="0"/>
        <w:spacing w:line="288" w:lineRule="auto"/>
        <w:jc w:val="both"/>
        <w:rPr>
          <w:rFonts w:ascii="Arial" w:eastAsia="Calibri" w:hAnsi="Arial"/>
          <w:color w:val="auto"/>
          <w:sz w:val="22"/>
          <w:szCs w:val="22"/>
          <w:lang w:eastAsia="en-US"/>
        </w:rPr>
      </w:pPr>
      <w:r>
        <w:rPr>
          <w:rFonts w:ascii="Arial" w:eastAsia="Calibri" w:hAnsi="Arial"/>
          <w:color w:val="auto"/>
          <w:sz w:val="22"/>
          <w:szCs w:val="22"/>
          <w:lang w:eastAsia="en-US"/>
        </w:rPr>
        <w:t>Integralne części składowe niniejszej umowy stanowią:</w:t>
      </w:r>
    </w:p>
    <w:p w:rsidR="00951450" w:rsidRDefault="00951450" w:rsidP="00596D50">
      <w:pPr>
        <w:widowControl/>
        <w:numPr>
          <w:ilvl w:val="0"/>
          <w:numId w:val="49"/>
        </w:numPr>
        <w:suppressAutoHyphens w:val="0"/>
        <w:spacing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oferta Wykonawcy wraz z dokumentami wymaganymi przez Zamawiającego, potwierdzającymi spełnianie warunków oraz brak podstaw do wykluczenia                         w postępowaniu,</w:t>
      </w:r>
    </w:p>
    <w:p w:rsidR="00951450" w:rsidRDefault="00951450" w:rsidP="00596D50">
      <w:pPr>
        <w:widowControl/>
        <w:numPr>
          <w:ilvl w:val="0"/>
          <w:numId w:val="49"/>
        </w:numPr>
        <w:suppressAutoHyphens w:val="0"/>
        <w:spacing w:line="288" w:lineRule="auto"/>
        <w:ind w:left="714" w:hanging="357"/>
        <w:jc w:val="both"/>
        <w:rPr>
          <w:rFonts w:ascii="Arial" w:eastAsia="Calibri" w:hAnsi="Arial" w:cs="Arial"/>
          <w:color w:val="auto"/>
          <w:sz w:val="22"/>
          <w:szCs w:val="22"/>
          <w:lang w:eastAsia="en-US"/>
        </w:rPr>
      </w:pPr>
      <w:r>
        <w:rPr>
          <w:rFonts w:ascii="Arial" w:eastAsia="Calibri" w:hAnsi="Arial"/>
          <w:color w:val="auto"/>
          <w:sz w:val="22"/>
          <w:szCs w:val="22"/>
          <w:lang w:eastAsia="en-US"/>
        </w:rPr>
        <w:t>Specyfikacja Warunków Zamówienia (SWZ).</w:t>
      </w:r>
    </w:p>
    <w:p w:rsidR="00951450" w:rsidRDefault="00951450" w:rsidP="00951450">
      <w:pPr>
        <w:spacing w:line="288" w:lineRule="auto"/>
        <w:rPr>
          <w:rFonts w:ascii="Arial" w:hAnsi="Arial" w:cs="Arial"/>
          <w:b/>
          <w:color w:val="auto"/>
          <w:sz w:val="10"/>
          <w:szCs w:val="22"/>
          <w:lang w:eastAsia="pl-PL"/>
        </w:rPr>
      </w:pPr>
    </w:p>
    <w:p w:rsidR="00951450" w:rsidRDefault="00951450" w:rsidP="00951450">
      <w:pPr>
        <w:spacing w:line="288" w:lineRule="auto"/>
        <w:jc w:val="center"/>
        <w:rPr>
          <w:rFonts w:ascii="Arial" w:hAnsi="Arial" w:cs="Arial"/>
          <w:b/>
          <w:color w:val="auto"/>
          <w:sz w:val="16"/>
          <w:szCs w:val="16"/>
          <w:lang w:eastAsia="pl-PL"/>
        </w:rPr>
      </w:pPr>
      <w:r>
        <w:rPr>
          <w:rFonts w:ascii="Arial" w:hAnsi="Arial" w:cs="Arial"/>
          <w:b/>
          <w:color w:val="auto"/>
          <w:sz w:val="22"/>
          <w:szCs w:val="22"/>
          <w:lang w:eastAsia="pl-PL"/>
        </w:rPr>
        <w:t>Wynagrodzenie</w:t>
      </w:r>
    </w:p>
    <w:p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4</w:t>
      </w:r>
    </w:p>
    <w:p w:rsidR="00951450" w:rsidRPr="00206462" w:rsidRDefault="00951450" w:rsidP="00951450">
      <w:pPr>
        <w:spacing w:line="288" w:lineRule="auto"/>
        <w:jc w:val="center"/>
        <w:rPr>
          <w:rFonts w:ascii="Arial" w:hAnsi="Arial" w:cs="Arial"/>
          <w:color w:val="auto"/>
          <w:sz w:val="10"/>
          <w:szCs w:val="10"/>
          <w:lang w:eastAsia="pl-PL"/>
        </w:rPr>
      </w:pPr>
    </w:p>
    <w:p w:rsidR="00951450" w:rsidRDefault="00951450" w:rsidP="00596D50">
      <w:pPr>
        <w:widowControl/>
        <w:numPr>
          <w:ilvl w:val="0"/>
          <w:numId w:val="5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Strony ustalają, że obowiązującym je wynagrodzeniem jest wynagrodzenie ryczałtowe       za wykonanie przedmiotu umowy, zgodnie ze Specyfikacją Warunków Zamówienia oraz ofertą Wykonawcy.</w:t>
      </w:r>
    </w:p>
    <w:p w:rsidR="00951450" w:rsidRDefault="00951450" w:rsidP="00596D50">
      <w:pPr>
        <w:widowControl/>
        <w:numPr>
          <w:ilvl w:val="0"/>
          <w:numId w:val="59"/>
        </w:numPr>
        <w:suppressAutoHyphens w:val="0"/>
        <w:spacing w:line="288" w:lineRule="auto"/>
        <w:jc w:val="both"/>
        <w:rPr>
          <w:rFonts w:ascii="Arial" w:eastAsia="Times New Roman" w:hAnsi="Arial" w:cs="Arial"/>
          <w:color w:val="auto"/>
          <w:sz w:val="22"/>
          <w:szCs w:val="22"/>
          <w:lang w:eastAsia="pl-PL"/>
        </w:rPr>
      </w:pPr>
      <w:r>
        <w:rPr>
          <w:rFonts w:ascii="Arial" w:hAnsi="Arial"/>
          <w:color w:val="auto"/>
          <w:sz w:val="22"/>
          <w:lang w:eastAsia="pl-PL"/>
        </w:rPr>
        <w:t>Wynagrodzenie, o którym mowa w ust. 1, wyraża się kwotą łącznie z podatkiem VAT                w wysokości .....................… zł (słownie złotych: ………..……..…... ……………..…..…).</w:t>
      </w:r>
    </w:p>
    <w:p w:rsidR="00951450" w:rsidRDefault="00951450" w:rsidP="00596D50">
      <w:pPr>
        <w:numPr>
          <w:ilvl w:val="0"/>
          <w:numId w:val="59"/>
        </w:numPr>
        <w:spacing w:line="288" w:lineRule="auto"/>
        <w:rPr>
          <w:rFonts w:ascii="Arial" w:hAnsi="Arial" w:cs="Arial"/>
          <w:color w:val="auto"/>
          <w:sz w:val="22"/>
          <w:lang w:eastAsia="pl-PL"/>
        </w:rPr>
      </w:pPr>
      <w:r>
        <w:rPr>
          <w:rFonts w:ascii="Arial" w:hAnsi="Arial" w:cs="Arial"/>
          <w:color w:val="auto"/>
          <w:sz w:val="22"/>
          <w:lang w:eastAsia="pl-PL"/>
        </w:rPr>
        <w:t>Zamawiający nie dopuszcza składania faktur przejściowych.</w:t>
      </w:r>
    </w:p>
    <w:p w:rsidR="00951450" w:rsidRDefault="00951450" w:rsidP="00596D50">
      <w:pPr>
        <w:numPr>
          <w:ilvl w:val="0"/>
          <w:numId w:val="59"/>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pl-PL"/>
        </w:rPr>
        <w:t xml:space="preserve">Rozliczenie Wykonawcy za wykonanie przedmiotu umowy nastąpi odpowiednio                       na podstawie faktury wystawionej przez Wykonawcę, a zapłata wynagrodzenia, </w:t>
      </w:r>
      <w:r>
        <w:rPr>
          <w:rFonts w:ascii="Arial" w:hAnsi="Arial" w:cs="Arial"/>
          <w:color w:val="auto"/>
          <w:sz w:val="22"/>
          <w:szCs w:val="22"/>
          <w:lang w:eastAsia="pl-PL"/>
        </w:rPr>
        <w:br/>
        <w:t>o którym mowa w ust. 2, nastąpi przelewem na rachunek, wskazany przez Wykonawcę                          na fakturze, w terminie 14 dni kalendarzowych od dnia otrzymania przez Zamawiającego prawidłowo wystawionej faktury VAT.</w:t>
      </w:r>
    </w:p>
    <w:p w:rsidR="00951450" w:rsidRDefault="00951450" w:rsidP="00596D50">
      <w:pPr>
        <w:numPr>
          <w:ilvl w:val="0"/>
          <w:numId w:val="59"/>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pl-PL"/>
        </w:rPr>
        <w:t>Podstawą do wystawienia faktury przez Wykonawcę po dokonaniu odbioru końcowego jest protokół odbioru końcowego podpisany przez Zamawiającego bez uwag.</w:t>
      </w:r>
    </w:p>
    <w:p w:rsidR="00951450" w:rsidRDefault="00951450" w:rsidP="00596D50">
      <w:pPr>
        <w:numPr>
          <w:ilvl w:val="0"/>
          <w:numId w:val="59"/>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pl-PL"/>
        </w:rPr>
        <w:t>Wynagrodzenie, o którym mowa w ust. 2, zawiera wszystkie koszty wynik</w:t>
      </w:r>
      <w:r w:rsidR="00C21053">
        <w:rPr>
          <w:rFonts w:ascii="Arial" w:hAnsi="Arial" w:cs="Arial"/>
          <w:color w:val="auto"/>
          <w:sz w:val="22"/>
          <w:szCs w:val="22"/>
          <w:lang w:eastAsia="pl-PL"/>
        </w:rPr>
        <w:t>ające                         z</w:t>
      </w:r>
      <w:r>
        <w:rPr>
          <w:rFonts w:ascii="Arial" w:hAnsi="Arial" w:cs="Arial"/>
          <w:color w:val="auto"/>
          <w:sz w:val="22"/>
          <w:szCs w:val="22"/>
          <w:lang w:eastAsia="pl-PL"/>
        </w:rPr>
        <w:t xml:space="preserve"> Opisu przedmiotu zamówienia.</w:t>
      </w:r>
    </w:p>
    <w:p w:rsidR="00951450" w:rsidRDefault="00951450" w:rsidP="00596D50">
      <w:pPr>
        <w:widowControl/>
        <w:numPr>
          <w:ilvl w:val="0"/>
          <w:numId w:val="59"/>
        </w:numPr>
        <w:tabs>
          <w:tab w:val="left" w:pos="284"/>
        </w:tabs>
        <w:suppressAutoHyphens w:val="0"/>
        <w:spacing w:line="288" w:lineRule="auto"/>
        <w:jc w:val="both"/>
        <w:rPr>
          <w:rFonts w:ascii="Arial" w:eastAsia="Calibri" w:hAnsi="Arial" w:cs="Arial"/>
          <w:color w:val="auto"/>
          <w:sz w:val="22"/>
          <w:szCs w:val="22"/>
          <w:lang w:eastAsia="en-US"/>
        </w:rPr>
      </w:pPr>
      <w:r>
        <w:rPr>
          <w:rFonts w:ascii="Arial" w:eastAsia="Calibri" w:hAnsi="Arial"/>
          <w:color w:val="auto"/>
          <w:sz w:val="22"/>
          <w:szCs w:val="22"/>
          <w:lang w:eastAsia="en-US"/>
        </w:rPr>
        <w:t>W przypadku, jeżeli Wykonawca jest płatnikiem podatku VAT, Gmina Miejska Tczew będzie dokonywała płatności za pośrednictwem metody podzielonej płatności.</w:t>
      </w:r>
    </w:p>
    <w:p w:rsidR="00951450" w:rsidRDefault="00951450" w:rsidP="00596D50">
      <w:pPr>
        <w:widowControl/>
        <w:numPr>
          <w:ilvl w:val="0"/>
          <w:numId w:val="59"/>
        </w:numPr>
        <w:tabs>
          <w:tab w:val="left" w:pos="284"/>
        </w:tabs>
        <w:suppressAutoHyphens w:val="0"/>
        <w:spacing w:line="288" w:lineRule="auto"/>
        <w:jc w:val="both"/>
        <w:rPr>
          <w:rFonts w:ascii="Arial" w:eastAsia="Calibri" w:hAnsi="Arial" w:cs="Arial"/>
          <w:color w:val="auto"/>
          <w:sz w:val="22"/>
          <w:szCs w:val="22"/>
          <w:lang w:eastAsia="en-US"/>
        </w:rPr>
      </w:pPr>
      <w:r>
        <w:rPr>
          <w:rFonts w:ascii="Arial" w:eastAsia="Calibri" w:hAnsi="Arial"/>
          <w:color w:val="auto"/>
          <w:sz w:val="22"/>
          <w:szCs w:val="22"/>
          <w:lang w:eastAsia="en-US"/>
        </w:rPr>
        <w:t>Wykonawca oświadcza, że rachunek wskazany na fakturze należy do Wykonawcy                        i został/nie został dla niego utworzony wydzielony rachunek VAT na cele prowadzonej działalności gospodarczej.</w:t>
      </w:r>
    </w:p>
    <w:p w:rsidR="00951450" w:rsidRDefault="00951450" w:rsidP="00596D50">
      <w:pPr>
        <w:numPr>
          <w:ilvl w:val="0"/>
          <w:numId w:val="59"/>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en-US"/>
        </w:rPr>
        <w:t>Zamawiający nie pokrywa kosztów:</w:t>
      </w:r>
    </w:p>
    <w:p w:rsidR="00951450" w:rsidRDefault="00951450" w:rsidP="00951450">
      <w:pPr>
        <w:tabs>
          <w:tab w:val="left" w:pos="426"/>
        </w:tabs>
        <w:autoSpaceDN w:val="0"/>
        <w:spacing w:line="288" w:lineRule="auto"/>
        <w:ind w:left="426"/>
        <w:jc w:val="both"/>
        <w:rPr>
          <w:rFonts w:ascii="Arial" w:hAnsi="Arial" w:cs="Arial"/>
          <w:color w:val="auto"/>
          <w:sz w:val="22"/>
          <w:szCs w:val="22"/>
          <w:lang w:eastAsia="en-US"/>
        </w:rPr>
      </w:pPr>
      <w:r>
        <w:rPr>
          <w:rFonts w:ascii="Arial" w:hAnsi="Arial" w:cs="Arial"/>
          <w:color w:val="auto"/>
          <w:sz w:val="22"/>
          <w:szCs w:val="22"/>
          <w:lang w:eastAsia="en-US"/>
        </w:rPr>
        <w:t>1) zabezpieczenia prac/robót pod względem bhp,</w:t>
      </w:r>
    </w:p>
    <w:p w:rsidR="00951450" w:rsidRDefault="00951450" w:rsidP="00951450">
      <w:pPr>
        <w:tabs>
          <w:tab w:val="left" w:pos="426"/>
        </w:tabs>
        <w:autoSpaceDN w:val="0"/>
        <w:spacing w:line="288" w:lineRule="auto"/>
        <w:ind w:left="426"/>
        <w:jc w:val="both"/>
        <w:rPr>
          <w:rFonts w:ascii="Arial" w:hAnsi="Arial" w:cs="Arial"/>
          <w:color w:val="auto"/>
          <w:sz w:val="22"/>
          <w:szCs w:val="22"/>
          <w:lang w:eastAsia="en-US"/>
        </w:rPr>
      </w:pPr>
      <w:r>
        <w:rPr>
          <w:rFonts w:ascii="Arial" w:hAnsi="Arial" w:cs="Arial"/>
          <w:color w:val="auto"/>
          <w:sz w:val="22"/>
          <w:szCs w:val="22"/>
          <w:lang w:eastAsia="en-US"/>
        </w:rPr>
        <w:t>2) roszczeń osób trzecich w stosunku do prowadzonych prac/robót,</w:t>
      </w:r>
    </w:p>
    <w:p w:rsidR="00951450" w:rsidRDefault="00951450" w:rsidP="00951450">
      <w:pPr>
        <w:tabs>
          <w:tab w:val="left" w:pos="426"/>
        </w:tabs>
        <w:autoSpaceDN w:val="0"/>
        <w:spacing w:line="288" w:lineRule="auto"/>
        <w:ind w:left="426"/>
        <w:jc w:val="both"/>
        <w:rPr>
          <w:rFonts w:ascii="Arial" w:hAnsi="Arial" w:cs="Arial"/>
          <w:color w:val="auto"/>
          <w:sz w:val="22"/>
          <w:szCs w:val="22"/>
          <w:lang w:eastAsia="en-US"/>
        </w:rPr>
      </w:pPr>
      <w:r>
        <w:rPr>
          <w:rFonts w:ascii="Arial" w:hAnsi="Arial" w:cs="Arial"/>
          <w:color w:val="auto"/>
          <w:sz w:val="22"/>
          <w:szCs w:val="22"/>
          <w:lang w:eastAsia="en-US"/>
        </w:rPr>
        <w:t>3) naprawienia szkód wynikłych z winy Wykonawcy.</w:t>
      </w:r>
    </w:p>
    <w:p w:rsidR="00951450" w:rsidRDefault="00951450" w:rsidP="00596D50">
      <w:pPr>
        <w:pStyle w:val="Akapitzlist"/>
        <w:numPr>
          <w:ilvl w:val="0"/>
          <w:numId w:val="59"/>
        </w:numPr>
        <w:spacing w:line="288" w:lineRule="auto"/>
        <w:ind w:left="357" w:hanging="357"/>
        <w:jc w:val="both"/>
        <w:rPr>
          <w:rFonts w:ascii="Arial" w:hAnsi="Arial" w:cs="Arial"/>
          <w:color w:val="auto"/>
          <w:sz w:val="22"/>
          <w:lang w:eastAsia="pl-PL"/>
        </w:rPr>
      </w:pPr>
      <w:r>
        <w:rPr>
          <w:rFonts w:ascii="Arial" w:hAnsi="Arial" w:cs="Arial"/>
          <w:color w:val="auto"/>
          <w:sz w:val="22"/>
          <w:lang w:eastAsia="pl-PL"/>
        </w:rPr>
        <w:t>Płatności należne od Zamawiającego będą wykonywane na rachunek bankowy wskazany przez Wykonawcę na fakturze VAT. Wykonawca oświadcza, iż znajduje się na Białej liście podatników VAT.</w:t>
      </w:r>
    </w:p>
    <w:p w:rsidR="00951450" w:rsidRDefault="00951450" w:rsidP="00951450">
      <w:pPr>
        <w:widowControl/>
        <w:tabs>
          <w:tab w:val="left" w:pos="284"/>
        </w:tabs>
        <w:suppressAutoHyphens w:val="0"/>
        <w:spacing w:line="288" w:lineRule="auto"/>
        <w:ind w:left="360"/>
        <w:jc w:val="center"/>
        <w:rPr>
          <w:rFonts w:ascii="Arial" w:eastAsia="Calibri" w:hAnsi="Arial" w:cs="Arial"/>
          <w:b/>
          <w:color w:val="auto"/>
          <w:sz w:val="2"/>
          <w:szCs w:val="22"/>
          <w:lang w:eastAsia="en-US"/>
        </w:rPr>
      </w:pPr>
    </w:p>
    <w:p w:rsidR="00951450" w:rsidRDefault="00951450" w:rsidP="00951450">
      <w:pPr>
        <w:widowControl/>
        <w:tabs>
          <w:tab w:val="left" w:pos="284"/>
        </w:tabs>
        <w:suppressAutoHyphens w:val="0"/>
        <w:spacing w:line="288" w:lineRule="auto"/>
        <w:ind w:left="360"/>
        <w:jc w:val="center"/>
        <w:rPr>
          <w:rFonts w:ascii="Arial" w:eastAsia="Calibri" w:hAnsi="Arial" w:cs="Arial"/>
          <w:b/>
          <w:color w:val="auto"/>
          <w:sz w:val="10"/>
          <w:szCs w:val="22"/>
          <w:lang w:eastAsia="en-US"/>
        </w:rPr>
      </w:pPr>
    </w:p>
    <w:p w:rsidR="00CB06FA" w:rsidRDefault="00CB06FA" w:rsidP="00951450">
      <w:pPr>
        <w:widowControl/>
        <w:tabs>
          <w:tab w:val="left" w:pos="284"/>
        </w:tabs>
        <w:suppressAutoHyphens w:val="0"/>
        <w:spacing w:line="288" w:lineRule="auto"/>
        <w:ind w:left="360"/>
        <w:jc w:val="center"/>
        <w:rPr>
          <w:rFonts w:ascii="Arial" w:eastAsia="Calibri" w:hAnsi="Arial" w:cs="Arial"/>
          <w:b/>
          <w:color w:val="auto"/>
          <w:sz w:val="10"/>
          <w:szCs w:val="22"/>
          <w:lang w:eastAsia="en-US"/>
        </w:rPr>
      </w:pPr>
    </w:p>
    <w:p w:rsidR="00CB06FA" w:rsidRDefault="00CB06FA" w:rsidP="00951450">
      <w:pPr>
        <w:widowControl/>
        <w:tabs>
          <w:tab w:val="left" w:pos="284"/>
        </w:tabs>
        <w:suppressAutoHyphens w:val="0"/>
        <w:spacing w:line="288" w:lineRule="auto"/>
        <w:ind w:left="360"/>
        <w:jc w:val="center"/>
        <w:rPr>
          <w:rFonts w:ascii="Arial" w:eastAsia="Calibri" w:hAnsi="Arial" w:cs="Arial"/>
          <w:b/>
          <w:color w:val="auto"/>
          <w:sz w:val="10"/>
          <w:szCs w:val="22"/>
          <w:lang w:eastAsia="en-US"/>
        </w:rPr>
      </w:pPr>
    </w:p>
    <w:p w:rsidR="00CB06FA" w:rsidRDefault="00CB06FA" w:rsidP="00951450">
      <w:pPr>
        <w:widowControl/>
        <w:tabs>
          <w:tab w:val="left" w:pos="284"/>
        </w:tabs>
        <w:suppressAutoHyphens w:val="0"/>
        <w:spacing w:line="288" w:lineRule="auto"/>
        <w:ind w:left="360"/>
        <w:jc w:val="center"/>
        <w:rPr>
          <w:rFonts w:ascii="Arial" w:eastAsia="Calibri" w:hAnsi="Arial" w:cs="Arial"/>
          <w:b/>
          <w:color w:val="auto"/>
          <w:sz w:val="10"/>
          <w:szCs w:val="22"/>
          <w:lang w:eastAsia="en-US"/>
        </w:rPr>
      </w:pPr>
    </w:p>
    <w:p w:rsidR="00CB06FA" w:rsidRDefault="00CB06FA" w:rsidP="00951450">
      <w:pPr>
        <w:widowControl/>
        <w:tabs>
          <w:tab w:val="left" w:pos="284"/>
        </w:tabs>
        <w:suppressAutoHyphens w:val="0"/>
        <w:spacing w:line="288" w:lineRule="auto"/>
        <w:ind w:left="360"/>
        <w:jc w:val="center"/>
        <w:rPr>
          <w:rFonts w:ascii="Arial" w:eastAsia="Calibri" w:hAnsi="Arial" w:cs="Arial"/>
          <w:b/>
          <w:color w:val="auto"/>
          <w:sz w:val="10"/>
          <w:szCs w:val="22"/>
          <w:lang w:eastAsia="en-US"/>
        </w:rPr>
      </w:pPr>
    </w:p>
    <w:p w:rsidR="00CB06FA" w:rsidRDefault="00CB06FA" w:rsidP="00951450">
      <w:pPr>
        <w:widowControl/>
        <w:tabs>
          <w:tab w:val="left" w:pos="284"/>
        </w:tabs>
        <w:suppressAutoHyphens w:val="0"/>
        <w:spacing w:line="288" w:lineRule="auto"/>
        <w:ind w:left="360"/>
        <w:jc w:val="center"/>
        <w:rPr>
          <w:rFonts w:ascii="Arial" w:eastAsia="Calibri" w:hAnsi="Arial" w:cs="Arial"/>
          <w:b/>
          <w:color w:val="auto"/>
          <w:sz w:val="10"/>
          <w:szCs w:val="22"/>
          <w:lang w:eastAsia="en-US"/>
        </w:rPr>
      </w:pPr>
    </w:p>
    <w:p w:rsidR="00951450" w:rsidRDefault="00951450" w:rsidP="00951450">
      <w:pPr>
        <w:widowControl/>
        <w:tabs>
          <w:tab w:val="left" w:pos="284"/>
        </w:tabs>
        <w:suppressAutoHyphens w:val="0"/>
        <w:spacing w:line="288" w:lineRule="auto"/>
        <w:ind w:left="360"/>
        <w:jc w:val="center"/>
        <w:rPr>
          <w:rFonts w:ascii="Arial" w:eastAsia="Calibri" w:hAnsi="Arial" w:cs="Arial"/>
          <w:b/>
          <w:color w:val="auto"/>
          <w:sz w:val="22"/>
          <w:szCs w:val="22"/>
          <w:lang w:eastAsia="en-US"/>
        </w:rPr>
      </w:pPr>
      <w:r>
        <w:rPr>
          <w:rFonts w:ascii="Arial" w:eastAsia="Calibri" w:hAnsi="Arial" w:cs="Arial"/>
          <w:b/>
          <w:color w:val="auto"/>
          <w:sz w:val="22"/>
          <w:szCs w:val="22"/>
          <w:lang w:eastAsia="en-US"/>
        </w:rPr>
        <w:lastRenderedPageBreak/>
        <w:t>Przedstawiciele Stron</w:t>
      </w:r>
    </w:p>
    <w:p w:rsidR="00951450" w:rsidRDefault="00951450" w:rsidP="00951450">
      <w:pPr>
        <w:tabs>
          <w:tab w:val="left" w:pos="5040"/>
        </w:tabs>
        <w:spacing w:line="288" w:lineRule="auto"/>
        <w:jc w:val="center"/>
        <w:rPr>
          <w:rFonts w:ascii="Arial" w:hAnsi="Arial" w:cs="Arial"/>
          <w:b/>
          <w:bCs/>
          <w:color w:val="auto"/>
          <w:sz w:val="22"/>
          <w:szCs w:val="22"/>
          <w:lang w:eastAsia="pl-PL"/>
        </w:rPr>
      </w:pPr>
      <w:r>
        <w:rPr>
          <w:rFonts w:ascii="Arial" w:hAnsi="Arial" w:cs="Arial"/>
          <w:b/>
          <w:bCs/>
          <w:color w:val="auto"/>
          <w:sz w:val="22"/>
          <w:szCs w:val="22"/>
          <w:lang w:eastAsia="pl-PL"/>
        </w:rPr>
        <w:t>§ 5</w:t>
      </w:r>
    </w:p>
    <w:p w:rsidR="00951450" w:rsidRPr="00206462" w:rsidRDefault="00951450" w:rsidP="00951450">
      <w:pPr>
        <w:tabs>
          <w:tab w:val="left" w:pos="426"/>
        </w:tabs>
        <w:autoSpaceDN w:val="0"/>
        <w:spacing w:line="288" w:lineRule="auto"/>
        <w:ind w:left="360"/>
        <w:jc w:val="both"/>
        <w:rPr>
          <w:rFonts w:ascii="Arial" w:hAnsi="Arial" w:cs="Arial"/>
          <w:color w:val="auto"/>
          <w:sz w:val="10"/>
          <w:szCs w:val="10"/>
          <w:lang w:eastAsia="pl-PL"/>
        </w:rPr>
      </w:pPr>
    </w:p>
    <w:p w:rsidR="00951450" w:rsidRDefault="00951450" w:rsidP="004723D3">
      <w:pPr>
        <w:numPr>
          <w:ilvl w:val="1"/>
          <w:numId w:val="22"/>
        </w:numPr>
        <w:tabs>
          <w:tab w:val="num" w:pos="1080"/>
        </w:tabs>
        <w:autoSpaceDN w:val="0"/>
        <w:spacing w:line="288" w:lineRule="auto"/>
        <w:ind w:left="284" w:hanging="284"/>
        <w:jc w:val="both"/>
        <w:rPr>
          <w:rFonts w:ascii="Arial" w:hAnsi="Arial" w:cs="Arial"/>
          <w:color w:val="auto"/>
          <w:sz w:val="22"/>
          <w:lang w:eastAsia="pl-PL"/>
        </w:rPr>
      </w:pPr>
      <w:r>
        <w:rPr>
          <w:rFonts w:ascii="Arial" w:hAnsi="Arial" w:cs="Arial"/>
          <w:color w:val="auto"/>
          <w:sz w:val="22"/>
          <w:szCs w:val="22"/>
          <w:lang w:eastAsia="pl-PL"/>
        </w:rPr>
        <w:t>Do czynności związanych z rozliczeniem przedmiotu umowy upoważniony jest ze strony Zamawiającego przedstawiciel Wydziału Spraw Komunalnych i Inwestycji  – Naczelnik Wydziału lub inny upoważniony pracownik Wydziału Spraw Komunalnych i Inwestycji Urzędu Miejskiego w Tczewie.</w:t>
      </w:r>
    </w:p>
    <w:p w:rsidR="00951450" w:rsidRDefault="00951450" w:rsidP="004723D3">
      <w:pPr>
        <w:numPr>
          <w:ilvl w:val="1"/>
          <w:numId w:val="22"/>
        </w:numPr>
        <w:tabs>
          <w:tab w:val="num" w:pos="1080"/>
        </w:tabs>
        <w:autoSpaceDN w:val="0"/>
        <w:spacing w:line="288" w:lineRule="auto"/>
        <w:ind w:left="284" w:hanging="284"/>
        <w:jc w:val="both"/>
        <w:rPr>
          <w:rFonts w:ascii="Arial" w:hAnsi="Arial" w:cs="Arial"/>
          <w:color w:val="auto"/>
          <w:sz w:val="22"/>
          <w:lang w:eastAsia="pl-PL"/>
        </w:rPr>
      </w:pPr>
      <w:r>
        <w:rPr>
          <w:rFonts w:ascii="Arial" w:hAnsi="Arial" w:cs="Arial"/>
          <w:color w:val="auto"/>
          <w:sz w:val="22"/>
          <w:szCs w:val="22"/>
          <w:lang w:eastAsia="pl-PL"/>
        </w:rPr>
        <w:t>Do czynności związanych z zatwierdzeniem (potwierdzeniem) faktury upoważniony                 jest ze strony Zamawiającego przedstawiciel Wydziału Spraw Komunalnych i Inwestycji - Naczelnik Wydziału lub inny upoważniony pracownik Wydziału Spraw Komunalnych                      i Inwestycji Urzędu Miejskiego w Tczewie.</w:t>
      </w:r>
    </w:p>
    <w:p w:rsidR="00951450" w:rsidRDefault="00951450" w:rsidP="00951450">
      <w:pPr>
        <w:spacing w:line="288" w:lineRule="auto"/>
        <w:jc w:val="both"/>
        <w:rPr>
          <w:rFonts w:ascii="Arial" w:hAnsi="Arial" w:cs="Arial"/>
          <w:color w:val="auto"/>
          <w:sz w:val="8"/>
          <w:szCs w:val="22"/>
          <w:lang w:eastAsia="pl-PL"/>
        </w:rPr>
      </w:pPr>
    </w:p>
    <w:p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Gwarancja i rękojmia za wady</w:t>
      </w:r>
    </w:p>
    <w:p w:rsidR="00951450" w:rsidRDefault="00951450" w:rsidP="00951450">
      <w:pPr>
        <w:spacing w:line="288" w:lineRule="auto"/>
        <w:jc w:val="center"/>
        <w:rPr>
          <w:rFonts w:ascii="Arial" w:hAnsi="Arial" w:cs="Arial"/>
          <w:color w:val="auto"/>
          <w:sz w:val="22"/>
          <w:szCs w:val="22"/>
          <w:lang w:eastAsia="pl-PL"/>
        </w:rPr>
      </w:pPr>
      <w:r>
        <w:rPr>
          <w:rFonts w:ascii="Arial" w:hAnsi="Arial" w:cs="Arial"/>
          <w:b/>
          <w:color w:val="auto"/>
          <w:sz w:val="22"/>
          <w:szCs w:val="22"/>
          <w:lang w:eastAsia="pl-PL"/>
        </w:rPr>
        <w:t>§ 6</w:t>
      </w:r>
    </w:p>
    <w:p w:rsidR="00206462" w:rsidRPr="00206462" w:rsidRDefault="00206462" w:rsidP="00951450">
      <w:pPr>
        <w:spacing w:line="288" w:lineRule="auto"/>
        <w:jc w:val="center"/>
        <w:rPr>
          <w:rFonts w:ascii="Arial" w:hAnsi="Arial" w:cs="Arial"/>
          <w:b/>
          <w:color w:val="auto"/>
          <w:sz w:val="10"/>
          <w:szCs w:val="10"/>
          <w:lang w:eastAsia="pl-PL"/>
        </w:rPr>
      </w:pPr>
    </w:p>
    <w:p w:rsidR="00951450" w:rsidRDefault="00951450" w:rsidP="00596D50">
      <w:pPr>
        <w:widowControl/>
        <w:numPr>
          <w:ilvl w:val="0"/>
          <w:numId w:val="60"/>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udziela Zamawiającemu pisemnej gwarancji z tytułu wad fizycznych przedmiotu umowy, stanowi ona rozszerzenie odpowiedzialności Wykonawcy                              za te wady.</w:t>
      </w:r>
    </w:p>
    <w:p w:rsidR="00951450" w:rsidRDefault="00951450" w:rsidP="00596D50">
      <w:pPr>
        <w:widowControl/>
        <w:numPr>
          <w:ilvl w:val="0"/>
          <w:numId w:val="60"/>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Okres gwarancji udzielonej przez Wykonawcę dla wykonanego przedmiotu zamówienia wynosi ……. miesięcy licząc od dnia odbioru końcowego przedmiotu umowy.</w:t>
      </w:r>
    </w:p>
    <w:p w:rsidR="00951450" w:rsidRDefault="00951450" w:rsidP="00596D50">
      <w:pPr>
        <w:widowControl/>
        <w:numPr>
          <w:ilvl w:val="0"/>
          <w:numId w:val="60"/>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Strony rozszerzają okres rękojmi na przedmiot Umowy, który równy będzie okresowi gwarancji.</w:t>
      </w:r>
    </w:p>
    <w:p w:rsidR="00951450" w:rsidRDefault="00951450" w:rsidP="00596D50">
      <w:pPr>
        <w:widowControl/>
        <w:numPr>
          <w:ilvl w:val="0"/>
          <w:numId w:val="60"/>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okresie gwarancyjnym sprawdzenie jakości wykonania prac odbywać się będzie        po każdym pojawieniu się wad oraz w ostatnim miesiącu przed upływem każdego roku okresu gwarancyjnego.</w:t>
      </w:r>
    </w:p>
    <w:p w:rsidR="00951450" w:rsidRDefault="00951450" w:rsidP="00596D50">
      <w:pPr>
        <w:widowControl/>
        <w:numPr>
          <w:ilvl w:val="0"/>
          <w:numId w:val="60"/>
        </w:numPr>
        <w:suppressAutoHyphens w:val="0"/>
        <w:spacing w:line="288" w:lineRule="auto"/>
        <w:ind w:left="426" w:hanging="426"/>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Zamawiającemu przysługuje rękojmia za wady fizyczne przedmiotu umowy.</w:t>
      </w:r>
    </w:p>
    <w:p w:rsidR="00951450" w:rsidRDefault="00951450" w:rsidP="00596D50">
      <w:pPr>
        <w:widowControl/>
        <w:numPr>
          <w:ilvl w:val="0"/>
          <w:numId w:val="60"/>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 razie stwierdzenia w toku czynności odbioru końcowego lub w okresie rękojmi                     i gwarancji wad nie nadających się do usunięcia, Zamawiający może: </w:t>
      </w:r>
    </w:p>
    <w:p w:rsidR="00951450" w:rsidRDefault="00951450" w:rsidP="00596D50">
      <w:pPr>
        <w:widowControl/>
        <w:numPr>
          <w:ilvl w:val="0"/>
          <w:numId w:val="61"/>
        </w:numPr>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wady umożliwiają użytkowanie przedmiotu umowy zgodnie z jego przeznaczeniem – obniżyć wynagrodzenie za ten przedmiot odpowiednio                          do utraconej wartości użytkowej, estetycznej i technicznej;</w:t>
      </w:r>
    </w:p>
    <w:p w:rsidR="00951450" w:rsidRDefault="00951450" w:rsidP="00596D50">
      <w:pPr>
        <w:widowControl/>
        <w:numPr>
          <w:ilvl w:val="0"/>
          <w:numId w:val="61"/>
        </w:numPr>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wady uniemożliwiają użytkowanie przedmiotu umowy zgodnie z jego przeznaczeniem:</w:t>
      </w:r>
    </w:p>
    <w:p w:rsidR="00951450" w:rsidRDefault="00951450" w:rsidP="00596D50">
      <w:pPr>
        <w:widowControl/>
        <w:numPr>
          <w:ilvl w:val="1"/>
          <w:numId w:val="62"/>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odstąpić od umowy,</w:t>
      </w:r>
    </w:p>
    <w:p w:rsidR="00951450" w:rsidRDefault="00951450" w:rsidP="00596D50">
      <w:pPr>
        <w:widowControl/>
        <w:numPr>
          <w:ilvl w:val="1"/>
          <w:numId w:val="62"/>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żądać wykonania przedmiotu umowy po raz drugi, zachowując prawo domagania się od Wykonawcy naprawienia wynikłej z tego tytułu szkody, w tym z tytułu opóźnienia.</w:t>
      </w:r>
    </w:p>
    <w:p w:rsidR="00951450" w:rsidRDefault="00951450" w:rsidP="00596D50">
      <w:pPr>
        <w:widowControl/>
        <w:numPr>
          <w:ilvl w:val="0"/>
          <w:numId w:val="60"/>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razie odebrania przedmiotu umowy z zastrzeżeniem stwierdzonych przy odbiorze końcowym wad nadających się do usunięcia lub stwierdzenia takich wad w okresie rękojmi i gwarancji, Zamawiający może:</w:t>
      </w:r>
    </w:p>
    <w:p w:rsidR="00951450" w:rsidRDefault="00951450" w:rsidP="00596D50">
      <w:pPr>
        <w:widowControl/>
        <w:numPr>
          <w:ilvl w:val="0"/>
          <w:numId w:val="63"/>
        </w:numPr>
        <w:tabs>
          <w:tab w:val="left" w:pos="709"/>
        </w:tabs>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żądać usunięcia wad, wyznaczając Wykonawcy odpowiedni termin,</w:t>
      </w:r>
    </w:p>
    <w:p w:rsidR="00951450" w:rsidRDefault="00951450" w:rsidP="00596D50">
      <w:pPr>
        <w:widowControl/>
        <w:numPr>
          <w:ilvl w:val="0"/>
          <w:numId w:val="63"/>
        </w:numPr>
        <w:tabs>
          <w:tab w:val="left" w:pos="709"/>
        </w:tabs>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obniżyć wynagrodzenie Wykonawcy za ten przedmiot odpowiednio do utraconej wartości użytkowej, estetycznej i technicznej,</w:t>
      </w:r>
    </w:p>
    <w:p w:rsidR="00951450" w:rsidRDefault="00951450" w:rsidP="00596D50">
      <w:pPr>
        <w:widowControl/>
        <w:numPr>
          <w:ilvl w:val="0"/>
          <w:numId w:val="63"/>
        </w:numPr>
        <w:tabs>
          <w:tab w:val="left" w:pos="709"/>
        </w:tabs>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skorzystać z możliwości zastosowania postanowień pkt 1 i 2 łącznie.</w:t>
      </w:r>
    </w:p>
    <w:p w:rsidR="00951450" w:rsidRDefault="00951450" w:rsidP="00596D50">
      <w:pPr>
        <w:widowControl/>
        <w:numPr>
          <w:ilvl w:val="0"/>
          <w:numId w:val="60"/>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ujawnienia wad elementu/elementów przedmiotu zamówienia, Zamawiający powiadomi na piśmie Wykonawcę o wykryciu wad i wyznaczy termin ich usunięcia na koszt Wykonawcy wynoszący: 7 dni dla wad nadających się do naprawy lub 14 dni dla elementu/elementów trwale uszkodzonych.</w:t>
      </w:r>
    </w:p>
    <w:p w:rsidR="00951450" w:rsidRDefault="00951450" w:rsidP="00596D50">
      <w:pPr>
        <w:widowControl/>
        <w:numPr>
          <w:ilvl w:val="0"/>
          <w:numId w:val="60"/>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lastRenderedPageBreak/>
        <w:t>Urządzenia trwale uszkodzone w okresie trwania gwarancji/rękojmi winny zostać wymienione na nowe.</w:t>
      </w:r>
    </w:p>
    <w:p w:rsidR="00951450" w:rsidRDefault="00951450" w:rsidP="00596D50">
      <w:pPr>
        <w:widowControl/>
        <w:numPr>
          <w:ilvl w:val="0"/>
          <w:numId w:val="60"/>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Usunięcie wad winno być stwierdzone protokolarnie.</w:t>
      </w:r>
    </w:p>
    <w:p w:rsidR="00951450" w:rsidRDefault="00951450" w:rsidP="00596D50">
      <w:pPr>
        <w:widowControl/>
        <w:numPr>
          <w:ilvl w:val="0"/>
          <w:numId w:val="60"/>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naprawy przedmiotu zamówienia, termin gwarancji przedłuża się o czas trwania naprawy.</w:t>
      </w:r>
    </w:p>
    <w:p w:rsidR="00951450" w:rsidRDefault="00951450" w:rsidP="00596D50">
      <w:pPr>
        <w:widowControl/>
        <w:numPr>
          <w:ilvl w:val="0"/>
          <w:numId w:val="60"/>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wymiany oprawy lub jej podzespołów na nowe, termin gwarancji biegnie od początku, tj. od dnia dostarczenia nowej oprawy lub jej podzespołów do Zamawiającego.</w:t>
      </w:r>
    </w:p>
    <w:p w:rsidR="00951450" w:rsidRDefault="00951450" w:rsidP="00596D50">
      <w:pPr>
        <w:widowControl/>
        <w:numPr>
          <w:ilvl w:val="0"/>
          <w:numId w:val="60"/>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Jeżeli Wykonawca nie usunie wad w terminie określonym przez Zamawiającego,                        to Zamawiający może zlecić usunięcie ich stronie trzeciej na koszt i ryzyko Wykonawcy. Koszty usuwania wad będą pokrywane w pierwszej kolejności </w:t>
      </w:r>
      <w:r>
        <w:rPr>
          <w:rFonts w:ascii="Arial" w:eastAsia="Times New Roman" w:hAnsi="Arial" w:cs="Arial"/>
          <w:color w:val="auto"/>
          <w:sz w:val="22"/>
          <w:szCs w:val="22"/>
          <w:lang w:eastAsia="pl-PL"/>
        </w:rPr>
        <w:br/>
        <w:t>z zabezpieczenia należytego wykonania umowy.</w:t>
      </w:r>
    </w:p>
    <w:p w:rsidR="00951450" w:rsidRDefault="00951450" w:rsidP="00596D50">
      <w:pPr>
        <w:widowControl/>
        <w:numPr>
          <w:ilvl w:val="0"/>
          <w:numId w:val="60"/>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Wykonanie zastępcze opisane w ust. 13, nie zwalnia Wykonawcy z kary umownej określonej w § 7 ust. 2 pkt 2 Umowy, którą Zamawiający naliczy od następnego dnia wyznaczonego na usunięcie wad do dnia ich usunięcia.</w:t>
      </w:r>
    </w:p>
    <w:p w:rsidR="00951450" w:rsidRDefault="00951450" w:rsidP="00596D50">
      <w:pPr>
        <w:widowControl/>
        <w:numPr>
          <w:ilvl w:val="0"/>
          <w:numId w:val="60"/>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nie może odmówić usunięcia wad bez względu na wysokość związanych                  z tym kosztów. Jeżeli koszt usunięcia wad byłby niewspółmierny do efektów uzyskanych w następstwie usunięcia wad, poczytuje się, że wady nie nadają się do usunięcia. W takim wypadku stosuje się przepis ust. 6 pkt 1 i 2 niniejszego paragrafu.</w:t>
      </w:r>
    </w:p>
    <w:p w:rsidR="00951450" w:rsidRDefault="00951450" w:rsidP="00951450">
      <w:pPr>
        <w:spacing w:line="288" w:lineRule="auto"/>
        <w:jc w:val="center"/>
        <w:rPr>
          <w:rFonts w:ascii="Arial" w:hAnsi="Arial" w:cs="Arial"/>
          <w:b/>
          <w:color w:val="auto"/>
          <w:sz w:val="6"/>
          <w:szCs w:val="22"/>
          <w:lang w:eastAsia="pl-PL"/>
        </w:rPr>
      </w:pPr>
    </w:p>
    <w:p w:rsidR="00951450" w:rsidRDefault="00951450" w:rsidP="00951450">
      <w:pPr>
        <w:spacing w:line="288" w:lineRule="auto"/>
        <w:jc w:val="center"/>
        <w:rPr>
          <w:rFonts w:ascii="Arial" w:hAnsi="Arial" w:cs="Arial"/>
          <w:b/>
          <w:color w:val="auto"/>
          <w:sz w:val="16"/>
          <w:szCs w:val="16"/>
          <w:lang w:eastAsia="pl-PL"/>
        </w:rPr>
      </w:pPr>
      <w:r>
        <w:rPr>
          <w:rFonts w:ascii="Arial" w:hAnsi="Arial" w:cs="Arial"/>
          <w:b/>
          <w:color w:val="auto"/>
          <w:sz w:val="22"/>
          <w:szCs w:val="22"/>
          <w:lang w:eastAsia="pl-PL"/>
        </w:rPr>
        <w:t>Kary umowne</w:t>
      </w:r>
    </w:p>
    <w:p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7</w:t>
      </w:r>
    </w:p>
    <w:p w:rsidR="00951450" w:rsidRPr="00206462" w:rsidRDefault="00951450" w:rsidP="00951450">
      <w:pPr>
        <w:spacing w:line="288" w:lineRule="auto"/>
        <w:rPr>
          <w:rFonts w:ascii="Arial" w:hAnsi="Arial" w:cs="Arial"/>
          <w:color w:val="auto"/>
          <w:sz w:val="10"/>
          <w:szCs w:val="10"/>
          <w:lang w:eastAsia="pl-PL"/>
        </w:rPr>
      </w:pPr>
    </w:p>
    <w:p w:rsidR="00951450" w:rsidRDefault="00951450" w:rsidP="00596D50">
      <w:pPr>
        <w:numPr>
          <w:ilvl w:val="0"/>
          <w:numId w:val="64"/>
        </w:numPr>
        <w:spacing w:line="288" w:lineRule="auto"/>
        <w:ind w:left="360"/>
        <w:jc w:val="both"/>
        <w:rPr>
          <w:rFonts w:ascii="Arial" w:hAnsi="Arial" w:cs="Arial"/>
          <w:bCs/>
          <w:color w:val="auto"/>
          <w:sz w:val="22"/>
          <w:szCs w:val="22"/>
          <w:lang w:eastAsia="pl-PL"/>
        </w:rPr>
      </w:pPr>
      <w:r>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rsidR="00951450" w:rsidRDefault="00951450" w:rsidP="00596D50">
      <w:pPr>
        <w:numPr>
          <w:ilvl w:val="0"/>
          <w:numId w:val="64"/>
        </w:numPr>
        <w:spacing w:line="288" w:lineRule="auto"/>
        <w:ind w:left="360"/>
        <w:jc w:val="both"/>
        <w:rPr>
          <w:rFonts w:ascii="Arial" w:hAnsi="Arial" w:cs="Arial"/>
          <w:bCs/>
          <w:color w:val="auto"/>
          <w:sz w:val="22"/>
          <w:szCs w:val="22"/>
          <w:lang w:eastAsia="pl-PL"/>
        </w:rPr>
      </w:pPr>
      <w:r>
        <w:rPr>
          <w:rFonts w:ascii="Arial" w:hAnsi="Arial" w:cs="Arial"/>
          <w:bCs/>
          <w:color w:val="auto"/>
          <w:sz w:val="22"/>
          <w:szCs w:val="22"/>
          <w:lang w:eastAsia="pl-PL"/>
        </w:rPr>
        <w:t>Wykonawca zapłaci Zamawiającemu karę umowną:</w:t>
      </w:r>
    </w:p>
    <w:p w:rsidR="00951450" w:rsidRDefault="00951450" w:rsidP="00596D50">
      <w:pPr>
        <w:numPr>
          <w:ilvl w:val="0"/>
          <w:numId w:val="65"/>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za zwłokę w oddaniu przedmiotu umowy - w wysokości 0,</w:t>
      </w:r>
      <w:r w:rsidR="00CB06FA">
        <w:rPr>
          <w:rFonts w:ascii="Arial" w:hAnsi="Arial" w:cs="Arial"/>
          <w:bCs/>
          <w:color w:val="auto"/>
          <w:sz w:val="22"/>
          <w:szCs w:val="22"/>
          <w:lang w:eastAsia="pl-PL"/>
        </w:rPr>
        <w:t>1</w:t>
      </w:r>
      <w:r>
        <w:rPr>
          <w:rFonts w:ascii="Arial" w:hAnsi="Arial" w:cs="Arial"/>
          <w:bCs/>
          <w:color w:val="auto"/>
          <w:sz w:val="22"/>
          <w:szCs w:val="22"/>
          <w:lang w:eastAsia="pl-PL"/>
        </w:rPr>
        <w:t xml:space="preserve"> % wynagrodzenia umownego, o którym mowa w</w:t>
      </w:r>
      <w:r>
        <w:rPr>
          <w:rFonts w:ascii="Arial" w:hAnsi="Arial" w:cs="Arial"/>
          <w:color w:val="auto"/>
          <w:sz w:val="22"/>
          <w:szCs w:val="22"/>
          <w:lang w:eastAsia="pl-PL"/>
        </w:rPr>
        <w:t xml:space="preserve"> § 4 ust. 2 Umowy, za każdy dzień zwłoki,                     w stosunku do terminu określonego w § 1 ust. 2 Umowy;</w:t>
      </w:r>
    </w:p>
    <w:p w:rsidR="00951450" w:rsidRDefault="00951450" w:rsidP="00596D50">
      <w:pPr>
        <w:numPr>
          <w:ilvl w:val="0"/>
          <w:numId w:val="65"/>
        </w:numPr>
        <w:spacing w:line="288" w:lineRule="auto"/>
        <w:ind w:left="709" w:hanging="283"/>
        <w:jc w:val="both"/>
        <w:rPr>
          <w:rFonts w:ascii="Arial" w:hAnsi="Arial" w:cs="Arial"/>
          <w:bCs/>
          <w:color w:val="auto"/>
          <w:sz w:val="22"/>
          <w:szCs w:val="22"/>
          <w:lang w:eastAsia="pl-PL"/>
        </w:rPr>
      </w:pPr>
      <w:r>
        <w:rPr>
          <w:rFonts w:ascii="Arial" w:hAnsi="Arial" w:cs="Arial"/>
          <w:color w:val="auto"/>
          <w:sz w:val="22"/>
          <w:szCs w:val="22"/>
          <w:lang w:eastAsia="pl-PL"/>
        </w:rPr>
        <w:t>za zwłokę w usunięciu wad stwierdzonych przy odbiorze lub w okresie gwarancji                    i rękojmi za wady - w wysokości 0,</w:t>
      </w:r>
      <w:r w:rsidR="00CB06FA">
        <w:rPr>
          <w:rFonts w:ascii="Arial" w:hAnsi="Arial" w:cs="Arial"/>
          <w:color w:val="auto"/>
          <w:sz w:val="22"/>
          <w:szCs w:val="22"/>
          <w:lang w:eastAsia="pl-PL"/>
        </w:rPr>
        <w:t>1</w:t>
      </w:r>
      <w:r>
        <w:rPr>
          <w:rFonts w:ascii="Arial" w:hAnsi="Arial" w:cs="Arial"/>
          <w:color w:val="auto"/>
          <w:sz w:val="22"/>
          <w:szCs w:val="22"/>
          <w:lang w:eastAsia="pl-PL"/>
        </w:rPr>
        <w:t xml:space="preserve"> % wynagrodzenia </w:t>
      </w:r>
      <w:r>
        <w:rPr>
          <w:rFonts w:ascii="Arial" w:hAnsi="Arial" w:cs="Arial"/>
          <w:bCs/>
          <w:color w:val="auto"/>
          <w:sz w:val="22"/>
          <w:szCs w:val="22"/>
          <w:lang w:eastAsia="pl-PL"/>
        </w:rPr>
        <w:t>umownego</w:t>
      </w:r>
      <w:r>
        <w:rPr>
          <w:rFonts w:ascii="Arial" w:hAnsi="Arial" w:cs="Arial"/>
          <w:color w:val="auto"/>
          <w:sz w:val="22"/>
          <w:szCs w:val="22"/>
          <w:lang w:eastAsia="pl-PL"/>
        </w:rPr>
        <w:t>, o</w:t>
      </w:r>
      <w:r>
        <w:rPr>
          <w:rFonts w:ascii="Arial" w:hAnsi="Arial" w:cs="Arial"/>
          <w:bCs/>
          <w:color w:val="auto"/>
          <w:sz w:val="22"/>
          <w:szCs w:val="22"/>
          <w:lang w:eastAsia="pl-PL"/>
        </w:rPr>
        <w:t xml:space="preserve"> którym mowa          w</w:t>
      </w:r>
      <w:r>
        <w:rPr>
          <w:rFonts w:ascii="Arial" w:hAnsi="Arial" w:cs="Arial"/>
          <w:color w:val="auto"/>
          <w:sz w:val="22"/>
          <w:szCs w:val="22"/>
          <w:lang w:eastAsia="pl-PL"/>
        </w:rPr>
        <w:t xml:space="preserve"> § 4 ust. 2 Umowy za każdy dzień zwłoki liczony od dnia wyznaczonego na usunięcie wad;</w:t>
      </w:r>
    </w:p>
    <w:p w:rsidR="00951450" w:rsidRDefault="00951450" w:rsidP="00596D50">
      <w:pPr>
        <w:numPr>
          <w:ilvl w:val="0"/>
          <w:numId w:val="65"/>
        </w:numPr>
        <w:spacing w:line="288" w:lineRule="auto"/>
        <w:ind w:left="709" w:hanging="283"/>
        <w:jc w:val="both"/>
        <w:rPr>
          <w:rFonts w:ascii="Arial" w:hAnsi="Arial" w:cs="Arial"/>
          <w:bCs/>
          <w:color w:val="auto"/>
          <w:sz w:val="22"/>
          <w:szCs w:val="22"/>
          <w:lang w:eastAsia="pl-PL"/>
        </w:rPr>
      </w:pPr>
      <w:r>
        <w:rPr>
          <w:rFonts w:ascii="Arial" w:eastAsia="Times New Roman" w:hAnsi="Arial" w:cs="Arial"/>
          <w:color w:val="auto"/>
          <w:sz w:val="22"/>
          <w:szCs w:val="22"/>
          <w:lang w:eastAsia="pl-PL"/>
        </w:rPr>
        <w:t xml:space="preserve">za odstąpienie od umowy lub jej rozwiązanie przez Zamawiającego z przyczyn leżących po stronie Wykonawcy - w wysokości 20 % wynagrodzenia umownego,                   o którym mowa w </w:t>
      </w:r>
      <w:r>
        <w:rPr>
          <w:rFonts w:ascii="Arial" w:eastAsia="Times New Roman" w:hAnsi="Arial" w:cs="Arial"/>
          <w:bCs/>
          <w:color w:val="auto"/>
          <w:sz w:val="22"/>
          <w:szCs w:val="22"/>
          <w:lang w:eastAsia="pl-PL"/>
        </w:rPr>
        <w:t>§ 4 ust. 2 Umowy</w:t>
      </w:r>
      <w:r>
        <w:rPr>
          <w:rFonts w:ascii="Arial" w:hAnsi="Arial" w:cs="Arial"/>
          <w:color w:val="auto"/>
          <w:sz w:val="22"/>
          <w:szCs w:val="22"/>
          <w:lang w:eastAsia="pl-PL"/>
        </w:rPr>
        <w:t>.</w:t>
      </w:r>
    </w:p>
    <w:p w:rsidR="00951450" w:rsidRDefault="00951450" w:rsidP="00596D50">
      <w:pPr>
        <w:pStyle w:val="Akapitzlist"/>
        <w:widowControl/>
        <w:numPr>
          <w:ilvl w:val="0"/>
          <w:numId w:val="6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Kary określone w ust. 2 pkt 1)-3) nalicza się niezależnie.</w:t>
      </w:r>
    </w:p>
    <w:p w:rsidR="00951450" w:rsidRDefault="00951450" w:rsidP="00596D50">
      <w:pPr>
        <w:widowControl/>
        <w:numPr>
          <w:ilvl w:val="0"/>
          <w:numId w:val="66"/>
        </w:numPr>
        <w:tabs>
          <w:tab w:val="left" w:pos="0"/>
        </w:tabs>
        <w:suppressAutoHyphens w:val="0"/>
        <w:spacing w:line="288" w:lineRule="auto"/>
        <w:jc w:val="both"/>
        <w:rPr>
          <w:rFonts w:ascii="Arial" w:eastAsia="Times New Roman" w:hAnsi="Arial" w:cs="Arial"/>
          <w:sz w:val="22"/>
          <w:szCs w:val="22"/>
        </w:rPr>
      </w:pPr>
      <w:r>
        <w:rPr>
          <w:rFonts w:ascii="Arial" w:hAnsi="Arial" w:cs="Arial"/>
          <w:sz w:val="22"/>
          <w:szCs w:val="22"/>
        </w:rPr>
        <w:t>Maksymalną łączną wysokość kar umownych Strony ustalają na kwotę 20% wynagrodzenia brutto, o którym mowa w § 4 ust. 2 Umowy</w:t>
      </w:r>
      <w:r>
        <w:rPr>
          <w:rFonts w:ascii="Arial" w:eastAsia="Times New Roman" w:hAnsi="Arial" w:cs="Arial"/>
          <w:sz w:val="22"/>
          <w:szCs w:val="22"/>
        </w:rPr>
        <w:t>.</w:t>
      </w:r>
    </w:p>
    <w:p w:rsidR="00951450" w:rsidRDefault="00951450" w:rsidP="00783EF1">
      <w:pPr>
        <w:widowControl/>
        <w:numPr>
          <w:ilvl w:val="0"/>
          <w:numId w:val="6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Zamawiający uprawniony jest do potrącenia kar umownych z należności Wykonawcy wynikających z wystawionej i zaakceptowanej przez Zamawiającego faktury                       lub z zabezpieczenia należytego wykonania umowy. </w:t>
      </w:r>
      <w:r w:rsidR="00783EF1" w:rsidRPr="00783EF1">
        <w:rPr>
          <w:rFonts w:ascii="Arial" w:eastAsia="Times New Roman" w:hAnsi="Arial" w:cs="Arial"/>
          <w:color w:val="auto"/>
          <w:sz w:val="22"/>
          <w:szCs w:val="22"/>
          <w:lang w:eastAsia="pl-PL"/>
        </w:rPr>
        <w:t>Kary umowne będą płatne w</w:t>
      </w:r>
      <w:r w:rsidR="00783EF1">
        <w:rPr>
          <w:rFonts w:ascii="Arial" w:eastAsia="Times New Roman" w:hAnsi="Arial" w:cs="Arial"/>
          <w:color w:val="auto"/>
          <w:sz w:val="22"/>
          <w:szCs w:val="22"/>
          <w:lang w:eastAsia="pl-PL"/>
        </w:rPr>
        <w:t> </w:t>
      </w:r>
      <w:r w:rsidR="00783EF1" w:rsidRPr="00783EF1">
        <w:rPr>
          <w:rFonts w:ascii="Arial" w:eastAsia="Times New Roman" w:hAnsi="Arial" w:cs="Arial"/>
          <w:color w:val="auto"/>
          <w:sz w:val="22"/>
          <w:szCs w:val="22"/>
          <w:lang w:eastAsia="pl-PL"/>
        </w:rPr>
        <w:t>terminie 14 dni od daty doręczenia Wykonawcy wezwania do ich uiszczenia.</w:t>
      </w:r>
    </w:p>
    <w:p w:rsidR="00951450" w:rsidRDefault="00951450" w:rsidP="00596D50">
      <w:pPr>
        <w:widowControl/>
        <w:numPr>
          <w:ilvl w:val="0"/>
          <w:numId w:val="6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rsidR="00951450" w:rsidRDefault="00951450" w:rsidP="00951450">
      <w:pPr>
        <w:spacing w:line="288" w:lineRule="auto"/>
        <w:rPr>
          <w:rFonts w:ascii="Arial" w:hAnsi="Arial" w:cs="Arial"/>
          <w:b/>
          <w:color w:val="auto"/>
          <w:sz w:val="12"/>
          <w:szCs w:val="22"/>
          <w:lang w:eastAsia="en-US"/>
        </w:rPr>
      </w:pPr>
    </w:p>
    <w:p w:rsidR="00951450" w:rsidRDefault="00951450" w:rsidP="00951450">
      <w:pPr>
        <w:spacing w:line="288" w:lineRule="auto"/>
        <w:jc w:val="center"/>
        <w:rPr>
          <w:rFonts w:ascii="Arial" w:hAnsi="Arial" w:cs="Arial"/>
          <w:b/>
          <w:color w:val="auto"/>
          <w:sz w:val="22"/>
          <w:szCs w:val="22"/>
          <w:lang w:eastAsia="en-US"/>
        </w:rPr>
      </w:pPr>
      <w:r>
        <w:rPr>
          <w:rFonts w:ascii="Arial" w:hAnsi="Arial" w:cs="Arial"/>
          <w:b/>
          <w:color w:val="auto"/>
          <w:sz w:val="22"/>
          <w:szCs w:val="22"/>
          <w:lang w:eastAsia="en-US"/>
        </w:rPr>
        <w:lastRenderedPageBreak/>
        <w:t>Odbiór prac</w:t>
      </w:r>
    </w:p>
    <w:p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8</w:t>
      </w:r>
    </w:p>
    <w:p w:rsidR="00951450" w:rsidRPr="00206462" w:rsidRDefault="00951450" w:rsidP="00951450">
      <w:pPr>
        <w:widowControl/>
        <w:suppressAutoHyphens w:val="0"/>
        <w:spacing w:line="288" w:lineRule="auto"/>
        <w:jc w:val="center"/>
        <w:rPr>
          <w:rFonts w:ascii="Arial" w:eastAsia="Times New Roman" w:hAnsi="Arial" w:cs="Arial"/>
          <w:b/>
          <w:bCs/>
          <w:color w:val="auto"/>
          <w:sz w:val="10"/>
          <w:szCs w:val="10"/>
          <w:lang w:eastAsia="pl-PL"/>
        </w:rPr>
      </w:pPr>
    </w:p>
    <w:p w:rsidR="00951450" w:rsidRDefault="00951450" w:rsidP="00596D50">
      <w:pPr>
        <w:widowControl/>
        <w:numPr>
          <w:ilvl w:val="0"/>
          <w:numId w:val="67"/>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Odbioru końcowego dokonuje się protokolarnie po całkowitym zakończeniu wszystkich prac składających się na przedmiot umowy i pisemnym powiadomieniu Zamawiającego. Odbiór końcowy jest przeprowadzany komisyjnie przy udziale upoważnionych przedstawicieli Zamawiającego oraz w obecności Wykonawcy.</w:t>
      </w:r>
    </w:p>
    <w:p w:rsidR="00951450" w:rsidRDefault="00951450" w:rsidP="00596D50">
      <w:pPr>
        <w:widowControl/>
        <w:numPr>
          <w:ilvl w:val="0"/>
          <w:numId w:val="67"/>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Do obowiązków Wykonawcy należy skompletowanie i przedstawienie Zamawiającemu dokumentów pozwalających na ocenę prawidłowego wykonania przedmiotu odbioru,</w:t>
      </w:r>
      <w:r>
        <w:rPr>
          <w:rFonts w:ascii="Arial" w:eastAsia="Times New Roman" w:hAnsi="Arial" w:cs="Arial"/>
          <w:color w:val="auto"/>
          <w:sz w:val="22"/>
          <w:szCs w:val="22"/>
          <w:lang w:eastAsia="pl-PL"/>
        </w:rPr>
        <w:br/>
        <w:t>a w szczególności wymaganych</w:t>
      </w:r>
      <w:r>
        <w:rPr>
          <w:rFonts w:ascii="Arial" w:eastAsia="Times New Roman" w:hAnsi="Arial" w:cs="Arial"/>
          <w:color w:val="FF0000"/>
          <w:sz w:val="22"/>
          <w:szCs w:val="22"/>
          <w:lang w:eastAsia="pl-PL"/>
        </w:rPr>
        <w:t xml:space="preserve">: </w:t>
      </w:r>
      <w:r>
        <w:rPr>
          <w:rFonts w:ascii="Arial" w:eastAsia="Times New Roman" w:hAnsi="Arial" w:cs="Arial"/>
          <w:color w:val="auto"/>
          <w:sz w:val="22"/>
          <w:szCs w:val="22"/>
          <w:lang w:eastAsia="pl-PL"/>
        </w:rPr>
        <w:t xml:space="preserve">certyfikatów, atestów, instrukcji użytkowania </w:t>
      </w:r>
      <w:r>
        <w:rPr>
          <w:rFonts w:ascii="Arial" w:eastAsia="Times New Roman" w:hAnsi="Arial" w:cs="Arial"/>
          <w:color w:val="auto"/>
          <w:sz w:val="22"/>
          <w:szCs w:val="22"/>
          <w:lang w:eastAsia="pl-PL"/>
        </w:rPr>
        <w:br/>
        <w:t xml:space="preserve">i konserwacji, kart technicznych (jeśli zostały wydane przez producenta), protokołów </w:t>
      </w:r>
      <w:r>
        <w:rPr>
          <w:rFonts w:ascii="Arial" w:eastAsia="Times New Roman" w:hAnsi="Arial" w:cs="Arial"/>
          <w:color w:val="auto"/>
          <w:sz w:val="22"/>
          <w:szCs w:val="22"/>
          <w:lang w:eastAsia="pl-PL"/>
        </w:rPr>
        <w:br/>
        <w:t>z badania pod kątem ochrony przeciwporażeniowej.</w:t>
      </w:r>
    </w:p>
    <w:p w:rsidR="00951450" w:rsidRDefault="00951450" w:rsidP="00596D50">
      <w:pPr>
        <w:widowControl/>
        <w:numPr>
          <w:ilvl w:val="0"/>
          <w:numId w:val="67"/>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w toku czynności odbioru końcowego zostanie stwierdzone, że podmiot nie osiągnął gotowości do odbioru z powodu nie skończenia prac, Zamawiający może odmówić odbioru końcowego, a jego kosztami obciążyć Wykonawcę.</w:t>
      </w:r>
    </w:p>
    <w:p w:rsidR="00951450" w:rsidRDefault="00951450" w:rsidP="00596D50">
      <w:pPr>
        <w:widowControl/>
        <w:numPr>
          <w:ilvl w:val="0"/>
          <w:numId w:val="67"/>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Protokół odbioru końcowego podpisany przez strony, Zamawiający doręcza Wykonawcy w dniu zakończenia czynności odbioru końcowego. Dzień ten stanowi datę odbioru.</w:t>
      </w:r>
    </w:p>
    <w:p w:rsidR="00951450" w:rsidRDefault="00951450" w:rsidP="00596D50">
      <w:pPr>
        <w:widowControl/>
        <w:numPr>
          <w:ilvl w:val="0"/>
          <w:numId w:val="67"/>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w toku czynności odbioru końcowego zostaną stwierdzone wady:</w:t>
      </w:r>
    </w:p>
    <w:p w:rsidR="00951450" w:rsidRDefault="00951450" w:rsidP="00596D50">
      <w:pPr>
        <w:widowControl/>
        <w:numPr>
          <w:ilvl w:val="0"/>
          <w:numId w:val="68"/>
        </w:numPr>
        <w:suppressAutoHyphens w:val="0"/>
        <w:spacing w:line="288" w:lineRule="auto"/>
        <w:ind w:left="709"/>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nadające się do usunięcia – Zamawiający może odmówić odbioru końcowego</w:t>
      </w:r>
      <w:r>
        <w:rPr>
          <w:rFonts w:ascii="Arial" w:eastAsia="Times New Roman" w:hAnsi="Arial" w:cs="Arial"/>
          <w:color w:val="auto"/>
          <w:sz w:val="22"/>
          <w:szCs w:val="22"/>
          <w:lang w:eastAsia="pl-PL"/>
        </w:rPr>
        <w:br/>
        <w:t>do czasu usunięcia wad,</w:t>
      </w:r>
    </w:p>
    <w:p w:rsidR="00951450" w:rsidRDefault="00951450" w:rsidP="00596D50">
      <w:pPr>
        <w:widowControl/>
        <w:numPr>
          <w:ilvl w:val="0"/>
          <w:numId w:val="68"/>
        </w:numPr>
        <w:suppressAutoHyphens w:val="0"/>
        <w:spacing w:line="288" w:lineRule="auto"/>
        <w:ind w:left="709"/>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nie nadające się do usunięcia – Zamawiający wykonuje uprawnienia określone </w:t>
      </w:r>
      <w:r>
        <w:rPr>
          <w:rFonts w:ascii="Arial" w:eastAsia="Times New Roman" w:hAnsi="Arial" w:cs="Arial"/>
          <w:color w:val="auto"/>
          <w:sz w:val="22"/>
          <w:szCs w:val="22"/>
          <w:lang w:eastAsia="pl-PL"/>
        </w:rPr>
        <w:br/>
        <w:t>w § 6 ust. 6 pkt 1 i 2.</w:t>
      </w:r>
    </w:p>
    <w:p w:rsidR="00951450" w:rsidRDefault="00951450" w:rsidP="00596D50">
      <w:pPr>
        <w:widowControl/>
        <w:numPr>
          <w:ilvl w:val="0"/>
          <w:numId w:val="67"/>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razie odmowy przez Zamawiającego odbioru końcowego z przyczyn, o których mowa w ust. 3 lub 5 pkt 1, nowy termin osiągnięcia gotowości przedmiotu do odbioru końcowego ustala się zgodnie z ust. 1.</w:t>
      </w:r>
    </w:p>
    <w:p w:rsidR="00951450" w:rsidRDefault="00951450" w:rsidP="00596D50">
      <w:pPr>
        <w:widowControl/>
        <w:numPr>
          <w:ilvl w:val="0"/>
          <w:numId w:val="67"/>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Protokół odbioru, o którym mowa w ust. 1, powinien zawierać w szczególności:</w:t>
      </w:r>
    </w:p>
    <w:p w:rsidR="00951450" w:rsidRDefault="00951450" w:rsidP="00596D50">
      <w:pPr>
        <w:widowControl/>
        <w:numPr>
          <w:ilvl w:val="2"/>
          <w:numId w:val="57"/>
        </w:numPr>
        <w:suppressAutoHyphens w:val="0"/>
        <w:spacing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wykaz i liczbę dostarczonego wyposażenia;</w:t>
      </w:r>
    </w:p>
    <w:p w:rsidR="00951450" w:rsidRDefault="00951450" w:rsidP="00596D50">
      <w:pPr>
        <w:widowControl/>
        <w:numPr>
          <w:ilvl w:val="2"/>
          <w:numId w:val="57"/>
        </w:numPr>
        <w:suppressAutoHyphens w:val="0"/>
        <w:spacing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dzień i miejsce odbioru zamówienia;</w:t>
      </w:r>
    </w:p>
    <w:p w:rsidR="00951450" w:rsidRDefault="00951450" w:rsidP="00596D50">
      <w:pPr>
        <w:widowControl/>
        <w:numPr>
          <w:ilvl w:val="2"/>
          <w:numId w:val="57"/>
        </w:numPr>
        <w:suppressAutoHyphens w:val="0"/>
        <w:spacing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oświadczenie wszystkich członków Komisji Odbioru o braku, albo o istnieniu wad                   w realizacji zamówienia;</w:t>
      </w:r>
    </w:p>
    <w:p w:rsidR="00951450" w:rsidRDefault="00951450" w:rsidP="00596D50">
      <w:pPr>
        <w:widowControl/>
        <w:numPr>
          <w:ilvl w:val="2"/>
          <w:numId w:val="57"/>
        </w:numPr>
        <w:suppressAutoHyphens w:val="0"/>
        <w:spacing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stwierdzenia wad – zobowiązanie Wykonawcy do usunięcia wad                           w terminie określonym przez Komisję Odbioru, w ramach wynagrodzenia, o którym mowa w § 4 ust. 2 Umowy. Stwierdzenie przez Komisję Odbioru usunięcia przez Wykonawcę wad będzie stanowić podstawę do sporządzenia protokołu odbioru                  bez zastrzeżeń.</w:t>
      </w:r>
    </w:p>
    <w:p w:rsidR="00951450" w:rsidRDefault="00951450" w:rsidP="00951450">
      <w:pPr>
        <w:spacing w:line="288" w:lineRule="auto"/>
        <w:jc w:val="both"/>
        <w:rPr>
          <w:rFonts w:ascii="Arial" w:hAnsi="Arial" w:cs="Arial"/>
          <w:color w:val="auto"/>
          <w:sz w:val="12"/>
          <w:szCs w:val="16"/>
          <w:lang w:eastAsia="pl-PL"/>
        </w:rPr>
      </w:pPr>
    </w:p>
    <w:p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en-US"/>
        </w:rPr>
        <w:t>Zabezpieczenie należytego wykonania umowy</w:t>
      </w:r>
    </w:p>
    <w:p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9</w:t>
      </w:r>
    </w:p>
    <w:p w:rsidR="00951450" w:rsidRPr="00206462" w:rsidRDefault="00951450" w:rsidP="00951450">
      <w:pPr>
        <w:spacing w:line="288" w:lineRule="auto"/>
        <w:rPr>
          <w:rFonts w:ascii="Arial" w:hAnsi="Arial" w:cs="Arial"/>
          <w:b/>
          <w:color w:val="auto"/>
          <w:sz w:val="10"/>
          <w:szCs w:val="10"/>
          <w:lang w:eastAsia="pl-PL"/>
        </w:rPr>
      </w:pPr>
    </w:p>
    <w:p w:rsidR="00951450" w:rsidRDefault="00951450" w:rsidP="00596D50">
      <w:pPr>
        <w:numPr>
          <w:ilvl w:val="0"/>
          <w:numId w:val="69"/>
        </w:numPr>
        <w:tabs>
          <w:tab w:val="left" w:pos="360"/>
        </w:tabs>
        <w:spacing w:line="288" w:lineRule="auto"/>
        <w:ind w:left="360"/>
        <w:jc w:val="both"/>
        <w:rPr>
          <w:rFonts w:ascii="Arial" w:hAnsi="Arial"/>
          <w:color w:val="auto"/>
          <w:sz w:val="22"/>
          <w:szCs w:val="22"/>
          <w:lang w:eastAsia="pl-PL"/>
        </w:rPr>
      </w:pPr>
      <w:r>
        <w:rPr>
          <w:rFonts w:ascii="Arial" w:hAnsi="Arial"/>
          <w:color w:val="auto"/>
          <w:sz w:val="22"/>
          <w:szCs w:val="22"/>
          <w:lang w:eastAsia="pl-PL"/>
        </w:rPr>
        <w:t xml:space="preserve">Wykonawca wnosi zabezpieczenie należytego wykonania umowy w wysokości 5 % wynagrodzenia, o którym mowa w </w:t>
      </w:r>
      <w:r>
        <w:rPr>
          <w:rFonts w:ascii="Arial" w:hAnsi="Arial" w:cs="Arial"/>
          <w:color w:val="auto"/>
          <w:sz w:val="22"/>
          <w:szCs w:val="22"/>
          <w:lang w:eastAsia="pl-PL"/>
        </w:rPr>
        <w:t>§</w:t>
      </w:r>
      <w:r>
        <w:rPr>
          <w:rFonts w:ascii="Arial" w:hAnsi="Arial"/>
          <w:color w:val="auto"/>
          <w:sz w:val="22"/>
          <w:szCs w:val="22"/>
          <w:lang w:eastAsia="pl-PL"/>
        </w:rPr>
        <w:t xml:space="preserve"> 4 ust. 2 Umowy, zgodnie z formularzem oferty.</w:t>
      </w:r>
    </w:p>
    <w:p w:rsidR="00951450" w:rsidRDefault="00951450" w:rsidP="00596D50">
      <w:pPr>
        <w:numPr>
          <w:ilvl w:val="0"/>
          <w:numId w:val="69"/>
        </w:numPr>
        <w:tabs>
          <w:tab w:val="left" w:pos="360"/>
        </w:tabs>
        <w:spacing w:line="288" w:lineRule="auto"/>
        <w:ind w:left="360"/>
        <w:jc w:val="both"/>
        <w:rPr>
          <w:rFonts w:ascii="Arial" w:hAnsi="Arial" w:cs="Arial"/>
          <w:color w:val="auto"/>
          <w:sz w:val="22"/>
          <w:szCs w:val="22"/>
          <w:lang w:eastAsia="pl-PL"/>
        </w:rPr>
      </w:pPr>
      <w:r>
        <w:rPr>
          <w:rFonts w:ascii="Arial" w:hAnsi="Arial" w:cs="Arial"/>
          <w:color w:val="auto"/>
          <w:sz w:val="22"/>
          <w:szCs w:val="22"/>
          <w:lang w:eastAsia="pl-PL"/>
        </w:rPr>
        <w:t>Zabezpieczenie służy pokryciu roszczeń z tytułu niewykonania lub nienależytego wykonania umowy.</w:t>
      </w:r>
    </w:p>
    <w:p w:rsidR="00951450" w:rsidRDefault="00951450" w:rsidP="00596D50">
      <w:pPr>
        <w:numPr>
          <w:ilvl w:val="0"/>
          <w:numId w:val="69"/>
        </w:numPr>
        <w:tabs>
          <w:tab w:val="left" w:pos="360"/>
        </w:tabs>
        <w:spacing w:line="288" w:lineRule="auto"/>
        <w:ind w:left="360"/>
        <w:jc w:val="both"/>
        <w:rPr>
          <w:rFonts w:ascii="Arial" w:hAnsi="Arial" w:cs="Arial"/>
          <w:color w:val="auto"/>
          <w:sz w:val="22"/>
          <w:szCs w:val="22"/>
          <w:lang w:eastAsia="pl-PL"/>
        </w:rPr>
      </w:pPr>
      <w:r>
        <w:rPr>
          <w:rFonts w:ascii="Arial" w:hAnsi="Arial" w:cs="Arial"/>
          <w:color w:val="auto"/>
          <w:sz w:val="22"/>
          <w:szCs w:val="22"/>
          <w:lang w:eastAsia="pl-PL"/>
        </w:rPr>
        <w:t xml:space="preserve">Zamawiający zwróci 70% kwoty zabezpieczenia w terminie 30 dni od dnia wykonania zamówienia i uznania przez Zamawiającego za należycie wykonany. </w:t>
      </w:r>
    </w:p>
    <w:p w:rsidR="00951450" w:rsidRDefault="00951450" w:rsidP="00596D50">
      <w:pPr>
        <w:numPr>
          <w:ilvl w:val="0"/>
          <w:numId w:val="69"/>
        </w:numPr>
        <w:tabs>
          <w:tab w:val="left" w:pos="360"/>
        </w:tabs>
        <w:spacing w:line="288" w:lineRule="auto"/>
        <w:ind w:left="360"/>
        <w:jc w:val="both"/>
        <w:rPr>
          <w:rFonts w:ascii="Arial" w:hAnsi="Arial" w:cs="Arial"/>
          <w:color w:val="auto"/>
          <w:sz w:val="22"/>
          <w:szCs w:val="22"/>
          <w:lang w:eastAsia="pl-PL"/>
        </w:rPr>
      </w:pPr>
      <w:r>
        <w:rPr>
          <w:rFonts w:ascii="Arial" w:hAnsi="Arial"/>
          <w:color w:val="auto"/>
          <w:sz w:val="22"/>
          <w:lang w:eastAsia="pl-PL"/>
        </w:rPr>
        <w:t xml:space="preserve">Kwota w wysokości 30% zabezpieczenia pozostawiona na pokrycie roszczeń z tytułu rękojmi za wady zostanie zwrócona nie później niż w 15 dniu po upływie okresu rękojmi </w:t>
      </w:r>
      <w:r>
        <w:rPr>
          <w:rFonts w:ascii="Arial" w:hAnsi="Arial"/>
          <w:color w:val="auto"/>
          <w:sz w:val="22"/>
          <w:lang w:eastAsia="pl-PL"/>
        </w:rPr>
        <w:lastRenderedPageBreak/>
        <w:t>za wady.</w:t>
      </w:r>
    </w:p>
    <w:p w:rsidR="00951450" w:rsidRPr="00206462" w:rsidRDefault="00951450" w:rsidP="00951450">
      <w:pPr>
        <w:tabs>
          <w:tab w:val="left" w:pos="360"/>
        </w:tabs>
        <w:spacing w:line="288" w:lineRule="auto"/>
        <w:ind w:left="360"/>
        <w:jc w:val="both"/>
        <w:rPr>
          <w:rFonts w:ascii="Arial" w:hAnsi="Arial" w:cs="Arial"/>
          <w:color w:val="auto"/>
          <w:sz w:val="10"/>
          <w:szCs w:val="10"/>
          <w:lang w:eastAsia="pl-PL"/>
        </w:rPr>
      </w:pPr>
    </w:p>
    <w:p w:rsidR="00951450" w:rsidRDefault="00951450" w:rsidP="00951450">
      <w:pPr>
        <w:spacing w:line="288" w:lineRule="auto"/>
        <w:jc w:val="center"/>
        <w:rPr>
          <w:rFonts w:ascii="Arial" w:hAnsi="Arial" w:cs="Arial"/>
          <w:b/>
          <w:color w:val="auto"/>
          <w:sz w:val="22"/>
          <w:szCs w:val="22"/>
          <w:lang w:eastAsia="en-US"/>
        </w:rPr>
      </w:pPr>
      <w:r>
        <w:rPr>
          <w:rFonts w:ascii="Arial" w:hAnsi="Arial" w:cs="Arial"/>
          <w:b/>
          <w:color w:val="auto"/>
          <w:sz w:val="22"/>
          <w:szCs w:val="22"/>
          <w:lang w:eastAsia="en-US"/>
        </w:rPr>
        <w:t>Zmiany postanowień umowy</w:t>
      </w:r>
    </w:p>
    <w:p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10</w:t>
      </w:r>
    </w:p>
    <w:p w:rsidR="00951450" w:rsidRDefault="00206462" w:rsidP="00596D50">
      <w:pPr>
        <w:widowControl/>
        <w:numPr>
          <w:ilvl w:val="3"/>
          <w:numId w:val="46"/>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Pr>
          <w:rFonts w:ascii="Arial" w:hAnsi="Arial" w:cs="Arial"/>
          <w:sz w:val="22"/>
          <w:szCs w:val="22"/>
        </w:rPr>
        <w:t xml:space="preserve">Wszelkie zmiany w umowie mogą być dokonane za zgodą obu stron, wyrażoną na piśmie, pod rygorem nieważności takich zmian i będą one dopuszczalne wyłącznie </w:t>
      </w:r>
      <w:r>
        <w:rPr>
          <w:rFonts w:ascii="Arial" w:hAnsi="Arial" w:cs="Arial"/>
          <w:sz w:val="22"/>
          <w:szCs w:val="22"/>
        </w:rPr>
        <w:br/>
        <w:t>w granicach unormowania art. 455 ustawy Prawo zamówień publicznych</w:t>
      </w:r>
      <w:r w:rsidR="00951450">
        <w:rPr>
          <w:rFonts w:ascii="Arial" w:eastAsia="Times New Roman" w:hAnsi="Arial" w:cs="Arial"/>
          <w:color w:val="auto"/>
          <w:kern w:val="3"/>
          <w:sz w:val="22"/>
          <w:szCs w:val="22"/>
          <w:lang w:eastAsia="ar-SA"/>
        </w:rPr>
        <w:t>.</w:t>
      </w:r>
    </w:p>
    <w:p w:rsidR="00951450" w:rsidRDefault="00951450" w:rsidP="00596D50">
      <w:pPr>
        <w:widowControl/>
        <w:numPr>
          <w:ilvl w:val="3"/>
          <w:numId w:val="46"/>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Pr>
          <w:rFonts w:ascii="Arial" w:eastAsia="Times New Roman" w:hAnsi="Arial" w:cs="Arial"/>
          <w:color w:val="auto"/>
          <w:kern w:val="3"/>
          <w:sz w:val="22"/>
          <w:szCs w:val="22"/>
          <w:lang w:eastAsia="ar-SA"/>
        </w:rPr>
        <w:t xml:space="preserve">Zamawiający dopuszcza zmiany postanowień umowy w stosunku do treści oferty, na podstawie której dokonano wyboru Wykonawcy, </w:t>
      </w:r>
      <w:r>
        <w:rPr>
          <w:rFonts w:ascii="Arial" w:eastAsia="Times New Roman" w:hAnsi="Arial" w:cs="Arial"/>
          <w:color w:val="auto"/>
          <w:sz w:val="22"/>
          <w:szCs w:val="22"/>
          <w:lang w:eastAsia="pl-PL"/>
        </w:rPr>
        <w:t>przy czym zmiany postanowień umowy dotyczyć mogą w szczególności:</w:t>
      </w:r>
    </w:p>
    <w:p w:rsidR="00951450" w:rsidRDefault="00951450" w:rsidP="00596D50">
      <w:pPr>
        <w:numPr>
          <w:ilvl w:val="0"/>
          <w:numId w:val="47"/>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terminu realizacji zamówienia,</w:t>
      </w:r>
    </w:p>
    <w:p w:rsidR="00951450" w:rsidRDefault="00951450" w:rsidP="00596D50">
      <w:pPr>
        <w:numPr>
          <w:ilvl w:val="0"/>
          <w:numId w:val="47"/>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warunków i terminu płatności,</w:t>
      </w:r>
    </w:p>
    <w:p w:rsidR="00951450" w:rsidRDefault="00951450" w:rsidP="00596D50">
      <w:pPr>
        <w:numPr>
          <w:ilvl w:val="0"/>
          <w:numId w:val="47"/>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zmiany sposobu realizacji zamówienia.</w:t>
      </w:r>
    </w:p>
    <w:p w:rsidR="00951450" w:rsidRDefault="00951450" w:rsidP="00951450">
      <w:p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3. Zmiany, o których mowa w ust. 2, mogą nastąpić jedynie w uzasadnionych przypadkach, w szczególności:</w:t>
      </w:r>
    </w:p>
    <w:p w:rsidR="00951450" w:rsidRDefault="00951450" w:rsidP="00596D50">
      <w:pPr>
        <w:numPr>
          <w:ilvl w:val="0"/>
          <w:numId w:val="48"/>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w zakresie pkt 1), 2), 3) w przypadku: wystąpienia „siły wyższej”, tj. między innymi katastrofy naturalnej, strajku, pożaru, eksplozji, wojny, ataku terrorystycznego;</w:t>
      </w:r>
    </w:p>
    <w:p w:rsidR="00951450" w:rsidRDefault="00951450" w:rsidP="00596D50">
      <w:pPr>
        <w:numPr>
          <w:ilvl w:val="0"/>
          <w:numId w:val="48"/>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w zakresie pkt 2) w przypadku: zmian powszechnie obowiązujących przepisów prawa w trakcie realizacji umowy,</w:t>
      </w:r>
    </w:p>
    <w:p w:rsidR="00951450" w:rsidRDefault="00951450" w:rsidP="00596D50">
      <w:pPr>
        <w:numPr>
          <w:ilvl w:val="0"/>
          <w:numId w:val="48"/>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w zakresie pkt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w:t>
      </w:r>
    </w:p>
    <w:p w:rsidR="00951450" w:rsidRDefault="00951450" w:rsidP="00951450">
      <w:pPr>
        <w:tabs>
          <w:tab w:val="left" w:pos="284"/>
        </w:tabs>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4. Wykonawca wnioskujący o zmianę umowy, przedkłada Zamawiającemu pisemne uzasadnienie konieczności wprowadzenia zmian do umowy.</w:t>
      </w:r>
    </w:p>
    <w:p w:rsidR="00951450" w:rsidRDefault="00951450" w:rsidP="00951450">
      <w:pPr>
        <w:tabs>
          <w:tab w:val="left" w:pos="360"/>
        </w:tabs>
        <w:spacing w:line="288" w:lineRule="auto"/>
        <w:jc w:val="both"/>
        <w:rPr>
          <w:rFonts w:ascii="Arial" w:hAnsi="Arial" w:cs="Arial"/>
          <w:color w:val="auto"/>
          <w:sz w:val="22"/>
          <w:szCs w:val="22"/>
          <w:lang w:eastAsia="pl-PL"/>
        </w:rPr>
      </w:pPr>
    </w:p>
    <w:p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Odstąpienie od umowy i rozwiązanie umowy</w:t>
      </w:r>
    </w:p>
    <w:p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11</w:t>
      </w:r>
    </w:p>
    <w:p w:rsidR="00951450" w:rsidRPr="00206462" w:rsidRDefault="00951450" w:rsidP="00951450">
      <w:pPr>
        <w:widowControl/>
        <w:suppressAutoHyphens w:val="0"/>
        <w:spacing w:line="288" w:lineRule="auto"/>
        <w:jc w:val="center"/>
        <w:rPr>
          <w:rFonts w:ascii="Arial" w:eastAsia="Times New Roman" w:hAnsi="Arial" w:cs="Arial"/>
          <w:b/>
          <w:bCs/>
          <w:color w:val="auto"/>
          <w:sz w:val="10"/>
          <w:szCs w:val="10"/>
          <w:lang w:eastAsia="pl-PL"/>
        </w:rPr>
      </w:pPr>
    </w:p>
    <w:p w:rsidR="00951450" w:rsidRDefault="00951450" w:rsidP="00596D50">
      <w:pPr>
        <w:widowControl/>
        <w:numPr>
          <w:ilvl w:val="0"/>
          <w:numId w:val="70"/>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951450" w:rsidRDefault="00951450" w:rsidP="00596D50">
      <w:pPr>
        <w:widowControl/>
        <w:numPr>
          <w:ilvl w:val="0"/>
          <w:numId w:val="70"/>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Odstąpienie od umowy może nastąpić w terminie 30 dni od powzięcia wiadomości                   o powyższych okolicznościach.</w:t>
      </w:r>
    </w:p>
    <w:p w:rsidR="00951450" w:rsidRDefault="00951450" w:rsidP="00596D50">
      <w:pPr>
        <w:widowControl/>
        <w:numPr>
          <w:ilvl w:val="0"/>
          <w:numId w:val="70"/>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odstąpienia od umowy, o którym mowa w ust. 1, Wykonawca ma prawo żądać wynagrodzenia należnego za prace wykonane do dnia odstąpienia od umowy.</w:t>
      </w:r>
    </w:p>
    <w:p w:rsidR="00951450" w:rsidRDefault="00951450" w:rsidP="00596D50">
      <w:pPr>
        <w:widowControl/>
        <w:numPr>
          <w:ilvl w:val="0"/>
          <w:numId w:val="70"/>
        </w:num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 xml:space="preserve">Zamawiający może odstąpić od umowy w przypadku opóźnienia Wykonawcy w realizacji przedmiotu umowy o co najmniej 30 dni, w stosunku do terminu określonego w </w:t>
      </w:r>
      <w:r>
        <w:rPr>
          <w:rFonts w:ascii="Arial" w:eastAsia="Times New Roman" w:hAnsi="Arial" w:cs="Arial"/>
          <w:bCs/>
          <w:color w:val="auto"/>
          <w:sz w:val="22"/>
          <w:szCs w:val="22"/>
          <w:lang w:eastAsia="pl-PL"/>
        </w:rPr>
        <w:t>§</w:t>
      </w:r>
      <w:r>
        <w:rPr>
          <w:rFonts w:ascii="Arial" w:eastAsia="Times New Roman" w:hAnsi="Arial" w:cs="Arial"/>
          <w:b/>
          <w:bCs/>
          <w:color w:val="auto"/>
          <w:sz w:val="22"/>
          <w:szCs w:val="22"/>
          <w:lang w:eastAsia="pl-PL"/>
        </w:rPr>
        <w:t xml:space="preserve"> </w:t>
      </w:r>
      <w:r>
        <w:rPr>
          <w:rFonts w:ascii="Arial" w:eastAsia="Times New Roman" w:hAnsi="Arial" w:cs="Arial"/>
          <w:bCs/>
          <w:color w:val="auto"/>
          <w:sz w:val="22"/>
          <w:szCs w:val="22"/>
          <w:lang w:eastAsia="pl-PL"/>
        </w:rPr>
        <w:t xml:space="preserve">1 </w:t>
      </w:r>
      <w:r>
        <w:rPr>
          <w:rFonts w:ascii="Arial" w:eastAsia="Times New Roman" w:hAnsi="Arial" w:cs="Arial"/>
          <w:bCs/>
          <w:color w:val="auto"/>
          <w:sz w:val="22"/>
          <w:szCs w:val="22"/>
          <w:lang w:eastAsia="pl-PL"/>
        </w:rPr>
        <w:br/>
        <w:t>ust. 2.</w:t>
      </w:r>
    </w:p>
    <w:p w:rsidR="00951450" w:rsidRDefault="00951450" w:rsidP="00596D50">
      <w:pPr>
        <w:widowControl/>
        <w:numPr>
          <w:ilvl w:val="0"/>
          <w:numId w:val="70"/>
        </w:num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Poza okolicznościami, o których mowa w ust. 1, Zamawiający może odstąpić od umowy na zasadach przewidzianych w Kodeksie Cywilnym.</w:t>
      </w:r>
    </w:p>
    <w:p w:rsidR="00951450" w:rsidRDefault="00951450" w:rsidP="00951450">
      <w:pPr>
        <w:widowControl/>
        <w:suppressAutoHyphens w:val="0"/>
        <w:spacing w:line="288" w:lineRule="auto"/>
        <w:ind w:left="284"/>
        <w:jc w:val="both"/>
        <w:rPr>
          <w:rFonts w:ascii="Arial" w:hAnsi="Arial" w:cs="Arial"/>
          <w:color w:val="auto"/>
          <w:sz w:val="16"/>
          <w:szCs w:val="22"/>
          <w:lang w:eastAsia="pl-PL"/>
        </w:rPr>
      </w:pPr>
    </w:p>
    <w:p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Postanowienia końcowe</w:t>
      </w:r>
    </w:p>
    <w:p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12</w:t>
      </w:r>
    </w:p>
    <w:p w:rsidR="00951450" w:rsidRPr="00206462" w:rsidRDefault="00951450" w:rsidP="00951450">
      <w:pPr>
        <w:widowControl/>
        <w:suppressAutoHyphens w:val="0"/>
        <w:spacing w:line="288" w:lineRule="auto"/>
        <w:jc w:val="center"/>
        <w:rPr>
          <w:rFonts w:ascii="Arial" w:eastAsia="Times New Roman" w:hAnsi="Arial" w:cs="Arial"/>
          <w:b/>
          <w:bCs/>
          <w:color w:val="auto"/>
          <w:sz w:val="10"/>
          <w:szCs w:val="10"/>
          <w:lang w:eastAsia="pl-PL"/>
        </w:rPr>
      </w:pPr>
    </w:p>
    <w:p w:rsidR="00951450" w:rsidRDefault="00951450" w:rsidP="00951450">
      <w:pPr>
        <w:widowControl/>
        <w:suppressAutoHyphens w:val="0"/>
        <w:spacing w:line="288" w:lineRule="auto"/>
        <w:jc w:val="center"/>
        <w:rPr>
          <w:rFonts w:ascii="Arial" w:eastAsia="Times New Roman" w:hAnsi="Arial" w:cs="Arial"/>
          <w:b/>
          <w:bCs/>
          <w:color w:val="auto"/>
          <w:sz w:val="2"/>
          <w:szCs w:val="2"/>
          <w:lang w:eastAsia="pl-PL"/>
        </w:rPr>
      </w:pPr>
    </w:p>
    <w:p w:rsidR="00951450" w:rsidRDefault="00951450" w:rsidP="00951450">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lastRenderedPageBreak/>
        <w:t>Zamawiający zastrzega, że przelew wierzytelności z niniejszej umowy nie może nastąpić                   bez jego zgody.</w:t>
      </w:r>
    </w:p>
    <w:p w:rsidR="00206462" w:rsidRDefault="00206462" w:rsidP="00951450">
      <w:pPr>
        <w:widowControl/>
        <w:suppressAutoHyphens w:val="0"/>
        <w:spacing w:line="288" w:lineRule="auto"/>
        <w:rPr>
          <w:rFonts w:ascii="Arial" w:eastAsia="Times New Roman" w:hAnsi="Arial" w:cs="Arial"/>
          <w:b/>
          <w:bCs/>
          <w:color w:val="auto"/>
          <w:sz w:val="14"/>
          <w:szCs w:val="22"/>
          <w:lang w:eastAsia="pl-PL"/>
        </w:rPr>
      </w:pPr>
    </w:p>
    <w:p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13</w:t>
      </w:r>
    </w:p>
    <w:p w:rsidR="00951450" w:rsidRDefault="00951450" w:rsidP="00951450">
      <w:pPr>
        <w:widowControl/>
        <w:suppressAutoHyphens w:val="0"/>
        <w:spacing w:line="288" w:lineRule="auto"/>
        <w:jc w:val="center"/>
        <w:rPr>
          <w:rFonts w:ascii="Arial" w:eastAsia="Times New Roman" w:hAnsi="Arial" w:cs="Arial"/>
          <w:b/>
          <w:bCs/>
          <w:color w:val="auto"/>
          <w:sz w:val="10"/>
          <w:szCs w:val="16"/>
          <w:lang w:eastAsia="pl-PL"/>
        </w:rPr>
      </w:pPr>
    </w:p>
    <w:p w:rsidR="00951450" w:rsidRDefault="00951450" w:rsidP="00951450">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sprawach nieuregulowanych niniejszą umową, w tym również jej integralnymi częściami składowymi, o których mowa w § 3, mają zastosowanie przepisy ustaw Prawo Zamówień Publicznych oraz Kodeksu Cywilnego.</w:t>
      </w:r>
    </w:p>
    <w:p w:rsidR="00951450" w:rsidRDefault="00951450" w:rsidP="00951450">
      <w:pPr>
        <w:widowControl/>
        <w:suppressAutoHyphens w:val="0"/>
        <w:spacing w:line="288" w:lineRule="auto"/>
        <w:jc w:val="both"/>
        <w:rPr>
          <w:rFonts w:ascii="Arial" w:eastAsia="Times New Roman" w:hAnsi="Arial" w:cs="Arial"/>
          <w:color w:val="auto"/>
          <w:sz w:val="10"/>
          <w:szCs w:val="10"/>
          <w:lang w:eastAsia="pl-PL"/>
        </w:rPr>
      </w:pPr>
    </w:p>
    <w:p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14</w:t>
      </w:r>
    </w:p>
    <w:p w:rsidR="00951450" w:rsidRPr="00206462" w:rsidRDefault="00951450" w:rsidP="00951450">
      <w:pPr>
        <w:widowControl/>
        <w:suppressAutoHyphens w:val="0"/>
        <w:spacing w:line="288" w:lineRule="auto"/>
        <w:jc w:val="center"/>
        <w:rPr>
          <w:rFonts w:ascii="Arial" w:eastAsia="Times New Roman" w:hAnsi="Arial" w:cs="Arial"/>
          <w:b/>
          <w:bCs/>
          <w:color w:val="auto"/>
          <w:sz w:val="10"/>
          <w:szCs w:val="10"/>
          <w:lang w:eastAsia="pl-PL"/>
        </w:rPr>
      </w:pPr>
    </w:p>
    <w:p w:rsidR="00951450" w:rsidRDefault="00951450" w:rsidP="00951450">
      <w:pPr>
        <w:widowControl/>
        <w:suppressAutoHyphens w:val="0"/>
        <w:spacing w:line="288" w:lineRule="auto"/>
        <w:jc w:val="center"/>
        <w:rPr>
          <w:rFonts w:ascii="Arial" w:eastAsia="Times New Roman" w:hAnsi="Arial" w:cs="Arial"/>
          <w:b/>
          <w:bCs/>
          <w:color w:val="auto"/>
          <w:sz w:val="2"/>
          <w:szCs w:val="2"/>
          <w:lang w:eastAsia="pl-PL"/>
        </w:rPr>
      </w:pPr>
    </w:p>
    <w:p w:rsidR="00951450" w:rsidRDefault="00951450" w:rsidP="00951450">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Wszelkie spory powstałe na tle wykonywania niniejszej umowy rozpatrywane będą przez Sąd właściwy rzeczowo i miejscowo dla Zamawiającego.</w:t>
      </w:r>
    </w:p>
    <w:p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p>
    <w:p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15</w:t>
      </w:r>
    </w:p>
    <w:p w:rsidR="00951450" w:rsidRDefault="00951450" w:rsidP="00951450">
      <w:pPr>
        <w:widowControl/>
        <w:suppressAutoHyphens w:val="0"/>
        <w:spacing w:line="288" w:lineRule="auto"/>
        <w:jc w:val="center"/>
        <w:rPr>
          <w:rFonts w:ascii="Arial" w:eastAsia="Times New Roman" w:hAnsi="Arial" w:cs="Arial"/>
          <w:b/>
          <w:bCs/>
          <w:color w:val="auto"/>
          <w:sz w:val="10"/>
          <w:szCs w:val="16"/>
          <w:lang w:eastAsia="pl-PL"/>
        </w:rPr>
      </w:pPr>
    </w:p>
    <w:p w:rsidR="00951450" w:rsidRDefault="00951450" w:rsidP="00951450">
      <w:pPr>
        <w:widowControl/>
        <w:suppressAutoHyphens w:val="0"/>
        <w:spacing w:line="288" w:lineRule="auto"/>
        <w:jc w:val="center"/>
        <w:rPr>
          <w:rFonts w:ascii="Arial" w:eastAsia="Times New Roman" w:hAnsi="Arial" w:cs="Arial"/>
          <w:b/>
          <w:bCs/>
          <w:color w:val="auto"/>
          <w:sz w:val="2"/>
          <w:szCs w:val="2"/>
          <w:lang w:eastAsia="pl-PL"/>
        </w:rPr>
      </w:pPr>
    </w:p>
    <w:p w:rsidR="00951450" w:rsidRDefault="00951450" w:rsidP="00951450">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Umowę niniejszą sporządzono w 3 egzemplarzach w tym dwa egzemplarze                                dla Zamawiającego i jeden dla Wykonawcy.</w:t>
      </w:r>
    </w:p>
    <w:p w:rsidR="00951450" w:rsidRDefault="00951450" w:rsidP="00951450">
      <w:pPr>
        <w:widowControl/>
        <w:suppressAutoHyphens w:val="0"/>
        <w:spacing w:line="288" w:lineRule="auto"/>
        <w:jc w:val="both"/>
        <w:rPr>
          <w:rFonts w:ascii="Arial" w:eastAsia="Times New Roman" w:hAnsi="Arial" w:cs="Arial"/>
          <w:b/>
          <w:bCs/>
          <w:color w:val="auto"/>
          <w:sz w:val="22"/>
          <w:szCs w:val="22"/>
          <w:lang w:eastAsia="pl-PL"/>
        </w:rPr>
      </w:pPr>
    </w:p>
    <w:p w:rsidR="00951450" w:rsidRDefault="00951450" w:rsidP="00951450">
      <w:pPr>
        <w:spacing w:line="288" w:lineRule="auto"/>
        <w:jc w:val="both"/>
        <w:rPr>
          <w:rFonts w:ascii="Arial" w:hAnsi="Arial" w:cs="Arial"/>
          <w:color w:val="auto"/>
          <w:sz w:val="4"/>
          <w:szCs w:val="4"/>
          <w:lang w:eastAsia="pl-PL"/>
        </w:rPr>
      </w:pPr>
    </w:p>
    <w:p w:rsidR="00951450" w:rsidRDefault="00951450" w:rsidP="00951450">
      <w:pPr>
        <w:spacing w:line="288" w:lineRule="auto"/>
        <w:jc w:val="both"/>
        <w:rPr>
          <w:rFonts w:ascii="Arial" w:hAnsi="Arial" w:cs="Arial"/>
          <w:color w:val="auto"/>
          <w:sz w:val="4"/>
          <w:szCs w:val="4"/>
          <w:lang w:eastAsia="pl-PL"/>
        </w:rPr>
      </w:pPr>
    </w:p>
    <w:p w:rsidR="00951450" w:rsidRDefault="00951450" w:rsidP="00951450">
      <w:pPr>
        <w:spacing w:line="288" w:lineRule="auto"/>
        <w:jc w:val="both"/>
        <w:rPr>
          <w:rFonts w:ascii="Arial" w:hAnsi="Arial" w:cs="Arial"/>
          <w:color w:val="auto"/>
          <w:sz w:val="4"/>
          <w:szCs w:val="4"/>
          <w:lang w:eastAsia="pl-PL"/>
        </w:rPr>
      </w:pPr>
    </w:p>
    <w:p w:rsidR="00951450" w:rsidRDefault="00951450" w:rsidP="00951450">
      <w:pPr>
        <w:spacing w:line="288" w:lineRule="auto"/>
        <w:jc w:val="both"/>
        <w:rPr>
          <w:rFonts w:ascii="Arial" w:hAnsi="Arial" w:cs="Arial"/>
          <w:color w:val="auto"/>
          <w:sz w:val="4"/>
          <w:szCs w:val="4"/>
          <w:lang w:eastAsia="pl-PL"/>
        </w:rPr>
      </w:pPr>
    </w:p>
    <w:p w:rsidR="00951450" w:rsidRDefault="00951450" w:rsidP="00951450">
      <w:pPr>
        <w:spacing w:line="288" w:lineRule="auto"/>
        <w:jc w:val="both"/>
        <w:rPr>
          <w:rFonts w:ascii="Arial" w:hAnsi="Arial" w:cs="Arial"/>
          <w:color w:val="auto"/>
          <w:sz w:val="4"/>
          <w:szCs w:val="4"/>
          <w:lang w:eastAsia="pl-PL"/>
        </w:rPr>
      </w:pPr>
    </w:p>
    <w:p w:rsidR="00951450" w:rsidRDefault="00951450" w:rsidP="00951450">
      <w:pPr>
        <w:spacing w:line="288" w:lineRule="auto"/>
        <w:jc w:val="both"/>
        <w:rPr>
          <w:rFonts w:ascii="Arial" w:hAnsi="Arial" w:cs="Arial"/>
          <w:color w:val="auto"/>
          <w:sz w:val="4"/>
          <w:szCs w:val="4"/>
          <w:lang w:eastAsia="pl-PL"/>
        </w:rPr>
      </w:pPr>
    </w:p>
    <w:p w:rsidR="00951450" w:rsidRDefault="00951450" w:rsidP="00951450">
      <w:pPr>
        <w:spacing w:line="288" w:lineRule="auto"/>
        <w:ind w:firstLine="708"/>
        <w:jc w:val="both"/>
        <w:rPr>
          <w:rFonts w:ascii="Arial" w:hAnsi="Arial" w:cs="Arial"/>
          <w:b/>
          <w:color w:val="auto"/>
          <w:sz w:val="22"/>
          <w:szCs w:val="22"/>
          <w:u w:val="single"/>
          <w:lang w:eastAsia="pl-PL"/>
        </w:rPr>
      </w:pPr>
      <w:r>
        <w:rPr>
          <w:rFonts w:ascii="Arial" w:hAnsi="Arial" w:cs="Arial"/>
          <w:b/>
          <w:color w:val="auto"/>
          <w:sz w:val="22"/>
          <w:szCs w:val="22"/>
          <w:u w:val="single"/>
          <w:lang w:eastAsia="pl-PL"/>
        </w:rPr>
        <w:t>Zamawiający</w:t>
      </w:r>
      <w:r>
        <w:rPr>
          <w:rFonts w:ascii="Arial" w:hAnsi="Arial" w:cs="Arial"/>
          <w:b/>
          <w:color w:val="auto"/>
          <w:sz w:val="22"/>
          <w:szCs w:val="22"/>
          <w:u w:val="single"/>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u w:val="single"/>
          <w:lang w:eastAsia="pl-PL"/>
        </w:rPr>
        <w:t>Wykonawca</w:t>
      </w:r>
    </w:p>
    <w:p w:rsidR="00951450" w:rsidRDefault="00951450" w:rsidP="00951450">
      <w:pPr>
        <w:spacing w:line="288" w:lineRule="auto"/>
        <w:rPr>
          <w:rFonts w:ascii="Arial" w:hAnsi="Arial" w:cs="Arial"/>
          <w:b/>
          <w:color w:val="auto"/>
          <w:sz w:val="22"/>
          <w:szCs w:val="22"/>
          <w:shd w:val="clear" w:color="auto" w:fill="C0C0C0"/>
          <w:lang w:eastAsia="pl-PL"/>
        </w:rPr>
      </w:pPr>
      <w:r>
        <w:rPr>
          <w:rFonts w:ascii="Arial" w:hAnsi="Arial" w:cs="Arial"/>
          <w:b/>
          <w:color w:val="auto"/>
          <w:sz w:val="22"/>
          <w:szCs w:val="22"/>
          <w:shd w:val="clear" w:color="auto" w:fill="C0C0C0"/>
          <w:lang w:eastAsia="pl-PL"/>
        </w:rPr>
        <w:t xml:space="preserve">        </w:t>
      </w:r>
    </w:p>
    <w:p w:rsidR="00951450" w:rsidRDefault="00951450" w:rsidP="00951450">
      <w:pPr>
        <w:spacing w:line="288" w:lineRule="auto"/>
        <w:rPr>
          <w:rFonts w:ascii="Arial" w:hAnsi="Arial" w:cs="Arial"/>
          <w:b/>
          <w:color w:val="auto"/>
          <w:sz w:val="22"/>
          <w:szCs w:val="22"/>
          <w:shd w:val="clear" w:color="auto" w:fill="C0C0C0"/>
          <w:lang w:eastAsia="pl-PL"/>
        </w:rPr>
      </w:pPr>
    </w:p>
    <w:p w:rsidR="00951450" w:rsidRDefault="00951450" w:rsidP="00951450">
      <w:pPr>
        <w:tabs>
          <w:tab w:val="left" w:pos="360"/>
        </w:tabs>
        <w:spacing w:line="288" w:lineRule="auto"/>
        <w:jc w:val="both"/>
        <w:rPr>
          <w:rFonts w:ascii="Arial" w:hAnsi="Arial"/>
          <w:b/>
          <w:bCs/>
          <w:color w:val="auto"/>
          <w:sz w:val="22"/>
          <w:szCs w:val="22"/>
          <w:lang w:eastAsia="pl-PL"/>
        </w:rPr>
      </w:pPr>
      <w:r>
        <w:rPr>
          <w:rFonts w:ascii="Arial" w:hAnsi="Arial"/>
          <w:b/>
          <w:bCs/>
          <w:color w:val="auto"/>
          <w:sz w:val="22"/>
          <w:szCs w:val="22"/>
          <w:lang w:eastAsia="pl-PL"/>
        </w:rPr>
        <w:t xml:space="preserve">     ..................................</w:t>
      </w:r>
      <w:r>
        <w:rPr>
          <w:rFonts w:ascii="Arial" w:hAnsi="Arial"/>
          <w:b/>
          <w:bCs/>
          <w:color w:val="auto"/>
          <w:sz w:val="22"/>
          <w:szCs w:val="22"/>
          <w:lang w:eastAsia="pl-PL"/>
        </w:rPr>
        <w:tab/>
      </w:r>
      <w:r>
        <w:rPr>
          <w:rFonts w:ascii="Arial" w:hAnsi="Arial"/>
          <w:b/>
          <w:bCs/>
          <w:color w:val="auto"/>
          <w:sz w:val="22"/>
          <w:szCs w:val="22"/>
          <w:lang w:eastAsia="pl-PL"/>
        </w:rPr>
        <w:tab/>
      </w:r>
      <w:r>
        <w:rPr>
          <w:rFonts w:ascii="Arial" w:hAnsi="Arial"/>
          <w:b/>
          <w:bCs/>
          <w:color w:val="auto"/>
          <w:sz w:val="22"/>
          <w:szCs w:val="22"/>
          <w:lang w:eastAsia="pl-PL"/>
        </w:rPr>
        <w:tab/>
      </w:r>
      <w:r>
        <w:rPr>
          <w:rFonts w:ascii="Arial" w:hAnsi="Arial"/>
          <w:b/>
          <w:bCs/>
          <w:color w:val="auto"/>
          <w:sz w:val="22"/>
          <w:szCs w:val="22"/>
          <w:lang w:eastAsia="pl-PL"/>
        </w:rPr>
        <w:tab/>
        <w:t xml:space="preserve">             </w:t>
      </w:r>
      <w:r>
        <w:rPr>
          <w:rFonts w:ascii="Arial" w:hAnsi="Arial"/>
          <w:b/>
          <w:bCs/>
          <w:color w:val="auto"/>
          <w:sz w:val="22"/>
          <w:szCs w:val="22"/>
          <w:lang w:eastAsia="pl-PL"/>
        </w:rPr>
        <w:tab/>
        <w:t xml:space="preserve">   ..................................</w:t>
      </w:r>
    </w:p>
    <w:p w:rsidR="00951450" w:rsidRDefault="00951450" w:rsidP="00951450">
      <w:pPr>
        <w:spacing w:line="288" w:lineRule="auto"/>
        <w:rPr>
          <w:rFonts w:ascii="Arial" w:hAnsi="Arial" w:cs="Arial"/>
          <w:color w:val="auto"/>
          <w:sz w:val="22"/>
          <w:szCs w:val="22"/>
          <w:lang w:eastAsia="pl-PL"/>
        </w:rPr>
      </w:pPr>
    </w:p>
    <w:p w:rsidR="00951450" w:rsidRDefault="00951450" w:rsidP="00951450">
      <w:pPr>
        <w:widowControl/>
        <w:suppressAutoHyphens w:val="0"/>
        <w:spacing w:line="288" w:lineRule="auto"/>
        <w:rPr>
          <w:rFonts w:ascii="Arial" w:eastAsia="MS Mincho" w:hAnsi="Arial" w:cs="Tahoma"/>
          <w:b/>
          <w:color w:val="auto"/>
          <w:sz w:val="22"/>
          <w:szCs w:val="22"/>
          <w:lang w:eastAsia="pl-PL"/>
        </w:rPr>
      </w:pPr>
    </w:p>
    <w:p w:rsidR="00951450" w:rsidRDefault="00951450" w:rsidP="00951450">
      <w:pPr>
        <w:widowControl/>
        <w:suppressAutoHyphens w:val="0"/>
        <w:spacing w:line="288" w:lineRule="auto"/>
        <w:rPr>
          <w:rFonts w:ascii="Arial" w:eastAsia="MS Mincho" w:hAnsi="Arial" w:cs="Tahoma"/>
          <w:b/>
          <w:color w:val="auto"/>
          <w:sz w:val="22"/>
          <w:szCs w:val="22"/>
          <w:lang w:eastAsia="pl-PL"/>
        </w:rPr>
      </w:pPr>
    </w:p>
    <w:p w:rsidR="006F4EAD" w:rsidRPr="002E0559" w:rsidRDefault="006F4EAD" w:rsidP="00951450">
      <w:pPr>
        <w:spacing w:line="288" w:lineRule="auto"/>
        <w:jc w:val="both"/>
        <w:rPr>
          <w:rFonts w:ascii="Arial" w:hAnsi="Arial"/>
          <w:b/>
          <w:bCs/>
          <w:color w:val="auto"/>
          <w:sz w:val="22"/>
          <w:szCs w:val="22"/>
          <w:lang w:eastAsia="pl-PL"/>
        </w:rPr>
      </w:pPr>
    </w:p>
    <w:sectPr w:rsidR="006F4EAD" w:rsidRPr="002E0559" w:rsidSect="008573B5">
      <w:headerReference w:type="default" r:id="rId32"/>
      <w:footerReference w:type="default" r:id="rId33"/>
      <w:headerReference w:type="first" r:id="rId34"/>
      <w:footerReference w:type="first" r:id="rId35"/>
      <w:pgSz w:w="11906" w:h="16838"/>
      <w:pgMar w:top="-1134" w:right="1417" w:bottom="1276"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F1" w:rsidRDefault="00783EF1">
      <w:r>
        <w:separator/>
      </w:r>
    </w:p>
  </w:endnote>
  <w:endnote w:type="continuationSeparator" w:id="0">
    <w:p w:rsidR="00783EF1" w:rsidRDefault="0078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F1" w:rsidRDefault="00783EF1">
    <w:pPr>
      <w:pStyle w:val="Stopka"/>
      <w:jc w:val="right"/>
    </w:pPr>
    <w:r>
      <w:fldChar w:fldCharType="begin"/>
    </w:r>
    <w:r>
      <w:instrText>PAGE   \* MERGEFORMAT</w:instrText>
    </w:r>
    <w:r>
      <w:fldChar w:fldCharType="separate"/>
    </w:r>
    <w:r>
      <w:rPr>
        <w:noProof/>
      </w:rPr>
      <w:t>2</w:t>
    </w:r>
    <w:r>
      <w:fldChar w:fldCharType="end"/>
    </w:r>
  </w:p>
  <w:p w:rsidR="00783EF1" w:rsidRDefault="00783E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F1" w:rsidRPr="001D03F9" w:rsidRDefault="00783EF1">
    <w:pPr>
      <w:pStyle w:val="Stopka"/>
      <w:jc w:val="right"/>
    </w:pPr>
    <w:r w:rsidRPr="001D03F9">
      <w:fldChar w:fldCharType="begin"/>
    </w:r>
    <w:r w:rsidRPr="001D03F9">
      <w:instrText>PAGE   \* MERGEFORMAT</w:instrText>
    </w:r>
    <w:r w:rsidRPr="001D03F9">
      <w:fldChar w:fldCharType="separate"/>
    </w:r>
    <w:r w:rsidR="007F2F1E">
      <w:rPr>
        <w:noProof/>
      </w:rPr>
      <w:t>1</w:t>
    </w:r>
    <w:r w:rsidRPr="001D03F9">
      <w:fldChar w:fldCharType="end"/>
    </w:r>
  </w:p>
  <w:p w:rsidR="00783EF1" w:rsidRDefault="00783EF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F1" w:rsidRDefault="00783EF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F1" w:rsidRPr="00912E74" w:rsidRDefault="00783EF1" w:rsidP="00912E74">
    <w:pPr>
      <w:suppressLineNumbers/>
      <w:tabs>
        <w:tab w:val="center" w:pos="4818"/>
        <w:tab w:val="right" w:pos="9637"/>
      </w:tabs>
      <w:rPr>
        <w:color w:val="auto"/>
        <w:lang w:eastAsia="x-none"/>
      </w:rPr>
    </w:pPr>
  </w:p>
  <w:p w:rsidR="00783EF1" w:rsidRDefault="00783EF1" w:rsidP="003E2E6C">
    <w:pPr>
      <w:pStyle w:val="Stopka"/>
      <w:jc w:val="right"/>
    </w:pPr>
    <w:r w:rsidRPr="00912E74">
      <w:rPr>
        <w:color w:val="auto"/>
        <w:lang w:eastAsia="x-none"/>
      </w:rPr>
      <w:tab/>
    </w:r>
    <w:r w:rsidRPr="00912E74">
      <w:rPr>
        <w:color w:val="auto"/>
        <w:lang w:eastAsia="x-none"/>
      </w:rPr>
      <w:tab/>
    </w:r>
    <w:r>
      <w:fldChar w:fldCharType="begin"/>
    </w:r>
    <w:r>
      <w:instrText>PAGE</w:instrText>
    </w:r>
    <w:r>
      <w:fldChar w:fldCharType="separate"/>
    </w:r>
    <w:r w:rsidR="007F2F1E">
      <w:rPr>
        <w:noProof/>
      </w:rPr>
      <w:t>22</w:t>
    </w:r>
    <w:r>
      <w:fldChar w:fldCharType="end"/>
    </w:r>
  </w:p>
  <w:p w:rsidR="00783EF1" w:rsidRPr="00912E74" w:rsidRDefault="00783EF1" w:rsidP="00912E74">
    <w:pPr>
      <w:suppressLineNumbers/>
      <w:tabs>
        <w:tab w:val="center" w:pos="4818"/>
        <w:tab w:val="right" w:pos="9637"/>
      </w:tabs>
      <w:rPr>
        <w:color w:val="auto"/>
        <w:lang w:eastAsia="x-none"/>
      </w:rPr>
    </w:pPr>
    <w:r w:rsidRPr="00912E74">
      <w:rPr>
        <w:color w:val="auto"/>
        <w:lang w:eastAsia="x-none"/>
      </w:rPr>
      <w:tab/>
    </w:r>
  </w:p>
  <w:p w:rsidR="00783EF1" w:rsidRDefault="00783EF1">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F1" w:rsidRPr="00912E74" w:rsidRDefault="00783EF1" w:rsidP="00912E74">
    <w:pPr>
      <w:suppressLineNumbers/>
      <w:tabs>
        <w:tab w:val="center" w:pos="4818"/>
        <w:tab w:val="right" w:pos="9637"/>
      </w:tabs>
      <w:rPr>
        <w:color w:val="auto"/>
        <w:lang w:eastAsia="x-none"/>
      </w:rPr>
    </w:pPr>
  </w:p>
  <w:p w:rsidR="00783EF1" w:rsidRPr="00912E74" w:rsidRDefault="00783EF1"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783EF1" w:rsidRDefault="00783EF1">
    <w:pPr>
      <w:pStyle w:val="Stopka"/>
      <w:jc w:val="right"/>
    </w:pPr>
    <w:r>
      <w:fldChar w:fldCharType="begin"/>
    </w:r>
    <w:r>
      <w:instrText>PAGE</w:instrText>
    </w:r>
    <w:r>
      <w:fldChar w:fldCharType="separate"/>
    </w:r>
    <w:r>
      <w:rPr>
        <w:noProof/>
      </w:rPr>
      <w:t>1</w:t>
    </w:r>
    <w:r>
      <w:fldChar w:fldCharType="end"/>
    </w:r>
  </w:p>
  <w:p w:rsidR="00783EF1" w:rsidRDefault="00783EF1">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F1" w:rsidRPr="00912E74" w:rsidRDefault="00783EF1" w:rsidP="00912E74">
    <w:pPr>
      <w:suppressLineNumbers/>
      <w:tabs>
        <w:tab w:val="center" w:pos="4818"/>
        <w:tab w:val="right" w:pos="9637"/>
      </w:tabs>
      <w:rPr>
        <w:color w:val="auto"/>
        <w:lang w:eastAsia="x-none"/>
      </w:rPr>
    </w:pPr>
  </w:p>
  <w:p w:rsidR="00783EF1" w:rsidRDefault="00783EF1" w:rsidP="00AD1FDF">
    <w:pPr>
      <w:pStyle w:val="Stopka"/>
      <w:jc w:val="right"/>
    </w:pPr>
    <w:r w:rsidRPr="00912E74">
      <w:rPr>
        <w:color w:val="auto"/>
        <w:lang w:eastAsia="x-none"/>
      </w:rPr>
      <w:tab/>
    </w:r>
    <w:r w:rsidRPr="00912E74">
      <w:rPr>
        <w:color w:val="auto"/>
        <w:lang w:eastAsia="x-none"/>
      </w:rPr>
      <w:tab/>
    </w:r>
  </w:p>
  <w:p w:rsidR="00783EF1" w:rsidRPr="00912E74" w:rsidRDefault="00783EF1"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7F2F1E">
      <w:rPr>
        <w:noProof/>
      </w:rPr>
      <w:t>32</w:t>
    </w:r>
    <w:r>
      <w:fldChar w:fldCharType="end"/>
    </w:r>
  </w:p>
  <w:p w:rsidR="00783EF1" w:rsidRDefault="00783EF1">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F1" w:rsidRDefault="00783EF1">
    <w:pPr>
      <w:pStyle w:val="Stopka"/>
      <w:jc w:val="right"/>
    </w:pPr>
    <w:r>
      <w:fldChar w:fldCharType="begin"/>
    </w:r>
    <w:r>
      <w:instrText>PAGE</w:instrText>
    </w:r>
    <w:r>
      <w:fldChar w:fldCharType="separate"/>
    </w:r>
    <w:r w:rsidR="007F2F1E">
      <w:rPr>
        <w:noProof/>
      </w:rPr>
      <w:t>23</w:t>
    </w:r>
    <w:r>
      <w:fldChar w:fldCharType="end"/>
    </w:r>
  </w:p>
  <w:p w:rsidR="00783EF1" w:rsidRDefault="00783E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F1" w:rsidRDefault="00783EF1">
      <w:r>
        <w:separator/>
      </w:r>
    </w:p>
  </w:footnote>
  <w:footnote w:type="continuationSeparator" w:id="0">
    <w:p w:rsidR="00783EF1" w:rsidRDefault="00783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F1" w:rsidRDefault="00783EF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F1" w:rsidRPr="00C5648E" w:rsidRDefault="00783EF1" w:rsidP="00C5648E">
    <w:pPr>
      <w:keepNext/>
      <w:spacing w:before="240" w:after="120"/>
      <w:rPr>
        <w:rFonts w:ascii="Arial" w:eastAsia="MS Mincho" w:hAnsi="Arial"/>
        <w:color w:val="auto"/>
        <w:sz w:val="28"/>
        <w:szCs w:val="28"/>
        <w:lang w:eastAsia="x-none"/>
      </w:rPr>
    </w:pPr>
  </w:p>
  <w:p w:rsidR="00783EF1" w:rsidRDefault="00783EF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F1" w:rsidRDefault="00783EF1" w:rsidP="001F3E71">
    <w:pPr>
      <w:pStyle w:val="Nagwek"/>
      <w:jc w:val="left"/>
    </w:pPr>
  </w:p>
  <w:p w:rsidR="00783EF1" w:rsidRPr="00C5648E" w:rsidRDefault="00783EF1" w:rsidP="00C5648E">
    <w:pPr>
      <w:keepNext/>
      <w:spacing w:before="240" w:after="120"/>
      <w:rPr>
        <w:rFonts w:ascii="Arial" w:eastAsia="MS Mincho" w:hAnsi="Arial"/>
        <w:color w:val="auto"/>
        <w:sz w:val="28"/>
        <w:szCs w:val="28"/>
        <w:lang w:eastAsia="x-none"/>
      </w:rPr>
    </w:pPr>
  </w:p>
  <w:p w:rsidR="00783EF1" w:rsidRPr="008F6243" w:rsidRDefault="00783EF1" w:rsidP="008F6243">
    <w:pPr>
      <w:pStyle w:val="Tretekstu"/>
    </w:pPr>
  </w:p>
  <w:p w:rsidR="00783EF1" w:rsidRDefault="00783EF1" w:rsidP="001F3E71">
    <w:pPr>
      <w:pStyle w:val="Nagwek"/>
      <w:jc w:val="left"/>
    </w:pPr>
  </w:p>
  <w:p w:rsidR="00783EF1" w:rsidRPr="008F6243" w:rsidRDefault="00783EF1" w:rsidP="001F3E71">
    <w:pPr>
      <w:pStyle w:val="Nagwek"/>
      <w:jc w:val="left"/>
      <w:rPr>
        <w:sz w:val="18"/>
      </w:rPr>
    </w:pPr>
    <w:r>
      <w:rPr>
        <w:noProof/>
        <w:lang w:eastAsia="pl-PL"/>
      </w:rPr>
      <w:drawing>
        <wp:anchor distT="0" distB="0" distL="114300" distR="114300" simplePos="0" relativeHeight="251658240" behindDoc="0" locked="0" layoutInCell="1" allowOverlap="1" wp14:anchorId="31DCFD48" wp14:editId="05ED7A31">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F1" w:rsidRDefault="00783EF1" w:rsidP="00EB77DC">
    <w:pPr>
      <w:pStyle w:val="Gwka"/>
    </w:pPr>
  </w:p>
  <w:p w:rsidR="00783EF1" w:rsidRDefault="00783EF1"/>
  <w:p w:rsidR="00783EF1" w:rsidRDefault="00783EF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F1" w:rsidRPr="00912E74" w:rsidRDefault="00783EF1" w:rsidP="00912E74">
    <w:pPr>
      <w:keepNext/>
      <w:spacing w:before="240" w:after="120"/>
      <w:rPr>
        <w:rFonts w:ascii="Arial" w:eastAsia="MS Mincho" w:hAnsi="Arial"/>
        <w:color w:val="auto"/>
        <w:sz w:val="28"/>
        <w:szCs w:val="28"/>
        <w:lang w:eastAsia="x-none"/>
      </w:rPr>
    </w:pPr>
  </w:p>
  <w:p w:rsidR="00783EF1" w:rsidRDefault="00783EF1"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4">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18F7F61"/>
    <w:multiLevelType w:val="hybridMultilevel"/>
    <w:tmpl w:val="ED8A8816"/>
    <w:lvl w:ilvl="0" w:tplc="67824E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3">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F3E0093"/>
    <w:multiLevelType w:val="hybridMultilevel"/>
    <w:tmpl w:val="AB3235E2"/>
    <w:lvl w:ilvl="0" w:tplc="98F68310">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0617E35"/>
    <w:multiLevelType w:val="hybridMultilevel"/>
    <w:tmpl w:val="5892749A"/>
    <w:lvl w:ilvl="0" w:tplc="31DC24BA">
      <w:start w:val="1"/>
      <w:numFmt w:val="decimal"/>
      <w:lvlText w:val="%1."/>
      <w:lvlJc w:val="left"/>
      <w:pPr>
        <w:tabs>
          <w:tab w:val="num" w:pos="720"/>
        </w:tabs>
        <w:ind w:left="720" w:hanging="360"/>
      </w:pPr>
      <w:rPr>
        <w:rFonts w:hint="default"/>
      </w:rPr>
    </w:lvl>
    <w:lvl w:ilvl="1" w:tplc="27EE344A">
      <w:start w:val="2"/>
      <w:numFmt w:val="decimal"/>
      <w:lvlText w:val="%2."/>
      <w:lvlJc w:val="left"/>
      <w:pPr>
        <w:tabs>
          <w:tab w:val="num" w:pos="1440"/>
        </w:tabs>
        <w:ind w:left="1440" w:hanging="360"/>
      </w:pPr>
      <w:rPr>
        <w:rFonts w:hint="default"/>
      </w:rPr>
    </w:lvl>
    <w:lvl w:ilvl="2" w:tplc="D0944BB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nsid w:val="132409C4"/>
    <w:multiLevelType w:val="hybridMultilevel"/>
    <w:tmpl w:val="AE7C5476"/>
    <w:lvl w:ilvl="0" w:tplc="8A08CC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18D273D9"/>
    <w:multiLevelType w:val="hybridMultilevel"/>
    <w:tmpl w:val="35602D42"/>
    <w:lvl w:ilvl="0" w:tplc="297CF0A2">
      <w:start w:val="1"/>
      <w:numFmt w:val="decimal"/>
      <w:lvlText w:val="%1)"/>
      <w:lvlJc w:val="left"/>
      <w:pPr>
        <w:tabs>
          <w:tab w:val="num" w:pos="1440"/>
        </w:tabs>
        <w:ind w:left="1440" w:hanging="360"/>
      </w:p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26">
    <w:nsid w:val="194E7F77"/>
    <w:multiLevelType w:val="hybridMultilevel"/>
    <w:tmpl w:val="B10EDDAC"/>
    <w:lvl w:ilvl="0" w:tplc="5F78E72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196435BE"/>
    <w:multiLevelType w:val="hybridMultilevel"/>
    <w:tmpl w:val="694E5478"/>
    <w:styleLink w:val="WW8Num1311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198D67B5"/>
    <w:multiLevelType w:val="hybridMultilevel"/>
    <w:tmpl w:val="C29A37F2"/>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1DAA402B"/>
    <w:multiLevelType w:val="multilevel"/>
    <w:tmpl w:val="7C28976C"/>
    <w:lvl w:ilvl="0">
      <w:start w:val="16"/>
      <w:numFmt w:val="decimal"/>
      <w:lvlText w:val="%1"/>
      <w:lvlJc w:val="left"/>
      <w:pPr>
        <w:ind w:left="420" w:hanging="420"/>
      </w:pPr>
      <w:rPr>
        <w:sz w:val="22"/>
      </w:rPr>
    </w:lvl>
    <w:lvl w:ilvl="1">
      <w:start w:val="4"/>
      <w:numFmt w:val="decimal"/>
      <w:lvlText w:val="%1.%2"/>
      <w:lvlJc w:val="left"/>
      <w:pPr>
        <w:ind w:left="704" w:hanging="420"/>
      </w:pPr>
      <w:rPr>
        <w:b/>
        <w:sz w:val="22"/>
      </w:rPr>
    </w:lvl>
    <w:lvl w:ilvl="2">
      <w:start w:val="1"/>
      <w:numFmt w:val="decimal"/>
      <w:lvlText w:val="%1.%2.%3"/>
      <w:lvlJc w:val="left"/>
      <w:pPr>
        <w:ind w:left="988" w:hanging="420"/>
      </w:pPr>
      <w:rPr>
        <w:sz w:val="22"/>
      </w:rPr>
    </w:lvl>
    <w:lvl w:ilvl="3">
      <w:start w:val="1"/>
      <w:numFmt w:val="decimal"/>
      <w:lvlText w:val="%1.%2.%3.%4"/>
      <w:lvlJc w:val="left"/>
      <w:pPr>
        <w:ind w:left="1272" w:hanging="420"/>
      </w:pPr>
      <w:rPr>
        <w:sz w:val="22"/>
      </w:rPr>
    </w:lvl>
    <w:lvl w:ilvl="4">
      <w:start w:val="1"/>
      <w:numFmt w:val="decimal"/>
      <w:lvlText w:val="%1.%2.%3.%4.%5"/>
      <w:lvlJc w:val="left"/>
      <w:pPr>
        <w:ind w:left="1856" w:hanging="720"/>
      </w:pPr>
      <w:rPr>
        <w:sz w:val="22"/>
      </w:rPr>
    </w:lvl>
    <w:lvl w:ilvl="5">
      <w:start w:val="1"/>
      <w:numFmt w:val="decimal"/>
      <w:lvlText w:val="%1.%2.%3.%4.%5.%6"/>
      <w:lvlJc w:val="left"/>
      <w:pPr>
        <w:ind w:left="2140" w:hanging="720"/>
      </w:pPr>
      <w:rPr>
        <w:sz w:val="22"/>
      </w:rPr>
    </w:lvl>
    <w:lvl w:ilvl="6">
      <w:start w:val="1"/>
      <w:numFmt w:val="decimal"/>
      <w:lvlText w:val="%1.%2.%3.%4.%5.%6.%7"/>
      <w:lvlJc w:val="left"/>
      <w:pPr>
        <w:ind w:left="2424" w:hanging="720"/>
      </w:pPr>
      <w:rPr>
        <w:sz w:val="22"/>
      </w:rPr>
    </w:lvl>
    <w:lvl w:ilvl="7">
      <w:start w:val="1"/>
      <w:numFmt w:val="decimal"/>
      <w:lvlText w:val="%1.%2.%3.%4.%5.%6.%7.%8"/>
      <w:lvlJc w:val="left"/>
      <w:pPr>
        <w:ind w:left="2708" w:hanging="720"/>
      </w:pPr>
      <w:rPr>
        <w:sz w:val="22"/>
      </w:rPr>
    </w:lvl>
    <w:lvl w:ilvl="8">
      <w:start w:val="1"/>
      <w:numFmt w:val="decimal"/>
      <w:lvlText w:val="%1.%2.%3.%4.%5.%6.%7.%8.%9"/>
      <w:lvlJc w:val="left"/>
      <w:pPr>
        <w:ind w:left="3352" w:hanging="1080"/>
      </w:pPr>
      <w:rPr>
        <w:sz w:val="22"/>
      </w:rPr>
    </w:lvl>
  </w:abstractNum>
  <w:abstractNum w:abstractNumId="33">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6A4D9F"/>
    <w:multiLevelType w:val="hybridMultilevel"/>
    <w:tmpl w:val="3A9E0884"/>
    <w:lvl w:ilvl="0" w:tplc="FFFFFFFF">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2B494E8D"/>
    <w:multiLevelType w:val="hybridMultilevel"/>
    <w:tmpl w:val="3236B4A6"/>
    <w:lvl w:ilvl="0" w:tplc="C17C2420">
      <w:start w:val="1"/>
      <w:numFmt w:val="bullet"/>
      <w:lvlText w:val=""/>
      <w:lvlJc w:val="left"/>
      <w:pPr>
        <w:ind w:left="246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FA982ABE">
      <w:start w:val="1"/>
      <w:numFmt w:val="bullet"/>
      <w:lvlText w:val="□"/>
      <w:lvlJc w:val="left"/>
      <w:pPr>
        <w:ind w:left="2160" w:hanging="360"/>
      </w:pPr>
      <w:rPr>
        <w:rFonts w:ascii="Arial" w:hAnsi="Arial" w:hint="default"/>
        <w:sz w:val="32"/>
        <w:szCs w:val="32"/>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3">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0E6815"/>
    <w:multiLevelType w:val="hybridMultilevel"/>
    <w:tmpl w:val="77429C62"/>
    <w:lvl w:ilvl="0" w:tplc="078A8676">
      <w:start w:val="1"/>
      <w:numFmt w:val="decimal"/>
      <w:lvlText w:val="%1."/>
      <w:lvlJc w:val="left"/>
      <w:pPr>
        <w:tabs>
          <w:tab w:val="num" w:pos="720"/>
        </w:tabs>
        <w:ind w:left="720" w:hanging="360"/>
      </w:pPr>
      <w:rPr>
        <w:rFonts w:ascii="Arial" w:hAnsi="Arial" w:cs="Arial" w:hint="default"/>
        <w:color w:val="auto"/>
        <w:sz w:val="22"/>
        <w:szCs w:val="22"/>
      </w:rPr>
    </w:lvl>
    <w:lvl w:ilvl="1" w:tplc="D6E4766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373D5EE1"/>
    <w:multiLevelType w:val="multilevel"/>
    <w:tmpl w:val="4E28A3F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52">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3D454FF7"/>
    <w:multiLevelType w:val="hybridMultilevel"/>
    <w:tmpl w:val="1048F2E8"/>
    <w:lvl w:ilvl="0" w:tplc="2E1657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41A51D01"/>
    <w:multiLevelType w:val="hybridMultilevel"/>
    <w:tmpl w:val="D9344A3C"/>
    <w:lvl w:ilvl="0" w:tplc="87B235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482668E"/>
    <w:multiLevelType w:val="multilevel"/>
    <w:tmpl w:val="6220C284"/>
    <w:lvl w:ilvl="0">
      <w:start w:val="1"/>
      <w:numFmt w:val="decimal"/>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48F344CB"/>
    <w:multiLevelType w:val="hybridMultilevel"/>
    <w:tmpl w:val="D7345F28"/>
    <w:lvl w:ilvl="0" w:tplc="E5EAF9C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B4675BD"/>
    <w:multiLevelType w:val="hybridMultilevel"/>
    <w:tmpl w:val="454A8B5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4E6C4CB7"/>
    <w:multiLevelType w:val="hybridMultilevel"/>
    <w:tmpl w:val="B8F05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FDC6358"/>
    <w:multiLevelType w:val="hybridMultilevel"/>
    <w:tmpl w:val="22243B28"/>
    <w:lvl w:ilvl="0" w:tplc="04150011">
      <w:start w:val="1"/>
      <w:numFmt w:val="decimal"/>
      <w:lvlText w:val="%1)"/>
      <w:lvlJc w:val="left"/>
      <w:pPr>
        <w:ind w:left="360" w:hanging="360"/>
      </w:pPr>
    </w:lvl>
    <w:lvl w:ilvl="1" w:tplc="04150017">
      <w:start w:val="1"/>
      <w:numFmt w:val="lowerLetter"/>
      <w:lvlText w:val="%2)"/>
      <w:lvlJc w:val="left"/>
      <w:pPr>
        <w:ind w:left="928"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6">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69">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72">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75">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2ED695D"/>
    <w:multiLevelType w:val="hybridMultilevel"/>
    <w:tmpl w:val="47AE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14DB7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78">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9">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6D8C5015"/>
    <w:multiLevelType w:val="hybridMultilevel"/>
    <w:tmpl w:val="063EE3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CB16D6B"/>
    <w:multiLevelType w:val="hybridMultilevel"/>
    <w:tmpl w:val="6D5243CE"/>
    <w:lvl w:ilvl="0" w:tplc="67824E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7ECA6DD8"/>
    <w:multiLevelType w:val="hybridMultilevel"/>
    <w:tmpl w:val="D37256E0"/>
    <w:lvl w:ilvl="0" w:tplc="4A3AF3C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9"/>
  </w:num>
  <w:num w:numId="2">
    <w:abstractNumId w:val="48"/>
  </w:num>
  <w:num w:numId="3">
    <w:abstractNumId w:val="50"/>
  </w:num>
  <w:num w:numId="4">
    <w:abstractNumId w:val="38"/>
  </w:num>
  <w:num w:numId="5">
    <w:abstractNumId w:val="36"/>
  </w:num>
  <w:num w:numId="6">
    <w:abstractNumId w:val="66"/>
  </w:num>
  <w:num w:numId="7">
    <w:abstractNumId w:val="84"/>
  </w:num>
  <w:num w:numId="8">
    <w:abstractNumId w:val="45"/>
  </w:num>
  <w:num w:numId="9">
    <w:abstractNumId w:val="85"/>
  </w:num>
  <w:num w:numId="10">
    <w:abstractNumId w:val="57"/>
  </w:num>
  <w:num w:numId="11">
    <w:abstractNumId w:val="53"/>
  </w:num>
  <w:num w:numId="12">
    <w:abstractNumId w:val="12"/>
  </w:num>
  <w:num w:numId="13">
    <w:abstractNumId w:val="80"/>
  </w:num>
  <w:num w:numId="14">
    <w:abstractNumId w:val="68"/>
  </w:num>
  <w:num w:numId="15">
    <w:abstractNumId w:val="11"/>
  </w:num>
  <w:num w:numId="16">
    <w:abstractNumId w:val="67"/>
  </w:num>
  <w:num w:numId="17">
    <w:abstractNumId w:val="10"/>
  </w:num>
  <w:num w:numId="18">
    <w:abstractNumId w:val="24"/>
  </w:num>
  <w:num w:numId="19">
    <w:abstractNumId w:val="37"/>
  </w:num>
  <w:num w:numId="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7"/>
  </w:num>
  <w:num w:numId="25">
    <w:abstractNumId w:val="30"/>
  </w:num>
  <w:num w:numId="26">
    <w:abstractNumId w:val="73"/>
  </w:num>
  <w:num w:numId="27">
    <w:abstractNumId w:val="70"/>
  </w:num>
  <w:num w:numId="28">
    <w:abstractNumId w:val="34"/>
  </w:num>
  <w:num w:numId="29">
    <w:abstractNumId w:val="20"/>
  </w:num>
  <w:num w:numId="30">
    <w:abstractNumId w:val="22"/>
  </w:num>
  <w:num w:numId="31">
    <w:abstractNumId w:val="79"/>
  </w:num>
  <w:num w:numId="32">
    <w:abstractNumId w:val="47"/>
  </w:num>
  <w:num w:numId="33">
    <w:abstractNumId w:val="46"/>
  </w:num>
  <w:num w:numId="34">
    <w:abstractNumId w:val="86"/>
  </w:num>
  <w:num w:numId="35">
    <w:abstractNumId w:val="21"/>
  </w:num>
  <w:num w:numId="36">
    <w:abstractNumId w:val="35"/>
  </w:num>
  <w:num w:numId="37">
    <w:abstractNumId w:val="49"/>
  </w:num>
  <w:num w:numId="38">
    <w:abstractNumId w:val="5"/>
  </w:num>
  <w:num w:numId="39">
    <w:abstractNumId w:val="77"/>
  </w:num>
  <w:num w:numId="40">
    <w:abstractNumId w:val="74"/>
  </w:num>
  <w:num w:numId="41">
    <w:abstractNumId w:val="72"/>
  </w:num>
  <w:num w:numId="42">
    <w:abstractNumId w:val="71"/>
  </w:num>
  <w:num w:numId="43">
    <w:abstractNumId w:val="8"/>
  </w:num>
  <w:num w:numId="44">
    <w:abstractNumId w:val="42"/>
  </w:num>
  <w:num w:numId="45">
    <w:abstractNumId w:val="65"/>
  </w:num>
  <w:num w:numId="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num>
  <w:num w:numId="51">
    <w:abstractNumId w:val="27"/>
  </w:num>
  <w:num w:numId="52">
    <w:abstractNumId w:val="89"/>
  </w:num>
  <w:num w:numId="53">
    <w:abstractNumId w:val="56"/>
  </w:num>
  <w:num w:numId="54">
    <w:abstractNumId w:val="7"/>
  </w:num>
  <w:num w:numId="55">
    <w:abstractNumId w:val="88"/>
  </w:num>
  <w:num w:numId="56">
    <w:abstractNumId w:val="63"/>
  </w:num>
  <w:num w:numId="57">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num>
  <w:num w:numId="72">
    <w:abstractNumId w:val="75"/>
  </w:num>
  <w:num w:numId="73">
    <w:abstractNumId w:val="6"/>
  </w:num>
  <w:num w:numId="74">
    <w:abstractNumId w:val="78"/>
  </w:num>
  <w:num w:numId="75">
    <w:abstractNumId w:val="9"/>
  </w:num>
  <w:num w:numId="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1"/>
  </w:num>
  <w:num w:numId="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799"/>
    <w:rsid w:val="0000188F"/>
    <w:rsid w:val="00001D04"/>
    <w:rsid w:val="000020BA"/>
    <w:rsid w:val="00002C74"/>
    <w:rsid w:val="00004AFC"/>
    <w:rsid w:val="00004BCF"/>
    <w:rsid w:val="000054E5"/>
    <w:rsid w:val="00006881"/>
    <w:rsid w:val="00007502"/>
    <w:rsid w:val="00007853"/>
    <w:rsid w:val="00007BF1"/>
    <w:rsid w:val="00007CE8"/>
    <w:rsid w:val="0001395E"/>
    <w:rsid w:val="00017A91"/>
    <w:rsid w:val="0002194B"/>
    <w:rsid w:val="00021EE2"/>
    <w:rsid w:val="00023B1D"/>
    <w:rsid w:val="00024784"/>
    <w:rsid w:val="0002525B"/>
    <w:rsid w:val="00025CB0"/>
    <w:rsid w:val="00031CE1"/>
    <w:rsid w:val="00032871"/>
    <w:rsid w:val="00032942"/>
    <w:rsid w:val="00035F2F"/>
    <w:rsid w:val="00036A9D"/>
    <w:rsid w:val="00036F0E"/>
    <w:rsid w:val="00044568"/>
    <w:rsid w:val="000455CD"/>
    <w:rsid w:val="00045B6B"/>
    <w:rsid w:val="00047168"/>
    <w:rsid w:val="00050F6F"/>
    <w:rsid w:val="00051706"/>
    <w:rsid w:val="00051A90"/>
    <w:rsid w:val="000546BB"/>
    <w:rsid w:val="00057135"/>
    <w:rsid w:val="00057385"/>
    <w:rsid w:val="00057544"/>
    <w:rsid w:val="000577BD"/>
    <w:rsid w:val="00057DB3"/>
    <w:rsid w:val="00060FB2"/>
    <w:rsid w:val="00063362"/>
    <w:rsid w:val="000644A8"/>
    <w:rsid w:val="00065320"/>
    <w:rsid w:val="000657B5"/>
    <w:rsid w:val="000670E4"/>
    <w:rsid w:val="000703D2"/>
    <w:rsid w:val="00070698"/>
    <w:rsid w:val="00072045"/>
    <w:rsid w:val="000727B7"/>
    <w:rsid w:val="00073A00"/>
    <w:rsid w:val="00074274"/>
    <w:rsid w:val="000748C6"/>
    <w:rsid w:val="00076675"/>
    <w:rsid w:val="00080435"/>
    <w:rsid w:val="000809D8"/>
    <w:rsid w:val="000812EA"/>
    <w:rsid w:val="0008460A"/>
    <w:rsid w:val="00086761"/>
    <w:rsid w:val="000923DB"/>
    <w:rsid w:val="00093030"/>
    <w:rsid w:val="0009423D"/>
    <w:rsid w:val="000957B3"/>
    <w:rsid w:val="00095E99"/>
    <w:rsid w:val="000A1A38"/>
    <w:rsid w:val="000A264B"/>
    <w:rsid w:val="000A4BF5"/>
    <w:rsid w:val="000A6D9C"/>
    <w:rsid w:val="000A7791"/>
    <w:rsid w:val="000A7906"/>
    <w:rsid w:val="000B27D1"/>
    <w:rsid w:val="000B2D8D"/>
    <w:rsid w:val="000B38A1"/>
    <w:rsid w:val="000B3EA5"/>
    <w:rsid w:val="000B3FB7"/>
    <w:rsid w:val="000B4307"/>
    <w:rsid w:val="000B4FB8"/>
    <w:rsid w:val="000B6251"/>
    <w:rsid w:val="000B6A85"/>
    <w:rsid w:val="000C0150"/>
    <w:rsid w:val="000C08A0"/>
    <w:rsid w:val="000C1135"/>
    <w:rsid w:val="000C2713"/>
    <w:rsid w:val="000C51D3"/>
    <w:rsid w:val="000C6E1C"/>
    <w:rsid w:val="000D3A16"/>
    <w:rsid w:val="000D4E4A"/>
    <w:rsid w:val="000D5CFF"/>
    <w:rsid w:val="000D61F4"/>
    <w:rsid w:val="000D655C"/>
    <w:rsid w:val="000D79F4"/>
    <w:rsid w:val="000E0CE1"/>
    <w:rsid w:val="000E12EA"/>
    <w:rsid w:val="000E3E92"/>
    <w:rsid w:val="000E4EEC"/>
    <w:rsid w:val="000E5376"/>
    <w:rsid w:val="000E77AD"/>
    <w:rsid w:val="000E7ABE"/>
    <w:rsid w:val="000F2440"/>
    <w:rsid w:val="000F3432"/>
    <w:rsid w:val="000F58BB"/>
    <w:rsid w:val="00100068"/>
    <w:rsid w:val="0010228C"/>
    <w:rsid w:val="00102751"/>
    <w:rsid w:val="00104962"/>
    <w:rsid w:val="00106A96"/>
    <w:rsid w:val="00107B0D"/>
    <w:rsid w:val="00110DB9"/>
    <w:rsid w:val="00113CD3"/>
    <w:rsid w:val="00116FF9"/>
    <w:rsid w:val="00120942"/>
    <w:rsid w:val="00121D1B"/>
    <w:rsid w:val="0012235F"/>
    <w:rsid w:val="00125CDD"/>
    <w:rsid w:val="001303EE"/>
    <w:rsid w:val="001308CB"/>
    <w:rsid w:val="00134FE0"/>
    <w:rsid w:val="0013543B"/>
    <w:rsid w:val="0013778D"/>
    <w:rsid w:val="00142244"/>
    <w:rsid w:val="00143461"/>
    <w:rsid w:val="001437ED"/>
    <w:rsid w:val="00143E07"/>
    <w:rsid w:val="00143E6B"/>
    <w:rsid w:val="0014497B"/>
    <w:rsid w:val="00144DD9"/>
    <w:rsid w:val="001457F2"/>
    <w:rsid w:val="00145DD1"/>
    <w:rsid w:val="00145ED1"/>
    <w:rsid w:val="00146693"/>
    <w:rsid w:val="00150C56"/>
    <w:rsid w:val="00152FF9"/>
    <w:rsid w:val="001540C3"/>
    <w:rsid w:val="001561E4"/>
    <w:rsid w:val="0015726B"/>
    <w:rsid w:val="00160001"/>
    <w:rsid w:val="00162685"/>
    <w:rsid w:val="00162E4E"/>
    <w:rsid w:val="001639B8"/>
    <w:rsid w:val="00166796"/>
    <w:rsid w:val="00167BEE"/>
    <w:rsid w:val="00167F72"/>
    <w:rsid w:val="001708DE"/>
    <w:rsid w:val="00170DC9"/>
    <w:rsid w:val="001717F2"/>
    <w:rsid w:val="00171D99"/>
    <w:rsid w:val="00173F19"/>
    <w:rsid w:val="001747FD"/>
    <w:rsid w:val="00174FE7"/>
    <w:rsid w:val="00176FCB"/>
    <w:rsid w:val="00182C45"/>
    <w:rsid w:val="00185B06"/>
    <w:rsid w:val="00185C50"/>
    <w:rsid w:val="0018606D"/>
    <w:rsid w:val="00187945"/>
    <w:rsid w:val="001901D5"/>
    <w:rsid w:val="0019064B"/>
    <w:rsid w:val="001906AC"/>
    <w:rsid w:val="00193735"/>
    <w:rsid w:val="00193F43"/>
    <w:rsid w:val="001942EE"/>
    <w:rsid w:val="00194511"/>
    <w:rsid w:val="00196991"/>
    <w:rsid w:val="00197736"/>
    <w:rsid w:val="001A1671"/>
    <w:rsid w:val="001A232C"/>
    <w:rsid w:val="001A4C0D"/>
    <w:rsid w:val="001A5811"/>
    <w:rsid w:val="001A5F02"/>
    <w:rsid w:val="001B008D"/>
    <w:rsid w:val="001B2A8F"/>
    <w:rsid w:val="001B3DFD"/>
    <w:rsid w:val="001B4220"/>
    <w:rsid w:val="001B4376"/>
    <w:rsid w:val="001B46CE"/>
    <w:rsid w:val="001B6592"/>
    <w:rsid w:val="001B65F1"/>
    <w:rsid w:val="001B68C0"/>
    <w:rsid w:val="001B6C68"/>
    <w:rsid w:val="001C1B60"/>
    <w:rsid w:val="001C2AC0"/>
    <w:rsid w:val="001C2BA9"/>
    <w:rsid w:val="001C2F6F"/>
    <w:rsid w:val="001C2FA4"/>
    <w:rsid w:val="001C3A15"/>
    <w:rsid w:val="001C3B5F"/>
    <w:rsid w:val="001C4E50"/>
    <w:rsid w:val="001C5A79"/>
    <w:rsid w:val="001D0BB2"/>
    <w:rsid w:val="001D2420"/>
    <w:rsid w:val="001D53A8"/>
    <w:rsid w:val="001D68D8"/>
    <w:rsid w:val="001D6A31"/>
    <w:rsid w:val="001D76B5"/>
    <w:rsid w:val="001E1A12"/>
    <w:rsid w:val="001E21ED"/>
    <w:rsid w:val="001E28E0"/>
    <w:rsid w:val="001E33ED"/>
    <w:rsid w:val="001E4455"/>
    <w:rsid w:val="001E57C2"/>
    <w:rsid w:val="001E62D5"/>
    <w:rsid w:val="001E73E9"/>
    <w:rsid w:val="001F16F9"/>
    <w:rsid w:val="001F291D"/>
    <w:rsid w:val="001F379D"/>
    <w:rsid w:val="001F3E71"/>
    <w:rsid w:val="001F44FC"/>
    <w:rsid w:val="001F4F95"/>
    <w:rsid w:val="001F54E6"/>
    <w:rsid w:val="001F5CAE"/>
    <w:rsid w:val="001F7DCD"/>
    <w:rsid w:val="00201CAF"/>
    <w:rsid w:val="002028AE"/>
    <w:rsid w:val="0020364A"/>
    <w:rsid w:val="0020474B"/>
    <w:rsid w:val="00204FDA"/>
    <w:rsid w:val="00205A5C"/>
    <w:rsid w:val="00206462"/>
    <w:rsid w:val="00210935"/>
    <w:rsid w:val="00210A61"/>
    <w:rsid w:val="00212526"/>
    <w:rsid w:val="0021284A"/>
    <w:rsid w:val="002129BB"/>
    <w:rsid w:val="00214A72"/>
    <w:rsid w:val="00214C37"/>
    <w:rsid w:val="00215CC1"/>
    <w:rsid w:val="00216999"/>
    <w:rsid w:val="00216E27"/>
    <w:rsid w:val="0021791F"/>
    <w:rsid w:val="002203FE"/>
    <w:rsid w:val="0022097C"/>
    <w:rsid w:val="002218F2"/>
    <w:rsid w:val="00221DC4"/>
    <w:rsid w:val="0022263D"/>
    <w:rsid w:val="00224812"/>
    <w:rsid w:val="002252B8"/>
    <w:rsid w:val="00225527"/>
    <w:rsid w:val="002257EC"/>
    <w:rsid w:val="00225B29"/>
    <w:rsid w:val="0022739B"/>
    <w:rsid w:val="0022748C"/>
    <w:rsid w:val="00231BB1"/>
    <w:rsid w:val="00231C17"/>
    <w:rsid w:val="00232ADF"/>
    <w:rsid w:val="00233884"/>
    <w:rsid w:val="00233921"/>
    <w:rsid w:val="002342A8"/>
    <w:rsid w:val="0023579F"/>
    <w:rsid w:val="00235928"/>
    <w:rsid w:val="0023695E"/>
    <w:rsid w:val="002369EF"/>
    <w:rsid w:val="00243C7D"/>
    <w:rsid w:val="002440D6"/>
    <w:rsid w:val="00245AA5"/>
    <w:rsid w:val="00247302"/>
    <w:rsid w:val="00250F12"/>
    <w:rsid w:val="00251083"/>
    <w:rsid w:val="00251815"/>
    <w:rsid w:val="002529E5"/>
    <w:rsid w:val="00253C19"/>
    <w:rsid w:val="00253FF6"/>
    <w:rsid w:val="00255C09"/>
    <w:rsid w:val="00257CF0"/>
    <w:rsid w:val="002624F2"/>
    <w:rsid w:val="00262FAA"/>
    <w:rsid w:val="0026668B"/>
    <w:rsid w:val="002668B3"/>
    <w:rsid w:val="002736B5"/>
    <w:rsid w:val="002739A2"/>
    <w:rsid w:val="00274C62"/>
    <w:rsid w:val="00276AE0"/>
    <w:rsid w:val="00277F83"/>
    <w:rsid w:val="00281388"/>
    <w:rsid w:val="00281F9E"/>
    <w:rsid w:val="00282C11"/>
    <w:rsid w:val="00283B91"/>
    <w:rsid w:val="00284C9D"/>
    <w:rsid w:val="00285F68"/>
    <w:rsid w:val="002916D0"/>
    <w:rsid w:val="002919E2"/>
    <w:rsid w:val="0029274E"/>
    <w:rsid w:val="00293F95"/>
    <w:rsid w:val="00295393"/>
    <w:rsid w:val="00297534"/>
    <w:rsid w:val="002979B7"/>
    <w:rsid w:val="002A3A29"/>
    <w:rsid w:val="002A4E36"/>
    <w:rsid w:val="002A61AA"/>
    <w:rsid w:val="002A65EA"/>
    <w:rsid w:val="002A7AB4"/>
    <w:rsid w:val="002B2F38"/>
    <w:rsid w:val="002B2FB7"/>
    <w:rsid w:val="002B3C40"/>
    <w:rsid w:val="002B4E17"/>
    <w:rsid w:val="002B5C82"/>
    <w:rsid w:val="002B72B5"/>
    <w:rsid w:val="002C0F19"/>
    <w:rsid w:val="002C1B44"/>
    <w:rsid w:val="002C2389"/>
    <w:rsid w:val="002C3EF4"/>
    <w:rsid w:val="002C44B5"/>
    <w:rsid w:val="002C4961"/>
    <w:rsid w:val="002C4A1D"/>
    <w:rsid w:val="002C747C"/>
    <w:rsid w:val="002D3128"/>
    <w:rsid w:val="002E0559"/>
    <w:rsid w:val="002E0736"/>
    <w:rsid w:val="002E3822"/>
    <w:rsid w:val="002E3D27"/>
    <w:rsid w:val="002E5153"/>
    <w:rsid w:val="002E72A7"/>
    <w:rsid w:val="002F28FA"/>
    <w:rsid w:val="002F2A1F"/>
    <w:rsid w:val="002F5665"/>
    <w:rsid w:val="002F6115"/>
    <w:rsid w:val="002F648E"/>
    <w:rsid w:val="002F6952"/>
    <w:rsid w:val="00300E10"/>
    <w:rsid w:val="003019A8"/>
    <w:rsid w:val="00303F86"/>
    <w:rsid w:val="00306701"/>
    <w:rsid w:val="00310917"/>
    <w:rsid w:val="00311342"/>
    <w:rsid w:val="003129F0"/>
    <w:rsid w:val="00313C58"/>
    <w:rsid w:val="003158D4"/>
    <w:rsid w:val="00316C0A"/>
    <w:rsid w:val="00317DE2"/>
    <w:rsid w:val="00320888"/>
    <w:rsid w:val="00320E1A"/>
    <w:rsid w:val="00322B33"/>
    <w:rsid w:val="00324F14"/>
    <w:rsid w:val="003256DC"/>
    <w:rsid w:val="00326783"/>
    <w:rsid w:val="0033004D"/>
    <w:rsid w:val="00330500"/>
    <w:rsid w:val="003305B4"/>
    <w:rsid w:val="003310BC"/>
    <w:rsid w:val="00332061"/>
    <w:rsid w:val="00334038"/>
    <w:rsid w:val="00335618"/>
    <w:rsid w:val="003358E8"/>
    <w:rsid w:val="00340C9D"/>
    <w:rsid w:val="003417A9"/>
    <w:rsid w:val="003427A9"/>
    <w:rsid w:val="00347AB7"/>
    <w:rsid w:val="00347B8E"/>
    <w:rsid w:val="00354140"/>
    <w:rsid w:val="0035449E"/>
    <w:rsid w:val="00356DB0"/>
    <w:rsid w:val="00357310"/>
    <w:rsid w:val="00360418"/>
    <w:rsid w:val="003627F6"/>
    <w:rsid w:val="003629E6"/>
    <w:rsid w:val="00362BF0"/>
    <w:rsid w:val="0036316A"/>
    <w:rsid w:val="00364B91"/>
    <w:rsid w:val="00364F84"/>
    <w:rsid w:val="0036565A"/>
    <w:rsid w:val="00365987"/>
    <w:rsid w:val="00370BBC"/>
    <w:rsid w:val="00371B4D"/>
    <w:rsid w:val="0037251B"/>
    <w:rsid w:val="00372A90"/>
    <w:rsid w:val="00373034"/>
    <w:rsid w:val="00375006"/>
    <w:rsid w:val="00375B07"/>
    <w:rsid w:val="00376925"/>
    <w:rsid w:val="00376F61"/>
    <w:rsid w:val="003770C0"/>
    <w:rsid w:val="00380437"/>
    <w:rsid w:val="00380692"/>
    <w:rsid w:val="003835FF"/>
    <w:rsid w:val="003854DA"/>
    <w:rsid w:val="00392042"/>
    <w:rsid w:val="00392C39"/>
    <w:rsid w:val="00393579"/>
    <w:rsid w:val="003948C8"/>
    <w:rsid w:val="00395945"/>
    <w:rsid w:val="00395BCF"/>
    <w:rsid w:val="0039654B"/>
    <w:rsid w:val="0039716B"/>
    <w:rsid w:val="003A1441"/>
    <w:rsid w:val="003A1449"/>
    <w:rsid w:val="003A3D57"/>
    <w:rsid w:val="003A4D61"/>
    <w:rsid w:val="003A6205"/>
    <w:rsid w:val="003A67E0"/>
    <w:rsid w:val="003A6DDC"/>
    <w:rsid w:val="003A7593"/>
    <w:rsid w:val="003B169F"/>
    <w:rsid w:val="003B2BB3"/>
    <w:rsid w:val="003B31A6"/>
    <w:rsid w:val="003B72A8"/>
    <w:rsid w:val="003C11CC"/>
    <w:rsid w:val="003C161C"/>
    <w:rsid w:val="003C1DA3"/>
    <w:rsid w:val="003C3ADD"/>
    <w:rsid w:val="003C42BF"/>
    <w:rsid w:val="003C5410"/>
    <w:rsid w:val="003C6009"/>
    <w:rsid w:val="003C70A9"/>
    <w:rsid w:val="003C77CA"/>
    <w:rsid w:val="003D04EB"/>
    <w:rsid w:val="003D0B7D"/>
    <w:rsid w:val="003D1377"/>
    <w:rsid w:val="003D25D6"/>
    <w:rsid w:val="003D2641"/>
    <w:rsid w:val="003D2AB2"/>
    <w:rsid w:val="003D368E"/>
    <w:rsid w:val="003D3759"/>
    <w:rsid w:val="003D4899"/>
    <w:rsid w:val="003D54C2"/>
    <w:rsid w:val="003D5659"/>
    <w:rsid w:val="003D613C"/>
    <w:rsid w:val="003D74FB"/>
    <w:rsid w:val="003D7DB8"/>
    <w:rsid w:val="003E1EA9"/>
    <w:rsid w:val="003E2192"/>
    <w:rsid w:val="003E2964"/>
    <w:rsid w:val="003E2E6C"/>
    <w:rsid w:val="003E336F"/>
    <w:rsid w:val="003E399F"/>
    <w:rsid w:val="003E4603"/>
    <w:rsid w:val="003E4635"/>
    <w:rsid w:val="003E4A10"/>
    <w:rsid w:val="003E4EE9"/>
    <w:rsid w:val="003E6AD5"/>
    <w:rsid w:val="003E701D"/>
    <w:rsid w:val="003E72F1"/>
    <w:rsid w:val="003E7C16"/>
    <w:rsid w:val="003F00B8"/>
    <w:rsid w:val="003F0838"/>
    <w:rsid w:val="003F0DB1"/>
    <w:rsid w:val="003F22A2"/>
    <w:rsid w:val="003F318F"/>
    <w:rsid w:val="003F3C23"/>
    <w:rsid w:val="00400046"/>
    <w:rsid w:val="00401EBA"/>
    <w:rsid w:val="00402D5D"/>
    <w:rsid w:val="00405D5A"/>
    <w:rsid w:val="00406624"/>
    <w:rsid w:val="00406B1E"/>
    <w:rsid w:val="00411AE8"/>
    <w:rsid w:val="00412310"/>
    <w:rsid w:val="00412794"/>
    <w:rsid w:val="00413BD9"/>
    <w:rsid w:val="00414AB1"/>
    <w:rsid w:val="00414F0A"/>
    <w:rsid w:val="00417135"/>
    <w:rsid w:val="004201B9"/>
    <w:rsid w:val="00420AE8"/>
    <w:rsid w:val="00421064"/>
    <w:rsid w:val="004211C3"/>
    <w:rsid w:val="00423543"/>
    <w:rsid w:val="0042544C"/>
    <w:rsid w:val="00427724"/>
    <w:rsid w:val="0043307E"/>
    <w:rsid w:val="00434351"/>
    <w:rsid w:val="00434E10"/>
    <w:rsid w:val="00435848"/>
    <w:rsid w:val="00437A88"/>
    <w:rsid w:val="00442680"/>
    <w:rsid w:val="00443EA3"/>
    <w:rsid w:val="004454F4"/>
    <w:rsid w:val="004455FE"/>
    <w:rsid w:val="00445B54"/>
    <w:rsid w:val="00446FF2"/>
    <w:rsid w:val="00447440"/>
    <w:rsid w:val="00447F3C"/>
    <w:rsid w:val="004501B8"/>
    <w:rsid w:val="00451EDB"/>
    <w:rsid w:val="00452A5B"/>
    <w:rsid w:val="004537B0"/>
    <w:rsid w:val="00453EBE"/>
    <w:rsid w:val="00457D79"/>
    <w:rsid w:val="00461EC9"/>
    <w:rsid w:val="00462033"/>
    <w:rsid w:val="00463188"/>
    <w:rsid w:val="00463714"/>
    <w:rsid w:val="004643F9"/>
    <w:rsid w:val="00464E8C"/>
    <w:rsid w:val="004651A5"/>
    <w:rsid w:val="00466C92"/>
    <w:rsid w:val="00466DCD"/>
    <w:rsid w:val="00471466"/>
    <w:rsid w:val="004718A9"/>
    <w:rsid w:val="004723D3"/>
    <w:rsid w:val="004733C7"/>
    <w:rsid w:val="00473A49"/>
    <w:rsid w:val="00477953"/>
    <w:rsid w:val="00477D14"/>
    <w:rsid w:val="00480621"/>
    <w:rsid w:val="0048133D"/>
    <w:rsid w:val="00481474"/>
    <w:rsid w:val="00483C19"/>
    <w:rsid w:val="00484FE8"/>
    <w:rsid w:val="0048693E"/>
    <w:rsid w:val="00486D8F"/>
    <w:rsid w:val="00487187"/>
    <w:rsid w:val="004872B6"/>
    <w:rsid w:val="00487965"/>
    <w:rsid w:val="00487D02"/>
    <w:rsid w:val="00493054"/>
    <w:rsid w:val="004946F5"/>
    <w:rsid w:val="00496294"/>
    <w:rsid w:val="00497465"/>
    <w:rsid w:val="004A1AC3"/>
    <w:rsid w:val="004A4534"/>
    <w:rsid w:val="004A46EC"/>
    <w:rsid w:val="004A488E"/>
    <w:rsid w:val="004A59D8"/>
    <w:rsid w:val="004B09A1"/>
    <w:rsid w:val="004B1B40"/>
    <w:rsid w:val="004B404D"/>
    <w:rsid w:val="004B4580"/>
    <w:rsid w:val="004B6635"/>
    <w:rsid w:val="004B6958"/>
    <w:rsid w:val="004C09BB"/>
    <w:rsid w:val="004C2337"/>
    <w:rsid w:val="004C633C"/>
    <w:rsid w:val="004C6381"/>
    <w:rsid w:val="004C6B57"/>
    <w:rsid w:val="004C6B72"/>
    <w:rsid w:val="004D0CFD"/>
    <w:rsid w:val="004D325C"/>
    <w:rsid w:val="004D3E57"/>
    <w:rsid w:val="004D5902"/>
    <w:rsid w:val="004D5E68"/>
    <w:rsid w:val="004D6039"/>
    <w:rsid w:val="004D66BC"/>
    <w:rsid w:val="004D68D5"/>
    <w:rsid w:val="004D6BCD"/>
    <w:rsid w:val="004D7DC6"/>
    <w:rsid w:val="004E2494"/>
    <w:rsid w:val="004E3681"/>
    <w:rsid w:val="004F268B"/>
    <w:rsid w:val="004F3EEE"/>
    <w:rsid w:val="004F43FA"/>
    <w:rsid w:val="004F4C44"/>
    <w:rsid w:val="0050209D"/>
    <w:rsid w:val="005025B9"/>
    <w:rsid w:val="00503CE8"/>
    <w:rsid w:val="00504351"/>
    <w:rsid w:val="005043A0"/>
    <w:rsid w:val="00504C9C"/>
    <w:rsid w:val="00505ECD"/>
    <w:rsid w:val="0050768E"/>
    <w:rsid w:val="005100F8"/>
    <w:rsid w:val="0051122E"/>
    <w:rsid w:val="00511546"/>
    <w:rsid w:val="00512268"/>
    <w:rsid w:val="00514CEB"/>
    <w:rsid w:val="005163D1"/>
    <w:rsid w:val="00520694"/>
    <w:rsid w:val="00521481"/>
    <w:rsid w:val="00521DBD"/>
    <w:rsid w:val="00524871"/>
    <w:rsid w:val="00525104"/>
    <w:rsid w:val="00526911"/>
    <w:rsid w:val="00526DA5"/>
    <w:rsid w:val="00526E17"/>
    <w:rsid w:val="00531C77"/>
    <w:rsid w:val="00532C36"/>
    <w:rsid w:val="00533BFA"/>
    <w:rsid w:val="00537B9E"/>
    <w:rsid w:val="00541A35"/>
    <w:rsid w:val="00542ED1"/>
    <w:rsid w:val="00543A88"/>
    <w:rsid w:val="005457F9"/>
    <w:rsid w:val="00547192"/>
    <w:rsid w:val="00547E7A"/>
    <w:rsid w:val="00547FC9"/>
    <w:rsid w:val="00550828"/>
    <w:rsid w:val="00550C97"/>
    <w:rsid w:val="0055200D"/>
    <w:rsid w:val="00553E60"/>
    <w:rsid w:val="00556C5D"/>
    <w:rsid w:val="005608AE"/>
    <w:rsid w:val="00562580"/>
    <w:rsid w:val="00562806"/>
    <w:rsid w:val="00570713"/>
    <w:rsid w:val="00570CCE"/>
    <w:rsid w:val="00570F3A"/>
    <w:rsid w:val="00571539"/>
    <w:rsid w:val="00572604"/>
    <w:rsid w:val="0057314F"/>
    <w:rsid w:val="00574F36"/>
    <w:rsid w:val="0057551D"/>
    <w:rsid w:val="005803B0"/>
    <w:rsid w:val="00580B28"/>
    <w:rsid w:val="00580E3F"/>
    <w:rsid w:val="005822CB"/>
    <w:rsid w:val="00584DA6"/>
    <w:rsid w:val="00592015"/>
    <w:rsid w:val="005931EC"/>
    <w:rsid w:val="0059510E"/>
    <w:rsid w:val="00596628"/>
    <w:rsid w:val="00596D50"/>
    <w:rsid w:val="00596F6F"/>
    <w:rsid w:val="005977D3"/>
    <w:rsid w:val="00597E64"/>
    <w:rsid w:val="005A1BD2"/>
    <w:rsid w:val="005A2898"/>
    <w:rsid w:val="005A2994"/>
    <w:rsid w:val="005A3865"/>
    <w:rsid w:val="005A64A9"/>
    <w:rsid w:val="005A6900"/>
    <w:rsid w:val="005A744B"/>
    <w:rsid w:val="005B22CF"/>
    <w:rsid w:val="005B2B8B"/>
    <w:rsid w:val="005B2F17"/>
    <w:rsid w:val="005B3A3B"/>
    <w:rsid w:val="005B5167"/>
    <w:rsid w:val="005B6FB1"/>
    <w:rsid w:val="005C0A65"/>
    <w:rsid w:val="005C418B"/>
    <w:rsid w:val="005C4524"/>
    <w:rsid w:val="005C707A"/>
    <w:rsid w:val="005D3E75"/>
    <w:rsid w:val="005D412A"/>
    <w:rsid w:val="005D4553"/>
    <w:rsid w:val="005D4821"/>
    <w:rsid w:val="005D6370"/>
    <w:rsid w:val="005D7AA1"/>
    <w:rsid w:val="005E1E41"/>
    <w:rsid w:val="005E1FD1"/>
    <w:rsid w:val="005E2165"/>
    <w:rsid w:val="005E27F7"/>
    <w:rsid w:val="005E2ABB"/>
    <w:rsid w:val="005E2B23"/>
    <w:rsid w:val="005E2E7D"/>
    <w:rsid w:val="005E302D"/>
    <w:rsid w:val="005E4B63"/>
    <w:rsid w:val="005E4FAC"/>
    <w:rsid w:val="005E7E7B"/>
    <w:rsid w:val="005F18BD"/>
    <w:rsid w:val="005F2F04"/>
    <w:rsid w:val="005F3261"/>
    <w:rsid w:val="005F445B"/>
    <w:rsid w:val="005F5D0C"/>
    <w:rsid w:val="00601426"/>
    <w:rsid w:val="00602DF1"/>
    <w:rsid w:val="00604D08"/>
    <w:rsid w:val="00606051"/>
    <w:rsid w:val="00606945"/>
    <w:rsid w:val="00606DF7"/>
    <w:rsid w:val="006103BF"/>
    <w:rsid w:val="00611376"/>
    <w:rsid w:val="006129E7"/>
    <w:rsid w:val="00613374"/>
    <w:rsid w:val="00613A58"/>
    <w:rsid w:val="0061516F"/>
    <w:rsid w:val="006160C9"/>
    <w:rsid w:val="006216BF"/>
    <w:rsid w:val="00621EE7"/>
    <w:rsid w:val="00624E4B"/>
    <w:rsid w:val="00625A79"/>
    <w:rsid w:val="006305B8"/>
    <w:rsid w:val="00630B7A"/>
    <w:rsid w:val="0063370C"/>
    <w:rsid w:val="006338AE"/>
    <w:rsid w:val="006372B2"/>
    <w:rsid w:val="00642C84"/>
    <w:rsid w:val="00643410"/>
    <w:rsid w:val="00643610"/>
    <w:rsid w:val="00644520"/>
    <w:rsid w:val="00644909"/>
    <w:rsid w:val="0064597F"/>
    <w:rsid w:val="00645A2E"/>
    <w:rsid w:val="006465ED"/>
    <w:rsid w:val="006470E7"/>
    <w:rsid w:val="00647A1E"/>
    <w:rsid w:val="00650FE1"/>
    <w:rsid w:val="006525A0"/>
    <w:rsid w:val="00653BDA"/>
    <w:rsid w:val="00653C62"/>
    <w:rsid w:val="006547E6"/>
    <w:rsid w:val="0065518D"/>
    <w:rsid w:val="00656589"/>
    <w:rsid w:val="00656DEB"/>
    <w:rsid w:val="0065791D"/>
    <w:rsid w:val="00660254"/>
    <w:rsid w:val="00661952"/>
    <w:rsid w:val="00663F83"/>
    <w:rsid w:val="006652E2"/>
    <w:rsid w:val="00665C73"/>
    <w:rsid w:val="00670E64"/>
    <w:rsid w:val="006725F1"/>
    <w:rsid w:val="006736D4"/>
    <w:rsid w:val="00673700"/>
    <w:rsid w:val="006745E1"/>
    <w:rsid w:val="00674ADF"/>
    <w:rsid w:val="006763DF"/>
    <w:rsid w:val="00676534"/>
    <w:rsid w:val="0067792C"/>
    <w:rsid w:val="006813F1"/>
    <w:rsid w:val="00681BA2"/>
    <w:rsid w:val="00681EE1"/>
    <w:rsid w:val="00684C28"/>
    <w:rsid w:val="00685EEA"/>
    <w:rsid w:val="00690133"/>
    <w:rsid w:val="00690701"/>
    <w:rsid w:val="00691D52"/>
    <w:rsid w:val="00693369"/>
    <w:rsid w:val="00693571"/>
    <w:rsid w:val="00696566"/>
    <w:rsid w:val="00696CE1"/>
    <w:rsid w:val="006A1A84"/>
    <w:rsid w:val="006A6355"/>
    <w:rsid w:val="006A7B13"/>
    <w:rsid w:val="006B03DA"/>
    <w:rsid w:val="006B069A"/>
    <w:rsid w:val="006B0EC2"/>
    <w:rsid w:val="006B0F99"/>
    <w:rsid w:val="006B13E3"/>
    <w:rsid w:val="006B2099"/>
    <w:rsid w:val="006B2A32"/>
    <w:rsid w:val="006B38D3"/>
    <w:rsid w:val="006B3BA3"/>
    <w:rsid w:val="006B5F35"/>
    <w:rsid w:val="006B6179"/>
    <w:rsid w:val="006B7E41"/>
    <w:rsid w:val="006C04D3"/>
    <w:rsid w:val="006C0971"/>
    <w:rsid w:val="006C131C"/>
    <w:rsid w:val="006C1A90"/>
    <w:rsid w:val="006C2E6F"/>
    <w:rsid w:val="006C3F1A"/>
    <w:rsid w:val="006C44B5"/>
    <w:rsid w:val="006C613F"/>
    <w:rsid w:val="006C7A12"/>
    <w:rsid w:val="006C7C0A"/>
    <w:rsid w:val="006D01F3"/>
    <w:rsid w:val="006D0B12"/>
    <w:rsid w:val="006D1D0D"/>
    <w:rsid w:val="006D2115"/>
    <w:rsid w:val="006D2226"/>
    <w:rsid w:val="006D28BC"/>
    <w:rsid w:val="006D29B1"/>
    <w:rsid w:val="006D4170"/>
    <w:rsid w:val="006D512B"/>
    <w:rsid w:val="006D7816"/>
    <w:rsid w:val="006D7AD4"/>
    <w:rsid w:val="006E0856"/>
    <w:rsid w:val="006E15E0"/>
    <w:rsid w:val="006E1CF9"/>
    <w:rsid w:val="006E40A4"/>
    <w:rsid w:val="006E55F6"/>
    <w:rsid w:val="006E7301"/>
    <w:rsid w:val="006E7DB7"/>
    <w:rsid w:val="006F19EA"/>
    <w:rsid w:val="006F244B"/>
    <w:rsid w:val="006F335A"/>
    <w:rsid w:val="006F4EAD"/>
    <w:rsid w:val="006F60BC"/>
    <w:rsid w:val="006F6C6F"/>
    <w:rsid w:val="006F6E76"/>
    <w:rsid w:val="006F7298"/>
    <w:rsid w:val="006F7894"/>
    <w:rsid w:val="006F796E"/>
    <w:rsid w:val="007004D6"/>
    <w:rsid w:val="00704606"/>
    <w:rsid w:val="0070649F"/>
    <w:rsid w:val="0070682F"/>
    <w:rsid w:val="00707C53"/>
    <w:rsid w:val="00710DA3"/>
    <w:rsid w:val="00711005"/>
    <w:rsid w:val="00711A34"/>
    <w:rsid w:val="0071637A"/>
    <w:rsid w:val="0071652F"/>
    <w:rsid w:val="00717CDC"/>
    <w:rsid w:val="007203FC"/>
    <w:rsid w:val="007214A9"/>
    <w:rsid w:val="007259DA"/>
    <w:rsid w:val="00725EC9"/>
    <w:rsid w:val="0072603B"/>
    <w:rsid w:val="007307B2"/>
    <w:rsid w:val="00731A9E"/>
    <w:rsid w:val="00731D64"/>
    <w:rsid w:val="00732850"/>
    <w:rsid w:val="007349C1"/>
    <w:rsid w:val="00736F40"/>
    <w:rsid w:val="0074184F"/>
    <w:rsid w:val="00741A04"/>
    <w:rsid w:val="00741AD5"/>
    <w:rsid w:val="00742AA2"/>
    <w:rsid w:val="0074329D"/>
    <w:rsid w:val="00744F94"/>
    <w:rsid w:val="007466F0"/>
    <w:rsid w:val="00750C84"/>
    <w:rsid w:val="00752D35"/>
    <w:rsid w:val="0075313A"/>
    <w:rsid w:val="007558D9"/>
    <w:rsid w:val="00755F6F"/>
    <w:rsid w:val="00756108"/>
    <w:rsid w:val="007567C9"/>
    <w:rsid w:val="00757BC6"/>
    <w:rsid w:val="00760399"/>
    <w:rsid w:val="00760896"/>
    <w:rsid w:val="00760CF4"/>
    <w:rsid w:val="00762ADB"/>
    <w:rsid w:val="00763E3F"/>
    <w:rsid w:val="00763FCA"/>
    <w:rsid w:val="00766167"/>
    <w:rsid w:val="00766B07"/>
    <w:rsid w:val="00770728"/>
    <w:rsid w:val="00771553"/>
    <w:rsid w:val="007718C9"/>
    <w:rsid w:val="007719C4"/>
    <w:rsid w:val="00771FB6"/>
    <w:rsid w:val="0077329F"/>
    <w:rsid w:val="00773E36"/>
    <w:rsid w:val="007754D8"/>
    <w:rsid w:val="00776AF2"/>
    <w:rsid w:val="00780C77"/>
    <w:rsid w:val="00781E9A"/>
    <w:rsid w:val="00783EF1"/>
    <w:rsid w:val="007901AD"/>
    <w:rsid w:val="00790926"/>
    <w:rsid w:val="0079144E"/>
    <w:rsid w:val="0079317E"/>
    <w:rsid w:val="00793307"/>
    <w:rsid w:val="00793BD6"/>
    <w:rsid w:val="007942AC"/>
    <w:rsid w:val="007949EC"/>
    <w:rsid w:val="0079641D"/>
    <w:rsid w:val="00796AE6"/>
    <w:rsid w:val="00797DC5"/>
    <w:rsid w:val="007A01CA"/>
    <w:rsid w:val="007A1B6F"/>
    <w:rsid w:val="007A246D"/>
    <w:rsid w:val="007A6C53"/>
    <w:rsid w:val="007B0133"/>
    <w:rsid w:val="007B2687"/>
    <w:rsid w:val="007B303A"/>
    <w:rsid w:val="007B38F8"/>
    <w:rsid w:val="007B507B"/>
    <w:rsid w:val="007B6DFE"/>
    <w:rsid w:val="007B7414"/>
    <w:rsid w:val="007B762D"/>
    <w:rsid w:val="007C1949"/>
    <w:rsid w:val="007C1F60"/>
    <w:rsid w:val="007C2AD7"/>
    <w:rsid w:val="007C39CC"/>
    <w:rsid w:val="007C39F6"/>
    <w:rsid w:val="007C5739"/>
    <w:rsid w:val="007C6490"/>
    <w:rsid w:val="007C6EEB"/>
    <w:rsid w:val="007C7760"/>
    <w:rsid w:val="007C7DCC"/>
    <w:rsid w:val="007D034F"/>
    <w:rsid w:val="007D0DD7"/>
    <w:rsid w:val="007D307D"/>
    <w:rsid w:val="007D376E"/>
    <w:rsid w:val="007D6D0F"/>
    <w:rsid w:val="007D74E0"/>
    <w:rsid w:val="007E213B"/>
    <w:rsid w:val="007E3AD4"/>
    <w:rsid w:val="007E6A9E"/>
    <w:rsid w:val="007F02DD"/>
    <w:rsid w:val="007F2076"/>
    <w:rsid w:val="007F2F1E"/>
    <w:rsid w:val="007F2F1F"/>
    <w:rsid w:val="007F3068"/>
    <w:rsid w:val="007F3519"/>
    <w:rsid w:val="007F3E6E"/>
    <w:rsid w:val="007F6072"/>
    <w:rsid w:val="007F7AAC"/>
    <w:rsid w:val="008009CE"/>
    <w:rsid w:val="00800A75"/>
    <w:rsid w:val="008017FE"/>
    <w:rsid w:val="00801E03"/>
    <w:rsid w:val="00803814"/>
    <w:rsid w:val="00803A96"/>
    <w:rsid w:val="0080504F"/>
    <w:rsid w:val="00805E4C"/>
    <w:rsid w:val="00810030"/>
    <w:rsid w:val="008109DE"/>
    <w:rsid w:val="00810FA9"/>
    <w:rsid w:val="00811EDF"/>
    <w:rsid w:val="008123FB"/>
    <w:rsid w:val="008128B4"/>
    <w:rsid w:val="0081333B"/>
    <w:rsid w:val="00813E38"/>
    <w:rsid w:val="00814EFC"/>
    <w:rsid w:val="00816873"/>
    <w:rsid w:val="00817E8B"/>
    <w:rsid w:val="00821AB3"/>
    <w:rsid w:val="0082232F"/>
    <w:rsid w:val="008252C3"/>
    <w:rsid w:val="00826957"/>
    <w:rsid w:val="00826E93"/>
    <w:rsid w:val="0082721A"/>
    <w:rsid w:val="00832704"/>
    <w:rsid w:val="00832AC1"/>
    <w:rsid w:val="0083540F"/>
    <w:rsid w:val="00835962"/>
    <w:rsid w:val="008359F5"/>
    <w:rsid w:val="0083724C"/>
    <w:rsid w:val="0084034F"/>
    <w:rsid w:val="008448A7"/>
    <w:rsid w:val="0084507E"/>
    <w:rsid w:val="00846713"/>
    <w:rsid w:val="00847B52"/>
    <w:rsid w:val="008500AF"/>
    <w:rsid w:val="008512CB"/>
    <w:rsid w:val="008523E6"/>
    <w:rsid w:val="00852F9C"/>
    <w:rsid w:val="00854824"/>
    <w:rsid w:val="00854E29"/>
    <w:rsid w:val="008557A4"/>
    <w:rsid w:val="00855DF5"/>
    <w:rsid w:val="00856DFE"/>
    <w:rsid w:val="008573B5"/>
    <w:rsid w:val="0086088F"/>
    <w:rsid w:val="0086236D"/>
    <w:rsid w:val="00863DC4"/>
    <w:rsid w:val="0086509E"/>
    <w:rsid w:val="0086510D"/>
    <w:rsid w:val="008667B7"/>
    <w:rsid w:val="00866A29"/>
    <w:rsid w:val="00870852"/>
    <w:rsid w:val="0087126A"/>
    <w:rsid w:val="008714FC"/>
    <w:rsid w:val="0087165D"/>
    <w:rsid w:val="00872082"/>
    <w:rsid w:val="0087267A"/>
    <w:rsid w:val="008738DC"/>
    <w:rsid w:val="00876AED"/>
    <w:rsid w:val="008772A5"/>
    <w:rsid w:val="008776C1"/>
    <w:rsid w:val="00880634"/>
    <w:rsid w:val="00880F01"/>
    <w:rsid w:val="00882FD0"/>
    <w:rsid w:val="008832D7"/>
    <w:rsid w:val="00884AC5"/>
    <w:rsid w:val="00885C0C"/>
    <w:rsid w:val="00886948"/>
    <w:rsid w:val="00887B3E"/>
    <w:rsid w:val="00893B29"/>
    <w:rsid w:val="008972BD"/>
    <w:rsid w:val="0089781B"/>
    <w:rsid w:val="008A08CC"/>
    <w:rsid w:val="008A18C1"/>
    <w:rsid w:val="008A3DAA"/>
    <w:rsid w:val="008A55E3"/>
    <w:rsid w:val="008A65F9"/>
    <w:rsid w:val="008B15AE"/>
    <w:rsid w:val="008B179A"/>
    <w:rsid w:val="008B44A3"/>
    <w:rsid w:val="008B51C4"/>
    <w:rsid w:val="008B5513"/>
    <w:rsid w:val="008B6B67"/>
    <w:rsid w:val="008B6C46"/>
    <w:rsid w:val="008C1741"/>
    <w:rsid w:val="008C2D2E"/>
    <w:rsid w:val="008C5562"/>
    <w:rsid w:val="008C79BF"/>
    <w:rsid w:val="008D0049"/>
    <w:rsid w:val="008D3165"/>
    <w:rsid w:val="008D3ECA"/>
    <w:rsid w:val="008D411F"/>
    <w:rsid w:val="008D414A"/>
    <w:rsid w:val="008D4F87"/>
    <w:rsid w:val="008D684A"/>
    <w:rsid w:val="008D75B6"/>
    <w:rsid w:val="008D7CEB"/>
    <w:rsid w:val="008E1A4F"/>
    <w:rsid w:val="008E29F6"/>
    <w:rsid w:val="008E4661"/>
    <w:rsid w:val="008E72B2"/>
    <w:rsid w:val="008F11A3"/>
    <w:rsid w:val="008F125A"/>
    <w:rsid w:val="008F1756"/>
    <w:rsid w:val="008F2B1D"/>
    <w:rsid w:val="008F42BF"/>
    <w:rsid w:val="008F5DED"/>
    <w:rsid w:val="008F5E20"/>
    <w:rsid w:val="008F6180"/>
    <w:rsid w:val="008F6243"/>
    <w:rsid w:val="008F65D5"/>
    <w:rsid w:val="008F682A"/>
    <w:rsid w:val="008F7272"/>
    <w:rsid w:val="00902547"/>
    <w:rsid w:val="009025C1"/>
    <w:rsid w:val="00904371"/>
    <w:rsid w:val="009043BA"/>
    <w:rsid w:val="00907A84"/>
    <w:rsid w:val="00910289"/>
    <w:rsid w:val="009117B4"/>
    <w:rsid w:val="00912E74"/>
    <w:rsid w:val="0091517D"/>
    <w:rsid w:val="00916220"/>
    <w:rsid w:val="00920B69"/>
    <w:rsid w:val="00920C49"/>
    <w:rsid w:val="00920E3D"/>
    <w:rsid w:val="009216CD"/>
    <w:rsid w:val="0092374D"/>
    <w:rsid w:val="009258CD"/>
    <w:rsid w:val="00926433"/>
    <w:rsid w:val="00931077"/>
    <w:rsid w:val="00933296"/>
    <w:rsid w:val="0093337D"/>
    <w:rsid w:val="00933E3A"/>
    <w:rsid w:val="00934622"/>
    <w:rsid w:val="0093566D"/>
    <w:rsid w:val="009438CC"/>
    <w:rsid w:val="00944AF6"/>
    <w:rsid w:val="00945875"/>
    <w:rsid w:val="00946177"/>
    <w:rsid w:val="00946B14"/>
    <w:rsid w:val="009508B5"/>
    <w:rsid w:val="00951450"/>
    <w:rsid w:val="0095194C"/>
    <w:rsid w:val="00952A2B"/>
    <w:rsid w:val="0095557E"/>
    <w:rsid w:val="00956777"/>
    <w:rsid w:val="00956BB5"/>
    <w:rsid w:val="00961C03"/>
    <w:rsid w:val="0096263F"/>
    <w:rsid w:val="00962F1C"/>
    <w:rsid w:val="00964DDB"/>
    <w:rsid w:val="009672A0"/>
    <w:rsid w:val="00970539"/>
    <w:rsid w:val="0097164E"/>
    <w:rsid w:val="00973F97"/>
    <w:rsid w:val="0097490A"/>
    <w:rsid w:val="00974F21"/>
    <w:rsid w:val="00976459"/>
    <w:rsid w:val="00976823"/>
    <w:rsid w:val="00976F70"/>
    <w:rsid w:val="00977361"/>
    <w:rsid w:val="0097742B"/>
    <w:rsid w:val="00983E42"/>
    <w:rsid w:val="00984958"/>
    <w:rsid w:val="00984F79"/>
    <w:rsid w:val="00985B01"/>
    <w:rsid w:val="00986099"/>
    <w:rsid w:val="00986A91"/>
    <w:rsid w:val="00991595"/>
    <w:rsid w:val="0099336E"/>
    <w:rsid w:val="00993674"/>
    <w:rsid w:val="0099486F"/>
    <w:rsid w:val="0099523E"/>
    <w:rsid w:val="00995CF1"/>
    <w:rsid w:val="00995E21"/>
    <w:rsid w:val="0099664F"/>
    <w:rsid w:val="009971DE"/>
    <w:rsid w:val="009A097D"/>
    <w:rsid w:val="009A1E10"/>
    <w:rsid w:val="009A4B15"/>
    <w:rsid w:val="009A4C22"/>
    <w:rsid w:val="009A4C8C"/>
    <w:rsid w:val="009A602E"/>
    <w:rsid w:val="009A7925"/>
    <w:rsid w:val="009B2C1E"/>
    <w:rsid w:val="009B2E49"/>
    <w:rsid w:val="009B3746"/>
    <w:rsid w:val="009B5521"/>
    <w:rsid w:val="009C3CE4"/>
    <w:rsid w:val="009C4421"/>
    <w:rsid w:val="009C4E7D"/>
    <w:rsid w:val="009C5FCB"/>
    <w:rsid w:val="009C67D9"/>
    <w:rsid w:val="009C74A6"/>
    <w:rsid w:val="009C7870"/>
    <w:rsid w:val="009D085E"/>
    <w:rsid w:val="009D676D"/>
    <w:rsid w:val="009E022D"/>
    <w:rsid w:val="009E02F4"/>
    <w:rsid w:val="009E04B9"/>
    <w:rsid w:val="009E13A2"/>
    <w:rsid w:val="009E1BC4"/>
    <w:rsid w:val="009E31F0"/>
    <w:rsid w:val="009E32B7"/>
    <w:rsid w:val="009E381F"/>
    <w:rsid w:val="009E660C"/>
    <w:rsid w:val="009E676A"/>
    <w:rsid w:val="009E6ED2"/>
    <w:rsid w:val="009E712D"/>
    <w:rsid w:val="009E7386"/>
    <w:rsid w:val="009F1942"/>
    <w:rsid w:val="009F311A"/>
    <w:rsid w:val="009F4C70"/>
    <w:rsid w:val="009F666E"/>
    <w:rsid w:val="009F771E"/>
    <w:rsid w:val="00A0010D"/>
    <w:rsid w:val="00A043A9"/>
    <w:rsid w:val="00A053C3"/>
    <w:rsid w:val="00A07310"/>
    <w:rsid w:val="00A07D57"/>
    <w:rsid w:val="00A13327"/>
    <w:rsid w:val="00A138A9"/>
    <w:rsid w:val="00A13A0D"/>
    <w:rsid w:val="00A16029"/>
    <w:rsid w:val="00A17183"/>
    <w:rsid w:val="00A178DF"/>
    <w:rsid w:val="00A218AC"/>
    <w:rsid w:val="00A2277E"/>
    <w:rsid w:val="00A24041"/>
    <w:rsid w:val="00A240E3"/>
    <w:rsid w:val="00A24A14"/>
    <w:rsid w:val="00A24AF1"/>
    <w:rsid w:val="00A263B9"/>
    <w:rsid w:val="00A311ED"/>
    <w:rsid w:val="00A3253C"/>
    <w:rsid w:val="00A33C7F"/>
    <w:rsid w:val="00A352E7"/>
    <w:rsid w:val="00A35B33"/>
    <w:rsid w:val="00A35E22"/>
    <w:rsid w:val="00A37508"/>
    <w:rsid w:val="00A37C93"/>
    <w:rsid w:val="00A41075"/>
    <w:rsid w:val="00A429EB"/>
    <w:rsid w:val="00A42E18"/>
    <w:rsid w:val="00A441AC"/>
    <w:rsid w:val="00A4508A"/>
    <w:rsid w:val="00A46A26"/>
    <w:rsid w:val="00A475E9"/>
    <w:rsid w:val="00A47DA9"/>
    <w:rsid w:val="00A47EF3"/>
    <w:rsid w:val="00A50A61"/>
    <w:rsid w:val="00A53F54"/>
    <w:rsid w:val="00A54054"/>
    <w:rsid w:val="00A56559"/>
    <w:rsid w:val="00A5763D"/>
    <w:rsid w:val="00A60AA6"/>
    <w:rsid w:val="00A6164F"/>
    <w:rsid w:val="00A65442"/>
    <w:rsid w:val="00A66A84"/>
    <w:rsid w:val="00A70C28"/>
    <w:rsid w:val="00A7127A"/>
    <w:rsid w:val="00A72108"/>
    <w:rsid w:val="00A72FFC"/>
    <w:rsid w:val="00A73691"/>
    <w:rsid w:val="00A75245"/>
    <w:rsid w:val="00A75A88"/>
    <w:rsid w:val="00A76261"/>
    <w:rsid w:val="00A76A8E"/>
    <w:rsid w:val="00A8001B"/>
    <w:rsid w:val="00A81081"/>
    <w:rsid w:val="00A81CA3"/>
    <w:rsid w:val="00A81D33"/>
    <w:rsid w:val="00A83054"/>
    <w:rsid w:val="00A837AE"/>
    <w:rsid w:val="00A8563D"/>
    <w:rsid w:val="00A859A6"/>
    <w:rsid w:val="00A866F4"/>
    <w:rsid w:val="00A86874"/>
    <w:rsid w:val="00A86910"/>
    <w:rsid w:val="00A870EE"/>
    <w:rsid w:val="00A9447E"/>
    <w:rsid w:val="00A94DE7"/>
    <w:rsid w:val="00A969FC"/>
    <w:rsid w:val="00AA16C2"/>
    <w:rsid w:val="00AA1D69"/>
    <w:rsid w:val="00AA43AE"/>
    <w:rsid w:val="00AA4C9E"/>
    <w:rsid w:val="00AA6E1B"/>
    <w:rsid w:val="00AB10EE"/>
    <w:rsid w:val="00AB11D0"/>
    <w:rsid w:val="00AB180F"/>
    <w:rsid w:val="00AB1F6E"/>
    <w:rsid w:val="00AB24BF"/>
    <w:rsid w:val="00AB32F9"/>
    <w:rsid w:val="00AB4284"/>
    <w:rsid w:val="00AB4616"/>
    <w:rsid w:val="00AB531D"/>
    <w:rsid w:val="00AB5B33"/>
    <w:rsid w:val="00AB6C80"/>
    <w:rsid w:val="00AB6E94"/>
    <w:rsid w:val="00AC31C8"/>
    <w:rsid w:val="00AC3A1C"/>
    <w:rsid w:val="00AC53B4"/>
    <w:rsid w:val="00AC66C6"/>
    <w:rsid w:val="00AC6FF0"/>
    <w:rsid w:val="00AC7A58"/>
    <w:rsid w:val="00AD0CEC"/>
    <w:rsid w:val="00AD147B"/>
    <w:rsid w:val="00AD1FDF"/>
    <w:rsid w:val="00AD28D6"/>
    <w:rsid w:val="00AD6C15"/>
    <w:rsid w:val="00AE05BE"/>
    <w:rsid w:val="00AE0D02"/>
    <w:rsid w:val="00AE1F58"/>
    <w:rsid w:val="00AE2228"/>
    <w:rsid w:val="00AE32BC"/>
    <w:rsid w:val="00AE460E"/>
    <w:rsid w:val="00AE4B15"/>
    <w:rsid w:val="00AE4E13"/>
    <w:rsid w:val="00AF166C"/>
    <w:rsid w:val="00AF291F"/>
    <w:rsid w:val="00AF4A85"/>
    <w:rsid w:val="00B00E43"/>
    <w:rsid w:val="00B04050"/>
    <w:rsid w:val="00B05AE4"/>
    <w:rsid w:val="00B07B4D"/>
    <w:rsid w:val="00B10965"/>
    <w:rsid w:val="00B109BC"/>
    <w:rsid w:val="00B11C95"/>
    <w:rsid w:val="00B1308F"/>
    <w:rsid w:val="00B13319"/>
    <w:rsid w:val="00B14C1C"/>
    <w:rsid w:val="00B15706"/>
    <w:rsid w:val="00B2129B"/>
    <w:rsid w:val="00B21857"/>
    <w:rsid w:val="00B23493"/>
    <w:rsid w:val="00B23863"/>
    <w:rsid w:val="00B2470A"/>
    <w:rsid w:val="00B24A2E"/>
    <w:rsid w:val="00B31AE1"/>
    <w:rsid w:val="00B32706"/>
    <w:rsid w:val="00B32E8B"/>
    <w:rsid w:val="00B33345"/>
    <w:rsid w:val="00B347C3"/>
    <w:rsid w:val="00B40BF2"/>
    <w:rsid w:val="00B435EB"/>
    <w:rsid w:val="00B435FE"/>
    <w:rsid w:val="00B4365F"/>
    <w:rsid w:val="00B4412F"/>
    <w:rsid w:val="00B46E7C"/>
    <w:rsid w:val="00B51E21"/>
    <w:rsid w:val="00B529E6"/>
    <w:rsid w:val="00B53579"/>
    <w:rsid w:val="00B54477"/>
    <w:rsid w:val="00B54C08"/>
    <w:rsid w:val="00B550B2"/>
    <w:rsid w:val="00B553A5"/>
    <w:rsid w:val="00B5622A"/>
    <w:rsid w:val="00B5636B"/>
    <w:rsid w:val="00B566D3"/>
    <w:rsid w:val="00B60C2D"/>
    <w:rsid w:val="00B615C0"/>
    <w:rsid w:val="00B64EC8"/>
    <w:rsid w:val="00B65058"/>
    <w:rsid w:val="00B67D10"/>
    <w:rsid w:val="00B71182"/>
    <w:rsid w:val="00B71474"/>
    <w:rsid w:val="00B735FD"/>
    <w:rsid w:val="00B736A4"/>
    <w:rsid w:val="00B74A8E"/>
    <w:rsid w:val="00B8125D"/>
    <w:rsid w:val="00B81349"/>
    <w:rsid w:val="00B82C79"/>
    <w:rsid w:val="00B83299"/>
    <w:rsid w:val="00B83B52"/>
    <w:rsid w:val="00B83BE2"/>
    <w:rsid w:val="00B84676"/>
    <w:rsid w:val="00B904AF"/>
    <w:rsid w:val="00B92010"/>
    <w:rsid w:val="00B93DA1"/>
    <w:rsid w:val="00B95FFC"/>
    <w:rsid w:val="00B96CBE"/>
    <w:rsid w:val="00BA3457"/>
    <w:rsid w:val="00BA3923"/>
    <w:rsid w:val="00BA7C65"/>
    <w:rsid w:val="00BB04A6"/>
    <w:rsid w:val="00BB0613"/>
    <w:rsid w:val="00BB16EA"/>
    <w:rsid w:val="00BB358E"/>
    <w:rsid w:val="00BB4E93"/>
    <w:rsid w:val="00BB5FA7"/>
    <w:rsid w:val="00BB78EC"/>
    <w:rsid w:val="00BC018F"/>
    <w:rsid w:val="00BC05D1"/>
    <w:rsid w:val="00BC171B"/>
    <w:rsid w:val="00BC2D2D"/>
    <w:rsid w:val="00BC3495"/>
    <w:rsid w:val="00BC379B"/>
    <w:rsid w:val="00BC48A9"/>
    <w:rsid w:val="00BC4BCA"/>
    <w:rsid w:val="00BC6E36"/>
    <w:rsid w:val="00BD053A"/>
    <w:rsid w:val="00BD09CF"/>
    <w:rsid w:val="00BD0CF4"/>
    <w:rsid w:val="00BD1D78"/>
    <w:rsid w:val="00BD1E8A"/>
    <w:rsid w:val="00BD24BA"/>
    <w:rsid w:val="00BD2B5F"/>
    <w:rsid w:val="00BD3709"/>
    <w:rsid w:val="00BD5B74"/>
    <w:rsid w:val="00BD7B06"/>
    <w:rsid w:val="00BD7F7C"/>
    <w:rsid w:val="00BE0488"/>
    <w:rsid w:val="00BE1430"/>
    <w:rsid w:val="00BE1818"/>
    <w:rsid w:val="00BE1F1A"/>
    <w:rsid w:val="00BE30B3"/>
    <w:rsid w:val="00BE4EB2"/>
    <w:rsid w:val="00BE6F56"/>
    <w:rsid w:val="00BF1282"/>
    <w:rsid w:val="00BF236F"/>
    <w:rsid w:val="00BF57C1"/>
    <w:rsid w:val="00BF6C92"/>
    <w:rsid w:val="00BF7485"/>
    <w:rsid w:val="00BF7A9C"/>
    <w:rsid w:val="00BF7DFD"/>
    <w:rsid w:val="00BF7FCA"/>
    <w:rsid w:val="00C00248"/>
    <w:rsid w:val="00C016B9"/>
    <w:rsid w:val="00C022BA"/>
    <w:rsid w:val="00C02567"/>
    <w:rsid w:val="00C04DB5"/>
    <w:rsid w:val="00C04E43"/>
    <w:rsid w:val="00C050BB"/>
    <w:rsid w:val="00C06CA2"/>
    <w:rsid w:val="00C072A4"/>
    <w:rsid w:val="00C1015D"/>
    <w:rsid w:val="00C103B2"/>
    <w:rsid w:val="00C10738"/>
    <w:rsid w:val="00C10C3C"/>
    <w:rsid w:val="00C123C0"/>
    <w:rsid w:val="00C13833"/>
    <w:rsid w:val="00C139D3"/>
    <w:rsid w:val="00C1520F"/>
    <w:rsid w:val="00C16178"/>
    <w:rsid w:val="00C16180"/>
    <w:rsid w:val="00C16946"/>
    <w:rsid w:val="00C16A71"/>
    <w:rsid w:val="00C16C36"/>
    <w:rsid w:val="00C1783B"/>
    <w:rsid w:val="00C20264"/>
    <w:rsid w:val="00C21053"/>
    <w:rsid w:val="00C23B07"/>
    <w:rsid w:val="00C23F71"/>
    <w:rsid w:val="00C25488"/>
    <w:rsid w:val="00C2779E"/>
    <w:rsid w:val="00C30D90"/>
    <w:rsid w:val="00C30E99"/>
    <w:rsid w:val="00C31F3C"/>
    <w:rsid w:val="00C32D41"/>
    <w:rsid w:val="00C343C2"/>
    <w:rsid w:val="00C34631"/>
    <w:rsid w:val="00C346E6"/>
    <w:rsid w:val="00C4037A"/>
    <w:rsid w:val="00C42E8F"/>
    <w:rsid w:val="00C43939"/>
    <w:rsid w:val="00C44154"/>
    <w:rsid w:val="00C4648C"/>
    <w:rsid w:val="00C4659D"/>
    <w:rsid w:val="00C5051C"/>
    <w:rsid w:val="00C528B0"/>
    <w:rsid w:val="00C53584"/>
    <w:rsid w:val="00C5416E"/>
    <w:rsid w:val="00C56117"/>
    <w:rsid w:val="00C5648E"/>
    <w:rsid w:val="00C5649D"/>
    <w:rsid w:val="00C56EDE"/>
    <w:rsid w:val="00C61DBA"/>
    <w:rsid w:val="00C632B0"/>
    <w:rsid w:val="00C63637"/>
    <w:rsid w:val="00C641FB"/>
    <w:rsid w:val="00C65D7E"/>
    <w:rsid w:val="00C66C86"/>
    <w:rsid w:val="00C66D6A"/>
    <w:rsid w:val="00C677B6"/>
    <w:rsid w:val="00C67D53"/>
    <w:rsid w:val="00C701D9"/>
    <w:rsid w:val="00C70456"/>
    <w:rsid w:val="00C73244"/>
    <w:rsid w:val="00C76206"/>
    <w:rsid w:val="00C77924"/>
    <w:rsid w:val="00C77A60"/>
    <w:rsid w:val="00C8135E"/>
    <w:rsid w:val="00C818EF"/>
    <w:rsid w:val="00C82A01"/>
    <w:rsid w:val="00C847F8"/>
    <w:rsid w:val="00C867E7"/>
    <w:rsid w:val="00C8689D"/>
    <w:rsid w:val="00C868C8"/>
    <w:rsid w:val="00C87E97"/>
    <w:rsid w:val="00C90A32"/>
    <w:rsid w:val="00C931E8"/>
    <w:rsid w:val="00C934D6"/>
    <w:rsid w:val="00C93D80"/>
    <w:rsid w:val="00C9509B"/>
    <w:rsid w:val="00C95C3D"/>
    <w:rsid w:val="00C97598"/>
    <w:rsid w:val="00CA043F"/>
    <w:rsid w:val="00CA2102"/>
    <w:rsid w:val="00CA2BDA"/>
    <w:rsid w:val="00CA3851"/>
    <w:rsid w:val="00CA445F"/>
    <w:rsid w:val="00CA5711"/>
    <w:rsid w:val="00CA7E8D"/>
    <w:rsid w:val="00CB06FA"/>
    <w:rsid w:val="00CB08E0"/>
    <w:rsid w:val="00CB0CA0"/>
    <w:rsid w:val="00CB2D9F"/>
    <w:rsid w:val="00CB3040"/>
    <w:rsid w:val="00CB3B7B"/>
    <w:rsid w:val="00CB3C33"/>
    <w:rsid w:val="00CB6F11"/>
    <w:rsid w:val="00CC0D8B"/>
    <w:rsid w:val="00CC3480"/>
    <w:rsid w:val="00CC4CEB"/>
    <w:rsid w:val="00CC5920"/>
    <w:rsid w:val="00CD0101"/>
    <w:rsid w:val="00CD0CD2"/>
    <w:rsid w:val="00CD0DB4"/>
    <w:rsid w:val="00CD49A9"/>
    <w:rsid w:val="00CD723B"/>
    <w:rsid w:val="00CE0429"/>
    <w:rsid w:val="00CE1869"/>
    <w:rsid w:val="00CE1B3C"/>
    <w:rsid w:val="00CE3D5C"/>
    <w:rsid w:val="00CE5026"/>
    <w:rsid w:val="00CE6889"/>
    <w:rsid w:val="00CE7A75"/>
    <w:rsid w:val="00CF250D"/>
    <w:rsid w:val="00CF2CE6"/>
    <w:rsid w:val="00CF3510"/>
    <w:rsid w:val="00CF4C52"/>
    <w:rsid w:val="00CF6B2C"/>
    <w:rsid w:val="00D00FB7"/>
    <w:rsid w:val="00D0252F"/>
    <w:rsid w:val="00D03672"/>
    <w:rsid w:val="00D04E89"/>
    <w:rsid w:val="00D0531D"/>
    <w:rsid w:val="00D05AA9"/>
    <w:rsid w:val="00D06217"/>
    <w:rsid w:val="00D07C9A"/>
    <w:rsid w:val="00D1117A"/>
    <w:rsid w:val="00D1233B"/>
    <w:rsid w:val="00D12AA9"/>
    <w:rsid w:val="00D13245"/>
    <w:rsid w:val="00D13A6F"/>
    <w:rsid w:val="00D13E36"/>
    <w:rsid w:val="00D14061"/>
    <w:rsid w:val="00D14E8F"/>
    <w:rsid w:val="00D16E8D"/>
    <w:rsid w:val="00D17CF9"/>
    <w:rsid w:val="00D17F69"/>
    <w:rsid w:val="00D20AE4"/>
    <w:rsid w:val="00D20BEA"/>
    <w:rsid w:val="00D21A16"/>
    <w:rsid w:val="00D21ADC"/>
    <w:rsid w:val="00D22B0E"/>
    <w:rsid w:val="00D235D8"/>
    <w:rsid w:val="00D241C7"/>
    <w:rsid w:val="00D24B38"/>
    <w:rsid w:val="00D25DF6"/>
    <w:rsid w:val="00D27124"/>
    <w:rsid w:val="00D2760F"/>
    <w:rsid w:val="00D33BDC"/>
    <w:rsid w:val="00D33EEA"/>
    <w:rsid w:val="00D3450D"/>
    <w:rsid w:val="00D349B2"/>
    <w:rsid w:val="00D34A56"/>
    <w:rsid w:val="00D3543D"/>
    <w:rsid w:val="00D3554D"/>
    <w:rsid w:val="00D357C3"/>
    <w:rsid w:val="00D35B4F"/>
    <w:rsid w:val="00D37E37"/>
    <w:rsid w:val="00D416FC"/>
    <w:rsid w:val="00D4497A"/>
    <w:rsid w:val="00D54CD9"/>
    <w:rsid w:val="00D55AE3"/>
    <w:rsid w:val="00D55D8C"/>
    <w:rsid w:val="00D56D37"/>
    <w:rsid w:val="00D57C42"/>
    <w:rsid w:val="00D60569"/>
    <w:rsid w:val="00D611A6"/>
    <w:rsid w:val="00D633C5"/>
    <w:rsid w:val="00D72AA8"/>
    <w:rsid w:val="00D748A9"/>
    <w:rsid w:val="00D75677"/>
    <w:rsid w:val="00D75747"/>
    <w:rsid w:val="00D763D3"/>
    <w:rsid w:val="00D76E0A"/>
    <w:rsid w:val="00D777F9"/>
    <w:rsid w:val="00D77CBD"/>
    <w:rsid w:val="00D77CD2"/>
    <w:rsid w:val="00D82DEC"/>
    <w:rsid w:val="00D8389A"/>
    <w:rsid w:val="00D84E4A"/>
    <w:rsid w:val="00D87717"/>
    <w:rsid w:val="00D945F7"/>
    <w:rsid w:val="00D95290"/>
    <w:rsid w:val="00DA00B4"/>
    <w:rsid w:val="00DA038D"/>
    <w:rsid w:val="00DA24EA"/>
    <w:rsid w:val="00DA53AA"/>
    <w:rsid w:val="00DA5430"/>
    <w:rsid w:val="00DA5B30"/>
    <w:rsid w:val="00DA60FE"/>
    <w:rsid w:val="00DA6512"/>
    <w:rsid w:val="00DA6ADF"/>
    <w:rsid w:val="00DB13F2"/>
    <w:rsid w:val="00DB18F1"/>
    <w:rsid w:val="00DB3F03"/>
    <w:rsid w:val="00DB4242"/>
    <w:rsid w:val="00DB43A5"/>
    <w:rsid w:val="00DB5407"/>
    <w:rsid w:val="00DC1231"/>
    <w:rsid w:val="00DC279A"/>
    <w:rsid w:val="00DC28FD"/>
    <w:rsid w:val="00DC31CA"/>
    <w:rsid w:val="00DC3F44"/>
    <w:rsid w:val="00DC4382"/>
    <w:rsid w:val="00DC5DF1"/>
    <w:rsid w:val="00DC6D5C"/>
    <w:rsid w:val="00DC756D"/>
    <w:rsid w:val="00DC79F7"/>
    <w:rsid w:val="00DD174A"/>
    <w:rsid w:val="00DD34E3"/>
    <w:rsid w:val="00DD3C4E"/>
    <w:rsid w:val="00DD43B9"/>
    <w:rsid w:val="00DD4B99"/>
    <w:rsid w:val="00DD63BF"/>
    <w:rsid w:val="00DE111E"/>
    <w:rsid w:val="00DE33E8"/>
    <w:rsid w:val="00DE3731"/>
    <w:rsid w:val="00DE45B4"/>
    <w:rsid w:val="00DE4F95"/>
    <w:rsid w:val="00DE54CA"/>
    <w:rsid w:val="00DE6C59"/>
    <w:rsid w:val="00DE7A2D"/>
    <w:rsid w:val="00DE7FF7"/>
    <w:rsid w:val="00DF1C15"/>
    <w:rsid w:val="00DF332A"/>
    <w:rsid w:val="00DF4718"/>
    <w:rsid w:val="00DF4CA5"/>
    <w:rsid w:val="00DF6344"/>
    <w:rsid w:val="00E00172"/>
    <w:rsid w:val="00E00316"/>
    <w:rsid w:val="00E003F0"/>
    <w:rsid w:val="00E021DA"/>
    <w:rsid w:val="00E03A97"/>
    <w:rsid w:val="00E04F41"/>
    <w:rsid w:val="00E102F0"/>
    <w:rsid w:val="00E1057B"/>
    <w:rsid w:val="00E11E83"/>
    <w:rsid w:val="00E13422"/>
    <w:rsid w:val="00E14E43"/>
    <w:rsid w:val="00E15713"/>
    <w:rsid w:val="00E20A62"/>
    <w:rsid w:val="00E22200"/>
    <w:rsid w:val="00E22C9E"/>
    <w:rsid w:val="00E22DDE"/>
    <w:rsid w:val="00E2326D"/>
    <w:rsid w:val="00E23725"/>
    <w:rsid w:val="00E25E57"/>
    <w:rsid w:val="00E26262"/>
    <w:rsid w:val="00E27F64"/>
    <w:rsid w:val="00E30102"/>
    <w:rsid w:val="00E31E71"/>
    <w:rsid w:val="00E32CDD"/>
    <w:rsid w:val="00E32EAD"/>
    <w:rsid w:val="00E35425"/>
    <w:rsid w:val="00E35D8D"/>
    <w:rsid w:val="00E37122"/>
    <w:rsid w:val="00E37A8A"/>
    <w:rsid w:val="00E403BA"/>
    <w:rsid w:val="00E4303E"/>
    <w:rsid w:val="00E46B73"/>
    <w:rsid w:val="00E512AF"/>
    <w:rsid w:val="00E5282C"/>
    <w:rsid w:val="00E52B97"/>
    <w:rsid w:val="00E52EE3"/>
    <w:rsid w:val="00E53AD0"/>
    <w:rsid w:val="00E54FAC"/>
    <w:rsid w:val="00E56966"/>
    <w:rsid w:val="00E56AE6"/>
    <w:rsid w:val="00E56BB2"/>
    <w:rsid w:val="00E57D79"/>
    <w:rsid w:val="00E6051C"/>
    <w:rsid w:val="00E609DF"/>
    <w:rsid w:val="00E61199"/>
    <w:rsid w:val="00E61B8C"/>
    <w:rsid w:val="00E637D7"/>
    <w:rsid w:val="00E6635E"/>
    <w:rsid w:val="00E671C5"/>
    <w:rsid w:val="00E718B4"/>
    <w:rsid w:val="00E723DD"/>
    <w:rsid w:val="00E74750"/>
    <w:rsid w:val="00E82C39"/>
    <w:rsid w:val="00E901CD"/>
    <w:rsid w:val="00E90785"/>
    <w:rsid w:val="00E90FC6"/>
    <w:rsid w:val="00E918FE"/>
    <w:rsid w:val="00E935AF"/>
    <w:rsid w:val="00E9484E"/>
    <w:rsid w:val="00E956E7"/>
    <w:rsid w:val="00E97CDF"/>
    <w:rsid w:val="00E97F48"/>
    <w:rsid w:val="00EA1661"/>
    <w:rsid w:val="00EA1F4C"/>
    <w:rsid w:val="00EA408A"/>
    <w:rsid w:val="00EA45ED"/>
    <w:rsid w:val="00EA66F0"/>
    <w:rsid w:val="00EA7EEB"/>
    <w:rsid w:val="00EB079E"/>
    <w:rsid w:val="00EB30E3"/>
    <w:rsid w:val="00EB41B2"/>
    <w:rsid w:val="00EB4E91"/>
    <w:rsid w:val="00EB5349"/>
    <w:rsid w:val="00EB599A"/>
    <w:rsid w:val="00EB77DC"/>
    <w:rsid w:val="00EC0845"/>
    <w:rsid w:val="00EC0AD8"/>
    <w:rsid w:val="00EC22E1"/>
    <w:rsid w:val="00EC23B7"/>
    <w:rsid w:val="00EC420B"/>
    <w:rsid w:val="00EC4606"/>
    <w:rsid w:val="00EC74BB"/>
    <w:rsid w:val="00ED0867"/>
    <w:rsid w:val="00ED1D8A"/>
    <w:rsid w:val="00ED26AE"/>
    <w:rsid w:val="00ED5675"/>
    <w:rsid w:val="00ED66CB"/>
    <w:rsid w:val="00EE0D70"/>
    <w:rsid w:val="00EE0EB2"/>
    <w:rsid w:val="00EE330B"/>
    <w:rsid w:val="00EE38A6"/>
    <w:rsid w:val="00EE46E7"/>
    <w:rsid w:val="00EE5E74"/>
    <w:rsid w:val="00EE70B3"/>
    <w:rsid w:val="00EF047D"/>
    <w:rsid w:val="00EF45D8"/>
    <w:rsid w:val="00EF49E6"/>
    <w:rsid w:val="00EF5AB6"/>
    <w:rsid w:val="00EF5FFD"/>
    <w:rsid w:val="00EF6D42"/>
    <w:rsid w:val="00F04CDF"/>
    <w:rsid w:val="00F068F7"/>
    <w:rsid w:val="00F06A87"/>
    <w:rsid w:val="00F06C5B"/>
    <w:rsid w:val="00F07206"/>
    <w:rsid w:val="00F141AC"/>
    <w:rsid w:val="00F15878"/>
    <w:rsid w:val="00F168DF"/>
    <w:rsid w:val="00F17B26"/>
    <w:rsid w:val="00F21D2E"/>
    <w:rsid w:val="00F23630"/>
    <w:rsid w:val="00F2460E"/>
    <w:rsid w:val="00F25A66"/>
    <w:rsid w:val="00F25CD9"/>
    <w:rsid w:val="00F273D0"/>
    <w:rsid w:val="00F27918"/>
    <w:rsid w:val="00F27DFD"/>
    <w:rsid w:val="00F30E2A"/>
    <w:rsid w:val="00F31058"/>
    <w:rsid w:val="00F33B7A"/>
    <w:rsid w:val="00F34184"/>
    <w:rsid w:val="00F358FD"/>
    <w:rsid w:val="00F37E79"/>
    <w:rsid w:val="00F402B5"/>
    <w:rsid w:val="00F45C42"/>
    <w:rsid w:val="00F476B2"/>
    <w:rsid w:val="00F508AF"/>
    <w:rsid w:val="00F50F7E"/>
    <w:rsid w:val="00F523C1"/>
    <w:rsid w:val="00F54010"/>
    <w:rsid w:val="00F54877"/>
    <w:rsid w:val="00F56627"/>
    <w:rsid w:val="00F57AE5"/>
    <w:rsid w:val="00F60174"/>
    <w:rsid w:val="00F6054A"/>
    <w:rsid w:val="00F60CA6"/>
    <w:rsid w:val="00F62DD0"/>
    <w:rsid w:val="00F64A48"/>
    <w:rsid w:val="00F65083"/>
    <w:rsid w:val="00F651B3"/>
    <w:rsid w:val="00F707CF"/>
    <w:rsid w:val="00F73B39"/>
    <w:rsid w:val="00F7598C"/>
    <w:rsid w:val="00F75AD9"/>
    <w:rsid w:val="00F76330"/>
    <w:rsid w:val="00F7749F"/>
    <w:rsid w:val="00F77DB2"/>
    <w:rsid w:val="00F82CB5"/>
    <w:rsid w:val="00F83956"/>
    <w:rsid w:val="00F84289"/>
    <w:rsid w:val="00F85042"/>
    <w:rsid w:val="00F86177"/>
    <w:rsid w:val="00F866F2"/>
    <w:rsid w:val="00F8789C"/>
    <w:rsid w:val="00F87D4F"/>
    <w:rsid w:val="00F90A73"/>
    <w:rsid w:val="00F90F41"/>
    <w:rsid w:val="00F92A70"/>
    <w:rsid w:val="00F92B38"/>
    <w:rsid w:val="00F9446A"/>
    <w:rsid w:val="00F94B76"/>
    <w:rsid w:val="00F968B0"/>
    <w:rsid w:val="00F97C72"/>
    <w:rsid w:val="00FA1ACB"/>
    <w:rsid w:val="00FA361B"/>
    <w:rsid w:val="00FA3881"/>
    <w:rsid w:val="00FA3E29"/>
    <w:rsid w:val="00FA64D0"/>
    <w:rsid w:val="00FA7244"/>
    <w:rsid w:val="00FB0B3A"/>
    <w:rsid w:val="00FB0EC6"/>
    <w:rsid w:val="00FB3150"/>
    <w:rsid w:val="00FB47CF"/>
    <w:rsid w:val="00FB69B5"/>
    <w:rsid w:val="00FC256E"/>
    <w:rsid w:val="00FC364B"/>
    <w:rsid w:val="00FC6A66"/>
    <w:rsid w:val="00FC7233"/>
    <w:rsid w:val="00FC75C8"/>
    <w:rsid w:val="00FD2C80"/>
    <w:rsid w:val="00FD4747"/>
    <w:rsid w:val="00FE1819"/>
    <w:rsid w:val="00FE244E"/>
    <w:rsid w:val="00FE3E0A"/>
    <w:rsid w:val="00FE43BA"/>
    <w:rsid w:val="00FE51A5"/>
    <w:rsid w:val="00FF0F68"/>
    <w:rsid w:val="00FF1FE3"/>
    <w:rsid w:val="00FF4C6F"/>
    <w:rsid w:val="00FF66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AD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6"/>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21"/>
      </w:numPr>
    </w:pPr>
  </w:style>
  <w:style w:type="numbering" w:customStyle="1" w:styleId="WW8Num10911">
    <w:name w:val="WW8Num10911"/>
    <w:rsid w:val="00BB04A6"/>
    <w:pPr>
      <w:numPr>
        <w:numId w:val="23"/>
      </w:numPr>
    </w:pPr>
  </w:style>
  <w:style w:type="numbering" w:customStyle="1" w:styleId="WW8Num15211">
    <w:name w:val="WW8Num15211"/>
    <w:rsid w:val="00BB04A6"/>
    <w:pPr>
      <w:numPr>
        <w:numId w:val="37"/>
      </w:numPr>
    </w:pPr>
  </w:style>
  <w:style w:type="numbering" w:customStyle="1" w:styleId="WW8Num13511">
    <w:name w:val="WW8Num13511"/>
    <w:rsid w:val="00BB04A6"/>
    <w:pPr>
      <w:numPr>
        <w:numId w:val="38"/>
      </w:numPr>
    </w:pPr>
  </w:style>
  <w:style w:type="numbering" w:customStyle="1" w:styleId="WW8Num143111">
    <w:name w:val="WW8Num143111"/>
    <w:rsid w:val="00BB04A6"/>
    <w:pPr>
      <w:numPr>
        <w:numId w:val="39"/>
      </w:numPr>
    </w:pPr>
  </w:style>
  <w:style w:type="numbering" w:customStyle="1" w:styleId="WW8Num1311">
    <w:name w:val="WW8Num1311"/>
    <w:rsid w:val="00BB04A6"/>
    <w:pPr>
      <w:numPr>
        <w:numId w:val="40"/>
      </w:numPr>
    </w:pPr>
  </w:style>
  <w:style w:type="numbering" w:customStyle="1" w:styleId="WW8Num10912">
    <w:name w:val="WW8Num10912"/>
    <w:rsid w:val="00BB04A6"/>
    <w:pPr>
      <w:numPr>
        <w:numId w:val="41"/>
      </w:numPr>
    </w:pPr>
  </w:style>
  <w:style w:type="paragraph" w:customStyle="1" w:styleId="Nag1">
    <w:name w:val="Nag1"/>
    <w:basedOn w:val="Normalny"/>
    <w:qFormat/>
    <w:rsid w:val="00B736A4"/>
    <w:pPr>
      <w:widowControl/>
      <w:numPr>
        <w:numId w:val="42"/>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2"/>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2"/>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45"/>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5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AD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6"/>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21"/>
      </w:numPr>
    </w:pPr>
  </w:style>
  <w:style w:type="numbering" w:customStyle="1" w:styleId="WW8Num10911">
    <w:name w:val="WW8Num10911"/>
    <w:rsid w:val="00BB04A6"/>
    <w:pPr>
      <w:numPr>
        <w:numId w:val="23"/>
      </w:numPr>
    </w:pPr>
  </w:style>
  <w:style w:type="numbering" w:customStyle="1" w:styleId="WW8Num15211">
    <w:name w:val="WW8Num15211"/>
    <w:rsid w:val="00BB04A6"/>
    <w:pPr>
      <w:numPr>
        <w:numId w:val="37"/>
      </w:numPr>
    </w:pPr>
  </w:style>
  <w:style w:type="numbering" w:customStyle="1" w:styleId="WW8Num13511">
    <w:name w:val="WW8Num13511"/>
    <w:rsid w:val="00BB04A6"/>
    <w:pPr>
      <w:numPr>
        <w:numId w:val="38"/>
      </w:numPr>
    </w:pPr>
  </w:style>
  <w:style w:type="numbering" w:customStyle="1" w:styleId="WW8Num143111">
    <w:name w:val="WW8Num143111"/>
    <w:rsid w:val="00BB04A6"/>
    <w:pPr>
      <w:numPr>
        <w:numId w:val="39"/>
      </w:numPr>
    </w:pPr>
  </w:style>
  <w:style w:type="numbering" w:customStyle="1" w:styleId="WW8Num1311">
    <w:name w:val="WW8Num1311"/>
    <w:rsid w:val="00BB04A6"/>
    <w:pPr>
      <w:numPr>
        <w:numId w:val="40"/>
      </w:numPr>
    </w:pPr>
  </w:style>
  <w:style w:type="numbering" w:customStyle="1" w:styleId="WW8Num10912">
    <w:name w:val="WW8Num10912"/>
    <w:rsid w:val="00BB04A6"/>
    <w:pPr>
      <w:numPr>
        <w:numId w:val="41"/>
      </w:numPr>
    </w:pPr>
  </w:style>
  <w:style w:type="paragraph" w:customStyle="1" w:styleId="Nag1">
    <w:name w:val="Nag1"/>
    <w:basedOn w:val="Normalny"/>
    <w:qFormat/>
    <w:rsid w:val="00B736A4"/>
    <w:pPr>
      <w:widowControl/>
      <w:numPr>
        <w:numId w:val="42"/>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2"/>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2"/>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45"/>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9494895">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3890498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1507739">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22137318">
      <w:bodyDiv w:val="1"/>
      <w:marLeft w:val="0"/>
      <w:marRight w:val="0"/>
      <w:marTop w:val="0"/>
      <w:marBottom w:val="0"/>
      <w:divBdr>
        <w:top w:val="none" w:sz="0" w:space="0" w:color="auto"/>
        <w:left w:val="none" w:sz="0" w:space="0" w:color="auto"/>
        <w:bottom w:val="none" w:sz="0" w:space="0" w:color="auto"/>
        <w:right w:val="none" w:sz="0" w:space="0" w:color="auto"/>
      </w:divBdr>
    </w:div>
    <w:div w:id="538517845">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99072465">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56881721">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819">
      <w:bodyDiv w:val="1"/>
      <w:marLeft w:val="0"/>
      <w:marRight w:val="0"/>
      <w:marTop w:val="0"/>
      <w:marBottom w:val="0"/>
      <w:divBdr>
        <w:top w:val="none" w:sz="0" w:space="0" w:color="auto"/>
        <w:left w:val="none" w:sz="0" w:space="0" w:color="auto"/>
        <w:bottom w:val="none" w:sz="0" w:space="0" w:color="auto"/>
        <w:right w:val="none" w:sz="0" w:space="0" w:color="auto"/>
      </w:divBdr>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4937283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54866435">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6472498">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03458865">
      <w:bodyDiv w:val="1"/>
      <w:marLeft w:val="0"/>
      <w:marRight w:val="0"/>
      <w:marTop w:val="0"/>
      <w:marBottom w:val="0"/>
      <w:divBdr>
        <w:top w:val="none" w:sz="0" w:space="0" w:color="auto"/>
        <w:left w:val="none" w:sz="0" w:space="0" w:color="auto"/>
        <w:bottom w:val="none" w:sz="0" w:space="0" w:color="auto"/>
        <w:right w:val="none" w:sz="0" w:space="0" w:color="auto"/>
      </w:divBdr>
    </w:div>
    <w:div w:id="1314335362">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36426359">
      <w:bodyDiv w:val="1"/>
      <w:marLeft w:val="0"/>
      <w:marRight w:val="0"/>
      <w:marTop w:val="0"/>
      <w:marBottom w:val="0"/>
      <w:divBdr>
        <w:top w:val="none" w:sz="0" w:space="0" w:color="auto"/>
        <w:left w:val="none" w:sz="0" w:space="0" w:color="auto"/>
        <w:bottom w:val="none" w:sz="0" w:space="0" w:color="auto"/>
        <w:right w:val="none" w:sz="0" w:space="0" w:color="auto"/>
      </w:divBdr>
    </w:div>
    <w:div w:id="1543595104">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1487925">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71000459">
      <w:bodyDiv w:val="1"/>
      <w:marLeft w:val="0"/>
      <w:marRight w:val="0"/>
      <w:marTop w:val="0"/>
      <w:marBottom w:val="0"/>
      <w:divBdr>
        <w:top w:val="none" w:sz="0" w:space="0" w:color="auto"/>
        <w:left w:val="none" w:sz="0" w:space="0" w:color="auto"/>
        <w:bottom w:val="none" w:sz="0" w:space="0" w:color="auto"/>
        <w:right w:val="none" w:sz="0" w:space="0" w:color="auto"/>
      </w:divBdr>
    </w:div>
    <w:div w:id="1797721545">
      <w:bodyDiv w:val="1"/>
      <w:marLeft w:val="0"/>
      <w:marRight w:val="0"/>
      <w:marTop w:val="0"/>
      <w:marBottom w:val="0"/>
      <w:divBdr>
        <w:top w:val="none" w:sz="0" w:space="0" w:color="auto"/>
        <w:left w:val="none" w:sz="0" w:space="0" w:color="auto"/>
        <w:bottom w:val="none" w:sz="0" w:space="0" w:color="auto"/>
        <w:right w:val="none" w:sz="0" w:space="0" w:color="auto"/>
      </w:divBdr>
    </w:div>
    <w:div w:id="1821921458">
      <w:bodyDiv w:val="1"/>
      <w:marLeft w:val="0"/>
      <w:marRight w:val="0"/>
      <w:marTop w:val="0"/>
      <w:marBottom w:val="0"/>
      <w:divBdr>
        <w:top w:val="none" w:sz="0" w:space="0" w:color="auto"/>
        <w:left w:val="none" w:sz="0" w:space="0" w:color="auto"/>
        <w:bottom w:val="none" w:sz="0" w:space="0" w:color="auto"/>
        <w:right w:val="none" w:sz="0" w:space="0" w:color="auto"/>
      </w:divBdr>
    </w:div>
    <w:div w:id="1838962465">
      <w:bodyDiv w:val="1"/>
      <w:marLeft w:val="0"/>
      <w:marRight w:val="0"/>
      <w:marTop w:val="0"/>
      <w:marBottom w:val="0"/>
      <w:divBdr>
        <w:top w:val="none" w:sz="0" w:space="0" w:color="auto"/>
        <w:left w:val="none" w:sz="0" w:space="0" w:color="auto"/>
        <w:bottom w:val="none" w:sz="0" w:space="0" w:color="auto"/>
        <w:right w:val="none" w:sz="0" w:space="0" w:color="auto"/>
      </w:divBdr>
    </w:div>
    <w:div w:id="1864900085">
      <w:bodyDiv w:val="1"/>
      <w:marLeft w:val="0"/>
      <w:marRight w:val="0"/>
      <w:marTop w:val="0"/>
      <w:marBottom w:val="0"/>
      <w:divBdr>
        <w:top w:val="none" w:sz="0" w:space="0" w:color="auto"/>
        <w:left w:val="none" w:sz="0" w:space="0" w:color="auto"/>
        <w:bottom w:val="none" w:sz="0" w:space="0" w:color="auto"/>
        <w:right w:val="none" w:sz="0" w:space="0" w:color="auto"/>
      </w:divBdr>
    </w:div>
    <w:div w:id="1880244221">
      <w:bodyDiv w:val="1"/>
      <w:marLeft w:val="0"/>
      <w:marRight w:val="0"/>
      <w:marTop w:val="0"/>
      <w:marBottom w:val="0"/>
      <w:divBdr>
        <w:top w:val="none" w:sz="0" w:space="0" w:color="auto"/>
        <w:left w:val="none" w:sz="0" w:space="0" w:color="auto"/>
        <w:bottom w:val="none" w:sz="0" w:space="0" w:color="auto"/>
        <w:right w:val="none" w:sz="0" w:space="0" w:color="auto"/>
      </w:divBdr>
    </w:div>
    <w:div w:id="1890651809">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07689717">
      <w:bodyDiv w:val="1"/>
      <w:marLeft w:val="0"/>
      <w:marRight w:val="0"/>
      <w:marTop w:val="0"/>
      <w:marBottom w:val="0"/>
      <w:divBdr>
        <w:top w:val="none" w:sz="0" w:space="0" w:color="auto"/>
        <w:left w:val="none" w:sz="0" w:space="0" w:color="auto"/>
        <w:bottom w:val="none" w:sz="0" w:space="0" w:color="auto"/>
        <w:right w:val="none" w:sz="0" w:space="0" w:color="auto"/>
      </w:divBdr>
    </w:div>
    <w:div w:id="1937204157">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77249056">
      <w:bodyDiv w:val="1"/>
      <w:marLeft w:val="0"/>
      <w:marRight w:val="0"/>
      <w:marTop w:val="0"/>
      <w:marBottom w:val="0"/>
      <w:divBdr>
        <w:top w:val="none" w:sz="0" w:space="0" w:color="auto"/>
        <w:left w:val="none" w:sz="0" w:space="0" w:color="auto"/>
        <w:bottom w:val="none" w:sz="0" w:space="0" w:color="auto"/>
        <w:right w:val="none" w:sz="0" w:space="0" w:color="auto"/>
      </w:divBdr>
    </w:div>
    <w:div w:id="1977375189">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96903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14006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 TargetMode="External"/><Relationship Id="rId26" Type="http://schemas.openxmlformats.org/officeDocument/2006/relationships/footer" Target="footer5.xml"/><Relationship Id="rId21" Type="http://schemas.openxmlformats.org/officeDocument/2006/relationships/header" Target="header1.xm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latformazakupowa.pl/strona/45-instrukcje"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3.xm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platformazakupowa.pl/pn/tczew"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eader" Target="header2.xml"/><Relationship Id="rId27" Type="http://schemas.openxmlformats.org/officeDocument/2006/relationships/hyperlink" Target="https://prod.ceidg.gov.pl/CEIDG/CEIDG.Public.UI/Search.aspx" TargetMode="External"/><Relationship Id="rId30" Type="http://schemas.openxmlformats.org/officeDocument/2006/relationships/hyperlink" Target="https://sip.lex.pl/" TargetMode="Externa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3AD5-6547-44F4-BDA1-A77E9956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33</Pages>
  <Words>11710</Words>
  <Characters>70265</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53</cp:revision>
  <cp:lastPrinted>2021-12-28T09:29:00Z</cp:lastPrinted>
  <dcterms:created xsi:type="dcterms:W3CDTF">2022-03-31T11:00:00Z</dcterms:created>
  <dcterms:modified xsi:type="dcterms:W3CDTF">2022-06-06T08:34:00Z</dcterms:modified>
  <dc:language>pl-PL</dc:language>
</cp:coreProperties>
</file>