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48" w:rsidRDefault="00903F48" w:rsidP="00903F4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ZP/011/22 załącznik nr 6 do SWZ</w:t>
      </w:r>
    </w:p>
    <w:p w:rsidR="00903F48" w:rsidRDefault="00903F48" w:rsidP="00903F48">
      <w:pPr>
        <w:tabs>
          <w:tab w:val="left" w:pos="8371"/>
          <w:tab w:val="left" w:leader="dot" w:pos="9498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03F48" w:rsidRDefault="00903F48" w:rsidP="00903F48">
      <w:pPr>
        <w:tabs>
          <w:tab w:val="left" w:pos="8371"/>
          <w:tab w:val="left" w:leader="dot" w:pos="9498"/>
        </w:tabs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903F48" w:rsidRDefault="00903F48" w:rsidP="00903F48">
      <w:pPr>
        <w:tabs>
          <w:tab w:val="left" w:pos="8371"/>
          <w:tab w:val="left" w:leader="dot" w:pos="9498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03F48" w:rsidRDefault="00903F48" w:rsidP="00903F48">
      <w:pPr>
        <w:tabs>
          <w:tab w:val="left" w:pos="8371"/>
          <w:tab w:val="left" w:leader="dot" w:pos="9498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03F48" w:rsidRPr="00903F48" w:rsidRDefault="00903F48" w:rsidP="00903F48">
      <w:pPr>
        <w:numPr>
          <w:ilvl w:val="0"/>
          <w:numId w:val="1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Zakres i wytyczne wykonania prac budowlanych i instalacyjnych oraz szczegóły i parametry techniczne oraz jakościowe ww. prac oraz przewidzianych do dostarczenia i montażu urządzeń zdefiniowane zostały w załączonym do umowy Projekcie Wykonawczym pn.: „Projekt modernizacji istniejącego źródła ciepła polegający na demontażu istniejącej kotłowni gazowej i instalacji gazu ziemnego, oraz budowie nowego dwufunkcyjnego, kompaktowego węzła cieplnego z niezbędnymi instalacjami sanitarnymi i elektrycznymi” autorstwa mgr. inż. Jakuba Makowskiego i mgr. inż. Piotra Głowackiego z kwietnia 2022 roku oraz w Specyfikacji technicznej wykonania i odbioru robót z kwietnia 2022 roku dołączonej do ww. projektu.</w:t>
      </w:r>
    </w:p>
    <w:p w:rsidR="00903F48" w:rsidRPr="00903F48" w:rsidRDefault="00903F48" w:rsidP="00903F48">
      <w:pPr>
        <w:tabs>
          <w:tab w:val="left" w:leader="dot" w:pos="949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03F48" w:rsidRPr="00903F48" w:rsidRDefault="00903F48" w:rsidP="00903F48">
      <w:pPr>
        <w:numPr>
          <w:ilvl w:val="0"/>
          <w:numId w:val="1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Zakres prac obejmuje:</w:t>
      </w:r>
    </w:p>
    <w:p w:rsidR="00903F48" w:rsidRPr="00903F48" w:rsidRDefault="00903F48" w:rsidP="00903F48">
      <w:pPr>
        <w:numPr>
          <w:ilvl w:val="0"/>
          <w:numId w:val="2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Prace rozbiórkowe i demontażowe:</w:t>
      </w:r>
    </w:p>
    <w:p w:rsidR="00903F48" w:rsidRPr="00903F48" w:rsidRDefault="00903F48" w:rsidP="00903F48">
      <w:pPr>
        <w:tabs>
          <w:tab w:val="left" w:pos="8371"/>
          <w:tab w:val="left" w:leader="dot" w:pos="9498"/>
        </w:tabs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- demontaż istniejących kotłów gazowych,</w:t>
      </w:r>
    </w:p>
    <w:p w:rsidR="00903F48" w:rsidRPr="00903F48" w:rsidRDefault="00903F48" w:rsidP="00903F48">
      <w:pPr>
        <w:tabs>
          <w:tab w:val="left" w:pos="8371"/>
          <w:tab w:val="left" w:leader="dot" w:pos="9498"/>
        </w:tabs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- demontaż przewodów spalinowych i wkładów kominowych,</w:t>
      </w:r>
    </w:p>
    <w:p w:rsidR="00903F48" w:rsidRPr="00903F48" w:rsidRDefault="00903F48" w:rsidP="00903F48">
      <w:pPr>
        <w:tabs>
          <w:tab w:val="left" w:pos="8371"/>
          <w:tab w:val="left" w:leader="dot" w:pos="9498"/>
        </w:tabs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- demontaż naczyń wzbiorczych,</w:t>
      </w:r>
    </w:p>
    <w:p w:rsidR="00903F48" w:rsidRPr="00903F48" w:rsidRDefault="00903F48" w:rsidP="00903F48">
      <w:pPr>
        <w:tabs>
          <w:tab w:val="left" w:pos="8371"/>
          <w:tab w:val="left" w:leader="dot" w:pos="9498"/>
        </w:tabs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- demontaż przynależnych do kotłów instalacji grzewczych wraz z przynależnymi urządzeniami,</w:t>
      </w:r>
    </w:p>
    <w:p w:rsidR="00903F48" w:rsidRPr="00903F48" w:rsidRDefault="00903F48" w:rsidP="00903F48">
      <w:pPr>
        <w:tabs>
          <w:tab w:val="left" w:pos="8371"/>
          <w:tab w:val="left" w:leader="dot" w:pos="9498"/>
        </w:tabs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- demontaż istniejącej instalacji gazowej wraz z szafką gazową na elewacji,</w:t>
      </w:r>
    </w:p>
    <w:p w:rsidR="00903F48" w:rsidRPr="00903F48" w:rsidRDefault="00903F48" w:rsidP="00903F48">
      <w:pPr>
        <w:tabs>
          <w:tab w:val="left" w:pos="8371"/>
          <w:tab w:val="left" w:leader="dot" w:pos="9498"/>
        </w:tabs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- usunięcie z kotłowni starych niepodłączonych urządzeń,</w:t>
      </w:r>
    </w:p>
    <w:p w:rsidR="00903F48" w:rsidRPr="00903F48" w:rsidRDefault="00903F48" w:rsidP="00903F48">
      <w:pPr>
        <w:tabs>
          <w:tab w:val="left" w:pos="8371"/>
          <w:tab w:val="left" w:leader="dot" w:pos="9498"/>
        </w:tabs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- demontaż istniejącej umywalki w pom. węzła cieplnego,</w:t>
      </w:r>
    </w:p>
    <w:p w:rsidR="00903F48" w:rsidRPr="00903F48" w:rsidRDefault="00903F48" w:rsidP="00903F48">
      <w:pPr>
        <w:tabs>
          <w:tab w:val="left" w:pos="8371"/>
          <w:tab w:val="left" w:leader="dot" w:pos="9498"/>
        </w:tabs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- demontaż istniejącej instalacji oświetlenia podstawowego, awaryjnego i ewakuacyjnego,</w:t>
      </w:r>
    </w:p>
    <w:p w:rsidR="00903F48" w:rsidRPr="00903F48" w:rsidRDefault="00903F48" w:rsidP="00903F48">
      <w:pPr>
        <w:tabs>
          <w:tab w:val="left" w:pos="8371"/>
          <w:tab w:val="left" w:leader="dot" w:pos="9498"/>
        </w:tabs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- demontaż istniejącego systemu detekcji gazu,</w:t>
      </w:r>
    </w:p>
    <w:p w:rsidR="00903F48" w:rsidRPr="00903F48" w:rsidRDefault="00903F48" w:rsidP="00903F48">
      <w:pPr>
        <w:tabs>
          <w:tab w:val="left" w:pos="8371"/>
          <w:tab w:val="left" w:leader="dot" w:pos="9498"/>
        </w:tabs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- demontaż instalacji pożarowego wyłącznika prądu w kotłowni wraz z przynależną aparaturą w rozdzielnicy głównej.</w:t>
      </w:r>
    </w:p>
    <w:p w:rsidR="00903F48" w:rsidRPr="00903F48" w:rsidRDefault="00903F48" w:rsidP="00903F48">
      <w:pPr>
        <w:numPr>
          <w:ilvl w:val="0"/>
          <w:numId w:val="2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Wywiezienie i utylizacja urządzeń i instalacji podlegających demontażom lub usunięciu wraz wywiezieniem i utylizacją czynnika grzewczego z instalacji solarnej, która w ramach realizowanych prac ma zostać poddana remontowi.</w:t>
      </w:r>
    </w:p>
    <w:p w:rsidR="00903F48" w:rsidRPr="00903F48" w:rsidRDefault="00903F48" w:rsidP="00903F48">
      <w:pPr>
        <w:tabs>
          <w:tab w:val="left" w:pos="8371"/>
          <w:tab w:val="left" w:leader="dot" w:pos="9498"/>
        </w:tabs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(Uwaga: sprawne pompy obiegowe z instalacji C.O. należy przekazać Zamawiającemu).</w:t>
      </w:r>
    </w:p>
    <w:p w:rsidR="00903F48" w:rsidRPr="00903F48" w:rsidRDefault="00903F48" w:rsidP="00903F48">
      <w:pPr>
        <w:numPr>
          <w:ilvl w:val="0"/>
          <w:numId w:val="2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Budowa nowego dwufunkcyjnego, kompaktowego, węzła cieplnego wyposażonego w układy zabezpieczeń i automatycznej regulacji współpracującego z istniejącą instalacją solarną,</w:t>
      </w:r>
    </w:p>
    <w:p w:rsidR="00903F48" w:rsidRPr="00903F48" w:rsidRDefault="00903F48" w:rsidP="00903F48">
      <w:pPr>
        <w:numPr>
          <w:ilvl w:val="0"/>
          <w:numId w:val="2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Dostawa i montaż naczynia wzbiorczego oraz układu pompowego cyrkulacji CWU dla inst. ciepłej wody użytkowej</w:t>
      </w:r>
    </w:p>
    <w:p w:rsidR="00903F48" w:rsidRPr="00903F48" w:rsidRDefault="00903F48" w:rsidP="00903F48">
      <w:pPr>
        <w:numPr>
          <w:ilvl w:val="0"/>
          <w:numId w:val="2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Przegląd, modernizacja oraz przebudowa istniejącej instalacji solarnej wraz z montażem nowego regulatora solarnego i przynależnych elementów automatyki oraz montażem ciepłomierza w celu uzyskania pełnej sprawności instalacji, w celu jej dostosowania do współpracy z nowym węzłem cieplnym oraz w celu umożliwienia monitorowania efektywności jej pracy.</w:t>
      </w:r>
    </w:p>
    <w:p w:rsidR="00903F48" w:rsidRPr="00903F48" w:rsidRDefault="00903F48" w:rsidP="00903F48">
      <w:pPr>
        <w:numPr>
          <w:ilvl w:val="0"/>
          <w:numId w:val="2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Wykonanie nowej instalacji wentylacji mechanicznej pom. węzła cieplnego wraz z systemem automatyki</w:t>
      </w:r>
    </w:p>
    <w:p w:rsidR="00903F48" w:rsidRPr="00903F48" w:rsidRDefault="00903F48" w:rsidP="00903F48">
      <w:pPr>
        <w:numPr>
          <w:ilvl w:val="0"/>
          <w:numId w:val="2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Przegląd oraz remont istniejącego podgrzewacza ciepłej wody użytkowej z wężownicą,</w:t>
      </w:r>
    </w:p>
    <w:p w:rsidR="00903F48" w:rsidRPr="00903F48" w:rsidRDefault="00903F48" w:rsidP="00903F48">
      <w:pPr>
        <w:numPr>
          <w:ilvl w:val="0"/>
          <w:numId w:val="2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Przegląd oraz remont istniejącej stacji uzdatniania wody SUW</w:t>
      </w:r>
    </w:p>
    <w:p w:rsidR="00903F48" w:rsidRPr="00903F48" w:rsidRDefault="00903F48" w:rsidP="00903F48">
      <w:pPr>
        <w:numPr>
          <w:ilvl w:val="0"/>
          <w:numId w:val="2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Rozbudowa i modernizacja istniejącej instalacji wodociągowej w pomieszczeniu węzła cieplnego (montaż dodatkowego zaworu ze złączką do węża i zaworem antyskażeniowym oraz montaż komory gospodarczej ze stali nierdzewnej z nową baterią czerpalną i niezbędną wymianą rurociągów instalacji wodociągowej),</w:t>
      </w:r>
    </w:p>
    <w:p w:rsidR="00903F48" w:rsidRPr="00903F48" w:rsidRDefault="00903F48" w:rsidP="00903F48">
      <w:pPr>
        <w:numPr>
          <w:ilvl w:val="0"/>
          <w:numId w:val="2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Remont studzienki schładzającej wraz z montażem nowej pompy zatapialnej dla zapewnienia odwodnienia posadzki pomieszczenia węzła cieplnego,</w:t>
      </w:r>
    </w:p>
    <w:p w:rsidR="00903F48" w:rsidRPr="00903F48" w:rsidRDefault="00903F48" w:rsidP="00903F48">
      <w:pPr>
        <w:numPr>
          <w:ilvl w:val="0"/>
          <w:numId w:val="2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Wykonanie nowej linii zasilania elektrycznego pom. węzła cieplnego z rozdzielni głównej budynku wraz z koniecznymi pracami towarzyszącymi (otwarcie i zamknięcie sufitów, otworowanie, przejścia ppoż.)</w:t>
      </w:r>
    </w:p>
    <w:p w:rsidR="00903F48" w:rsidRPr="00903F48" w:rsidRDefault="00903F48" w:rsidP="00903F48">
      <w:pPr>
        <w:numPr>
          <w:ilvl w:val="0"/>
          <w:numId w:val="2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Modernizacja i przebudowa istniejącej rozdzielnicy RWC w pom. węzła cieplnego</w:t>
      </w:r>
    </w:p>
    <w:p w:rsidR="00903F48" w:rsidRPr="00903F48" w:rsidRDefault="00903F48" w:rsidP="00903F48">
      <w:pPr>
        <w:numPr>
          <w:ilvl w:val="0"/>
          <w:numId w:val="2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Wykonanie nowej instalacji elektrycznej zasilającej urządzenia technologiczne (kompaktowy węzeł cieplny z automatyką) oraz instalacje sanitarne (instalacja solarna, instalacja wentylacyjna, pompa odwadniająca, stacja SUW) w pom. węzła cieplnego,</w:t>
      </w:r>
    </w:p>
    <w:p w:rsidR="00903F48" w:rsidRPr="00903F48" w:rsidRDefault="00903F48" w:rsidP="00903F48">
      <w:pPr>
        <w:numPr>
          <w:ilvl w:val="0"/>
          <w:numId w:val="2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Wykonanie nowej instalacji gniazd elektrycznych,</w:t>
      </w:r>
    </w:p>
    <w:p w:rsidR="00903F48" w:rsidRPr="00903F48" w:rsidRDefault="00903F48" w:rsidP="00903F48">
      <w:pPr>
        <w:numPr>
          <w:ilvl w:val="0"/>
          <w:numId w:val="2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Wykonanie nowych instalacji oświetlenia podstawowego oraz oświetlenia awaryjnego i ewakuacyjnego,</w:t>
      </w:r>
    </w:p>
    <w:p w:rsidR="00903F48" w:rsidRPr="00903F48" w:rsidRDefault="00903F48" w:rsidP="00903F48">
      <w:pPr>
        <w:numPr>
          <w:ilvl w:val="0"/>
          <w:numId w:val="2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Rozbudowa instalacji uziemienia i połączeń wyrównawczych,</w:t>
      </w:r>
    </w:p>
    <w:p w:rsidR="00903F48" w:rsidRPr="00903F48" w:rsidRDefault="00903F48" w:rsidP="00903F48">
      <w:pPr>
        <w:numPr>
          <w:ilvl w:val="0"/>
          <w:numId w:val="2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 xml:space="preserve">Dostarczenie, podłączenie i uruchomienie aparatury kontrolno-pomiarowej i automatyki (AKPIA), </w:t>
      </w:r>
    </w:p>
    <w:p w:rsidR="00903F48" w:rsidRPr="00903F48" w:rsidRDefault="00903F48" w:rsidP="00903F48">
      <w:pPr>
        <w:numPr>
          <w:ilvl w:val="0"/>
          <w:numId w:val="2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Wykonanie prac z zakresu systemów telemetrycznych,</w:t>
      </w:r>
    </w:p>
    <w:p w:rsidR="00903F48" w:rsidRPr="00903F48" w:rsidRDefault="00903F48" w:rsidP="00903F48">
      <w:pPr>
        <w:numPr>
          <w:ilvl w:val="0"/>
          <w:numId w:val="2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Wykonanie remontu ogólnobudowlanego pomieszczenia kotłowni (po demontażach kotłów i przynależnych instalacji, przed montażem kompaktowego węzła cieplnego z przynależnymi instalacjami) polegającego na:</w:t>
      </w:r>
    </w:p>
    <w:p w:rsidR="00903F48" w:rsidRPr="00903F48" w:rsidRDefault="00903F48" w:rsidP="00903F48">
      <w:pPr>
        <w:tabs>
          <w:tab w:val="left" w:pos="8371"/>
          <w:tab w:val="left" w:leader="dot" w:pos="9498"/>
        </w:tabs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- oczyszczeniu posadzki pomieszczenia i uzupełnieniu ubytków płytek ceramicznych,</w:t>
      </w:r>
    </w:p>
    <w:p w:rsidR="00903F48" w:rsidRPr="00903F48" w:rsidRDefault="00903F48" w:rsidP="00903F48">
      <w:pPr>
        <w:tabs>
          <w:tab w:val="left" w:pos="8371"/>
          <w:tab w:val="left" w:leader="dot" w:pos="9498"/>
        </w:tabs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- malowaniu ścian i sufitu,</w:t>
      </w:r>
    </w:p>
    <w:p w:rsidR="00903F48" w:rsidRPr="00903F48" w:rsidRDefault="00903F48" w:rsidP="00903F48">
      <w:pPr>
        <w:tabs>
          <w:tab w:val="left" w:pos="8371"/>
          <w:tab w:val="left" w:leader="dot" w:pos="9498"/>
        </w:tabs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- wymianie drzwi do zaplecza kotłowni.</w:t>
      </w:r>
    </w:p>
    <w:p w:rsidR="00903F48" w:rsidRPr="00903F48" w:rsidRDefault="00903F48" w:rsidP="00903F48">
      <w:pPr>
        <w:numPr>
          <w:ilvl w:val="0"/>
          <w:numId w:val="2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Wykonanie wszystkich niezbędnych prac pomocniczych służących wykonaniu przedmiotu zamówienia tj. otworowanie i zamknięcie otworów, wykonanie przejść ppoż. na przejściu rurociągów i okablowania przez ściany wydzielenia pożarowego, otwarcie i zamknięcie sufitów podwieszanych, a także wywóz i utylizacja gruzu oraz zdemontowanych elementów instalacji i urządzeń.</w:t>
      </w:r>
    </w:p>
    <w:p w:rsidR="00903F48" w:rsidRPr="00903F48" w:rsidRDefault="00903F48" w:rsidP="00903F48">
      <w:pPr>
        <w:numPr>
          <w:ilvl w:val="0"/>
          <w:numId w:val="2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Oznakowanie wszystkich rurociągów w pomieszczeniu węzła cieplnego za pomocą barwnych opisów i strzałek obrazujących rodzaj instalacji oraz kierunek przepływu oraz oznakowanie (numeracja) armatury i urządzeń (nowych i istniejących).</w:t>
      </w:r>
    </w:p>
    <w:p w:rsidR="00903F48" w:rsidRPr="00903F48" w:rsidRDefault="00903F48" w:rsidP="00903F48">
      <w:pPr>
        <w:tabs>
          <w:tab w:val="left" w:pos="8371"/>
          <w:tab w:val="left" w:leader="dot" w:pos="949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03F48" w:rsidRPr="00903F48" w:rsidRDefault="00903F48" w:rsidP="00903F48">
      <w:pPr>
        <w:numPr>
          <w:ilvl w:val="0"/>
          <w:numId w:val="1"/>
        </w:numPr>
        <w:tabs>
          <w:tab w:val="left" w:pos="8371"/>
          <w:tab w:val="left" w:leader="dot" w:pos="949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Wszystkie realizowane przez Wykonawcę prace muszą być ponadto zgodne z:</w:t>
      </w:r>
    </w:p>
    <w:p w:rsidR="00903F48" w:rsidRPr="00903F48" w:rsidRDefault="00903F48" w:rsidP="00903F48">
      <w:pPr>
        <w:numPr>
          <w:ilvl w:val="0"/>
          <w:numId w:val="4"/>
        </w:numPr>
        <w:tabs>
          <w:tab w:val="left" w:pos="8371"/>
          <w:tab w:val="left" w:leader="dot" w:pos="9498"/>
        </w:tabs>
        <w:ind w:left="113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Projektem Budowlanym pn.: „Projekt modernizacji źródła ciepła polegający na demontażu kotłowni gazowej wraz z instalacją gazu i budowie nowego węzła cieplnego” autorstwa mgr. inż. Jakuba Makowskiego i mgr. inż. Piotra Głowackiego z listopada 2019 roku</w:t>
      </w:r>
    </w:p>
    <w:p w:rsidR="00903F48" w:rsidRPr="00903F48" w:rsidRDefault="00903F48" w:rsidP="00903F48">
      <w:pPr>
        <w:numPr>
          <w:ilvl w:val="0"/>
          <w:numId w:val="4"/>
        </w:numPr>
        <w:tabs>
          <w:tab w:val="left" w:pos="8371"/>
          <w:tab w:val="left" w:leader="dot" w:pos="9498"/>
        </w:tabs>
        <w:ind w:left="113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Decyzją o pozwoleniu na budowę nr 27/2020 z dn. 3.01.2020 r. wydaną przez Prezydenta Miasta Poznania,</w:t>
      </w:r>
    </w:p>
    <w:p w:rsidR="00903F48" w:rsidRPr="00903F48" w:rsidRDefault="00903F48" w:rsidP="00903F48">
      <w:pPr>
        <w:numPr>
          <w:ilvl w:val="0"/>
          <w:numId w:val="4"/>
        </w:numPr>
        <w:tabs>
          <w:tab w:val="left" w:pos="8371"/>
          <w:tab w:val="left" w:leader="dot" w:pos="9498"/>
        </w:tabs>
        <w:ind w:left="113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Pozwoleniem Miejskiego Konserwatora Zabytków w Poznaniu nr 217/2022 z dn. 16.03.2022 r. na prowadzenie robót budowlanych przy obiekcie na terenie zespołu urbanistyczno- architektonicznego wpisanego do rejestru zabytków,</w:t>
      </w:r>
    </w:p>
    <w:p w:rsidR="00903F48" w:rsidRPr="00903F48" w:rsidRDefault="00903F48" w:rsidP="00903F48">
      <w:pPr>
        <w:numPr>
          <w:ilvl w:val="0"/>
          <w:numId w:val="4"/>
        </w:numPr>
        <w:tabs>
          <w:tab w:val="left" w:pos="8371"/>
          <w:tab w:val="left" w:leader="dot" w:pos="9498"/>
        </w:tabs>
        <w:ind w:left="113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Warunkami technicznymi przyłączenia do sieci ciepłowniczej VEOLIA z dnia 16.08.2021 r.</w:t>
      </w:r>
    </w:p>
    <w:p w:rsidR="00903F48" w:rsidRPr="00903F48" w:rsidRDefault="00903F48" w:rsidP="00903F48">
      <w:pPr>
        <w:numPr>
          <w:ilvl w:val="0"/>
          <w:numId w:val="4"/>
        </w:numPr>
        <w:tabs>
          <w:tab w:val="left" w:pos="8371"/>
          <w:tab w:val="left" w:leader="dot" w:pos="9498"/>
        </w:tabs>
        <w:ind w:left="113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Wytycznymi do projektowania sieci i węzłów cieplnych VEOLIA z dnia 31.03.2021 r.</w:t>
      </w:r>
    </w:p>
    <w:p w:rsidR="00903F48" w:rsidRPr="00903F48" w:rsidRDefault="00903F48" w:rsidP="00903F48">
      <w:pPr>
        <w:tabs>
          <w:tab w:val="left" w:pos="8371"/>
          <w:tab w:val="left" w:leader="dot" w:pos="949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03F48" w:rsidRPr="00903F48" w:rsidRDefault="00903F48" w:rsidP="00903F48">
      <w:pPr>
        <w:tabs>
          <w:tab w:val="left" w:leader="dot" w:pos="94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Obowiązkiem Wykonawcy jest zapewnienie kierownika budowy, osób kierujących pracownikami (kierowników, brygadzistów) oraz pracowników fizycznych z odpowiednimi uprawnieniami upoważniającymi dla realizacji powierzonych zadań.</w:t>
      </w:r>
    </w:p>
    <w:p w:rsidR="00903F48" w:rsidRPr="00903F48" w:rsidRDefault="00903F48" w:rsidP="00903F48">
      <w:pPr>
        <w:numPr>
          <w:ilvl w:val="0"/>
          <w:numId w:val="5"/>
        </w:numPr>
        <w:tabs>
          <w:tab w:val="left" w:pos="8371"/>
          <w:tab w:val="left" w:leader="dot" w:pos="9498"/>
        </w:tabs>
        <w:ind w:left="113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kierownik budowy powinien posiadać uprawnienia budowlane do kierowania robotami budowlanymi bez ograniczeń w specjalności instalacyjnej w zakresie sieci, instalacji i urządzeń cieplnych, wentylacyjnych, gazowych, wodociągowych i kanalizacyjnych oraz minimum 5 lat doświadczenia w kierowaniu robotami budowlanymi,</w:t>
      </w:r>
    </w:p>
    <w:p w:rsidR="00903F48" w:rsidRPr="00903F48" w:rsidRDefault="00903F48" w:rsidP="00903F48">
      <w:pPr>
        <w:numPr>
          <w:ilvl w:val="0"/>
          <w:numId w:val="5"/>
        </w:numPr>
        <w:tabs>
          <w:tab w:val="left" w:pos="8371"/>
          <w:tab w:val="left" w:leader="dot" w:pos="9498"/>
        </w:tabs>
        <w:ind w:left="113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osoby kierujące pracownikami (kierownicy, brygadziści) powinni posiadać uprawnienia gr. 1, gr. 2 i gr. 3 dla eksploatacji i dozoru oznaczone literą ”D” i „E”,</w:t>
      </w:r>
    </w:p>
    <w:p w:rsidR="00903F48" w:rsidRPr="00903F48" w:rsidRDefault="00903F48" w:rsidP="00903F48">
      <w:pPr>
        <w:numPr>
          <w:ilvl w:val="0"/>
          <w:numId w:val="5"/>
        </w:numPr>
        <w:tabs>
          <w:tab w:val="left" w:pos="8371"/>
          <w:tab w:val="left" w:leader="dot" w:pos="9498"/>
        </w:tabs>
        <w:ind w:left="113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pracownicy prowadzący roboty elektryczne powinni posiadać uprawnienia elektryczne SEP (gr. 1) do 1kV eksploatacyjne oznaczone literą "E" i dozorowe oznaczone literą "D,</w:t>
      </w:r>
    </w:p>
    <w:p w:rsidR="00903F48" w:rsidRPr="00903F48" w:rsidRDefault="00903F48" w:rsidP="00903F48">
      <w:pPr>
        <w:numPr>
          <w:ilvl w:val="0"/>
          <w:numId w:val="5"/>
        </w:numPr>
        <w:tabs>
          <w:tab w:val="left" w:pos="8371"/>
          <w:tab w:val="left" w:leader="dot" w:pos="9498"/>
        </w:tabs>
        <w:ind w:left="113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pracownicy prowadzący roboty montażowe w zakresie sieci cieplnej oraz instalacji po stronie</w:t>
      </w:r>
    </w:p>
    <w:p w:rsidR="00903F48" w:rsidRPr="00903F48" w:rsidRDefault="00903F48" w:rsidP="00903F48">
      <w:pPr>
        <w:tabs>
          <w:tab w:val="left" w:pos="8371"/>
          <w:tab w:val="left" w:leader="dot" w:pos="9498"/>
        </w:tabs>
        <w:ind w:left="113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wysokoparametrowej powinni posiadać uprawnienia eksploatacyjne - cieplne (gr. 2) oznaczone literą ”E”,</w:t>
      </w:r>
    </w:p>
    <w:p w:rsidR="00903F48" w:rsidRPr="00903F48" w:rsidRDefault="00903F48" w:rsidP="00903F48">
      <w:pPr>
        <w:numPr>
          <w:ilvl w:val="0"/>
          <w:numId w:val="5"/>
        </w:numPr>
        <w:tabs>
          <w:tab w:val="left" w:pos="8371"/>
          <w:tab w:val="left" w:leader="dot" w:pos="9498"/>
        </w:tabs>
        <w:ind w:left="113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pracownicy prowadzący roboty montażowe w zakresie instalacji gazowej powinni posiadać</w:t>
      </w:r>
    </w:p>
    <w:p w:rsidR="00903F48" w:rsidRPr="00903F48" w:rsidRDefault="00903F48" w:rsidP="00903F48">
      <w:pPr>
        <w:tabs>
          <w:tab w:val="left" w:pos="8371"/>
          <w:tab w:val="left" w:leader="dot" w:pos="9498"/>
        </w:tabs>
        <w:ind w:left="113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uprawnienia eksploatacyjne - gazowe (gr.3) oznaczone literą ”E”,</w:t>
      </w:r>
    </w:p>
    <w:p w:rsidR="00903F48" w:rsidRPr="00903F48" w:rsidRDefault="00903F48" w:rsidP="00903F48">
      <w:pPr>
        <w:numPr>
          <w:ilvl w:val="0"/>
          <w:numId w:val="5"/>
        </w:numPr>
        <w:tabs>
          <w:tab w:val="left" w:pos="8371"/>
          <w:tab w:val="left" w:leader="dot" w:pos="9498"/>
        </w:tabs>
        <w:ind w:left="113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pracownicy prowadzący roboty spawalnicze powinni posiadać aktualne świadectwo egzaminu</w:t>
      </w:r>
    </w:p>
    <w:p w:rsidR="00903F48" w:rsidRPr="00903F48" w:rsidRDefault="00903F48" w:rsidP="00903F48">
      <w:pPr>
        <w:tabs>
          <w:tab w:val="left" w:pos="8371"/>
          <w:tab w:val="left" w:leader="dot" w:pos="9498"/>
        </w:tabs>
        <w:ind w:left="113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Spawacza.</w:t>
      </w:r>
    </w:p>
    <w:p w:rsidR="00903F48" w:rsidRPr="00903F48" w:rsidRDefault="00903F48" w:rsidP="00903F48">
      <w:pPr>
        <w:tabs>
          <w:tab w:val="left" w:leader="dot" w:pos="949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03F48" w:rsidRPr="00903F48" w:rsidRDefault="00903F48" w:rsidP="00903F48">
      <w:pPr>
        <w:tabs>
          <w:tab w:val="left" w:pos="8371"/>
          <w:tab w:val="left" w:leader="dot" w:pos="94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Wykonawca zobowiązany jest do:</w:t>
      </w:r>
    </w:p>
    <w:p w:rsidR="00903F48" w:rsidRPr="00903F48" w:rsidRDefault="00903F48" w:rsidP="00903F48">
      <w:pPr>
        <w:numPr>
          <w:ilvl w:val="0"/>
          <w:numId w:val="3"/>
        </w:numPr>
        <w:tabs>
          <w:tab w:val="left" w:pos="8371"/>
          <w:tab w:val="left" w:leader="dot" w:pos="9498"/>
        </w:tabs>
        <w:ind w:left="113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zapewnienia udziału Kierownika Budowy w uzgodnieniach z Polską Spółką Gazowniczą w Poznaniu dotyczących zgody oraz terminu wyłączenia dostaw gazu dla kotłowni gazowej w celu umożliwienia przeprowadzenia planowych demontaży instalacji gazowej w budynku wraz z demontażem skrzynki gazowej z zaworem głównym gazu oraz zapewnienia koordynacji prac własnych z pracami wykonywanymi przez PSG,</w:t>
      </w:r>
    </w:p>
    <w:p w:rsidR="00903F48" w:rsidRPr="00903F48" w:rsidRDefault="00903F48" w:rsidP="00903F48">
      <w:pPr>
        <w:numPr>
          <w:ilvl w:val="0"/>
          <w:numId w:val="3"/>
        </w:numPr>
        <w:tabs>
          <w:tab w:val="left" w:pos="8371"/>
          <w:tab w:val="left" w:leader="dot" w:pos="9498"/>
        </w:tabs>
        <w:ind w:left="113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zapewnienia koordynacji prac Wykonawcy z pracami koniecznymi do wykonania przez firmę VEOLIA w zakresie podłączenia układu pomiarowego oraz montażu systemu telemetrii, a także wszelkich innych prac koniecznych do wykonania i skoordynowania w ramach realizacji projektu,</w:t>
      </w:r>
    </w:p>
    <w:p w:rsidR="00903F48" w:rsidRPr="00903F48" w:rsidRDefault="00903F48" w:rsidP="00903F48">
      <w:pPr>
        <w:numPr>
          <w:ilvl w:val="0"/>
          <w:numId w:val="3"/>
        </w:numPr>
        <w:tabs>
          <w:tab w:val="left" w:pos="8371"/>
          <w:tab w:val="left" w:leader="dot" w:pos="9498"/>
        </w:tabs>
        <w:ind w:left="113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przeprowadzenia uruchomienia i przeglądu zerowego kompaktowego węzła cieplnego jak i wszystkich nowych i istniejących urządzeń i instalacji zainstalowanych w pom. węzła cieplnego lub współpracujących z nowym kompaktowym węzłem cieplnym (np. podgrzewacze cwu, instalacja solarna, stacja SUW) oraz zrealizowania niezbędnych testów i badań odbiorczych wykonanych w obecności przedstawiciela Zamawiającego, zakończonych protokołami tj. m.in.: próby szczelności instalacji rurowych, regulacji hydraulicznej instalacji do uzyskania projektowanych przepływów mediów grzewczych, próby zadziałania zainstalowanej armatury regulacyjnej i zabezpieczającej oraz osprzętu AKPiA, pomiary wykonanych instalacji elektrycznych (sprawdzenie ciągłości przewodów ochronnych, pomiary rezystancji uziemienia, pomiary rezystancji izolacji instalacji i urządzeń w tym WLZ, pomiary impedancji pętli zwarcia w tym WLZ, badania wyłączników różnicowo-prądowych, pomiary natężenia oświetlenia podstawowego i awaryjnego),</w:t>
      </w:r>
    </w:p>
    <w:p w:rsidR="00903F48" w:rsidRPr="00903F48" w:rsidRDefault="00903F48" w:rsidP="00903F48">
      <w:pPr>
        <w:numPr>
          <w:ilvl w:val="0"/>
          <w:numId w:val="3"/>
        </w:numPr>
        <w:tabs>
          <w:tab w:val="left" w:pos="8371"/>
          <w:tab w:val="left" w:leader="dot" w:pos="9498"/>
        </w:tabs>
        <w:ind w:left="113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opracowania dokumentacji powykonawczej w wersji papierowej i elektronicznej,</w:t>
      </w:r>
    </w:p>
    <w:p w:rsidR="00903F48" w:rsidRPr="00903F48" w:rsidRDefault="00903F48" w:rsidP="00903F48">
      <w:pPr>
        <w:numPr>
          <w:ilvl w:val="0"/>
          <w:numId w:val="3"/>
        </w:numPr>
        <w:tabs>
          <w:tab w:val="left" w:pos="8371"/>
          <w:tab w:val="left" w:leader="dot" w:pos="9498"/>
        </w:tabs>
        <w:ind w:left="113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skompletowania atestów, protokołów badań technicznych, zebranie wszystkich niezbędnych dokumentów, potwierdzających prawidłowość wykonanych robót, przekazania dla każdego dostarczonego urządzenia kompletnej dokumentacji składającej się z karty danych technicznych, instrukcji obsługi oraz dokumentacji techniczno ruchowej w języku polskim,</w:t>
      </w:r>
    </w:p>
    <w:p w:rsidR="00903F48" w:rsidRPr="00903F48" w:rsidRDefault="00903F48" w:rsidP="00903F48">
      <w:pPr>
        <w:numPr>
          <w:ilvl w:val="0"/>
          <w:numId w:val="3"/>
        </w:numPr>
        <w:tabs>
          <w:tab w:val="left" w:pos="8371"/>
          <w:tab w:val="left" w:leader="dot" w:pos="9498"/>
        </w:tabs>
        <w:ind w:left="113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opracowania całościowego schematu powykonawczego instalacji w pomieszczeniu węzła cieplnego z tabelarycznym zestawieniem i opisem armatury oraz urządzeń, zarówno nowych, jak i istniejących, oraz wydruk i umieszczenie schematu w ramce w pomieszczeniu,</w:t>
      </w:r>
    </w:p>
    <w:p w:rsidR="00903F48" w:rsidRPr="00903F48" w:rsidRDefault="00903F48" w:rsidP="00903F48">
      <w:pPr>
        <w:numPr>
          <w:ilvl w:val="0"/>
          <w:numId w:val="3"/>
        </w:numPr>
        <w:tabs>
          <w:tab w:val="left" w:pos="8371"/>
          <w:tab w:val="left" w:leader="dot" w:pos="9498"/>
        </w:tabs>
        <w:ind w:left="113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opracowania stosownej dokumentacji technicznej oraz opracowania wniosku do Urzędu Dozoru Technicznego dla urządzeń podlegających dozorowi i wymagających rejestracji urządzenia oraz przeprowadzenia badania UDT (dotyczy wszystkich urządzeń – nowych i istniejących, zainstalowanych w pom. węzła cieplnego, wymagających takiej procedury),</w:t>
      </w:r>
    </w:p>
    <w:p w:rsidR="00903F48" w:rsidRPr="00903F48" w:rsidRDefault="00903F48" w:rsidP="00903F48">
      <w:pPr>
        <w:numPr>
          <w:ilvl w:val="0"/>
          <w:numId w:val="3"/>
        </w:numPr>
        <w:tabs>
          <w:tab w:val="left" w:pos="8371"/>
          <w:tab w:val="left" w:leader="dot" w:pos="9498"/>
        </w:tabs>
        <w:ind w:left="113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zapewnienia udziału Kierownika Budowy oraz pracowników odpowiednich branż w odbiorach prowadzonych przez Inwestora, Gestora sieci cieplnej (firmę Veolia Energia Poznań) oraz w badaniach przeprowadzonym przez UDT,</w:t>
      </w:r>
    </w:p>
    <w:p w:rsidR="00903F48" w:rsidRPr="00903F48" w:rsidRDefault="00903F48" w:rsidP="00903F48">
      <w:pPr>
        <w:numPr>
          <w:ilvl w:val="0"/>
          <w:numId w:val="3"/>
        </w:numPr>
        <w:tabs>
          <w:tab w:val="left" w:pos="8371"/>
          <w:tab w:val="left" w:leader="dot" w:pos="9498"/>
        </w:tabs>
        <w:ind w:left="113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Zorganizowania i przeprowadzenia dwóch szkoleń (w odstępie czasowym min. 1 tygodnia i terminach wcześniej uzgodnionych z Zamawiającym) dedykowanych dla pracowników technicznych Zamawiającego i/lub dla pracowników serwisu VEOLIA, z zakresu praktycznej obsługi instalacji i urządzeń, w tym w szczególności obsługi systemów AKPiA, zainstalowanych w pom. węzła cieplnego.</w:t>
      </w:r>
    </w:p>
    <w:p w:rsidR="00903F48" w:rsidRPr="00903F48" w:rsidRDefault="00903F48" w:rsidP="00903F48">
      <w:pPr>
        <w:tabs>
          <w:tab w:val="left" w:pos="8371"/>
          <w:tab w:val="left" w:leader="dot" w:pos="9498"/>
        </w:tabs>
        <w:ind w:left="113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3F48">
        <w:rPr>
          <w:rFonts w:asciiTheme="minorHAnsi" w:hAnsiTheme="minorHAnsi" w:cstheme="minorHAnsi"/>
          <w:sz w:val="22"/>
          <w:szCs w:val="22"/>
        </w:rPr>
        <w:t>Uwaga: termin pierwszego szkolenia z obsługi instalacji i urządzeń może się odbyć po wykonaniu przez Wykonawcę wszystkich prac objętych umową, w tym po przekazaniu przez Wykonawcę i zaakceptowaniu przez Zamawiającego kompletnej dokumentacji powykonawczej w wersji papierowej i elektronicznej oraz po przeprowadzeniu uruchomienia węzła cieplnego wraz ze wszystkimi nowymi jak i istniejącymi urządzeniami i instalacjami zainstalowanymi w pomieszczeniu węzła cieplnego oraz po rozpoczęciu dostaw ciepła do budynku przez firmę VEOLIA.</w:t>
      </w:r>
    </w:p>
    <w:p w:rsidR="004E4C57" w:rsidRPr="00903F48" w:rsidRDefault="004E4C57" w:rsidP="00903F4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E4C57" w:rsidRPr="00903F48" w:rsidSect="004E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837"/>
    <w:multiLevelType w:val="hybridMultilevel"/>
    <w:tmpl w:val="8D989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7ADC"/>
    <w:multiLevelType w:val="hybridMultilevel"/>
    <w:tmpl w:val="D4823190"/>
    <w:lvl w:ilvl="0" w:tplc="C53E8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65213A"/>
    <w:multiLevelType w:val="hybridMultilevel"/>
    <w:tmpl w:val="ED0E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F0507"/>
    <w:multiLevelType w:val="hybridMultilevel"/>
    <w:tmpl w:val="8D989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4096F"/>
    <w:multiLevelType w:val="hybridMultilevel"/>
    <w:tmpl w:val="8D989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58"/>
    <w:rsid w:val="0001612D"/>
    <w:rsid w:val="00072968"/>
    <w:rsid w:val="001114C0"/>
    <w:rsid w:val="00134916"/>
    <w:rsid w:val="00153C3D"/>
    <w:rsid w:val="00162A65"/>
    <w:rsid w:val="001A3DE5"/>
    <w:rsid w:val="001A65D4"/>
    <w:rsid w:val="001B50E6"/>
    <w:rsid w:val="001C18FA"/>
    <w:rsid w:val="00222228"/>
    <w:rsid w:val="00237FAC"/>
    <w:rsid w:val="0026187D"/>
    <w:rsid w:val="00264365"/>
    <w:rsid w:val="00273AB5"/>
    <w:rsid w:val="002A0258"/>
    <w:rsid w:val="002A21E3"/>
    <w:rsid w:val="002A652C"/>
    <w:rsid w:val="00312498"/>
    <w:rsid w:val="00321322"/>
    <w:rsid w:val="003B506F"/>
    <w:rsid w:val="00441B9A"/>
    <w:rsid w:val="004B0310"/>
    <w:rsid w:val="004D50ED"/>
    <w:rsid w:val="004E4C57"/>
    <w:rsid w:val="005D753C"/>
    <w:rsid w:val="006405E5"/>
    <w:rsid w:val="0065435D"/>
    <w:rsid w:val="0068126F"/>
    <w:rsid w:val="006D103B"/>
    <w:rsid w:val="006D7F2D"/>
    <w:rsid w:val="006F65E0"/>
    <w:rsid w:val="00706CF9"/>
    <w:rsid w:val="00713954"/>
    <w:rsid w:val="00721296"/>
    <w:rsid w:val="00765AB6"/>
    <w:rsid w:val="0079095B"/>
    <w:rsid w:val="007E0609"/>
    <w:rsid w:val="00826762"/>
    <w:rsid w:val="008272D7"/>
    <w:rsid w:val="00836152"/>
    <w:rsid w:val="00857A02"/>
    <w:rsid w:val="008868AB"/>
    <w:rsid w:val="00903F48"/>
    <w:rsid w:val="0092421A"/>
    <w:rsid w:val="009511B4"/>
    <w:rsid w:val="0098016E"/>
    <w:rsid w:val="009A6CD4"/>
    <w:rsid w:val="009B58FA"/>
    <w:rsid w:val="009D3B89"/>
    <w:rsid w:val="00A15CD0"/>
    <w:rsid w:val="00A24EFA"/>
    <w:rsid w:val="00A56B34"/>
    <w:rsid w:val="00A62695"/>
    <w:rsid w:val="00A70D6C"/>
    <w:rsid w:val="00A83B06"/>
    <w:rsid w:val="00A92B90"/>
    <w:rsid w:val="00AE34A1"/>
    <w:rsid w:val="00B00E5E"/>
    <w:rsid w:val="00B244FC"/>
    <w:rsid w:val="00B31723"/>
    <w:rsid w:val="00B54001"/>
    <w:rsid w:val="00BB5BC5"/>
    <w:rsid w:val="00BC6185"/>
    <w:rsid w:val="00C255E3"/>
    <w:rsid w:val="00C60AC5"/>
    <w:rsid w:val="00C61629"/>
    <w:rsid w:val="00C74045"/>
    <w:rsid w:val="00CA0236"/>
    <w:rsid w:val="00CD376E"/>
    <w:rsid w:val="00CD5C5E"/>
    <w:rsid w:val="00CD6845"/>
    <w:rsid w:val="00D43B57"/>
    <w:rsid w:val="00D43F7E"/>
    <w:rsid w:val="00D60097"/>
    <w:rsid w:val="00D63275"/>
    <w:rsid w:val="00DA7F65"/>
    <w:rsid w:val="00DE2A29"/>
    <w:rsid w:val="00E824B1"/>
    <w:rsid w:val="00E939DD"/>
    <w:rsid w:val="00EB6F22"/>
    <w:rsid w:val="00EF76AC"/>
    <w:rsid w:val="00F3489A"/>
    <w:rsid w:val="00F35E47"/>
    <w:rsid w:val="00F5781F"/>
    <w:rsid w:val="00FB5EEC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19B3"/>
  <w15:docId w15:val="{AF59F716-68B9-43A8-92CB-8B77538F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025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2A0258"/>
    <w:pPr>
      <w:keepNext/>
      <w:tabs>
        <w:tab w:val="center" w:pos="4536"/>
      </w:tabs>
      <w:ind w:firstLine="851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2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02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A0258"/>
    <w:pPr>
      <w:ind w:firstLine="85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02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A0258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A02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37FA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F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F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UEP</dc:creator>
  <cp:keywords/>
  <dc:description/>
  <cp:lastModifiedBy>Tomasz Lulka</cp:lastModifiedBy>
  <cp:revision>3</cp:revision>
  <cp:lastPrinted>2022-04-25T12:42:00Z</cp:lastPrinted>
  <dcterms:created xsi:type="dcterms:W3CDTF">2022-04-28T12:08:00Z</dcterms:created>
  <dcterms:modified xsi:type="dcterms:W3CDTF">2022-04-28T12:11:00Z</dcterms:modified>
</cp:coreProperties>
</file>