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4102BE" w14:textId="77777777" w:rsidR="00BF0096" w:rsidRPr="008036FF" w:rsidRDefault="00BF0096" w:rsidP="001734A9">
      <w:pPr>
        <w:spacing w:line="360" w:lineRule="auto"/>
        <w:jc w:val="right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8036FF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Załącznik nr </w:t>
      </w:r>
      <w:r w:rsidR="002C5D17" w:rsidRPr="008036FF">
        <w:rPr>
          <w:rFonts w:ascii="Arial" w:hAnsi="Arial" w:cs="Arial"/>
          <w:color w:val="000000" w:themeColor="text1"/>
          <w:sz w:val="20"/>
          <w:szCs w:val="20"/>
          <w:u w:val="single"/>
        </w:rPr>
        <w:t>3</w:t>
      </w:r>
      <w:r w:rsidR="00C22084" w:rsidRPr="008036FF">
        <w:rPr>
          <w:rFonts w:ascii="Arial" w:hAnsi="Arial" w:cs="Arial"/>
          <w:color w:val="000000" w:themeColor="text1"/>
          <w:sz w:val="20"/>
          <w:szCs w:val="20"/>
          <w:u w:val="single"/>
        </w:rPr>
        <w:t>b</w:t>
      </w:r>
      <w:r w:rsidR="0041494D" w:rsidRPr="008036FF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do S</w:t>
      </w:r>
      <w:r w:rsidR="002C5D17" w:rsidRPr="008036FF">
        <w:rPr>
          <w:rFonts w:ascii="Arial" w:hAnsi="Arial" w:cs="Arial"/>
          <w:color w:val="000000" w:themeColor="text1"/>
          <w:sz w:val="20"/>
          <w:szCs w:val="20"/>
          <w:u w:val="single"/>
        </w:rPr>
        <w:t>WZ</w:t>
      </w:r>
    </w:p>
    <w:p w14:paraId="2512F5C9" w14:textId="61560F41" w:rsidR="006E4C1F" w:rsidRPr="00793F20" w:rsidRDefault="006E4C1F" w:rsidP="001734A9">
      <w:pPr>
        <w:pStyle w:val="Tytu"/>
        <w:spacing w:line="360" w:lineRule="auto"/>
        <w:jc w:val="left"/>
        <w:rPr>
          <w:rFonts w:ascii="Arial" w:hAnsi="Arial" w:cs="Arial"/>
          <w:b w:val="0"/>
          <w:color w:val="000000" w:themeColor="text1"/>
          <w:sz w:val="20"/>
        </w:rPr>
      </w:pPr>
    </w:p>
    <w:p w14:paraId="3D9428F3" w14:textId="77777777" w:rsidR="007A7D3B" w:rsidRPr="00793F20" w:rsidRDefault="007A7D3B" w:rsidP="001734A9">
      <w:pPr>
        <w:pStyle w:val="Tytu"/>
        <w:spacing w:line="360" w:lineRule="auto"/>
        <w:jc w:val="left"/>
        <w:rPr>
          <w:rFonts w:ascii="Arial" w:hAnsi="Arial" w:cs="Arial"/>
          <w:b w:val="0"/>
          <w:color w:val="000000" w:themeColor="text1"/>
          <w:sz w:val="20"/>
        </w:rPr>
      </w:pPr>
    </w:p>
    <w:p w14:paraId="636BF3CA" w14:textId="564497E4" w:rsidR="005E497E" w:rsidRPr="00793F20" w:rsidRDefault="005E497E" w:rsidP="001734A9">
      <w:pPr>
        <w:pStyle w:val="Tytu"/>
        <w:spacing w:line="360" w:lineRule="auto"/>
        <w:jc w:val="left"/>
        <w:rPr>
          <w:rFonts w:ascii="Arial" w:hAnsi="Arial" w:cs="Arial"/>
          <w:b w:val="0"/>
          <w:color w:val="000000" w:themeColor="text1"/>
          <w:sz w:val="20"/>
        </w:rPr>
      </w:pPr>
      <w:r w:rsidRPr="00793F20">
        <w:rPr>
          <w:rFonts w:ascii="Arial" w:hAnsi="Arial" w:cs="Arial"/>
          <w:b w:val="0"/>
          <w:color w:val="000000" w:themeColor="text1"/>
          <w:sz w:val="20"/>
        </w:rPr>
        <w:t>……………………………</w:t>
      </w:r>
      <w:r w:rsidRPr="00793F20">
        <w:rPr>
          <w:rFonts w:ascii="Arial" w:hAnsi="Arial" w:cs="Arial"/>
          <w:b w:val="0"/>
          <w:color w:val="000000" w:themeColor="text1"/>
          <w:sz w:val="20"/>
        </w:rPr>
        <w:tab/>
      </w:r>
      <w:r w:rsidRPr="00793F20">
        <w:rPr>
          <w:rFonts w:ascii="Arial" w:hAnsi="Arial" w:cs="Arial"/>
          <w:b w:val="0"/>
          <w:color w:val="000000" w:themeColor="text1"/>
          <w:sz w:val="20"/>
        </w:rPr>
        <w:tab/>
      </w:r>
      <w:r w:rsidRPr="00793F20">
        <w:rPr>
          <w:rFonts w:ascii="Arial" w:hAnsi="Arial" w:cs="Arial"/>
          <w:b w:val="0"/>
          <w:color w:val="000000" w:themeColor="text1"/>
          <w:sz w:val="20"/>
        </w:rPr>
        <w:tab/>
      </w:r>
      <w:r w:rsidR="0042370B" w:rsidRPr="00793F20">
        <w:rPr>
          <w:rFonts w:ascii="Arial" w:hAnsi="Arial" w:cs="Arial"/>
          <w:b w:val="0"/>
          <w:color w:val="000000" w:themeColor="text1"/>
          <w:sz w:val="20"/>
        </w:rPr>
        <w:tab/>
      </w:r>
      <w:r w:rsidR="0042370B" w:rsidRPr="00793F20">
        <w:rPr>
          <w:rFonts w:ascii="Arial" w:hAnsi="Arial" w:cs="Arial"/>
          <w:b w:val="0"/>
          <w:color w:val="000000" w:themeColor="text1"/>
          <w:sz w:val="20"/>
        </w:rPr>
        <w:tab/>
      </w:r>
      <w:r w:rsidR="006F6766">
        <w:rPr>
          <w:rFonts w:ascii="Arial" w:hAnsi="Arial" w:cs="Arial"/>
          <w:b w:val="0"/>
          <w:color w:val="000000" w:themeColor="text1"/>
          <w:sz w:val="20"/>
        </w:rPr>
        <w:t xml:space="preserve">             </w:t>
      </w:r>
      <w:r w:rsidRPr="00793F20">
        <w:rPr>
          <w:rFonts w:ascii="Arial" w:hAnsi="Arial" w:cs="Arial"/>
          <w:b w:val="0"/>
          <w:color w:val="000000" w:themeColor="text1"/>
          <w:sz w:val="20"/>
        </w:rPr>
        <w:t>………………………….</w:t>
      </w:r>
    </w:p>
    <w:p w14:paraId="3F746912" w14:textId="2083FC5E" w:rsidR="005E497E" w:rsidRPr="00793F20" w:rsidRDefault="005E497E" w:rsidP="001734A9">
      <w:pPr>
        <w:pStyle w:val="Tytu"/>
        <w:spacing w:line="360" w:lineRule="auto"/>
        <w:jc w:val="left"/>
        <w:rPr>
          <w:rFonts w:ascii="Arial" w:hAnsi="Arial" w:cs="Arial"/>
          <w:b w:val="0"/>
          <w:color w:val="000000" w:themeColor="text1"/>
          <w:sz w:val="20"/>
        </w:rPr>
      </w:pPr>
      <w:r w:rsidRPr="00793F20">
        <w:rPr>
          <w:rFonts w:ascii="Arial" w:hAnsi="Arial" w:cs="Arial"/>
          <w:b w:val="0"/>
          <w:color w:val="000000" w:themeColor="text1"/>
          <w:sz w:val="20"/>
        </w:rPr>
        <w:t>(Nazwa Wykonawcy)</w:t>
      </w:r>
      <w:r w:rsidRPr="00793F20">
        <w:rPr>
          <w:rFonts w:ascii="Arial" w:hAnsi="Arial" w:cs="Arial"/>
          <w:b w:val="0"/>
          <w:color w:val="000000" w:themeColor="text1"/>
          <w:sz w:val="20"/>
        </w:rPr>
        <w:tab/>
      </w:r>
      <w:r w:rsidRPr="00793F20">
        <w:rPr>
          <w:rFonts w:ascii="Arial" w:hAnsi="Arial" w:cs="Arial"/>
          <w:b w:val="0"/>
          <w:color w:val="000000" w:themeColor="text1"/>
          <w:sz w:val="20"/>
        </w:rPr>
        <w:tab/>
      </w:r>
      <w:r w:rsidRPr="00793F20">
        <w:rPr>
          <w:rFonts w:ascii="Arial" w:hAnsi="Arial" w:cs="Arial"/>
          <w:b w:val="0"/>
          <w:color w:val="000000" w:themeColor="text1"/>
          <w:sz w:val="20"/>
        </w:rPr>
        <w:tab/>
      </w:r>
      <w:r w:rsidRPr="00793F20">
        <w:rPr>
          <w:rFonts w:ascii="Arial" w:hAnsi="Arial" w:cs="Arial"/>
          <w:b w:val="0"/>
          <w:color w:val="000000" w:themeColor="text1"/>
          <w:sz w:val="20"/>
        </w:rPr>
        <w:tab/>
      </w:r>
      <w:r w:rsidRPr="00793F20">
        <w:rPr>
          <w:rFonts w:ascii="Arial" w:hAnsi="Arial" w:cs="Arial"/>
          <w:b w:val="0"/>
          <w:color w:val="000000" w:themeColor="text1"/>
          <w:sz w:val="20"/>
        </w:rPr>
        <w:tab/>
      </w:r>
      <w:r w:rsidRPr="00793F20">
        <w:rPr>
          <w:rFonts w:ascii="Arial" w:hAnsi="Arial" w:cs="Arial"/>
          <w:b w:val="0"/>
          <w:color w:val="000000" w:themeColor="text1"/>
          <w:sz w:val="20"/>
        </w:rPr>
        <w:tab/>
      </w:r>
      <w:r w:rsidRPr="00793F20">
        <w:rPr>
          <w:rFonts w:ascii="Arial" w:hAnsi="Arial" w:cs="Arial"/>
          <w:b w:val="0"/>
          <w:color w:val="000000" w:themeColor="text1"/>
          <w:sz w:val="20"/>
        </w:rPr>
        <w:tab/>
        <w:t>(miejscowość i data)</w:t>
      </w:r>
    </w:p>
    <w:p w14:paraId="6FEFA576" w14:textId="77777777" w:rsidR="00055D95" w:rsidRPr="00793F20" w:rsidRDefault="00055D95" w:rsidP="001734A9">
      <w:pPr>
        <w:pStyle w:val="Tekstpodstawowywcity"/>
        <w:spacing w:line="360" w:lineRule="auto"/>
        <w:ind w:left="0" w:firstLine="0"/>
        <w:rPr>
          <w:rFonts w:cs="Arial"/>
          <w:color w:val="000000" w:themeColor="text1"/>
          <w:sz w:val="20"/>
        </w:rPr>
      </w:pPr>
    </w:p>
    <w:p w14:paraId="27E04223" w14:textId="77777777" w:rsidR="007A7D3B" w:rsidRPr="00793F20" w:rsidRDefault="007A7D3B" w:rsidP="001734A9">
      <w:pPr>
        <w:pStyle w:val="Tekstpodstawowywcity"/>
        <w:spacing w:line="360" w:lineRule="auto"/>
        <w:jc w:val="center"/>
        <w:rPr>
          <w:rFonts w:cs="Arial"/>
          <w:b/>
          <w:bCs/>
          <w:color w:val="000000" w:themeColor="text1"/>
          <w:sz w:val="20"/>
        </w:rPr>
      </w:pPr>
    </w:p>
    <w:p w14:paraId="57AB9C79" w14:textId="03CE996B" w:rsidR="00055D95" w:rsidRDefault="0042370B" w:rsidP="001734A9">
      <w:pPr>
        <w:pStyle w:val="Tekstpodstawowywcity"/>
        <w:spacing w:line="360" w:lineRule="auto"/>
        <w:jc w:val="center"/>
        <w:rPr>
          <w:rFonts w:cs="Arial"/>
          <w:b/>
          <w:bCs/>
          <w:color w:val="000000" w:themeColor="text1"/>
          <w:sz w:val="20"/>
        </w:rPr>
      </w:pPr>
      <w:r w:rsidRPr="00793F20">
        <w:rPr>
          <w:rFonts w:cs="Arial"/>
          <w:b/>
          <w:bCs/>
          <w:color w:val="000000" w:themeColor="text1"/>
          <w:sz w:val="20"/>
        </w:rPr>
        <w:t>FUNKCJONALNOŚĆ PRÓBKI</w:t>
      </w:r>
    </w:p>
    <w:p w14:paraId="6B5EC420" w14:textId="77777777" w:rsidR="008670CB" w:rsidRDefault="008670CB" w:rsidP="001734A9">
      <w:pPr>
        <w:pStyle w:val="Tekstpodstawowywcity"/>
        <w:spacing w:line="360" w:lineRule="auto"/>
        <w:jc w:val="center"/>
        <w:rPr>
          <w:rFonts w:cs="Arial"/>
          <w:b/>
          <w:bCs/>
          <w:color w:val="000000" w:themeColor="text1"/>
          <w:sz w:val="20"/>
        </w:rPr>
      </w:pPr>
    </w:p>
    <w:p w14:paraId="14AD7C18" w14:textId="77777777" w:rsidR="008670CB" w:rsidRDefault="008670CB" w:rsidP="001734A9">
      <w:pPr>
        <w:pStyle w:val="Tekstpodstawowywcity"/>
        <w:spacing w:line="360" w:lineRule="auto"/>
        <w:jc w:val="center"/>
        <w:rPr>
          <w:rFonts w:cs="Arial"/>
          <w:b/>
          <w:bCs/>
          <w:color w:val="000000" w:themeColor="text1"/>
          <w:sz w:val="20"/>
        </w:rPr>
      </w:pPr>
    </w:p>
    <w:tbl>
      <w:tblPr>
        <w:tblW w:w="90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5780"/>
        <w:gridCol w:w="1300"/>
        <w:gridCol w:w="1560"/>
      </w:tblGrid>
      <w:tr w:rsidR="008670CB" w14:paraId="323F1B71" w14:textId="77777777" w:rsidTr="008670CB">
        <w:trPr>
          <w:trHeight w:val="1540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2E0EC4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92469" w14:textId="77777777" w:rsidR="008670CB" w:rsidRDefault="008670CB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Funkcjonalność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F69441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Wymaganie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25FBA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Spełnienie Funkcjonalności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 xml:space="preserve">wpisać 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br/>
              <w:t>TAK lub NIE</w:t>
            </w:r>
          </w:p>
        </w:tc>
      </w:tr>
      <w:tr w:rsidR="008670CB" w14:paraId="1ADEFF61" w14:textId="77777777" w:rsidTr="008670CB">
        <w:trPr>
          <w:trHeight w:val="3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0C92B8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0F65806D" w14:textId="77777777" w:rsidR="008670CB" w:rsidRDefault="008670CB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Pokaz tworzenia systemu referencyjnego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C986F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0B510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0C04A213" w14:textId="77777777" w:rsidTr="008670CB">
        <w:trPr>
          <w:trHeight w:val="9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F7FA89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F5352DA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Narysowanie odcinków referencyjnych bez punktów referencyjnych -Platforma powinna automatycznie dostawić brakujące punkty referencyjne, dodanie drogi oraz odcinków referencyjnych,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9E636A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58BAD6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348FCB41" w14:textId="77777777" w:rsidTr="008670CB">
        <w:trPr>
          <w:trHeight w:val="9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CA6FD2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30989D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Modyfikacja węzłów systemu referencyjnego z dochodzącymi minimum trzema odcinkami referencyjnymi - odporność na kasowanie punktu referencyjnego,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5BAA42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9F7D1E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2EEA4E19" w14:textId="77777777" w:rsidTr="008670CB">
        <w:trPr>
          <w:trHeight w:val="9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7550E9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EADBB62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Modyfikacja węzłów systemu referencyjnego z dochodzącymi minimum trzema odcinkami referencyjnymi przesunięcie węzła ma aktualizować za sobą końce wszystkich odcinków referencyjnych,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FA760B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8F5CDC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7CD22780" w14:textId="77777777" w:rsidTr="008670CB">
        <w:trPr>
          <w:trHeight w:val="9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C2D764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d.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6CE0E03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Przeliczanie nieciągłego przebiegu drogi – pokazanie kontynuacji naliczenia długości drogi, której przebieg jest ograniczony drogą wyższej kategorii.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FC7E82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8DE68B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09B450A3" w14:textId="77777777" w:rsidTr="008670CB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264DE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46CCA" w14:textId="77777777" w:rsidR="008670CB" w:rsidRDefault="00867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E80E9" w14:textId="77777777" w:rsidR="008670CB" w:rsidRDefault="008670C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44A54" w14:textId="77777777" w:rsidR="008670CB" w:rsidRDefault="008670CB">
            <w:pPr>
              <w:jc w:val="center"/>
              <w:rPr>
                <w:sz w:val="20"/>
                <w:szCs w:val="20"/>
              </w:rPr>
            </w:pPr>
          </w:p>
        </w:tc>
      </w:tr>
      <w:tr w:rsidR="008670CB" w14:paraId="59710467" w14:textId="77777777" w:rsidTr="008670CB">
        <w:trPr>
          <w:trHeight w:val="320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8621B4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57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65C7E1D6" w14:textId="77777777" w:rsidR="008670CB" w:rsidRDefault="008670CB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Obsługa zewnętrznych danych, podłączanie źródeł danych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FBAB7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ACE82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63B4A244" w14:textId="77777777" w:rsidTr="008670CB">
        <w:trPr>
          <w:trHeight w:val="3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C2BF95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D3C91A4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Odczyt i podłączenie na mapie GML, DXF,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AC2A9A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EB309D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64EF4492" w14:textId="77777777" w:rsidTr="008670CB">
        <w:trPr>
          <w:trHeight w:val="3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C2037D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50CA4C1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Odczyt i podłączenie na mapie SHP,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1971DB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31AE0F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4A4F54E4" w14:textId="77777777" w:rsidTr="008670CB">
        <w:trPr>
          <w:trHeight w:val="3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268E0C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424499C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Odczyt i podłączenie do bazy pliku CSV,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28CB0D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028259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7F4F564E" w14:textId="77777777" w:rsidTr="008670CB">
        <w:trPr>
          <w:trHeight w:val="6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789062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d.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C47EC7A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Odczyt wczytanie wielu plików rastrowych TIFF+TFW oraz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GeoTIFF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na mapę,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47B4E0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F2C3D3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3D732D58" w14:textId="77777777" w:rsidTr="008670CB">
        <w:trPr>
          <w:trHeight w:val="9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AEFAAE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e.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0D3A0EE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Odczyt i podłączenie na mapie pliku rastrowego JPG bez geolokalizacji wraz z wpasowaniem na mapę metodą Helmerta przy wykorzystaniu wbudowanego narzędzia przeglądarkowego.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D19B62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42DF09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290D08E0" w14:textId="77777777" w:rsidTr="008670CB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F50FB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24FA7" w14:textId="77777777" w:rsidR="008670CB" w:rsidRDefault="00867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6826C" w14:textId="77777777" w:rsidR="008670CB" w:rsidRDefault="008670C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65163" w14:textId="77777777" w:rsidR="008670CB" w:rsidRDefault="008670CB">
            <w:pPr>
              <w:jc w:val="center"/>
              <w:rPr>
                <w:sz w:val="20"/>
                <w:szCs w:val="20"/>
              </w:rPr>
            </w:pPr>
          </w:p>
        </w:tc>
      </w:tr>
      <w:tr w:rsidR="008670CB" w14:paraId="15AFCC7F" w14:textId="77777777" w:rsidTr="008670CB">
        <w:trPr>
          <w:trHeight w:val="320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1A3EE8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57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2DEC39B3" w14:textId="77777777" w:rsidR="008670CB" w:rsidRDefault="008670CB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Pokaz projektowania organizacji ruchu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E65C3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2CC98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1160D69F" w14:textId="77777777" w:rsidTr="008670CB">
        <w:trPr>
          <w:trHeight w:val="3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44DF7C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13E4621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Założenie projektu,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152EAA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ABFEF4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1766B242" w14:textId="77777777" w:rsidTr="008670CB">
        <w:trPr>
          <w:trHeight w:val="3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164E87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1CF76CC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Wczytanie istniejących znaków do projektu,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0D3D35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F216EF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6BF06669" w14:textId="77777777" w:rsidTr="008670CB">
        <w:trPr>
          <w:trHeight w:val="3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D142E0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c.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BFF6E5B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Narysowanie przejścia dla pieszych pod kątem,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3970E0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AC16B8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3179E3B4" w14:textId="77777777" w:rsidTr="008670CB">
        <w:trPr>
          <w:trHeight w:val="6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95B49F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d.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A3EEF96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Użytkownik projektuje nowe oznakowanie poziome P-10 o szerokości 4 m i kącie 10 stopni na czerwonym podkładzie malowania,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7A0D55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5E51EF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734A75CE" w14:textId="77777777" w:rsidTr="008670CB">
        <w:trPr>
          <w:trHeight w:val="6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21301E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g.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03FC82E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Narysowanie sygnalizatorów świetlnych i kilku znaków pionowych (znaki nowe musza być prezentowane jako kolorowe),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EF3D4C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0F9816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11B6E143" w14:textId="77777777" w:rsidTr="008670CB">
        <w:trPr>
          <w:trHeight w:val="6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965CAC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h.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6DD720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Skasowanie istniejącego przejścia dla pieszych obiekt dostaje X na swojej powierzchni lub zmienia kolor na czerwony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E2B9A6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F8D2AD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36DC382B" w14:textId="77777777" w:rsidTr="008670CB">
        <w:trPr>
          <w:trHeight w:val="3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EC7379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i.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D16C246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Wdrożenie projektu do ewidencji z zadaną datą,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27BEB1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CB35D0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30191E23" w14:textId="77777777" w:rsidTr="008670CB">
        <w:trPr>
          <w:trHeight w:val="15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6387AA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j.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584785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Narysowanie znaku P-21 o nieregularnym kształcie z ustawieniem kąta 45 stopni w formie jodełki w dowolnym obrysie, powstały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multipoligon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powinien mieć dokładną powierzchnię malowania. Powstały obiekt, musi być narysowany zgodnie z normami dla znaków P-21,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BC8D16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7D61AE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49DBE0EA" w14:textId="77777777" w:rsidTr="008670CB">
        <w:trPr>
          <w:trHeight w:val="620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A5FAF5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k.</w:t>
            </w: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0996577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Użytkownik dodaje dodatkowy komentarz w formie dowolnego tekstu do oznakowania poziomego,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D6659E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051AA4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63B39944" w14:textId="77777777" w:rsidTr="008670CB">
        <w:trPr>
          <w:trHeight w:val="320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505AF6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l.</w:t>
            </w:r>
          </w:p>
        </w:tc>
        <w:tc>
          <w:tcPr>
            <w:tcW w:w="5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CBE3CB4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Użytkownik drukuje przygotowany Projekt Organizacji Ruchu.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2B74BE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2A9570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481C1FA5" w14:textId="77777777" w:rsidTr="008670CB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BACA7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B7289" w14:textId="77777777" w:rsidR="008670CB" w:rsidRDefault="00867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5D2F3" w14:textId="77777777" w:rsidR="008670CB" w:rsidRDefault="008670C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AA4AC" w14:textId="77777777" w:rsidR="008670CB" w:rsidRDefault="008670CB">
            <w:pPr>
              <w:jc w:val="center"/>
              <w:rPr>
                <w:sz w:val="20"/>
                <w:szCs w:val="20"/>
              </w:rPr>
            </w:pPr>
          </w:p>
        </w:tc>
      </w:tr>
      <w:tr w:rsidR="008670CB" w14:paraId="5955A18E" w14:textId="77777777" w:rsidTr="008670CB">
        <w:trPr>
          <w:trHeight w:val="320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F6C984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57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0B9DBF39" w14:textId="77777777" w:rsidR="008670CB" w:rsidRDefault="008670CB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Pokaz tworzenia wariantów w organizacji ruchu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DA155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E3197D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23DB411C" w14:textId="77777777" w:rsidTr="008670CB">
        <w:trPr>
          <w:trHeight w:val="3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23B9EC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6A07DD0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Założenie projektu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073754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E27624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641F6A3E" w14:textId="77777777" w:rsidTr="008670CB">
        <w:trPr>
          <w:trHeight w:val="3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5D9694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A668993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Wczytanie istniejących znaków do projektu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B8B620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2FCEDB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2772E659" w14:textId="77777777" w:rsidTr="008670CB">
        <w:trPr>
          <w:trHeight w:val="6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3BBFB1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35A3BF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Dodanie zmian w projekcie, dodanie nowego oznakowania pionowego na istniejącym słupku, dodanie nowego oznakowania poziomego,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7A3F0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B907F3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49999825" w14:textId="77777777" w:rsidTr="008670CB">
        <w:trPr>
          <w:trHeight w:val="6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FB9B8D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d.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88B6B68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Dla zaprojektowanych zmian dodanie 2 nowych wariantów. System tworzy kopię wykonanego projektu i umożliwia nanoszenie zmian,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A43FEF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3594C8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0D2D4C86" w14:textId="77777777" w:rsidTr="008670CB">
        <w:trPr>
          <w:trHeight w:val="6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6E94F7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e.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155932F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Użytkownik w wariancie 1 dodaje przejście dla pieszych (oznakowanie pionowe i poziome),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FC488C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77C781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594E380F" w14:textId="77777777" w:rsidTr="008670CB">
        <w:trPr>
          <w:trHeight w:val="3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DD6E0C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2D39322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Użytkownik w wariancie 2 dodaje ograniczenie prędkości.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C051DA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10CB27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7C419935" w14:textId="77777777" w:rsidTr="008670CB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98DB1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D7B8B" w14:textId="77777777" w:rsidR="008670CB" w:rsidRDefault="00867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95ED5" w14:textId="77777777" w:rsidR="008670CB" w:rsidRDefault="008670C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7FB53" w14:textId="77777777" w:rsidR="008670CB" w:rsidRDefault="008670CB">
            <w:pPr>
              <w:jc w:val="center"/>
              <w:rPr>
                <w:sz w:val="20"/>
                <w:szCs w:val="20"/>
              </w:rPr>
            </w:pPr>
          </w:p>
        </w:tc>
      </w:tr>
      <w:tr w:rsidR="008670CB" w14:paraId="496F7363" w14:textId="77777777" w:rsidTr="008670CB">
        <w:trPr>
          <w:trHeight w:val="320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9F8268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57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315ACF3C" w14:textId="77777777" w:rsidR="008670CB" w:rsidRDefault="008670CB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Historyczność Organizacji Ruchu 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D0997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F5A2B2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484FBC39" w14:textId="77777777" w:rsidTr="008670CB">
        <w:trPr>
          <w:trHeight w:val="3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AA6605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B18AB7A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Wdrożenie Projektu Organizacji Ruchu do Ewidencji,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77431C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565034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71EBBCC4" w14:textId="77777777" w:rsidTr="008670CB">
        <w:trPr>
          <w:trHeight w:val="6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F4AEAC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6DDDFC5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Prezentacja w zależności od zadanej daty jak wygląda Organizacja Ruchu przed wdrożeniem i po wdrożeniu projektu.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DE2F88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D23944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6B8B6B3E" w14:textId="77777777" w:rsidTr="008670CB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5ADF3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F4223" w14:textId="77777777" w:rsidR="008670CB" w:rsidRDefault="00867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8D9C3" w14:textId="77777777" w:rsidR="008670CB" w:rsidRDefault="008670C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6C54A" w14:textId="77777777" w:rsidR="008670CB" w:rsidRDefault="008670CB">
            <w:pPr>
              <w:jc w:val="center"/>
              <w:rPr>
                <w:sz w:val="20"/>
                <w:szCs w:val="20"/>
              </w:rPr>
            </w:pPr>
          </w:p>
        </w:tc>
      </w:tr>
      <w:tr w:rsidR="008670CB" w14:paraId="2DAE8158" w14:textId="77777777" w:rsidTr="008670CB">
        <w:trPr>
          <w:trHeight w:val="320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9E0EAD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57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70A5E4ED" w14:textId="77777777" w:rsidR="008670CB" w:rsidRDefault="008670CB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Pokaz wydania decyzji administracyjnej: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C4F63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E4309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39A9CCE0" w14:textId="77777777" w:rsidTr="008670CB">
        <w:trPr>
          <w:trHeight w:val="6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A4D4FA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a.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08B43A7" w14:textId="77777777" w:rsidR="008670CB" w:rsidRDefault="008670CB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Założenie rekordu nowego petenta, który ma strukturę wielopoziomową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F266D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1E563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607AD69A" w14:textId="77777777" w:rsidTr="008670CB">
        <w:trPr>
          <w:trHeight w:val="3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2572E9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1B61DB3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PGNIG SA Centrala w Warszawie NIP 111111111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9E39B0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17F0B9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44A98DB2" w14:textId="77777777" w:rsidTr="008670CB">
        <w:trPr>
          <w:trHeight w:val="3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87B346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7F582C2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Oddział PGNIG SA w Białymstoku NIP 222222222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A62FC1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2F2CE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509B6D5C" w14:textId="77777777" w:rsidTr="008670CB">
        <w:trPr>
          <w:trHeight w:val="3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ADBCBB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F2E2E53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Rejon PGNIG SA w Hajnówce NIP 33333333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B3D834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7A299F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6D2FE112" w14:textId="77777777" w:rsidTr="008670CB">
        <w:trPr>
          <w:trHeight w:val="6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BF4FE4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b.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4768C621" w14:textId="77777777" w:rsidR="008670CB" w:rsidRDefault="008670CB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Wydanie decyzji wieloetapowej na zajęcie pasa drogowego w celu przeprowadzenia robót pod inwestycje: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85B3D6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0D609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1F5ACDF3" w14:textId="77777777" w:rsidTr="008670CB">
        <w:trPr>
          <w:trHeight w:val="12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DA6C85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i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6820342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 etapy w różnych lokalizacjach i różnych datach obowiązywania wraz z wrysowaniem na mapie geometrycznego zakresu poszczególnych etapów na mapie zawierającej szczegółowe informacje dotyczące adresu i działki,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C3C5C2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866197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0EDE5C03" w14:textId="77777777" w:rsidTr="008670CB">
        <w:trPr>
          <w:trHeight w:val="6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9BB2EC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ii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52C0B28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Wprowadzenie różnych warunków (dat i powierzchni) dla każdego etapu,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B4EE4C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26C19C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1F78DBAC" w14:textId="77777777" w:rsidTr="008670CB">
        <w:trPr>
          <w:trHeight w:val="6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7C8682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B40CB2B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Naliczenie opłat za roboty wg dat w etapach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b.i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oraz urządzenia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b.ii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od daty umieszczenia na 25 lat,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BF1553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A1EFC9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4DB764EF" w14:textId="77777777" w:rsidTr="008670CB">
        <w:trPr>
          <w:trHeight w:val="6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00D4D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iv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35B4F8B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Wygenerowanie decyzji obejmującej wszystkie etapy i urządzenia na jednym formularzu.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0731AE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09C42A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1343EFBD" w14:textId="77777777" w:rsidTr="008670CB">
        <w:trPr>
          <w:trHeight w:val="6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A81166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c.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3DB03119" w14:textId="77777777" w:rsidR="008670CB" w:rsidRDefault="008670CB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Wydanie decyzji karnej za przekroczenie czasu zajęcia dla 3 etapu o 4 dni.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586B05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0E579C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686F23E7" w14:textId="77777777" w:rsidTr="008670CB">
        <w:trPr>
          <w:trHeight w:val="3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50E713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i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ABD8D55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Założenie decyzji karnej z tytułu nielegalnego zajęcia pasa drogowego,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3D005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B016FF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54998A8F" w14:textId="77777777" w:rsidTr="008670CB">
        <w:trPr>
          <w:trHeight w:val="3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C14B15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ii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46A2944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Naliczenie opłat karnych za zajęcie obiektów drogi,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BDD7DD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0F2208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61381C7A" w14:textId="77777777" w:rsidTr="008670CB">
        <w:trPr>
          <w:trHeight w:val="3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658151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iii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E1ED372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Wygenerowanie decyzji.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A2A026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E67C36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12DA90F6" w14:textId="77777777" w:rsidTr="008670CB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A94DB6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70D58" w14:textId="77777777" w:rsidR="008670CB" w:rsidRDefault="00867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7B4B9" w14:textId="77777777" w:rsidR="008670CB" w:rsidRDefault="008670C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CE930" w14:textId="77777777" w:rsidR="008670CB" w:rsidRDefault="008670CB">
            <w:pPr>
              <w:jc w:val="center"/>
              <w:rPr>
                <w:sz w:val="20"/>
                <w:szCs w:val="20"/>
              </w:rPr>
            </w:pPr>
          </w:p>
        </w:tc>
      </w:tr>
      <w:tr w:rsidR="008670CB" w14:paraId="0B8E0BD9" w14:textId="77777777" w:rsidTr="008670CB">
        <w:trPr>
          <w:trHeight w:val="320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F7DB85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7. </w:t>
            </w:r>
          </w:p>
        </w:tc>
        <w:tc>
          <w:tcPr>
            <w:tcW w:w="57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70AD7952" w14:textId="77777777" w:rsidR="008670CB" w:rsidRDefault="008670CB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Uprawnienia dostępu do danych osobowych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4303B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B216D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16F9A865" w14:textId="77777777" w:rsidTr="008670CB">
        <w:trPr>
          <w:trHeight w:val="9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692E9D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52E325F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System powinien posiadać specjalne uprawnienia dostępu do danych osobowych, z wymuszonym monitorowaniem logowań i dostępów do danych.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4F5195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F9B09F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67D40F66" w14:textId="77777777" w:rsidTr="008670CB">
        <w:trPr>
          <w:trHeight w:val="6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BDDC00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AD8D0B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Logi musza odkładać się w systemie i administrator musi mieć możliwość podglądu wszystkich incydentów w bazie.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08BCCF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402B8F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107374AD" w14:textId="77777777" w:rsidTr="008670CB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F9F09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4F415" w14:textId="77777777" w:rsidR="008670CB" w:rsidRDefault="00867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4C557" w14:textId="77777777" w:rsidR="008670CB" w:rsidRDefault="008670C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349CF" w14:textId="77777777" w:rsidR="008670CB" w:rsidRDefault="008670CB">
            <w:pPr>
              <w:jc w:val="center"/>
              <w:rPr>
                <w:sz w:val="20"/>
                <w:szCs w:val="20"/>
              </w:rPr>
            </w:pPr>
          </w:p>
        </w:tc>
      </w:tr>
      <w:tr w:rsidR="008670CB" w14:paraId="2720EF7E" w14:textId="77777777" w:rsidTr="008670CB">
        <w:trPr>
          <w:trHeight w:val="320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4FC898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57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67CF4E73" w14:textId="77777777" w:rsidR="008670CB" w:rsidRDefault="008670CB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Fotorejestracja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18CD0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3C4C8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2E64004E" w14:textId="77777777" w:rsidTr="008670CB">
        <w:trPr>
          <w:trHeight w:val="3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908F83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5DE6D29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Dodanie obiektu punktowego, z poziomu fotorejestracji,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0E65D5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656F19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642DC50A" w14:textId="77777777" w:rsidTr="008670CB">
        <w:trPr>
          <w:trHeight w:val="3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6C6B3B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35A876E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Możliwości wyświetlania na zdjęciu obiektów drogi, działek,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0A6E5C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38B2BC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2B3EAFC5" w14:textId="77777777" w:rsidTr="008670CB">
        <w:trPr>
          <w:trHeight w:val="6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ECFC4E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9816DA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Przeglądanie zdjęć wraz z możliwością podglądu wizualizacji na mapie markera symbolizującego lokalizację kamery.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B16CDB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A9E839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696DBF97" w14:textId="77777777" w:rsidTr="008670CB">
        <w:trPr>
          <w:trHeight w:val="9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E9E2F9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d.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DB52C19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Automatyczny obrót mapy z całą zawartością wszystkich zaznaczonych warstw zgodnie z kierunkiem poruszania się pojazdu pomiarowego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69730D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6FADDD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33E0E786" w14:textId="77777777" w:rsidTr="008670CB">
        <w:trPr>
          <w:trHeight w:val="6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5BE88F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e.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AF59496" w14:textId="36E70BFD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Wyświetlanie profilu wysokościowego w osobnym oknie z zsynchronizowanego z oknem głównym modułu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5201C8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1B0D7B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0E42F566" w14:textId="77777777" w:rsidTr="008670CB">
        <w:trPr>
          <w:trHeight w:val="12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1ED03A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7272506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Użytkownik posiada możliwość wykonania pomiaru szerokości jezdni oraz szerokości chodnika w przeglądarce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forotejestracji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sferycznej jak również wykonania pomiaru wysokości drzewa oraz wysokość słupka oznakowania pionowego w przeglądarce fotorejestracji sferycznej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C43CDC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5F8A22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426A37D2" w14:textId="77777777" w:rsidTr="008670CB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D02A0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A934A" w14:textId="77777777" w:rsidR="008670CB" w:rsidRDefault="00867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12539" w14:textId="77777777" w:rsidR="008670CB" w:rsidRDefault="008670C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DBD0B" w14:textId="77777777" w:rsidR="008670CB" w:rsidRDefault="008670CB">
            <w:pPr>
              <w:jc w:val="center"/>
              <w:rPr>
                <w:sz w:val="20"/>
                <w:szCs w:val="20"/>
              </w:rPr>
            </w:pPr>
          </w:p>
        </w:tc>
      </w:tr>
      <w:tr w:rsidR="008670CB" w14:paraId="653F9A4C" w14:textId="77777777" w:rsidTr="008670CB">
        <w:trPr>
          <w:trHeight w:val="320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EC518C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9.</w:t>
            </w:r>
          </w:p>
        </w:tc>
        <w:tc>
          <w:tcPr>
            <w:tcW w:w="57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28015508" w14:textId="77777777" w:rsidR="008670CB" w:rsidRDefault="008670CB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Przeglądarka 3D 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7E068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8E114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032E62C4" w14:textId="77777777" w:rsidTr="008670CB">
        <w:trPr>
          <w:trHeight w:val="1520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0F543D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a.</w:t>
            </w: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B1F80F3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Użytkownik lokalizuje się na chmurze punktów poprzez zdefiniowanie drogi, odcinka oraz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kilometraża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. Zlokalizować możemy się przez mapę na odcinku siatki dróg. Użytkownik zmienia lokalizację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kilometraża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0+100m z pozycji przeglądarki 3D. System przenosi użytkownika na wskazaną lokalizację,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A2CD7C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B1D468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7DE7F1AF" w14:textId="77777777" w:rsidTr="008670CB">
        <w:trPr>
          <w:trHeight w:val="920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8FA989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b.</w:t>
            </w:r>
          </w:p>
        </w:tc>
        <w:tc>
          <w:tcPr>
            <w:tcW w:w="5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367A652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Użytkownik generuje przekrój wskazanego miejsca chmury punktów (np. przekrój mostu, skrajni lub ulicy) o szerokości 1,5m. Użytkownik eksportuje wykonany przekrój do pliku w formacie *.DXF, 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644F17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3ADAC8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24D01958" w14:textId="77777777" w:rsidTr="008670CB">
        <w:trPr>
          <w:trHeight w:val="320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2FCE45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c.</w:t>
            </w:r>
          </w:p>
        </w:tc>
        <w:tc>
          <w:tcPr>
            <w:tcW w:w="57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3309051C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Dodanie punktu odniesienia z chmury punktów, 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5C70E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253A7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8670CB" w14:paraId="22E4942B" w14:textId="77777777" w:rsidTr="008670CB">
        <w:trPr>
          <w:trHeight w:val="620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68F91E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i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C29DDEB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Dodanie punktu odniesienia z chmury punktów. Użytkownik definiuje w systemie nową warstwę,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338165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F7F7A6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110A9EE6" w14:textId="77777777" w:rsidTr="008670CB">
        <w:trPr>
          <w:trHeight w:val="6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14E8A6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ii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B2DF687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Użytkownik wskazuje na chmurze punktów 3D w przeglądarce 3D obiekty i dodaje je na zdefiniowaną warstwę.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578B2A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826FDE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18080A67" w14:textId="77777777" w:rsidTr="008670CB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E8BC9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57AA2" w14:textId="77777777" w:rsidR="008670CB" w:rsidRDefault="00867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E5FCE" w14:textId="77777777" w:rsidR="008670CB" w:rsidRDefault="008670C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E6291" w14:textId="77777777" w:rsidR="008670CB" w:rsidRDefault="008670CB">
            <w:pPr>
              <w:jc w:val="center"/>
              <w:rPr>
                <w:sz w:val="20"/>
                <w:szCs w:val="20"/>
              </w:rPr>
            </w:pPr>
          </w:p>
        </w:tc>
      </w:tr>
      <w:tr w:rsidR="008670CB" w14:paraId="7045FC4D" w14:textId="77777777" w:rsidTr="008670CB">
        <w:trPr>
          <w:trHeight w:val="320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783CDF7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10.</w:t>
            </w:r>
          </w:p>
        </w:tc>
        <w:tc>
          <w:tcPr>
            <w:tcW w:w="57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66812736" w14:textId="77777777" w:rsidR="008670CB" w:rsidRDefault="008670CB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Przekazanie drogi wojewódzkiej do innego zarządcy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A4273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3E49D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2074050B" w14:textId="77777777" w:rsidTr="008670CB">
        <w:trPr>
          <w:trHeight w:val="3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7ED08B0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B7330C3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Wygenerowanie Książki drogi dla modyfikowanej drogi,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22871A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A5B740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05B85218" w14:textId="77777777" w:rsidTr="008670CB">
        <w:trPr>
          <w:trHeight w:val="3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F234F7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FE6A385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Określenie odcinka przekazywanej drogi,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1C2391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8D746E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1536BF61" w14:textId="77777777" w:rsidTr="008670CB">
        <w:trPr>
          <w:trHeight w:val="9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B3203B1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8C44DC8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Zmiana kategorii przekazywanego odcinka drogi i weryfikacja przebiegu drogi bez przekazywanego fragmentu oraz naliczenie poprawnego kilometrażu dla pozostałej drogi,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E8B923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13587F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055491AB" w14:textId="77777777" w:rsidTr="008670CB">
        <w:trPr>
          <w:trHeight w:val="6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58AB66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d.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14B46CFB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Eksport danych zarówno geometrii i danych opisowych do pliku wymiany danych,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C59580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0531CD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6DEA4A6F" w14:textId="77777777" w:rsidTr="008670CB">
        <w:trPr>
          <w:trHeight w:val="3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64FAE8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e.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4FA4914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Prezentacja danych z pliku wymiany,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D28A50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10F740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733DD39B" w14:textId="77777777" w:rsidTr="008670CB">
        <w:trPr>
          <w:trHeight w:val="3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366BA6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2CCABBA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Wygenerowanie Książki drogi,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E4D20B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5AB0CF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78163AC1" w14:textId="77777777" w:rsidTr="008670CB">
        <w:trPr>
          <w:trHeight w:val="3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5EBDC6B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g.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473B921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Wskazanie zmiany długości i zmian obiektów drogi.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921309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F11742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53591F50" w14:textId="77777777" w:rsidTr="008670CB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D90104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8B685" w14:textId="77777777" w:rsidR="008670CB" w:rsidRDefault="00867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ECB69" w14:textId="77777777" w:rsidR="008670CB" w:rsidRDefault="008670C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E2C5F" w14:textId="77777777" w:rsidR="008670CB" w:rsidRDefault="008670CB">
            <w:pPr>
              <w:jc w:val="center"/>
              <w:rPr>
                <w:sz w:val="20"/>
                <w:szCs w:val="20"/>
              </w:rPr>
            </w:pPr>
          </w:p>
        </w:tc>
      </w:tr>
      <w:tr w:rsidR="008670CB" w14:paraId="30935825" w14:textId="77777777" w:rsidTr="008670CB">
        <w:trPr>
          <w:trHeight w:val="320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1321FF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57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020BF6A0" w14:textId="77777777" w:rsidR="008670CB" w:rsidRDefault="008670CB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Narzędzia edycyjne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11A70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00B03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245CA218" w14:textId="77777777" w:rsidTr="008670CB">
        <w:trPr>
          <w:trHeight w:val="1220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A9460E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a.</w:t>
            </w: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BF14CEB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Dodanie obiektu typu chodnik wraz ze zdefiniowaniem wymaganych atrybutów. System automatycznie lokalizuje obiekt w kontekście systemu referencyjnego (przypisanie drogi, odcinka oraz obliczenie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kilometraża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pikietaża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lokalnego),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20B84D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4B2F27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47220588" w14:textId="77777777" w:rsidTr="008670CB">
        <w:trPr>
          <w:trHeight w:val="620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C32BAB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b.</w:t>
            </w:r>
          </w:p>
        </w:tc>
        <w:tc>
          <w:tcPr>
            <w:tcW w:w="5780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A6EF466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Dodanie lokalizacji obiektu typu chodnik. System umożliwia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snapowanie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się do wierzchołków, krawędzi.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A2A626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CCE960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1815A698" w14:textId="77777777" w:rsidTr="008670CB">
        <w:trPr>
          <w:trHeight w:val="6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3AFD55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15984C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Za pomocą dedykowanego narzędzia rozciąć obiekt na kilka obiektów (np. zmiana nawierzchni chodnika)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805D2B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833859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0C0528FF" w14:textId="77777777" w:rsidTr="008670CB">
        <w:trPr>
          <w:trHeight w:val="6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A4DD3A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d.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CC7C2E6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Dodanie oznakowania pionowego typu E (dodanie znaku E-2a występującego przed skrzyżowaniem)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8CE0AD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940EB6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46399E02" w14:textId="77777777" w:rsidTr="008670CB">
        <w:trPr>
          <w:trHeight w:val="6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02800D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e.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23F73C28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Wrysowanie znaku T-6a za pomocą graficznego narzędzia tworzenia tablic znaków drogowych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B7E4E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B963E2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6BC2D543" w14:textId="77777777" w:rsidTr="008670CB">
        <w:trPr>
          <w:trHeight w:val="36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6F8274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f.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FEC59CE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Dodanie utworzonych znaków na mapę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3E207B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70F70F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796A8B7F" w14:textId="77777777" w:rsidTr="008670CB">
        <w:trPr>
          <w:trHeight w:val="9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7C4AE0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g.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7513DA1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Za pomocą dedykowanego narzędzia poprzez kliknięcie na mapie użytkownik dokonuje pomiaru lokalizacji na drodze (droga, kilometraż, odległość punktu od osi)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B6238D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7EBECC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0A435646" w14:textId="77777777" w:rsidTr="008670CB">
        <w:trPr>
          <w:trHeight w:val="9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767CDA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h.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7A07875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Użytkownik konfiguruje filtr warstwy mapy w celu pokazania na mapie wyłącznie zatok autobusowych oznaczonych wybranym kolorem.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3A025D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7965CD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60802565" w14:textId="77777777" w:rsidTr="008670CB">
        <w:trPr>
          <w:trHeight w:val="9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516504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i.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19D1D06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Dostęp do dokumentów załączonych do obiektu poprzez kliknięcie na mapie, na przykład pokazanie dokumentacji fotograficznej obiektu (np. przepust, przystanek, drzewo…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itp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).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6F4F77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484B5E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505DCD34" w14:textId="77777777" w:rsidTr="008670CB">
        <w:trPr>
          <w:trHeight w:val="9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278223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j.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9B84884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Wybranie odcinka referencyjnego do wydruku minimalna długość 1 km, wybór ramki wydruku z listy dostępnych ramek, wygenerowanie wydruku z nadaniem mu nazwy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2B496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96C704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455C36D2" w14:textId="77777777" w:rsidTr="008670CB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61B2F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DA500" w14:textId="77777777" w:rsidR="008670CB" w:rsidRDefault="00867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FE36B" w14:textId="77777777" w:rsidR="008670CB" w:rsidRDefault="008670C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4415D" w14:textId="77777777" w:rsidR="008670CB" w:rsidRDefault="008670CB">
            <w:pPr>
              <w:jc w:val="center"/>
              <w:rPr>
                <w:sz w:val="20"/>
                <w:szCs w:val="20"/>
              </w:rPr>
            </w:pPr>
          </w:p>
        </w:tc>
      </w:tr>
      <w:tr w:rsidR="008670CB" w14:paraId="4F7022B6" w14:textId="77777777" w:rsidTr="008670CB">
        <w:trPr>
          <w:trHeight w:val="320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AFEC4E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12.</w:t>
            </w:r>
          </w:p>
        </w:tc>
        <w:tc>
          <w:tcPr>
            <w:tcW w:w="57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61095A41" w14:textId="77777777" w:rsidR="008670CB" w:rsidRDefault="008670CB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Moduł obiektów inżynierskich 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85B6F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899C7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6D0B1D77" w14:textId="77777777" w:rsidTr="008670CB">
        <w:trPr>
          <w:trHeight w:val="620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F07B88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a.</w:t>
            </w: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3BFDAF5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Użytkownik przegląda listę obiektów inżynierskich. System prezentuje wszystkie obiekty inżynierskie,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3FDEF1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5899A6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518E6F7E" w14:textId="77777777" w:rsidTr="008670CB">
        <w:trPr>
          <w:trHeight w:val="920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7645DB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b.</w:t>
            </w:r>
          </w:p>
        </w:tc>
        <w:tc>
          <w:tcPr>
            <w:tcW w:w="5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A62C47D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Użytkownik eksportuje listę wszystkich obiektów inżynierskich do pliku .xls (JNI obiektu, lokalizacja w kontekście drogi, lokalizacja w kontekście przeszkody),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18D8C3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407326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55C042BD" w14:textId="77777777" w:rsidTr="008670CB">
        <w:trPr>
          <w:trHeight w:val="320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5803D2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c.</w:t>
            </w:r>
          </w:p>
        </w:tc>
        <w:tc>
          <w:tcPr>
            <w:tcW w:w="5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978155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Użytkownik definiuje dane dotyczące Karty Obiektu Mostowego,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495EE3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CA0F79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61A6AAE0" w14:textId="77777777" w:rsidTr="008670CB">
        <w:trPr>
          <w:trHeight w:val="620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CD25D3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d.</w:t>
            </w:r>
          </w:p>
        </w:tc>
        <w:tc>
          <w:tcPr>
            <w:tcW w:w="5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30EF57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System generuje Kartę Obiektu Mostowego wraz ze zdefiniowanymi atrybutami, dodanymi przekrojami w formacie zgodnym z prawem.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5A8E5C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142A47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44EED0D8" w14:textId="77777777" w:rsidTr="008670CB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63F59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9095A" w14:textId="77777777" w:rsidR="008670CB" w:rsidRDefault="00867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8C198" w14:textId="77777777" w:rsidR="008670CB" w:rsidRDefault="008670C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7E6D2" w14:textId="77777777" w:rsidR="008670CB" w:rsidRDefault="008670CB">
            <w:pPr>
              <w:jc w:val="center"/>
              <w:rPr>
                <w:sz w:val="20"/>
                <w:szCs w:val="20"/>
              </w:rPr>
            </w:pPr>
          </w:p>
        </w:tc>
      </w:tr>
      <w:tr w:rsidR="008670CB" w14:paraId="210A5EB8" w14:textId="77777777" w:rsidTr="008670CB">
        <w:trPr>
          <w:trHeight w:val="320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CEBE0C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13.</w:t>
            </w:r>
          </w:p>
        </w:tc>
        <w:tc>
          <w:tcPr>
            <w:tcW w:w="57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4E5D8217" w14:textId="77777777" w:rsidR="008670CB" w:rsidRDefault="008670CB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 xml:space="preserve">Systemowa wyszukiwarka danych drogowych 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47AE1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AF15D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176FE107" w14:textId="77777777" w:rsidTr="008670CB">
        <w:trPr>
          <w:trHeight w:val="620"/>
        </w:trPr>
        <w:tc>
          <w:tcPr>
            <w:tcW w:w="4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E07BD5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a.</w:t>
            </w: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FFB5CB1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Użytkownik posiada możliwość wyszukiwania obiektów z warstwy np. tarcz oznakowania, użytkownik definiuje symbol tarczy B-15,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1FC29F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7A432D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12C43F21" w14:textId="77777777" w:rsidTr="008670CB">
        <w:trPr>
          <w:trHeight w:val="920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188E8D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b.</w:t>
            </w:r>
          </w:p>
        </w:tc>
        <w:tc>
          <w:tcPr>
            <w:tcW w:w="5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B219C3A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Użytkownik zawęża wyszukiwania danych do drogi lub do powiatu lub do gminy. System prezentuje tylko oznakowanie pionowe dla zdefiniowanych kryteriów,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733137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33E425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1D2E3F5E" w14:textId="77777777" w:rsidTr="008670CB">
        <w:trPr>
          <w:trHeight w:val="920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B686BE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c.</w:t>
            </w:r>
          </w:p>
        </w:tc>
        <w:tc>
          <w:tcPr>
            <w:tcW w:w="5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E5BF1E1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Użytkownik zaznacza obszar na mapie wyznaczając kryterium obszarowe wyszukiwania danych. System prezentuje tylko oznakowanie pionowe dla wybranego obszaru.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5B09D3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94A942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3DE61FB8" w14:textId="77777777" w:rsidTr="008670CB">
        <w:trPr>
          <w:trHeight w:val="320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41AC54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d.</w:t>
            </w:r>
          </w:p>
        </w:tc>
        <w:tc>
          <w:tcPr>
            <w:tcW w:w="5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C7CC850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Eksport wyników wyszukiwania do plików XLS i SHP.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1D8EEF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0159FD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05342D0F" w14:textId="77777777" w:rsidTr="008670CB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BA365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83375" w14:textId="77777777" w:rsidR="008670CB" w:rsidRDefault="008670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ADA35" w14:textId="77777777" w:rsidR="008670CB" w:rsidRDefault="008670CB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200C4" w14:textId="77777777" w:rsidR="008670CB" w:rsidRDefault="008670CB">
            <w:pPr>
              <w:jc w:val="center"/>
              <w:rPr>
                <w:sz w:val="20"/>
                <w:szCs w:val="20"/>
              </w:rPr>
            </w:pPr>
          </w:p>
        </w:tc>
      </w:tr>
      <w:tr w:rsidR="008670CB" w14:paraId="59290728" w14:textId="77777777" w:rsidTr="008670CB">
        <w:trPr>
          <w:trHeight w:val="320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B1415C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14.</w:t>
            </w:r>
          </w:p>
        </w:tc>
        <w:tc>
          <w:tcPr>
            <w:tcW w:w="57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54254701" w14:textId="77777777" w:rsidR="008670CB" w:rsidRDefault="008670CB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Inwestycje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21D060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3B2A3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670CB" w14:paraId="4CA4805D" w14:textId="77777777" w:rsidTr="008670CB">
        <w:trPr>
          <w:trHeight w:val="152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04719C" w14:textId="77777777" w:rsidR="008670CB" w:rsidRDefault="008670C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a.</w:t>
            </w:r>
          </w:p>
        </w:tc>
        <w:tc>
          <w:tcPr>
            <w:tcW w:w="5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872C9D" w14:textId="77777777" w:rsidR="008670CB" w:rsidRDefault="008670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Założenie inwestycji na mapie, dodanie firmy wykonawczej, wybór rodzaju i szablonu inwestycji, dodanie 3 zadań do każdego etapu inwestycji z datami, dołączenie dokumentacji projektowej, prezentacja na mapie, dodanie branż uczestniczących w inwestycji, dodanie kilku faktur, kosztorys i budżet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C74CB1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F2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D5EAFA" w14:textId="77777777" w:rsidR="008670CB" w:rsidRDefault="008670C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14:paraId="30A2A0FC" w14:textId="77777777" w:rsidR="008670CB" w:rsidRPr="00793F20" w:rsidRDefault="008670CB" w:rsidP="001734A9">
      <w:pPr>
        <w:pStyle w:val="Tekstpodstawowywcity"/>
        <w:spacing w:line="360" w:lineRule="auto"/>
        <w:jc w:val="center"/>
        <w:rPr>
          <w:rFonts w:cs="Arial"/>
          <w:b/>
          <w:bCs/>
          <w:color w:val="000000" w:themeColor="text1"/>
          <w:sz w:val="20"/>
        </w:rPr>
      </w:pPr>
    </w:p>
    <w:p w14:paraId="6DF6A8CA" w14:textId="77777777" w:rsidR="00685763" w:rsidRPr="00793F20" w:rsidRDefault="00685763" w:rsidP="00201D17">
      <w:pPr>
        <w:pStyle w:val="Tekstpodstawowywcity"/>
        <w:rPr>
          <w:rFonts w:cs="Arial"/>
          <w:sz w:val="20"/>
        </w:rPr>
      </w:pPr>
    </w:p>
    <w:p w14:paraId="2060F5FA" w14:textId="77777777" w:rsidR="00DB14F1" w:rsidRPr="00793F20" w:rsidRDefault="00DB14F1" w:rsidP="001734A9">
      <w:pPr>
        <w:pStyle w:val="Tekstpodstawowywcity"/>
        <w:spacing w:line="360" w:lineRule="auto"/>
        <w:ind w:left="0" w:firstLine="0"/>
        <w:jc w:val="left"/>
        <w:rPr>
          <w:rFonts w:cs="Arial"/>
          <w:b/>
          <w:color w:val="000000" w:themeColor="text1"/>
          <w:sz w:val="20"/>
          <w:highlight w:val="cyan"/>
        </w:rPr>
      </w:pPr>
    </w:p>
    <w:p w14:paraId="42C9338A" w14:textId="77777777" w:rsidR="00DB14F1" w:rsidRPr="00793F20" w:rsidRDefault="00DB14F1" w:rsidP="00DB14F1">
      <w:pPr>
        <w:ind w:left="5103"/>
        <w:jc w:val="center"/>
        <w:rPr>
          <w:rFonts w:ascii="Arial" w:hAnsi="Arial" w:cs="Arial"/>
          <w:sz w:val="20"/>
          <w:szCs w:val="20"/>
        </w:rPr>
      </w:pPr>
      <w:r w:rsidRPr="00793F20">
        <w:rPr>
          <w:rFonts w:ascii="Arial" w:hAnsi="Arial" w:cs="Arial"/>
          <w:sz w:val="20"/>
          <w:szCs w:val="20"/>
        </w:rPr>
        <w:t>.......................................................</w:t>
      </w:r>
    </w:p>
    <w:p w14:paraId="76B42784" w14:textId="5A952C12" w:rsidR="00DB14F1" w:rsidRPr="00CE00AA" w:rsidRDefault="00DB14F1" w:rsidP="00CE00AA">
      <w:pPr>
        <w:pStyle w:val="Tekstpodstawowywcity"/>
        <w:ind w:left="5103"/>
        <w:rPr>
          <w:rFonts w:cs="Arial"/>
          <w:sz w:val="20"/>
        </w:rPr>
      </w:pPr>
      <w:r w:rsidRPr="00793F20">
        <w:rPr>
          <w:rFonts w:cs="Arial"/>
          <w:sz w:val="20"/>
        </w:rPr>
        <w:t>(Upełnomocniony przedstawiciel Wykonawcy)</w:t>
      </w:r>
    </w:p>
    <w:p w14:paraId="1F98C67D" w14:textId="58C24789" w:rsidR="002C5D17" w:rsidRPr="00793F20" w:rsidRDefault="00561C6D" w:rsidP="006B6256">
      <w:pPr>
        <w:pStyle w:val="Tekstpodstawowywcity"/>
        <w:spacing w:line="360" w:lineRule="auto"/>
        <w:ind w:left="0" w:firstLine="0"/>
        <w:jc w:val="left"/>
        <w:rPr>
          <w:rFonts w:cs="Arial"/>
          <w:color w:val="000000" w:themeColor="text1"/>
          <w:sz w:val="20"/>
        </w:rPr>
      </w:pPr>
      <w:r w:rsidRPr="00793F20">
        <w:rPr>
          <w:rFonts w:cs="Arial"/>
          <w:b/>
          <w:color w:val="000000" w:themeColor="text1"/>
          <w:sz w:val="20"/>
        </w:rPr>
        <w:t>Dokument należy wypełnić elektronicznie i podpisać kwalifikowanym podpisem elek</w:t>
      </w:r>
      <w:r w:rsidR="0041494D" w:rsidRPr="00793F20">
        <w:rPr>
          <w:rFonts w:cs="Arial"/>
          <w:b/>
          <w:color w:val="000000" w:themeColor="text1"/>
          <w:sz w:val="20"/>
        </w:rPr>
        <w:t>tronicznym zgodnie</w:t>
      </w:r>
      <w:r w:rsidR="009A787D">
        <w:rPr>
          <w:rFonts w:cs="Arial"/>
          <w:b/>
          <w:color w:val="000000" w:themeColor="text1"/>
          <w:sz w:val="20"/>
        </w:rPr>
        <w:t xml:space="preserve"> </w:t>
      </w:r>
      <w:r w:rsidR="0041494D" w:rsidRPr="00793F20">
        <w:rPr>
          <w:rFonts w:cs="Arial"/>
          <w:b/>
          <w:color w:val="000000" w:themeColor="text1"/>
          <w:sz w:val="20"/>
        </w:rPr>
        <w:t>z zapisami S</w:t>
      </w:r>
      <w:r w:rsidRPr="00793F20">
        <w:rPr>
          <w:rFonts w:cs="Arial"/>
          <w:b/>
          <w:color w:val="000000" w:themeColor="text1"/>
          <w:sz w:val="20"/>
        </w:rPr>
        <w:t>WZ.</w:t>
      </w:r>
    </w:p>
    <w:sectPr w:rsidR="002C5D17" w:rsidRPr="00793F20" w:rsidSect="00117AEB">
      <w:headerReference w:type="default" r:id="rId8"/>
      <w:footerReference w:type="default" r:id="rId9"/>
      <w:pgSz w:w="11906" w:h="16838"/>
      <w:pgMar w:top="1135" w:right="1418" w:bottom="1134" w:left="1418" w:header="709" w:footer="709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F80BC" w14:textId="77777777" w:rsidR="00BD52BE" w:rsidRDefault="00BD52BE" w:rsidP="006D0FA7">
      <w:r>
        <w:separator/>
      </w:r>
    </w:p>
  </w:endnote>
  <w:endnote w:type="continuationSeparator" w:id="0">
    <w:p w14:paraId="39B1C593" w14:textId="77777777" w:rsidR="00BD52BE" w:rsidRDefault="00BD52BE" w:rsidP="006D0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Outlook">
    <w:panose1 w:val="0501010001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ACC7B" w14:textId="561458F3" w:rsidR="00D87783" w:rsidRPr="00515C31" w:rsidRDefault="008036FF" w:rsidP="00515C31">
    <w:pPr>
      <w:pStyle w:val="Stopka"/>
      <w:jc w:val="center"/>
      <w:rPr>
        <w:rFonts w:asciiTheme="minorHAnsi" w:hAnsiTheme="minorHAnsi" w:cstheme="minorHAnsi"/>
        <w:sz w:val="18"/>
        <w:szCs w:val="18"/>
      </w:rPr>
    </w:pPr>
    <w:r w:rsidRPr="00E03269">
      <w:rPr>
        <w:rFonts w:asciiTheme="minorHAnsi" w:hAnsiTheme="minorHAnsi" w:cstheme="minorHAnsi"/>
        <w:sz w:val="18"/>
        <w:szCs w:val="18"/>
      </w:rPr>
      <w:t>Projekt „</w:t>
    </w:r>
    <w:r w:rsidR="00515C31" w:rsidRPr="00515C31">
      <w:rPr>
        <w:rFonts w:asciiTheme="minorHAnsi" w:hAnsiTheme="minorHAnsi" w:cstheme="minorHAnsi"/>
        <w:sz w:val="18"/>
        <w:szCs w:val="18"/>
      </w:rPr>
      <w:t>Platforma e-usług Zarządu Dróg Powiatowych w Dębicy</w:t>
    </w:r>
    <w:r w:rsidRPr="00E03269">
      <w:rPr>
        <w:rFonts w:asciiTheme="minorHAnsi" w:hAnsiTheme="minorHAnsi" w:cstheme="minorHAnsi"/>
        <w:sz w:val="18"/>
        <w:szCs w:val="18"/>
      </w:rPr>
      <w:t xml:space="preserve">” </w:t>
    </w:r>
    <w:r>
      <w:rPr>
        <w:rFonts w:asciiTheme="minorHAnsi" w:hAnsiTheme="minorHAnsi" w:cstheme="minorHAnsi"/>
        <w:sz w:val="18"/>
        <w:szCs w:val="18"/>
      </w:rPr>
      <w:t xml:space="preserve">jest </w:t>
    </w:r>
    <w:r w:rsidRPr="00875616">
      <w:rPr>
        <w:rFonts w:asciiTheme="minorHAnsi" w:hAnsiTheme="minorHAnsi" w:cstheme="minorHAnsi"/>
        <w:sz w:val="18"/>
        <w:szCs w:val="18"/>
      </w:rPr>
      <w:t>współfinansowany z Europejskiego Funduszu Rozwoju Regionalnego w ramach Priorytetu nr FEPK.01 „Konkurencyjna i Cyfrowa” programu regionalnego Fundusze Europejskie dla Podkarpacia 2021-2027</w:t>
    </w:r>
    <w:r>
      <w:rPr>
        <w:rFonts w:asciiTheme="minorHAnsi" w:hAnsiTheme="minorHAnsi" w:cstheme="minorHAnsi"/>
        <w:sz w:val="18"/>
        <w:szCs w:val="18"/>
      </w:rPr>
      <w:t xml:space="preserve">, umowa </w:t>
    </w:r>
    <w:r w:rsidRPr="00875616">
      <w:rPr>
        <w:rFonts w:asciiTheme="minorHAnsi" w:hAnsiTheme="minorHAnsi" w:cstheme="minorHAnsi"/>
        <w:sz w:val="18"/>
        <w:szCs w:val="18"/>
      </w:rPr>
      <w:t>FEPK.01.02-IZ.00-007</w:t>
    </w:r>
    <w:r w:rsidR="00515C31">
      <w:rPr>
        <w:rFonts w:asciiTheme="minorHAnsi" w:hAnsiTheme="minorHAnsi" w:cstheme="minorHAnsi"/>
        <w:sz w:val="18"/>
        <w:szCs w:val="18"/>
      </w:rPr>
      <w:t>5</w:t>
    </w:r>
    <w:r w:rsidRPr="00875616">
      <w:rPr>
        <w:rFonts w:asciiTheme="minorHAnsi" w:hAnsiTheme="minorHAnsi" w:cstheme="minorHAnsi"/>
        <w:sz w:val="18"/>
        <w:szCs w:val="18"/>
      </w:rPr>
      <w:t>/23</w:t>
    </w:r>
    <w:r>
      <w:rPr>
        <w:rFonts w:asciiTheme="minorHAnsi" w:hAnsiTheme="minorHAnsi" w:cstheme="minorHAnsi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98A903" w14:textId="77777777" w:rsidR="00BD52BE" w:rsidRDefault="00BD52BE" w:rsidP="006D0FA7">
      <w:r>
        <w:separator/>
      </w:r>
    </w:p>
  </w:footnote>
  <w:footnote w:type="continuationSeparator" w:id="0">
    <w:p w14:paraId="28064AA1" w14:textId="77777777" w:rsidR="00BD52BE" w:rsidRDefault="00BD52BE" w:rsidP="006D0F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EA251" w14:textId="24050DDE" w:rsidR="007A7D3B" w:rsidRPr="006E64BC" w:rsidRDefault="008036FF" w:rsidP="006E64BC">
    <w:pPr>
      <w:pStyle w:val="Nagwek"/>
    </w:pPr>
    <w:r>
      <w:rPr>
        <w:rFonts w:ascii="Calibri" w:hAnsi="Calibri" w:cs="Calibri"/>
        <w:noProof/>
        <w:color w:val="000000"/>
        <w:sz w:val="22"/>
        <w:szCs w:val="22"/>
        <w:bdr w:val="none" w:sz="0" w:space="0" w:color="auto" w:frame="1"/>
      </w:rPr>
      <w:drawing>
        <wp:inline distT="0" distB="0" distL="0" distR="0" wp14:anchorId="70F1BCCF" wp14:editId="4C028FBB">
          <wp:extent cx="5759450" cy="466090"/>
          <wp:effectExtent l="0" t="0" r="6350" b="3810"/>
          <wp:docPr id="1196122210" name="Obraz 1" descr="logotyp programu regionalnego Fundusze Europejskie dla Podkarpac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 programu regionalnego Fundusze Europejskie dla Podkarpac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C2C89"/>
    <w:multiLevelType w:val="hybridMultilevel"/>
    <w:tmpl w:val="531E152A"/>
    <w:lvl w:ilvl="0" w:tplc="4100EBD0">
      <w:start w:val="1"/>
      <w:numFmt w:val="lowerLetter"/>
      <w:lvlText w:val="%1)"/>
      <w:lvlJc w:val="left"/>
      <w:pPr>
        <w:ind w:left="1060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415AC"/>
    <w:multiLevelType w:val="hybridMultilevel"/>
    <w:tmpl w:val="28E06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62F47"/>
    <w:multiLevelType w:val="hybridMultilevel"/>
    <w:tmpl w:val="72C4610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22623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EC41F0D"/>
    <w:multiLevelType w:val="hybridMultilevel"/>
    <w:tmpl w:val="AA8667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F86954"/>
    <w:multiLevelType w:val="hybridMultilevel"/>
    <w:tmpl w:val="002CE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582101"/>
    <w:multiLevelType w:val="hybridMultilevel"/>
    <w:tmpl w:val="108043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15391B"/>
    <w:multiLevelType w:val="multilevel"/>
    <w:tmpl w:val="7D42D7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0480170"/>
    <w:multiLevelType w:val="hybridMultilevel"/>
    <w:tmpl w:val="F056A6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46C72"/>
    <w:multiLevelType w:val="hybridMultilevel"/>
    <w:tmpl w:val="51547F2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29A7649"/>
    <w:multiLevelType w:val="hybridMultilevel"/>
    <w:tmpl w:val="CF72DE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8B7956"/>
    <w:multiLevelType w:val="hybridMultilevel"/>
    <w:tmpl w:val="D6EEE3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AD1234"/>
    <w:multiLevelType w:val="hybridMultilevel"/>
    <w:tmpl w:val="CF72DE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E928E9"/>
    <w:multiLevelType w:val="hybridMultilevel"/>
    <w:tmpl w:val="6748CD5E"/>
    <w:lvl w:ilvl="0" w:tplc="15E0AB98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7D3CD9"/>
    <w:multiLevelType w:val="hybridMultilevel"/>
    <w:tmpl w:val="396C44B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32324F1"/>
    <w:multiLevelType w:val="hybridMultilevel"/>
    <w:tmpl w:val="053053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724FEB"/>
    <w:multiLevelType w:val="hybridMultilevel"/>
    <w:tmpl w:val="565803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9A1471"/>
    <w:multiLevelType w:val="hybridMultilevel"/>
    <w:tmpl w:val="D6EEE3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0B6F0F"/>
    <w:multiLevelType w:val="hybridMultilevel"/>
    <w:tmpl w:val="51547F2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9CB04C0"/>
    <w:multiLevelType w:val="hybridMultilevel"/>
    <w:tmpl w:val="F62E03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CB6E75"/>
    <w:multiLevelType w:val="hybridMultilevel"/>
    <w:tmpl w:val="74A668B4"/>
    <w:lvl w:ilvl="0" w:tplc="85D6CF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A62722"/>
    <w:multiLevelType w:val="hybridMultilevel"/>
    <w:tmpl w:val="EA58DE4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6A946DCE"/>
    <w:multiLevelType w:val="hybridMultilevel"/>
    <w:tmpl w:val="D7A8FE2A"/>
    <w:lvl w:ilvl="0" w:tplc="4D32D53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ABC0416"/>
    <w:multiLevelType w:val="hybridMultilevel"/>
    <w:tmpl w:val="709A30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9696538">
    <w:abstractNumId w:val="16"/>
  </w:num>
  <w:num w:numId="2" w16cid:durableId="1560289290">
    <w:abstractNumId w:val="20"/>
  </w:num>
  <w:num w:numId="3" w16cid:durableId="3593628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7021892">
    <w:abstractNumId w:val="1"/>
  </w:num>
  <w:num w:numId="5" w16cid:durableId="1588541082">
    <w:abstractNumId w:val="14"/>
  </w:num>
  <w:num w:numId="6" w16cid:durableId="101998921">
    <w:abstractNumId w:val="21"/>
  </w:num>
  <w:num w:numId="7" w16cid:durableId="1472504">
    <w:abstractNumId w:val="3"/>
  </w:num>
  <w:num w:numId="8" w16cid:durableId="1911650533">
    <w:abstractNumId w:val="13"/>
  </w:num>
  <w:num w:numId="9" w16cid:durableId="1325475019">
    <w:abstractNumId w:val="11"/>
  </w:num>
  <w:num w:numId="10" w16cid:durableId="716274842">
    <w:abstractNumId w:val="10"/>
  </w:num>
  <w:num w:numId="11" w16cid:durableId="1832326240">
    <w:abstractNumId w:val="15"/>
  </w:num>
  <w:num w:numId="12" w16cid:durableId="490368751">
    <w:abstractNumId w:val="2"/>
  </w:num>
  <w:num w:numId="13" w16cid:durableId="449083723">
    <w:abstractNumId w:val="18"/>
  </w:num>
  <w:num w:numId="14" w16cid:durableId="1979609683">
    <w:abstractNumId w:val="8"/>
  </w:num>
  <w:num w:numId="15" w16cid:durableId="1197280784">
    <w:abstractNumId w:val="17"/>
  </w:num>
  <w:num w:numId="16" w16cid:durableId="2117289224">
    <w:abstractNumId w:val="12"/>
  </w:num>
  <w:num w:numId="17" w16cid:durableId="676880401">
    <w:abstractNumId w:val="23"/>
  </w:num>
  <w:num w:numId="18" w16cid:durableId="971404384">
    <w:abstractNumId w:val="6"/>
  </w:num>
  <w:num w:numId="19" w16cid:durableId="2096316218">
    <w:abstractNumId w:val="9"/>
  </w:num>
  <w:num w:numId="20" w16cid:durableId="1859654627">
    <w:abstractNumId w:val="4"/>
  </w:num>
  <w:num w:numId="21" w16cid:durableId="960577622">
    <w:abstractNumId w:val="19"/>
  </w:num>
  <w:num w:numId="22" w16cid:durableId="1039475077">
    <w:abstractNumId w:val="5"/>
  </w:num>
  <w:num w:numId="23" w16cid:durableId="1929535431">
    <w:abstractNumId w:val="0"/>
  </w:num>
  <w:num w:numId="24" w16cid:durableId="7519252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45C"/>
    <w:rsid w:val="0000472D"/>
    <w:rsid w:val="000102B0"/>
    <w:rsid w:val="000171A2"/>
    <w:rsid w:val="00055D95"/>
    <w:rsid w:val="00057615"/>
    <w:rsid w:val="00070D7A"/>
    <w:rsid w:val="00074D2B"/>
    <w:rsid w:val="0008204B"/>
    <w:rsid w:val="00085A4D"/>
    <w:rsid w:val="00085FF4"/>
    <w:rsid w:val="00086B8B"/>
    <w:rsid w:val="000B4E61"/>
    <w:rsid w:val="000D1213"/>
    <w:rsid w:val="000D70BF"/>
    <w:rsid w:val="000F42B6"/>
    <w:rsid w:val="000F4DB8"/>
    <w:rsid w:val="000F6ABB"/>
    <w:rsid w:val="00117AEB"/>
    <w:rsid w:val="00133B0A"/>
    <w:rsid w:val="001442F6"/>
    <w:rsid w:val="00167843"/>
    <w:rsid w:val="001734A9"/>
    <w:rsid w:val="00186C7F"/>
    <w:rsid w:val="001871F9"/>
    <w:rsid w:val="00194276"/>
    <w:rsid w:val="001A5BA5"/>
    <w:rsid w:val="001C109C"/>
    <w:rsid w:val="001D4016"/>
    <w:rsid w:val="00201D17"/>
    <w:rsid w:val="002033C4"/>
    <w:rsid w:val="002108F0"/>
    <w:rsid w:val="002120AB"/>
    <w:rsid w:val="00220793"/>
    <w:rsid w:val="0022144D"/>
    <w:rsid w:val="00223A8E"/>
    <w:rsid w:val="00256BA0"/>
    <w:rsid w:val="00266FF3"/>
    <w:rsid w:val="002912D9"/>
    <w:rsid w:val="002B2740"/>
    <w:rsid w:val="002C5D17"/>
    <w:rsid w:val="002D1BC1"/>
    <w:rsid w:val="002D2C03"/>
    <w:rsid w:val="002D747E"/>
    <w:rsid w:val="002E3958"/>
    <w:rsid w:val="002E4065"/>
    <w:rsid w:val="002F273C"/>
    <w:rsid w:val="003155A4"/>
    <w:rsid w:val="00317210"/>
    <w:rsid w:val="00334944"/>
    <w:rsid w:val="003548E8"/>
    <w:rsid w:val="00366269"/>
    <w:rsid w:val="00382716"/>
    <w:rsid w:val="00387CCA"/>
    <w:rsid w:val="003B253A"/>
    <w:rsid w:val="003B574F"/>
    <w:rsid w:val="003B7420"/>
    <w:rsid w:val="003C08FE"/>
    <w:rsid w:val="003D0C83"/>
    <w:rsid w:val="003F1357"/>
    <w:rsid w:val="004057D1"/>
    <w:rsid w:val="004138EC"/>
    <w:rsid w:val="0041494D"/>
    <w:rsid w:val="0042370B"/>
    <w:rsid w:val="00431077"/>
    <w:rsid w:val="0043590C"/>
    <w:rsid w:val="00473DEA"/>
    <w:rsid w:val="00487E61"/>
    <w:rsid w:val="004D53AB"/>
    <w:rsid w:val="004D59B4"/>
    <w:rsid w:val="004E6E87"/>
    <w:rsid w:val="00515C31"/>
    <w:rsid w:val="00520C65"/>
    <w:rsid w:val="00540190"/>
    <w:rsid w:val="00547EE8"/>
    <w:rsid w:val="00551B44"/>
    <w:rsid w:val="00552243"/>
    <w:rsid w:val="00561C6D"/>
    <w:rsid w:val="005750FF"/>
    <w:rsid w:val="00582DC2"/>
    <w:rsid w:val="005A773F"/>
    <w:rsid w:val="005C6FCF"/>
    <w:rsid w:val="005D7D9D"/>
    <w:rsid w:val="005E1BB5"/>
    <w:rsid w:val="005E47EA"/>
    <w:rsid w:val="005E497E"/>
    <w:rsid w:val="005F5DEA"/>
    <w:rsid w:val="00606880"/>
    <w:rsid w:val="0061552B"/>
    <w:rsid w:val="006337F7"/>
    <w:rsid w:val="00661108"/>
    <w:rsid w:val="00661C52"/>
    <w:rsid w:val="006664BC"/>
    <w:rsid w:val="00685763"/>
    <w:rsid w:val="006B6256"/>
    <w:rsid w:val="006C00E5"/>
    <w:rsid w:val="006C524C"/>
    <w:rsid w:val="006D0FA7"/>
    <w:rsid w:val="006D7DE8"/>
    <w:rsid w:val="006E4C1F"/>
    <w:rsid w:val="006E64BC"/>
    <w:rsid w:val="006F2C66"/>
    <w:rsid w:val="006F6766"/>
    <w:rsid w:val="0071117A"/>
    <w:rsid w:val="00714191"/>
    <w:rsid w:val="00746AC0"/>
    <w:rsid w:val="007853EE"/>
    <w:rsid w:val="00793F20"/>
    <w:rsid w:val="00797079"/>
    <w:rsid w:val="007A3361"/>
    <w:rsid w:val="007A7D3B"/>
    <w:rsid w:val="007B5E99"/>
    <w:rsid w:val="007C545C"/>
    <w:rsid w:val="007D25CF"/>
    <w:rsid w:val="007D4624"/>
    <w:rsid w:val="007F33B9"/>
    <w:rsid w:val="008036FF"/>
    <w:rsid w:val="008179C6"/>
    <w:rsid w:val="008325E7"/>
    <w:rsid w:val="00853C66"/>
    <w:rsid w:val="008670CB"/>
    <w:rsid w:val="00890736"/>
    <w:rsid w:val="008D26C8"/>
    <w:rsid w:val="008D27C5"/>
    <w:rsid w:val="008E7C23"/>
    <w:rsid w:val="0091145C"/>
    <w:rsid w:val="0091672C"/>
    <w:rsid w:val="0094102E"/>
    <w:rsid w:val="00956852"/>
    <w:rsid w:val="0097627E"/>
    <w:rsid w:val="009A787D"/>
    <w:rsid w:val="009C63FC"/>
    <w:rsid w:val="009D3FDE"/>
    <w:rsid w:val="009F531F"/>
    <w:rsid w:val="00A002B0"/>
    <w:rsid w:val="00A013CD"/>
    <w:rsid w:val="00A26D90"/>
    <w:rsid w:val="00A755F7"/>
    <w:rsid w:val="00A7776E"/>
    <w:rsid w:val="00A86111"/>
    <w:rsid w:val="00AB1442"/>
    <w:rsid w:val="00AC2312"/>
    <w:rsid w:val="00AD29EA"/>
    <w:rsid w:val="00AE17B5"/>
    <w:rsid w:val="00AE639B"/>
    <w:rsid w:val="00AE7172"/>
    <w:rsid w:val="00B11E6F"/>
    <w:rsid w:val="00B2679A"/>
    <w:rsid w:val="00B2769E"/>
    <w:rsid w:val="00B562FF"/>
    <w:rsid w:val="00B662BC"/>
    <w:rsid w:val="00B934C2"/>
    <w:rsid w:val="00BB3A07"/>
    <w:rsid w:val="00BD1710"/>
    <w:rsid w:val="00BD3CED"/>
    <w:rsid w:val="00BD52BE"/>
    <w:rsid w:val="00BE331A"/>
    <w:rsid w:val="00BF0096"/>
    <w:rsid w:val="00BF7400"/>
    <w:rsid w:val="00C10118"/>
    <w:rsid w:val="00C22084"/>
    <w:rsid w:val="00C26EC1"/>
    <w:rsid w:val="00C3064E"/>
    <w:rsid w:val="00C41779"/>
    <w:rsid w:val="00C71ADE"/>
    <w:rsid w:val="00C72205"/>
    <w:rsid w:val="00CB0CB3"/>
    <w:rsid w:val="00CB741B"/>
    <w:rsid w:val="00CC1655"/>
    <w:rsid w:val="00CD542A"/>
    <w:rsid w:val="00CE00AA"/>
    <w:rsid w:val="00CF6EC8"/>
    <w:rsid w:val="00D12CB2"/>
    <w:rsid w:val="00D23EB9"/>
    <w:rsid w:val="00D35498"/>
    <w:rsid w:val="00D73E4A"/>
    <w:rsid w:val="00D8238A"/>
    <w:rsid w:val="00D86496"/>
    <w:rsid w:val="00D87783"/>
    <w:rsid w:val="00DB14F1"/>
    <w:rsid w:val="00DB462E"/>
    <w:rsid w:val="00DC1F7A"/>
    <w:rsid w:val="00DE40A0"/>
    <w:rsid w:val="00E12BB0"/>
    <w:rsid w:val="00E25792"/>
    <w:rsid w:val="00E32433"/>
    <w:rsid w:val="00E41E50"/>
    <w:rsid w:val="00E90677"/>
    <w:rsid w:val="00EA5462"/>
    <w:rsid w:val="00EB173F"/>
    <w:rsid w:val="00EB7B8A"/>
    <w:rsid w:val="00EC0B38"/>
    <w:rsid w:val="00EC11A1"/>
    <w:rsid w:val="00EC6344"/>
    <w:rsid w:val="00EC791A"/>
    <w:rsid w:val="00F2685F"/>
    <w:rsid w:val="00F446E5"/>
    <w:rsid w:val="00F70F4C"/>
    <w:rsid w:val="00F850A6"/>
    <w:rsid w:val="00FA2F5A"/>
    <w:rsid w:val="00FC462B"/>
    <w:rsid w:val="00FE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696364"/>
  <w15:docId w15:val="{5D4CF94C-EA1B-4A8B-944B-A75D25A41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670CB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BF00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7C545C"/>
    <w:pPr>
      <w:spacing w:before="39" w:after="39"/>
      <w:ind w:left="519" w:right="39" w:hanging="480"/>
    </w:pPr>
    <w:rPr>
      <w:szCs w:val="20"/>
    </w:rPr>
  </w:style>
  <w:style w:type="paragraph" w:styleId="Akapitzlist">
    <w:name w:val="List Paragraph"/>
    <w:aliases w:val="Lista XXX"/>
    <w:basedOn w:val="Normalny"/>
    <w:link w:val="AkapitzlistZnak"/>
    <w:uiPriority w:val="34"/>
    <w:qFormat/>
    <w:rsid w:val="00FA2F5A"/>
    <w:pPr>
      <w:ind w:left="708"/>
    </w:pPr>
  </w:style>
  <w:style w:type="paragraph" w:styleId="Nagwek">
    <w:name w:val="header"/>
    <w:basedOn w:val="Normalny"/>
    <w:link w:val="NagwekZnak"/>
    <w:rsid w:val="006D0F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qFormat/>
    <w:rsid w:val="006D0FA7"/>
    <w:rPr>
      <w:sz w:val="24"/>
      <w:szCs w:val="24"/>
    </w:rPr>
  </w:style>
  <w:style w:type="paragraph" w:styleId="Stopka">
    <w:name w:val="footer"/>
    <w:basedOn w:val="Normalny"/>
    <w:link w:val="StopkaZnak"/>
    <w:rsid w:val="006D0FA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6D0FA7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BF0096"/>
    <w:rPr>
      <w:rFonts w:ascii="Arial" w:hAnsi="Arial" w:cs="Arial"/>
      <w:b/>
      <w:bCs/>
      <w:i/>
      <w:iCs/>
      <w:sz w:val="28"/>
      <w:szCs w:val="28"/>
    </w:rPr>
  </w:style>
  <w:style w:type="paragraph" w:customStyle="1" w:styleId="Znak1">
    <w:name w:val="Znak1"/>
    <w:basedOn w:val="Normalny"/>
    <w:rsid w:val="00BF0096"/>
  </w:style>
  <w:style w:type="paragraph" w:styleId="Tekstdymka">
    <w:name w:val="Balloon Text"/>
    <w:basedOn w:val="Normalny"/>
    <w:link w:val="TekstdymkaZnak"/>
    <w:rsid w:val="004D59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4D59B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117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2C5D17"/>
    <w:pPr>
      <w:ind w:left="426" w:hanging="426"/>
      <w:jc w:val="both"/>
    </w:pPr>
    <w:rPr>
      <w:rFonts w:ascii="Arial" w:hAnsi="Arial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5D17"/>
    <w:rPr>
      <w:rFonts w:ascii="Arial" w:hAnsi="Arial"/>
      <w:sz w:val="24"/>
    </w:rPr>
  </w:style>
  <w:style w:type="paragraph" w:customStyle="1" w:styleId="ZnakZnakZnakZnak">
    <w:name w:val="Znak Znak Znak Znak"/>
    <w:basedOn w:val="Normalny"/>
    <w:rsid w:val="00A7776E"/>
  </w:style>
  <w:style w:type="paragraph" w:customStyle="1" w:styleId="Default">
    <w:name w:val="Default"/>
    <w:qFormat/>
    <w:rsid w:val="00055D95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055D95"/>
    <w:rPr>
      <w:color w:val="0563C1" w:themeColor="hyperlink"/>
      <w:u w:val="single"/>
    </w:rPr>
  </w:style>
  <w:style w:type="character" w:customStyle="1" w:styleId="AkapitzlistZnak">
    <w:name w:val="Akapit z listą Znak"/>
    <w:aliases w:val="Lista XXX Znak"/>
    <w:link w:val="Akapitzlist"/>
    <w:uiPriority w:val="34"/>
    <w:qFormat/>
    <w:rsid w:val="00055D95"/>
    <w:rPr>
      <w:sz w:val="24"/>
      <w:szCs w:val="24"/>
    </w:rPr>
  </w:style>
  <w:style w:type="paragraph" w:customStyle="1" w:styleId="Tabelapozycja">
    <w:name w:val="Tabela pozycja"/>
    <w:basedOn w:val="Normalny"/>
    <w:rsid w:val="00E25792"/>
    <w:rPr>
      <w:rFonts w:ascii="Arial" w:eastAsia="MS Outlook" w:hAnsi="Arial"/>
      <w:sz w:val="22"/>
      <w:szCs w:val="20"/>
    </w:rPr>
  </w:style>
  <w:style w:type="character" w:styleId="Pogrubienie">
    <w:name w:val="Strong"/>
    <w:aliases w:val="normalny"/>
    <w:uiPriority w:val="22"/>
    <w:qFormat/>
    <w:rsid w:val="004057D1"/>
    <w:rPr>
      <w:b/>
      <w:bCs/>
    </w:rPr>
  </w:style>
  <w:style w:type="paragraph" w:styleId="NormalnyWeb">
    <w:name w:val="Normal (Web)"/>
    <w:basedOn w:val="Normalny"/>
    <w:uiPriority w:val="99"/>
    <w:unhideWhenUsed/>
    <w:rsid w:val="004057D1"/>
    <w:pPr>
      <w:spacing w:before="100" w:beforeAutospacing="1" w:after="100" w:afterAutospacing="1"/>
    </w:pPr>
  </w:style>
  <w:style w:type="paragraph" w:styleId="Tytu">
    <w:name w:val="Title"/>
    <w:basedOn w:val="Normalny"/>
    <w:link w:val="TytuZnak"/>
    <w:qFormat/>
    <w:rsid w:val="005E497E"/>
    <w:pPr>
      <w:jc w:val="center"/>
    </w:pPr>
    <w:rPr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5E497E"/>
    <w:rPr>
      <w:b/>
      <w:sz w:val="32"/>
    </w:rPr>
  </w:style>
  <w:style w:type="character" w:customStyle="1" w:styleId="highlight">
    <w:name w:val="highlight"/>
    <w:basedOn w:val="Domylnaczcionkaakapitu"/>
    <w:rsid w:val="002108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43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61403-FC64-C242-913F-8AAFF4667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1418</Words>
  <Characters>8513</Characters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9912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2022-05-26T11:10:00Z</cp:lastPrinted>
  <dcterms:created xsi:type="dcterms:W3CDTF">2022-04-28T12:34:00Z</dcterms:created>
  <dcterms:modified xsi:type="dcterms:W3CDTF">2024-09-16T18:00:00Z</dcterms:modified>
  <cp:category/>
</cp:coreProperties>
</file>