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FC9A" w14:textId="7E1C879F" w:rsidR="001629D4" w:rsidRPr="00AA77B1" w:rsidRDefault="001629D4" w:rsidP="00AA77B1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Szczecin, dn</w:t>
      </w:r>
      <w:r w:rsidR="006B1003" w:rsidRPr="00AA77B1">
        <w:rPr>
          <w:rFonts w:ascii="Times New Roman" w:hAnsi="Times New Roman" w:cs="Times New Roman"/>
          <w:sz w:val="24"/>
          <w:szCs w:val="24"/>
        </w:rPr>
        <w:t>ia</w:t>
      </w:r>
      <w:r w:rsidRPr="00AA77B1">
        <w:rPr>
          <w:rFonts w:ascii="Times New Roman" w:hAnsi="Times New Roman" w:cs="Times New Roman"/>
          <w:sz w:val="24"/>
          <w:szCs w:val="24"/>
        </w:rPr>
        <w:t xml:space="preserve"> </w:t>
      </w:r>
      <w:r w:rsidR="00CE6288">
        <w:rPr>
          <w:rFonts w:ascii="Times New Roman" w:hAnsi="Times New Roman" w:cs="Times New Roman"/>
          <w:sz w:val="24"/>
          <w:szCs w:val="24"/>
        </w:rPr>
        <w:t>05</w:t>
      </w:r>
      <w:r w:rsidR="00113C51" w:rsidRPr="00AA77B1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1D0AE9" w:rsidRPr="00AA77B1">
        <w:rPr>
          <w:rFonts w:ascii="Times New Roman" w:hAnsi="Times New Roman" w:cs="Times New Roman"/>
          <w:sz w:val="24"/>
          <w:szCs w:val="24"/>
        </w:rPr>
        <w:t xml:space="preserve"> </w:t>
      </w:r>
      <w:r w:rsidR="00372CBE" w:rsidRPr="00AA77B1">
        <w:rPr>
          <w:rFonts w:ascii="Times New Roman" w:hAnsi="Times New Roman" w:cs="Times New Roman"/>
          <w:sz w:val="24"/>
          <w:szCs w:val="24"/>
        </w:rPr>
        <w:t>202</w:t>
      </w:r>
      <w:r w:rsidR="00113C51" w:rsidRPr="00AA77B1">
        <w:rPr>
          <w:rFonts w:ascii="Times New Roman" w:hAnsi="Times New Roman" w:cs="Times New Roman"/>
          <w:sz w:val="24"/>
          <w:szCs w:val="24"/>
        </w:rPr>
        <w:t>3</w:t>
      </w:r>
      <w:r w:rsidR="00CB429E" w:rsidRPr="00AA77B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6020BC" w14:textId="77777777" w:rsidR="00AA77B1" w:rsidRPr="00AA77B1" w:rsidRDefault="00AA77B1" w:rsidP="00AA77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831A86" w14:textId="023431B0" w:rsidR="00C7468A" w:rsidRPr="00AA77B1" w:rsidRDefault="00106556" w:rsidP="00AA77B1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7B1">
        <w:rPr>
          <w:rFonts w:ascii="Times New Roman" w:hAnsi="Times New Roman" w:cs="Times New Roman"/>
          <w:b/>
          <w:bCs/>
          <w:sz w:val="24"/>
          <w:szCs w:val="24"/>
        </w:rPr>
        <w:t xml:space="preserve">WYJAŚNIENIA I </w:t>
      </w:r>
      <w:r w:rsidR="001750E0" w:rsidRPr="00AA77B1">
        <w:rPr>
          <w:rFonts w:ascii="Times New Roman" w:hAnsi="Times New Roman" w:cs="Times New Roman"/>
          <w:b/>
          <w:bCs/>
          <w:sz w:val="24"/>
          <w:szCs w:val="24"/>
        </w:rPr>
        <w:t>ZMIAN</w:t>
      </w:r>
      <w:r w:rsidR="00CE628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750E0" w:rsidRPr="00AA77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1C04D62" w14:textId="6415D7E6" w:rsidR="001629D4" w:rsidRPr="00AA77B1" w:rsidRDefault="00C7468A" w:rsidP="00AA77B1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7B1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35088D23" w14:textId="77777777" w:rsidR="0014785C" w:rsidRPr="00AA77B1" w:rsidRDefault="0014785C" w:rsidP="00AA77B1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0A9E8" w14:textId="77777777" w:rsidR="00CB429E" w:rsidRPr="00AA77B1" w:rsidRDefault="00CB429E" w:rsidP="00AA77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298818" w14:textId="3326F0D9" w:rsidR="006C7D37" w:rsidRPr="00AA77B1" w:rsidRDefault="00C7468A" w:rsidP="00AA77B1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dot.  postępowania o udzielenie zamówienia publicznego w trybie p</w:t>
      </w:r>
      <w:r w:rsidR="00045104" w:rsidRPr="00AA77B1">
        <w:rPr>
          <w:rFonts w:ascii="Times New Roman" w:hAnsi="Times New Roman" w:cs="Times New Roman"/>
          <w:sz w:val="24"/>
          <w:szCs w:val="24"/>
        </w:rPr>
        <w:t>rzetargu nieograniczonego</w:t>
      </w:r>
      <w:r w:rsidR="006C7D37" w:rsidRPr="00AA77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A77B1">
        <w:rPr>
          <w:rFonts w:ascii="Times New Roman" w:hAnsi="Times New Roman" w:cs="Times New Roman"/>
          <w:sz w:val="24"/>
          <w:szCs w:val="24"/>
        </w:rPr>
        <w:t>pn.</w:t>
      </w:r>
      <w:bookmarkStart w:id="0" w:name="_Hlk68866431"/>
      <w:r w:rsidR="006F19B1" w:rsidRPr="00AA77B1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79063552"/>
      <w:r w:rsidR="006C7D37" w:rsidRPr="00AA77B1">
        <w:rPr>
          <w:rFonts w:ascii="Times New Roman" w:hAnsi="Times New Roman" w:cs="Times New Roman"/>
          <w:sz w:val="24"/>
          <w:szCs w:val="24"/>
        </w:rPr>
        <w:t>„Ochrona obiektów Zakładu Usług Komunalnych</w:t>
      </w:r>
      <w:r w:rsidR="006C7D37" w:rsidRPr="00AA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37" w:rsidRPr="00AA77B1">
        <w:rPr>
          <w:rFonts w:ascii="Times New Roman" w:hAnsi="Times New Roman" w:cs="Times New Roman"/>
          <w:sz w:val="24"/>
          <w:szCs w:val="24"/>
        </w:rPr>
        <w:t xml:space="preserve">w Szczecinie (w podziale </w:t>
      </w:r>
      <w:r w:rsidR="006C7D37" w:rsidRPr="00AA77B1">
        <w:rPr>
          <w:rFonts w:ascii="Times New Roman" w:hAnsi="Times New Roman" w:cs="Times New Roman"/>
          <w:sz w:val="24"/>
          <w:szCs w:val="24"/>
        </w:rPr>
        <w:br/>
        <w:t xml:space="preserve"> na części)”</w:t>
      </w:r>
    </w:p>
    <w:bookmarkEnd w:id="1"/>
    <w:bookmarkEnd w:id="0"/>
    <w:p w14:paraId="173FC37A" w14:textId="77777777" w:rsidR="00CF2B87" w:rsidRPr="00AA77B1" w:rsidRDefault="00CF2B87" w:rsidP="00AA77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387175" w14:textId="09352E91" w:rsidR="00354444" w:rsidRPr="00AA77B1" w:rsidRDefault="00C7468A" w:rsidP="00AA77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Gmina Miasto Szczecin – Zakład Usług Komunalnych, </w:t>
      </w:r>
      <w:r w:rsidR="00354444" w:rsidRPr="00AA77B1">
        <w:rPr>
          <w:rFonts w:ascii="Times New Roman" w:hAnsi="Times New Roman" w:cs="Times New Roman"/>
          <w:sz w:val="24"/>
          <w:szCs w:val="24"/>
        </w:rPr>
        <w:t>w odpowiedzi na wnios</w:t>
      </w:r>
      <w:r w:rsidR="00AA77B1">
        <w:rPr>
          <w:rFonts w:ascii="Times New Roman" w:hAnsi="Times New Roman" w:cs="Times New Roman"/>
          <w:sz w:val="24"/>
          <w:szCs w:val="24"/>
        </w:rPr>
        <w:t>ek</w:t>
      </w:r>
      <w:r w:rsidR="00354444" w:rsidRPr="00AA77B1">
        <w:rPr>
          <w:rFonts w:ascii="Times New Roman" w:hAnsi="Times New Roman" w:cs="Times New Roman"/>
          <w:sz w:val="24"/>
          <w:szCs w:val="24"/>
        </w:rPr>
        <w:t xml:space="preserve"> Wykonawcy o wyjaśnienie treści Specyfikacji Warunków Zamówienia</w:t>
      </w:r>
      <w:r w:rsidR="0001477C" w:rsidRPr="00AA77B1">
        <w:rPr>
          <w:rFonts w:ascii="Times New Roman" w:hAnsi="Times New Roman" w:cs="Times New Roman"/>
          <w:sz w:val="24"/>
          <w:szCs w:val="24"/>
        </w:rPr>
        <w:t xml:space="preserve"> (dalej: SWZ)</w:t>
      </w:r>
      <w:r w:rsidR="00354444" w:rsidRPr="00AA77B1">
        <w:rPr>
          <w:rFonts w:ascii="Times New Roman" w:hAnsi="Times New Roman" w:cs="Times New Roman"/>
          <w:sz w:val="24"/>
          <w:szCs w:val="24"/>
        </w:rPr>
        <w:t xml:space="preserve">, </w:t>
      </w:r>
      <w:r w:rsidR="00AA77B1">
        <w:rPr>
          <w:rFonts w:ascii="Times New Roman" w:hAnsi="Times New Roman" w:cs="Times New Roman"/>
          <w:sz w:val="24"/>
          <w:szCs w:val="24"/>
        </w:rPr>
        <w:t xml:space="preserve">zgodnie </w:t>
      </w:r>
      <w:r w:rsidRPr="00AA77B1">
        <w:rPr>
          <w:rFonts w:ascii="Times New Roman" w:hAnsi="Times New Roman" w:cs="Times New Roman"/>
          <w:sz w:val="24"/>
          <w:szCs w:val="24"/>
        </w:rPr>
        <w:t xml:space="preserve">z art. </w:t>
      </w:r>
      <w:r w:rsidR="006F19B1" w:rsidRPr="00AA77B1">
        <w:rPr>
          <w:rFonts w:ascii="Times New Roman" w:hAnsi="Times New Roman" w:cs="Times New Roman"/>
          <w:sz w:val="24"/>
          <w:szCs w:val="24"/>
        </w:rPr>
        <w:t>13</w:t>
      </w:r>
      <w:r w:rsidR="00354444" w:rsidRPr="00AA77B1">
        <w:rPr>
          <w:rFonts w:ascii="Times New Roman" w:hAnsi="Times New Roman" w:cs="Times New Roman"/>
          <w:sz w:val="24"/>
          <w:szCs w:val="24"/>
        </w:rPr>
        <w:t>5</w:t>
      </w:r>
      <w:r w:rsidRPr="00AA77B1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(t.j. Dz. U. </w:t>
      </w:r>
      <w:r w:rsidR="00CE6288">
        <w:rPr>
          <w:rFonts w:ascii="Times New Roman" w:hAnsi="Times New Roman" w:cs="Times New Roman"/>
          <w:sz w:val="24"/>
          <w:szCs w:val="24"/>
        </w:rPr>
        <w:br/>
      </w:r>
      <w:r w:rsidRPr="00AA77B1">
        <w:rPr>
          <w:rFonts w:ascii="Times New Roman" w:hAnsi="Times New Roman" w:cs="Times New Roman"/>
          <w:sz w:val="24"/>
          <w:szCs w:val="24"/>
        </w:rPr>
        <w:t>z 20</w:t>
      </w:r>
      <w:r w:rsidR="00FB126F" w:rsidRPr="00AA77B1">
        <w:rPr>
          <w:rFonts w:ascii="Times New Roman" w:hAnsi="Times New Roman" w:cs="Times New Roman"/>
          <w:sz w:val="24"/>
          <w:szCs w:val="24"/>
        </w:rPr>
        <w:t>2</w:t>
      </w:r>
      <w:r w:rsidR="00CF2B87" w:rsidRPr="00AA77B1">
        <w:rPr>
          <w:rFonts w:ascii="Times New Roman" w:hAnsi="Times New Roman" w:cs="Times New Roman"/>
          <w:sz w:val="24"/>
          <w:szCs w:val="24"/>
        </w:rPr>
        <w:t>3</w:t>
      </w:r>
      <w:r w:rsidRPr="00AA77B1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126F" w:rsidRPr="00AA77B1">
        <w:rPr>
          <w:rFonts w:ascii="Times New Roman" w:hAnsi="Times New Roman" w:cs="Times New Roman"/>
          <w:sz w:val="24"/>
          <w:szCs w:val="24"/>
        </w:rPr>
        <w:t>1</w:t>
      </w:r>
      <w:r w:rsidR="00CF2B87" w:rsidRPr="00AA77B1">
        <w:rPr>
          <w:rFonts w:ascii="Times New Roman" w:hAnsi="Times New Roman" w:cs="Times New Roman"/>
          <w:sz w:val="24"/>
          <w:szCs w:val="24"/>
        </w:rPr>
        <w:t>605</w:t>
      </w:r>
      <w:r w:rsidRPr="00AA77B1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AA77B1">
        <w:rPr>
          <w:rFonts w:ascii="Times New Roman" w:hAnsi="Times New Roman" w:cs="Times New Roman"/>
          <w:sz w:val="24"/>
          <w:szCs w:val="24"/>
        </w:rPr>
        <w:t>; dalej: ustawa</w:t>
      </w:r>
      <w:r w:rsidRPr="00AA77B1">
        <w:rPr>
          <w:rFonts w:ascii="Times New Roman" w:hAnsi="Times New Roman" w:cs="Times New Roman"/>
          <w:sz w:val="24"/>
          <w:szCs w:val="24"/>
        </w:rPr>
        <w:t>)</w:t>
      </w:r>
      <w:r w:rsidR="00AA77B1">
        <w:rPr>
          <w:rFonts w:ascii="Times New Roman" w:hAnsi="Times New Roman" w:cs="Times New Roman"/>
          <w:sz w:val="24"/>
          <w:szCs w:val="24"/>
        </w:rPr>
        <w:t>,</w:t>
      </w:r>
      <w:r w:rsidRPr="00AA77B1">
        <w:rPr>
          <w:rFonts w:ascii="Times New Roman" w:hAnsi="Times New Roman" w:cs="Times New Roman"/>
          <w:sz w:val="24"/>
          <w:szCs w:val="24"/>
        </w:rPr>
        <w:t xml:space="preserve"> </w:t>
      </w:r>
      <w:r w:rsidR="00354444" w:rsidRPr="00AA77B1">
        <w:rPr>
          <w:rFonts w:ascii="Times New Roman" w:hAnsi="Times New Roman" w:cs="Times New Roman"/>
          <w:sz w:val="24"/>
          <w:szCs w:val="24"/>
        </w:rPr>
        <w:t>wyjaśnia</w:t>
      </w:r>
      <w:r w:rsidR="00621181" w:rsidRPr="00AA77B1">
        <w:rPr>
          <w:rFonts w:ascii="Times New Roman" w:hAnsi="Times New Roman" w:cs="Times New Roman"/>
          <w:sz w:val="24"/>
          <w:szCs w:val="24"/>
        </w:rPr>
        <w:t xml:space="preserve"> </w:t>
      </w:r>
      <w:r w:rsidR="0014785C" w:rsidRPr="00AA77B1">
        <w:rPr>
          <w:rFonts w:ascii="Times New Roman" w:hAnsi="Times New Roman" w:cs="Times New Roman"/>
          <w:sz w:val="24"/>
          <w:szCs w:val="24"/>
        </w:rPr>
        <w:t>treść SWZ, mianowicie</w:t>
      </w:r>
      <w:r w:rsidR="00354444" w:rsidRPr="00AA77B1">
        <w:rPr>
          <w:rFonts w:ascii="Times New Roman" w:hAnsi="Times New Roman" w:cs="Times New Roman"/>
          <w:sz w:val="24"/>
          <w:szCs w:val="24"/>
        </w:rPr>
        <w:t>:</w:t>
      </w:r>
    </w:p>
    <w:p w14:paraId="101344F7" w14:textId="77777777" w:rsidR="00CF2B87" w:rsidRPr="00AA77B1" w:rsidRDefault="00CF2B87" w:rsidP="00AA77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41B6" w14:textId="54BED02C" w:rsidR="00694826" w:rsidRPr="00AA77B1" w:rsidRDefault="00694826" w:rsidP="00AA77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7B1">
        <w:rPr>
          <w:rFonts w:ascii="Times New Roman" w:hAnsi="Times New Roman" w:cs="Times New Roman"/>
          <w:sz w:val="24"/>
          <w:szCs w:val="24"/>
          <w:u w:val="single"/>
        </w:rPr>
        <w:t>Wniosek Wykonawcy:</w:t>
      </w:r>
    </w:p>
    <w:p w14:paraId="063C71AE" w14:textId="694057A0" w:rsidR="00CF2B87" w:rsidRPr="00AA77B1" w:rsidRDefault="00CF2B87" w:rsidP="00AA77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Czy w celu potwierdzenia spełniania warunków udziału w postępowaniu dot. zdolności technicznej i zawodowej Zamawiający dopuści potwierdzenie wykonania usługi polegającej </w:t>
      </w:r>
      <w:r w:rsidRPr="00AA77B1">
        <w:rPr>
          <w:rFonts w:ascii="Times New Roman" w:hAnsi="Times New Roman" w:cs="Times New Roman"/>
          <w:sz w:val="24"/>
          <w:szCs w:val="24"/>
        </w:rPr>
        <w:br/>
        <w:t>na ochronie obiektów wojskowych wraz terenami zewnętrznymi oraz infrastrukturą towarzyszącą?</w:t>
      </w:r>
    </w:p>
    <w:p w14:paraId="7B795647" w14:textId="77777777" w:rsidR="00E30C25" w:rsidRPr="00AA77B1" w:rsidRDefault="00E30C25" w:rsidP="00AA77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Czy Zamawiający potwierdza, że ogród zoologiczny można zaliczyć do terenów rekreacyjnych i potwierdzenie ochrony takiego obiektu spełni wymóg dot. zdolności technicznej i zawodowej opisany w Rozdziale VII SWZ?</w:t>
      </w:r>
    </w:p>
    <w:p w14:paraId="2B1E9142" w14:textId="37451322" w:rsidR="00694826" w:rsidRPr="00AA77B1" w:rsidRDefault="00694826" w:rsidP="00AA77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7B1">
        <w:rPr>
          <w:rFonts w:ascii="Times New Roman" w:hAnsi="Times New Roman" w:cs="Times New Roman"/>
          <w:sz w:val="24"/>
          <w:szCs w:val="24"/>
          <w:u w:val="single"/>
        </w:rPr>
        <w:t>Odpowiedź Zamawiającego:</w:t>
      </w:r>
    </w:p>
    <w:p w14:paraId="01CE0371" w14:textId="13CB8162" w:rsidR="00694826" w:rsidRPr="00AA77B1" w:rsidRDefault="00694826" w:rsidP="00AA77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Zamawiający informuje, że</w:t>
      </w:r>
      <w:r w:rsidR="00E30C25" w:rsidRPr="00AA77B1">
        <w:rPr>
          <w:rFonts w:ascii="Times New Roman" w:hAnsi="Times New Roman" w:cs="Times New Roman"/>
          <w:sz w:val="24"/>
          <w:szCs w:val="24"/>
        </w:rPr>
        <w:t xml:space="preserve"> obiekty, o których mowa w </w:t>
      </w:r>
      <w:r w:rsidR="00C543A6" w:rsidRPr="00AA77B1">
        <w:rPr>
          <w:rFonts w:ascii="Times New Roman" w:hAnsi="Times New Roman" w:cs="Times New Roman"/>
          <w:sz w:val="24"/>
          <w:szCs w:val="24"/>
        </w:rPr>
        <w:t>warun</w:t>
      </w:r>
      <w:r w:rsidR="00E30C25" w:rsidRPr="00AA77B1">
        <w:rPr>
          <w:rFonts w:ascii="Times New Roman" w:hAnsi="Times New Roman" w:cs="Times New Roman"/>
          <w:sz w:val="24"/>
          <w:szCs w:val="24"/>
        </w:rPr>
        <w:t>ku</w:t>
      </w:r>
      <w:r w:rsidR="00C543A6" w:rsidRPr="00AA77B1">
        <w:rPr>
          <w:rFonts w:ascii="Times New Roman" w:hAnsi="Times New Roman" w:cs="Times New Roman"/>
          <w:sz w:val="24"/>
          <w:szCs w:val="24"/>
        </w:rPr>
        <w:t xml:space="preserve"> udzia</w:t>
      </w:r>
      <w:r w:rsidR="00950579" w:rsidRPr="00AA77B1">
        <w:rPr>
          <w:rFonts w:ascii="Times New Roman" w:hAnsi="Times New Roman" w:cs="Times New Roman"/>
          <w:sz w:val="24"/>
          <w:szCs w:val="24"/>
        </w:rPr>
        <w:t xml:space="preserve">łu w postępowaniu </w:t>
      </w:r>
      <w:r w:rsidR="00E30C25" w:rsidRPr="00AA77B1">
        <w:rPr>
          <w:rFonts w:ascii="Times New Roman" w:hAnsi="Times New Roman" w:cs="Times New Roman"/>
          <w:sz w:val="24"/>
          <w:szCs w:val="24"/>
        </w:rPr>
        <w:br/>
      </w:r>
      <w:r w:rsidR="00950579" w:rsidRPr="00AA77B1">
        <w:rPr>
          <w:rFonts w:ascii="Times New Roman" w:hAnsi="Times New Roman" w:cs="Times New Roman"/>
          <w:sz w:val="24"/>
          <w:szCs w:val="24"/>
        </w:rPr>
        <w:t>dot. zdolności  zawodowej</w:t>
      </w:r>
      <w:r w:rsidR="00770CE0" w:rsidRPr="00AA77B1">
        <w:rPr>
          <w:rFonts w:ascii="Times New Roman" w:hAnsi="Times New Roman" w:cs="Times New Roman"/>
          <w:sz w:val="24"/>
          <w:szCs w:val="24"/>
        </w:rPr>
        <w:t>, w rozdziale VII SWZ,</w:t>
      </w:r>
      <w:r w:rsidR="00950579" w:rsidRPr="00AA77B1">
        <w:rPr>
          <w:rFonts w:ascii="Times New Roman" w:hAnsi="Times New Roman" w:cs="Times New Roman"/>
          <w:sz w:val="24"/>
          <w:szCs w:val="24"/>
        </w:rPr>
        <w:t xml:space="preserve"> od</w:t>
      </w:r>
      <w:r w:rsidR="00E30C25" w:rsidRPr="00AA77B1">
        <w:rPr>
          <w:rFonts w:ascii="Times New Roman" w:hAnsi="Times New Roman" w:cs="Times New Roman"/>
          <w:sz w:val="24"/>
          <w:szCs w:val="24"/>
        </w:rPr>
        <w:t>powiadają</w:t>
      </w:r>
      <w:r w:rsidR="00950579" w:rsidRPr="00AA77B1">
        <w:rPr>
          <w:rFonts w:ascii="Times New Roman" w:hAnsi="Times New Roman" w:cs="Times New Roman"/>
          <w:sz w:val="24"/>
          <w:szCs w:val="24"/>
        </w:rPr>
        <w:t xml:space="preserve"> charakter</w:t>
      </w:r>
      <w:r w:rsidR="00E30C25" w:rsidRPr="00AA77B1">
        <w:rPr>
          <w:rFonts w:ascii="Times New Roman" w:hAnsi="Times New Roman" w:cs="Times New Roman"/>
          <w:sz w:val="24"/>
          <w:szCs w:val="24"/>
        </w:rPr>
        <w:t>owi</w:t>
      </w:r>
      <w:r w:rsidR="00950579" w:rsidRPr="00AA77B1">
        <w:rPr>
          <w:rFonts w:ascii="Times New Roman" w:hAnsi="Times New Roman" w:cs="Times New Roman"/>
          <w:sz w:val="24"/>
          <w:szCs w:val="24"/>
        </w:rPr>
        <w:t xml:space="preserve"> obiektów objętych przedmiotem zamówienia, czyli </w:t>
      </w:r>
      <w:r w:rsidR="00E30C25" w:rsidRPr="00AA77B1">
        <w:rPr>
          <w:rFonts w:ascii="Times New Roman" w:hAnsi="Times New Roman" w:cs="Times New Roman"/>
          <w:sz w:val="24"/>
          <w:szCs w:val="24"/>
        </w:rPr>
        <w:t xml:space="preserve">co do zasady </w:t>
      </w:r>
      <w:r w:rsidR="00950579" w:rsidRPr="00AA77B1">
        <w:rPr>
          <w:rFonts w:ascii="Times New Roman" w:hAnsi="Times New Roman" w:cs="Times New Roman"/>
          <w:sz w:val="24"/>
          <w:szCs w:val="24"/>
        </w:rPr>
        <w:t>obiektów zewnętrznych</w:t>
      </w:r>
      <w:r w:rsidR="00E30C25" w:rsidRPr="00AA77B1">
        <w:rPr>
          <w:rFonts w:ascii="Times New Roman" w:hAnsi="Times New Roman" w:cs="Times New Roman"/>
          <w:sz w:val="24"/>
          <w:szCs w:val="24"/>
        </w:rPr>
        <w:t xml:space="preserve"> </w:t>
      </w:r>
      <w:r w:rsidR="00E30C25" w:rsidRPr="00AA77B1">
        <w:rPr>
          <w:rFonts w:ascii="Times New Roman" w:hAnsi="Times New Roman" w:cs="Times New Roman"/>
          <w:sz w:val="24"/>
          <w:szCs w:val="24"/>
        </w:rPr>
        <w:br/>
        <w:t>ew. z budynkami</w:t>
      </w:r>
      <w:r w:rsidR="00770CE0" w:rsidRPr="00AA77B1">
        <w:rPr>
          <w:rFonts w:ascii="Times New Roman" w:hAnsi="Times New Roman" w:cs="Times New Roman"/>
          <w:sz w:val="24"/>
          <w:szCs w:val="24"/>
        </w:rPr>
        <w:t>. W</w:t>
      </w:r>
      <w:r w:rsidR="00950579" w:rsidRPr="00AA77B1">
        <w:rPr>
          <w:rFonts w:ascii="Times New Roman" w:hAnsi="Times New Roman" w:cs="Times New Roman"/>
          <w:sz w:val="24"/>
          <w:szCs w:val="24"/>
        </w:rPr>
        <w:t xml:space="preserve">ymienione obiekty takie jak plac budowy, obiekt sportowy, teren rekreacyjny, parking czy cmentarz należy traktować jako przykładowe. </w:t>
      </w:r>
      <w:r w:rsidR="00770CE0" w:rsidRPr="00AA77B1">
        <w:rPr>
          <w:rFonts w:ascii="Times New Roman" w:hAnsi="Times New Roman" w:cs="Times New Roman"/>
          <w:sz w:val="24"/>
          <w:szCs w:val="24"/>
        </w:rPr>
        <w:t>O</w:t>
      </w:r>
      <w:r w:rsidR="00950579" w:rsidRPr="00AA77B1">
        <w:rPr>
          <w:rFonts w:ascii="Times New Roman" w:hAnsi="Times New Roman" w:cs="Times New Roman"/>
          <w:sz w:val="24"/>
          <w:szCs w:val="24"/>
        </w:rPr>
        <w:t xml:space="preserve">cena czy Wykonawca spełnia rzeczony warunek udziału w postępowaniu, będzie dokonywana </w:t>
      </w:r>
      <w:r w:rsidR="00770CE0" w:rsidRPr="00AA77B1">
        <w:rPr>
          <w:rFonts w:ascii="Times New Roman" w:hAnsi="Times New Roman" w:cs="Times New Roman"/>
          <w:sz w:val="24"/>
          <w:szCs w:val="24"/>
        </w:rPr>
        <w:t xml:space="preserve">po ustaleniu </w:t>
      </w:r>
      <w:r w:rsidR="00E30C25" w:rsidRPr="00AA77B1">
        <w:rPr>
          <w:rFonts w:ascii="Times New Roman" w:hAnsi="Times New Roman" w:cs="Times New Roman"/>
          <w:sz w:val="24"/>
          <w:szCs w:val="24"/>
        </w:rPr>
        <w:t>tego, jakiego typu obiekt był ochraniany.</w:t>
      </w:r>
      <w:r w:rsidR="00950579" w:rsidRPr="00AA7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B64F1" w14:textId="77777777" w:rsidR="00AA77B1" w:rsidRPr="00AA77B1" w:rsidRDefault="00AA77B1" w:rsidP="00AA77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569E2" w14:textId="628CCD05" w:rsidR="00EA7C9E" w:rsidRPr="00AA77B1" w:rsidRDefault="00AA77B1" w:rsidP="00AA77B1">
      <w:pPr>
        <w:tabs>
          <w:tab w:val="left" w:pos="-5812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78459E" w:rsidRPr="00AA77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</w:t>
      </w:r>
      <w:r w:rsidRPr="00AA77B1">
        <w:rPr>
          <w:rFonts w:ascii="Times New Roman" w:hAnsi="Times New Roman" w:cs="Times New Roman"/>
          <w:sz w:val="24"/>
          <w:szCs w:val="24"/>
        </w:rPr>
        <w:t xml:space="preserve">art. 137 </w:t>
      </w:r>
      <w:r>
        <w:rPr>
          <w:rFonts w:ascii="Times New Roman" w:hAnsi="Times New Roman" w:cs="Times New Roman"/>
          <w:sz w:val="24"/>
          <w:szCs w:val="24"/>
        </w:rPr>
        <w:t>ustawy,</w:t>
      </w:r>
      <w:r w:rsidR="0078459E" w:rsidRPr="00AA7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</w:t>
      </w:r>
      <w:r w:rsidR="00EA7C9E" w:rsidRPr="00AA77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4B8E4CF" w14:textId="72804DF8" w:rsidR="0078459E" w:rsidRPr="00AA77B1" w:rsidRDefault="00EA7C9E" w:rsidP="00AA77B1">
      <w:pPr>
        <w:tabs>
          <w:tab w:val="left" w:pos="-5812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</w:t>
      </w:r>
      <w:r w:rsidR="0078459E" w:rsidRPr="00AA7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treść </w:t>
      </w:r>
      <w:r w:rsidR="00D67BF7" w:rsidRPr="00AA7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rozdziału XIX pkt 3 </w:t>
      </w:r>
      <w:r w:rsidR="0078459E" w:rsidRPr="00AA77B1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r w:rsidR="00D67BF7" w:rsidRPr="00AA77B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otrzymuje brzmienie:</w:t>
      </w:r>
    </w:p>
    <w:p w14:paraId="2790B330" w14:textId="0E4E421C" w:rsidR="00D67BF7" w:rsidRPr="00AA77B1" w:rsidRDefault="00D67BF7" w:rsidP="00AA77B1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„3) Poza przypadkami wskazanymi w pkt 2, Zamawiający przewiduje także zmianę</w:t>
      </w:r>
      <w:r w:rsidR="00EA7C9E" w:rsidRPr="00AA77B1">
        <w:rPr>
          <w:rFonts w:ascii="Times New Roman" w:hAnsi="Times New Roman" w:cs="Times New Roman"/>
          <w:sz w:val="24"/>
          <w:szCs w:val="24"/>
        </w:rPr>
        <w:br/>
      </w:r>
      <w:r w:rsidRPr="00AA77B1">
        <w:rPr>
          <w:rFonts w:ascii="Times New Roman" w:hAnsi="Times New Roman" w:cs="Times New Roman"/>
          <w:sz w:val="24"/>
          <w:szCs w:val="24"/>
        </w:rPr>
        <w:t xml:space="preserve">wysokości wynagrodzenia Wykonawcy za realizację umowy w przypadku zmiany kosztów Wykonawcy związanych z realizacją umowy. Zmiana zostanie dokonana </w:t>
      </w:r>
      <w:r w:rsidRPr="00AA77B1">
        <w:rPr>
          <w:rFonts w:ascii="Times New Roman" w:hAnsi="Times New Roman" w:cs="Times New Roman"/>
          <w:sz w:val="24"/>
          <w:szCs w:val="24"/>
        </w:rPr>
        <w:br/>
        <w:t>z uwzględnieniem poniżej wskazanych zasad:</w:t>
      </w:r>
    </w:p>
    <w:p w14:paraId="7536F248" w14:textId="6154757F" w:rsidR="00D67BF7" w:rsidRPr="00AA77B1" w:rsidRDefault="00D67BF7" w:rsidP="00AA77B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odnośnie części I: początkowy termin ustalenia zmiany wynagrodzenia: </w:t>
      </w:r>
      <w:r w:rsidR="00EA7C9E" w:rsidRPr="00AA77B1">
        <w:rPr>
          <w:rFonts w:ascii="Times New Roman" w:hAnsi="Times New Roman" w:cs="Times New Roman"/>
          <w:sz w:val="24"/>
          <w:szCs w:val="24"/>
        </w:rPr>
        <w:br/>
      </w:r>
      <w:r w:rsidRPr="00AA77B1">
        <w:rPr>
          <w:rFonts w:ascii="Times New Roman" w:hAnsi="Times New Roman" w:cs="Times New Roman"/>
          <w:sz w:val="24"/>
          <w:szCs w:val="24"/>
        </w:rPr>
        <w:t>10 miesięcy od dnia zawarcia umowy / odnośnie części II – IX: początkowy termin ustalenia zmiany wynagrodzenia: 12 miesięcy od dnia zawarcia umowy,</w:t>
      </w:r>
    </w:p>
    <w:p w14:paraId="57F9A230" w14:textId="4D7CD170" w:rsidR="00D67BF7" w:rsidRDefault="00D67BF7" w:rsidP="00AA77B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odnośnie części II – IX: okresy, o których może następować zmiana wynagrodzenia Wykonawcy: każda kolejna zmiana wynagrodzenia Wykonawcy, o której mowa </w:t>
      </w:r>
      <w:r w:rsidRPr="00AA77B1">
        <w:rPr>
          <w:rFonts w:ascii="Times New Roman" w:hAnsi="Times New Roman" w:cs="Times New Roman"/>
          <w:sz w:val="24"/>
          <w:szCs w:val="24"/>
        </w:rPr>
        <w:br/>
        <w:t xml:space="preserve">w niniejszym pkt, może następować po upływie każdych kolejnych 12 miesięcy licząc od dnia zawarcia umowy („dzień zmiany” – to każdy pierwszy dzień </w:t>
      </w:r>
      <w:r w:rsidRPr="00AA77B1">
        <w:rPr>
          <w:rFonts w:ascii="Times New Roman" w:hAnsi="Times New Roman" w:cs="Times New Roman"/>
          <w:sz w:val="24"/>
          <w:szCs w:val="24"/>
        </w:rPr>
        <w:br/>
        <w:t>po upływie kolejnych 12 miesięcy od dnia zawarcia umowy),</w:t>
      </w:r>
    </w:p>
    <w:p w14:paraId="3C85F1D5" w14:textId="77777777" w:rsidR="00AA77B1" w:rsidRDefault="00AA77B1" w:rsidP="00AA77B1">
      <w:pPr>
        <w:pStyle w:val="Akapitzlist"/>
        <w:widowControl/>
        <w:autoSpaceDE/>
        <w:autoSpaceDN/>
        <w:adjustRightInd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3D3E0DD" w14:textId="77777777" w:rsidR="00AA77B1" w:rsidRPr="00AA77B1" w:rsidRDefault="00AA77B1" w:rsidP="00AA77B1">
      <w:pPr>
        <w:pStyle w:val="Akapitzlist"/>
        <w:widowControl/>
        <w:autoSpaceDE/>
        <w:autoSpaceDN/>
        <w:adjustRightInd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CFEE92" w14:textId="77777777" w:rsidR="00D67BF7" w:rsidRPr="00AA77B1" w:rsidRDefault="00D67BF7" w:rsidP="00AA77B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sposób ustalenia wynagrodzenia:</w:t>
      </w:r>
    </w:p>
    <w:p w14:paraId="1796606C" w14:textId="26315454" w:rsidR="00D67BF7" w:rsidRPr="00AA77B1" w:rsidRDefault="00D67BF7" w:rsidP="00AA77B1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zmiana wynagrodzenia odbywa się na pisemny wniosek Strony; Strona wnioskująca zobowiązana jest uzasadnić swój wniosek potwierdzając wzrost lub spadek cen, o których mowa w lit. B poniżej,</w:t>
      </w:r>
    </w:p>
    <w:p w14:paraId="4B1420A4" w14:textId="6E0DF82F" w:rsidR="00D67BF7" w:rsidRPr="00AA77B1" w:rsidRDefault="00D67BF7" w:rsidP="00AA77B1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eastAsia="Calibri" w:hAnsi="Times New Roman" w:cs="Times New Roman"/>
          <w:sz w:val="24"/>
          <w:szCs w:val="24"/>
        </w:rPr>
        <w:t xml:space="preserve">odnośnie części I: Strony dokonają zmiany wynagrodzenia Wykonawcy </w:t>
      </w:r>
      <w:r w:rsidRPr="00AA77B1">
        <w:rPr>
          <w:rFonts w:ascii="Times New Roman" w:eastAsia="Calibri" w:hAnsi="Times New Roman" w:cs="Times New Roman"/>
          <w:sz w:val="24"/>
          <w:szCs w:val="24"/>
        </w:rPr>
        <w:br/>
        <w:t>z wykorzystaniem wskaźnika ogłaszanego przez Główny Urząd</w:t>
      </w:r>
      <w:r w:rsidR="00EA7C9E" w:rsidRPr="00AA77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7B1">
        <w:rPr>
          <w:rFonts w:ascii="Times New Roman" w:eastAsia="Calibri" w:hAnsi="Times New Roman" w:cs="Times New Roman"/>
          <w:sz w:val="24"/>
          <w:szCs w:val="24"/>
        </w:rPr>
        <w:t xml:space="preserve">Statystyczny, w tym wskaźnika ogłaszanego w informacjach sygnalnych – wskaźnik cen towarów i usług konsumpcyjnych (pot. Inflacja) w miesiącu, </w:t>
      </w:r>
      <w:r w:rsidR="00EA7C9E" w:rsidRPr="00AA77B1">
        <w:rPr>
          <w:rFonts w:ascii="Times New Roman" w:eastAsia="Calibri" w:hAnsi="Times New Roman" w:cs="Times New Roman"/>
          <w:sz w:val="24"/>
          <w:szCs w:val="24"/>
        </w:rPr>
        <w:br/>
      </w:r>
      <w:r w:rsidRPr="00AA77B1">
        <w:rPr>
          <w:rFonts w:ascii="Times New Roman" w:eastAsia="Calibri" w:hAnsi="Times New Roman" w:cs="Times New Roman"/>
          <w:sz w:val="24"/>
          <w:szCs w:val="24"/>
        </w:rPr>
        <w:t xml:space="preserve">w którym przypada dzień zmiany w stosunku do miesiąca, w którym została zawarta umowa, zw. dalej „wskaźnikiem” (np. jeżeli umowa została zawarta we </w:t>
      </w:r>
      <w:r w:rsidR="00EA7C9E" w:rsidRPr="00AA77B1">
        <w:rPr>
          <w:rFonts w:ascii="Times New Roman" w:eastAsia="Calibri" w:hAnsi="Times New Roman" w:cs="Times New Roman"/>
          <w:sz w:val="24"/>
          <w:szCs w:val="24"/>
        </w:rPr>
        <w:t xml:space="preserve">listopadzie </w:t>
      </w:r>
      <w:r w:rsidRPr="00AA77B1">
        <w:rPr>
          <w:rFonts w:ascii="Times New Roman" w:eastAsia="Calibri" w:hAnsi="Times New Roman" w:cs="Times New Roman"/>
          <w:sz w:val="24"/>
          <w:szCs w:val="24"/>
        </w:rPr>
        <w:t>202</w:t>
      </w:r>
      <w:r w:rsidR="00EA7C9E" w:rsidRPr="00AA77B1">
        <w:rPr>
          <w:rFonts w:ascii="Times New Roman" w:eastAsia="Calibri" w:hAnsi="Times New Roman" w:cs="Times New Roman"/>
          <w:sz w:val="24"/>
          <w:szCs w:val="24"/>
        </w:rPr>
        <w:t>3</w:t>
      </w:r>
      <w:r w:rsidRPr="00AA77B1">
        <w:rPr>
          <w:rFonts w:ascii="Times New Roman" w:eastAsia="Calibri" w:hAnsi="Times New Roman" w:cs="Times New Roman"/>
          <w:sz w:val="24"/>
          <w:szCs w:val="24"/>
        </w:rPr>
        <w:t xml:space="preserve"> r., jako wskaźnik 2024 r. zostanie przyjęty ogłoszony przez GUS wskaźnik cen towarów i usług konsumpcyjnych we </w:t>
      </w:r>
      <w:r w:rsidR="00EA7C9E" w:rsidRPr="00AA77B1">
        <w:rPr>
          <w:rFonts w:ascii="Times New Roman" w:eastAsia="Calibri" w:hAnsi="Times New Roman" w:cs="Times New Roman"/>
          <w:sz w:val="24"/>
          <w:szCs w:val="24"/>
        </w:rPr>
        <w:t>wrześniu</w:t>
      </w:r>
      <w:r w:rsidRPr="00AA77B1">
        <w:rPr>
          <w:rFonts w:ascii="Times New Roman" w:eastAsia="Calibri" w:hAnsi="Times New Roman" w:cs="Times New Roman"/>
          <w:sz w:val="24"/>
          <w:szCs w:val="24"/>
        </w:rPr>
        <w:t xml:space="preserve"> 2024 r. wskazując poziom zmiany  (wzrost/spadek) cen towarów i usług konsumpcyjnych we </w:t>
      </w:r>
      <w:r w:rsidR="00EA7C9E" w:rsidRPr="00AA77B1">
        <w:rPr>
          <w:rFonts w:ascii="Times New Roman" w:eastAsia="Calibri" w:hAnsi="Times New Roman" w:cs="Times New Roman"/>
          <w:sz w:val="24"/>
          <w:szCs w:val="24"/>
        </w:rPr>
        <w:t>wrześniu</w:t>
      </w:r>
      <w:r w:rsidRPr="00AA77B1">
        <w:rPr>
          <w:rFonts w:ascii="Times New Roman" w:eastAsia="Calibri" w:hAnsi="Times New Roman" w:cs="Times New Roman"/>
          <w:sz w:val="24"/>
          <w:szCs w:val="24"/>
        </w:rPr>
        <w:t xml:space="preserve"> 2024 r. w porównaniu z </w:t>
      </w:r>
      <w:r w:rsidR="00EA7C9E" w:rsidRPr="00AA77B1">
        <w:rPr>
          <w:rFonts w:ascii="Times New Roman" w:eastAsia="Calibri" w:hAnsi="Times New Roman" w:cs="Times New Roman"/>
          <w:sz w:val="24"/>
          <w:szCs w:val="24"/>
        </w:rPr>
        <w:t>listopadem</w:t>
      </w:r>
      <w:r w:rsidRPr="00AA77B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A7C9E" w:rsidRPr="00AA77B1">
        <w:rPr>
          <w:rFonts w:ascii="Times New Roman" w:eastAsia="Calibri" w:hAnsi="Times New Roman" w:cs="Times New Roman"/>
          <w:sz w:val="24"/>
          <w:szCs w:val="24"/>
        </w:rPr>
        <w:t>3</w:t>
      </w:r>
      <w:r w:rsidRPr="00AA77B1">
        <w:rPr>
          <w:rFonts w:ascii="Times New Roman" w:eastAsia="Calibri" w:hAnsi="Times New Roman" w:cs="Times New Roman"/>
          <w:sz w:val="24"/>
          <w:szCs w:val="24"/>
        </w:rPr>
        <w:t xml:space="preserve"> r.,</w:t>
      </w:r>
    </w:p>
    <w:p w14:paraId="7EFDC421" w14:textId="269536CB" w:rsidR="00D67BF7" w:rsidRPr="00AA77B1" w:rsidRDefault="00D67BF7" w:rsidP="00AA77B1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odnośnie części II – IX: Strony dokonają zmiany wynagrodzenia Wykonawcy </w:t>
      </w:r>
      <w:r w:rsidRPr="00AA77B1">
        <w:rPr>
          <w:rFonts w:ascii="Times New Roman" w:hAnsi="Times New Roman" w:cs="Times New Roman"/>
          <w:sz w:val="24"/>
          <w:szCs w:val="24"/>
        </w:rPr>
        <w:br/>
        <w:t xml:space="preserve">z wykorzystaniem wskaźnika ogłaszanego przez Główny Urząd Statystyczny, w tym wskaźnika ogłaszanego w informacjach sygnalnych – wskaźnik cen towarów i usług konsumpcyjnych (pot. Inflacja) w miesiącu, </w:t>
      </w:r>
      <w:r w:rsidR="00EA7C9E" w:rsidRPr="00AA77B1">
        <w:rPr>
          <w:rFonts w:ascii="Times New Roman" w:hAnsi="Times New Roman" w:cs="Times New Roman"/>
          <w:sz w:val="24"/>
          <w:szCs w:val="24"/>
        </w:rPr>
        <w:br/>
      </w:r>
      <w:r w:rsidRPr="00AA77B1">
        <w:rPr>
          <w:rFonts w:ascii="Times New Roman" w:hAnsi="Times New Roman" w:cs="Times New Roman"/>
          <w:sz w:val="24"/>
          <w:szCs w:val="24"/>
        </w:rPr>
        <w:t>w którym przypada dzień zmiany w stosunku do analogicznego miesiąca roku ubiegłego, zw. dalej ‘wskaźnikiem” (np. jeżeli umowa została zawarta we wrześniu 2022 r., jako wskaźnik 2023 r. zostanie przyjęty ogłoszony przez GUS wskaźnik cen towarów i usług konsumpcyjnych we wrześniu 2023 r. wskazując poziom zmiany  (wzrost/spadek) cen towarów i usług konsumpcyjnych we wrześniu 2023 r. w porównaniu z analogicznym miesiącem ubiegłego roku,</w:t>
      </w:r>
    </w:p>
    <w:p w14:paraId="685A2F54" w14:textId="16C51AB3" w:rsidR="00D67BF7" w:rsidRPr="00AA77B1" w:rsidRDefault="00D67BF7" w:rsidP="00AA77B1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jeżeli wskaźnik, o którym mowa w lit. B</w:t>
      </w:r>
      <w:r w:rsidR="00EA7C9E" w:rsidRPr="00AA77B1">
        <w:rPr>
          <w:rFonts w:ascii="Times New Roman" w:hAnsi="Times New Roman" w:cs="Times New Roman"/>
          <w:sz w:val="24"/>
          <w:szCs w:val="24"/>
        </w:rPr>
        <w:t xml:space="preserve"> (odnośnie części I) / C (odnośnie części II - IX)</w:t>
      </w:r>
      <w:r w:rsidRPr="00AA77B1">
        <w:rPr>
          <w:rFonts w:ascii="Times New Roman" w:hAnsi="Times New Roman" w:cs="Times New Roman"/>
          <w:sz w:val="24"/>
          <w:szCs w:val="24"/>
        </w:rPr>
        <w:t>, będzie wynosił więcej niż (+/-) 17%, wówczas dokonuje się zmiany wynagrodzenia Wykonawcy według poniższych zasad:</w:t>
      </w:r>
    </w:p>
    <w:p w14:paraId="66D6A7C5" w14:textId="77777777" w:rsidR="00D67BF7" w:rsidRPr="00AA77B1" w:rsidRDefault="00D67BF7" w:rsidP="00AA77B1">
      <w:pPr>
        <w:pStyle w:val="Akapitzlist"/>
        <w:spacing w:line="276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53EF0CE1" w14:textId="77777777" w:rsidR="00D67BF7" w:rsidRPr="00AA77B1" w:rsidRDefault="00D67BF7" w:rsidP="00AA77B1">
      <w:pPr>
        <w:spacing w:after="0" w:line="276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AA77B1">
        <w:rPr>
          <w:rFonts w:ascii="Times New Roman" w:hAnsi="Times New Roman" w:cs="Times New Roman"/>
          <w:sz w:val="24"/>
          <w:szCs w:val="24"/>
        </w:rPr>
        <w:t>Wzm</w:t>
      </w:r>
      <w:proofErr w:type="spellEnd"/>
      <w:r w:rsidRPr="00AA77B1">
        <w:rPr>
          <w:rFonts w:ascii="Times New Roman" w:hAnsi="Times New Roman" w:cs="Times New Roman"/>
          <w:sz w:val="24"/>
          <w:szCs w:val="24"/>
        </w:rPr>
        <w:t xml:space="preserve"> = (W – 17) * 0,5</w:t>
      </w:r>
    </w:p>
    <w:p w14:paraId="14CDE530" w14:textId="77777777" w:rsidR="00D67BF7" w:rsidRPr="00AA77B1" w:rsidRDefault="00D67BF7" w:rsidP="00AA77B1">
      <w:pPr>
        <w:spacing w:after="0" w:line="276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DE26EC" w14:textId="5595DC6D" w:rsidR="00D67BF7" w:rsidRPr="00AA77B1" w:rsidRDefault="000B7980" w:rsidP="00AA77B1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BF7" w:rsidRPr="00AA77B1">
        <w:rPr>
          <w:rFonts w:ascii="Times New Roman" w:hAnsi="Times New Roman" w:cs="Times New Roman"/>
          <w:sz w:val="24"/>
          <w:szCs w:val="24"/>
        </w:rPr>
        <w:t>gdzie:</w:t>
      </w:r>
    </w:p>
    <w:p w14:paraId="1A880653" w14:textId="6982F851" w:rsidR="00D67BF7" w:rsidRPr="00AA77B1" w:rsidRDefault="000B7980" w:rsidP="00AA77B1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D67BF7" w:rsidRPr="00AA77B1">
        <w:rPr>
          <w:rFonts w:ascii="Times New Roman" w:hAnsi="Times New Roman" w:cs="Times New Roman"/>
          <w:sz w:val="24"/>
          <w:szCs w:val="24"/>
        </w:rPr>
        <w:t>Wzm</w:t>
      </w:r>
      <w:proofErr w:type="spellEnd"/>
      <w:r w:rsidR="00D67BF7" w:rsidRPr="00AA77B1">
        <w:rPr>
          <w:rFonts w:ascii="Times New Roman" w:hAnsi="Times New Roman" w:cs="Times New Roman"/>
          <w:sz w:val="24"/>
          <w:szCs w:val="24"/>
        </w:rPr>
        <w:t xml:space="preserve"> – wskaźnik zmiany wynagrodzenia,</w:t>
      </w:r>
    </w:p>
    <w:p w14:paraId="6F6768C7" w14:textId="0A2F514A" w:rsidR="00D67BF7" w:rsidRPr="00AA77B1" w:rsidRDefault="000B7980" w:rsidP="00AA77B1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77B1">
        <w:rPr>
          <w:rFonts w:ascii="Times New Roman" w:hAnsi="Times New Roman" w:cs="Times New Roman"/>
          <w:sz w:val="24"/>
          <w:szCs w:val="24"/>
        </w:rPr>
        <w:t xml:space="preserve"> </w:t>
      </w:r>
      <w:r w:rsidR="00D67BF7" w:rsidRPr="00AA77B1">
        <w:rPr>
          <w:rFonts w:ascii="Times New Roman" w:hAnsi="Times New Roman" w:cs="Times New Roman"/>
          <w:sz w:val="24"/>
          <w:szCs w:val="24"/>
        </w:rPr>
        <w:t>W - wskaźnik</w:t>
      </w:r>
    </w:p>
    <w:p w14:paraId="6D2B9732" w14:textId="7AFF553E" w:rsidR="00D67BF7" w:rsidRPr="00AA77B1" w:rsidRDefault="00D67BF7" w:rsidP="00AA77B1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wartość powstała zgodnie z lit. </w:t>
      </w:r>
      <w:r w:rsidR="00EA7C9E" w:rsidRPr="00AA77B1">
        <w:rPr>
          <w:rFonts w:ascii="Times New Roman" w:hAnsi="Times New Roman" w:cs="Times New Roman"/>
          <w:sz w:val="24"/>
          <w:szCs w:val="24"/>
        </w:rPr>
        <w:t>D</w:t>
      </w:r>
      <w:r w:rsidRPr="00AA77B1">
        <w:rPr>
          <w:rFonts w:ascii="Times New Roman" w:hAnsi="Times New Roman" w:cs="Times New Roman"/>
          <w:sz w:val="24"/>
          <w:szCs w:val="24"/>
        </w:rPr>
        <w:t xml:space="preserve"> stanowić będzie procentową wartość, </w:t>
      </w:r>
      <w:r w:rsidR="000B7980" w:rsidRPr="00AA77B1">
        <w:rPr>
          <w:rFonts w:ascii="Times New Roman" w:hAnsi="Times New Roman" w:cs="Times New Roman"/>
          <w:sz w:val="24"/>
          <w:szCs w:val="24"/>
        </w:rPr>
        <w:br/>
      </w:r>
      <w:r w:rsidRPr="00AA77B1">
        <w:rPr>
          <w:rFonts w:ascii="Times New Roman" w:hAnsi="Times New Roman" w:cs="Times New Roman"/>
          <w:sz w:val="24"/>
          <w:szCs w:val="24"/>
        </w:rPr>
        <w:t xml:space="preserve">o którą to zostanie odpowiednio zwiększone (w przypadku wzrostu cen) lub zmniejszone (w przypadku spadku cen) wynagrodzenie Wykonawcy, </w:t>
      </w:r>
    </w:p>
    <w:p w14:paraId="3C545193" w14:textId="77777777" w:rsidR="00D67BF7" w:rsidRPr="00AA77B1" w:rsidRDefault="00D67BF7" w:rsidP="00AA77B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maksymalna wartość zmiany wynagrodzenia, jaką dopuszcza Zamawiający </w:t>
      </w:r>
      <w:r w:rsidRPr="00AA77B1">
        <w:rPr>
          <w:rFonts w:ascii="Times New Roman" w:hAnsi="Times New Roman" w:cs="Times New Roman"/>
          <w:sz w:val="24"/>
          <w:szCs w:val="24"/>
        </w:rPr>
        <w:br/>
        <w:t>w efekcie zastosowania postanowień o zasadach wprowadzania zmian wysokości wynagrodzenia, o których mowa w niniejszym punkcie: 5 % wynagrodzenia wskazanego pierwotnie w umowie,</w:t>
      </w:r>
    </w:p>
    <w:p w14:paraId="09CA4A59" w14:textId="77777777" w:rsidR="00D67BF7" w:rsidRDefault="00D67BF7" w:rsidP="00AA77B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w celu uniknięcia wątpliwości Strony zgodnie postanawiają, że wynagrodzenie wypłacone Wykonawcy przed dniem zmiany oraz wynagrodzenie należne za usługi jednostkowe wykonane przed dniem zmiany, nie podlega modyfikacji; </w:t>
      </w:r>
    </w:p>
    <w:p w14:paraId="2CE20331" w14:textId="77777777" w:rsidR="00AA77B1" w:rsidRDefault="00AA77B1" w:rsidP="00AA77B1">
      <w:pPr>
        <w:pStyle w:val="Akapitzlist"/>
        <w:widowControl/>
        <w:autoSpaceDE/>
        <w:autoSpaceDN/>
        <w:adjustRightInd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721E79E" w14:textId="77777777" w:rsidR="00AA77B1" w:rsidRDefault="00AA77B1" w:rsidP="00AA77B1">
      <w:pPr>
        <w:pStyle w:val="Akapitzlist"/>
        <w:widowControl/>
        <w:autoSpaceDE/>
        <w:autoSpaceDN/>
        <w:adjustRightInd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AF37DD7" w14:textId="77777777" w:rsidR="00AA77B1" w:rsidRPr="00AA77B1" w:rsidRDefault="00AA77B1" w:rsidP="00AA77B1">
      <w:pPr>
        <w:pStyle w:val="Akapitzlist"/>
        <w:widowControl/>
        <w:autoSpaceDE/>
        <w:autoSpaceDN/>
        <w:adjustRightInd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092F8EC" w14:textId="77777777" w:rsidR="00D67BF7" w:rsidRPr="00AA77B1" w:rsidRDefault="00D67BF7" w:rsidP="00AA77B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zmiana wysokości wynagrodzenia, o której mowa w niniejszym punkcie, obowiązywać będzie od dnia zawarcia aneksu i będzie obejmować wyrównanie </w:t>
      </w:r>
      <w:r w:rsidRPr="00AA77B1">
        <w:rPr>
          <w:rFonts w:ascii="Times New Roman" w:hAnsi="Times New Roman" w:cs="Times New Roman"/>
          <w:sz w:val="24"/>
          <w:szCs w:val="24"/>
        </w:rPr>
        <w:br/>
        <w:t>za okres od dnia zmiany, lecz nie wcześniej niż od dnia złożenia wniosku, o którym mowa w niniejszym pkt,</w:t>
      </w:r>
    </w:p>
    <w:p w14:paraId="11643F3E" w14:textId="50613AEA" w:rsidR="00D67BF7" w:rsidRPr="00AA77B1" w:rsidRDefault="00D67BF7" w:rsidP="00AA77B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w przypadku wykonywania umowy przy udziale podwykonawców, Wykonawca zobowiązany jest do zmiany wynagrodzenia tych podwykonawców na zasadach określonych w niniejszym punkcie, w sytuacji, gdy zawarł z nimi umowy na usługi na okres przekraczający 6 miesięcy, a jego wynagrodzenie zostanie zmienione zgodnie z tymi zasadami.</w:t>
      </w:r>
      <w:r w:rsidR="00EA7C9E" w:rsidRPr="00AA77B1">
        <w:rPr>
          <w:rFonts w:ascii="Times New Roman" w:hAnsi="Times New Roman" w:cs="Times New Roman"/>
          <w:sz w:val="24"/>
          <w:szCs w:val="24"/>
        </w:rPr>
        <w:t>”</w:t>
      </w:r>
    </w:p>
    <w:p w14:paraId="00F08E53" w14:textId="77777777" w:rsidR="00D67BF7" w:rsidRPr="00AA77B1" w:rsidRDefault="00D67BF7" w:rsidP="00AA77B1">
      <w:pPr>
        <w:tabs>
          <w:tab w:val="left" w:pos="-5812"/>
          <w:tab w:val="left" w:pos="567"/>
        </w:tabs>
        <w:spacing w:after="0" w:line="276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E85CE" w14:textId="6F08B1D7" w:rsidR="000B7980" w:rsidRPr="00AA77B1" w:rsidRDefault="000B7980" w:rsidP="00AA77B1">
      <w:pPr>
        <w:pStyle w:val="BodyText21"/>
        <w:spacing w:line="276" w:lineRule="auto"/>
      </w:pPr>
      <w:r w:rsidRPr="00AA77B1">
        <w:t xml:space="preserve">2)   treść § 9 ust. 4 pkt 3 dot. części I w załączniku nr 6 do SWZ - Projektowane postanowienia </w:t>
      </w:r>
      <w:r w:rsidRPr="00AA77B1">
        <w:br/>
        <w:t xml:space="preserve">      umowy w sprawie zamówienia publicznego, który otrzymuje brzmienie:</w:t>
      </w:r>
    </w:p>
    <w:p w14:paraId="2285C7AA" w14:textId="77777777" w:rsidR="000B7980" w:rsidRPr="00AA77B1" w:rsidRDefault="000B7980" w:rsidP="00AA77B1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„3) Poza przypadkami wskazanymi w pkt 2, Zamawiający przewiduje także zmianę</w:t>
      </w:r>
      <w:r w:rsidRPr="00AA77B1">
        <w:rPr>
          <w:rFonts w:ascii="Times New Roman" w:hAnsi="Times New Roman" w:cs="Times New Roman"/>
          <w:sz w:val="24"/>
          <w:szCs w:val="24"/>
        </w:rPr>
        <w:br/>
        <w:t xml:space="preserve">wysokości wynagrodzenia Wykonawcy za realizację umowy w przypadku zmiany kosztów Wykonawcy związanych z realizacją umowy. Zmiana zostanie dokonana </w:t>
      </w:r>
      <w:r w:rsidRPr="00AA77B1">
        <w:rPr>
          <w:rFonts w:ascii="Times New Roman" w:hAnsi="Times New Roman" w:cs="Times New Roman"/>
          <w:sz w:val="24"/>
          <w:szCs w:val="24"/>
        </w:rPr>
        <w:br/>
        <w:t>z uwzględnieniem poniżej wskazanych zasad:</w:t>
      </w:r>
    </w:p>
    <w:p w14:paraId="01497790" w14:textId="78875C99" w:rsidR="000B7980" w:rsidRPr="00AA77B1" w:rsidRDefault="000B7980" w:rsidP="00AA77B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początkowy termin ustalenia zmiany wynagrodzenia: 10 miesięcy od dnia zawarcia umowy,</w:t>
      </w:r>
    </w:p>
    <w:p w14:paraId="169286F9" w14:textId="77777777" w:rsidR="000B7980" w:rsidRPr="00AA77B1" w:rsidRDefault="000B7980" w:rsidP="00AA77B1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sposób ustalenia wynagrodzenia:</w:t>
      </w:r>
    </w:p>
    <w:p w14:paraId="0E50AE7D" w14:textId="43DE4DEA" w:rsidR="000B7980" w:rsidRPr="00AA77B1" w:rsidRDefault="000B7980" w:rsidP="00AA77B1">
      <w:pPr>
        <w:pStyle w:val="Akapitzlist"/>
        <w:numPr>
          <w:ilvl w:val="0"/>
          <w:numId w:val="16"/>
        </w:numPr>
        <w:spacing w:line="276" w:lineRule="auto"/>
        <w:ind w:hanging="579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zmiana wynagrodzenia odbywa się na pisemny wniosek Strony; Strona wnioskująca zobowiązana jest uzasadnić swój wniosek potwierdzając wzrost lub spadek cen, o których mowa w lit. B poniżej,</w:t>
      </w:r>
    </w:p>
    <w:p w14:paraId="4842B572" w14:textId="21EF4202" w:rsidR="000B7980" w:rsidRPr="00AA77B1" w:rsidRDefault="000B7980" w:rsidP="00AA77B1">
      <w:pPr>
        <w:pStyle w:val="Akapitzlist"/>
        <w:numPr>
          <w:ilvl w:val="0"/>
          <w:numId w:val="16"/>
        </w:numPr>
        <w:spacing w:line="276" w:lineRule="auto"/>
        <w:ind w:hanging="579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eastAsia="Calibri" w:hAnsi="Times New Roman" w:cs="Times New Roman"/>
          <w:sz w:val="24"/>
          <w:szCs w:val="24"/>
        </w:rPr>
        <w:t>Strony dokonają zmiany wynagrodzenia Wykonawcy z wykorzystaniem wskaźnika ogłaszanego przez Główny Urząd Statystyczny, w tym wskaźnika ogłaszanego w informacjach sygnalnych – wskaźnik cen towarów i usług konsumpcyjnych (pot. Inflacja) w miesiącu, w którym przypada dzień zmiany w stosunku do miesiąca, w którym została zawarta umowa, zw. dalej „wskaźnikiem” (np. jeżeli umowa została zawarta we listopadzie 2023 r., jako wskaźnik 2024 r. zostanie przyjęty ogłoszony przez GUS wskaźnik cen towarów i usług konsumpcyjnych we wrześniu 2024 r. wskazując poziom zmiany  (wzrost/spadek) cen towarów i usług konsumpcyjnych we wrześniu 2024 r. w porównaniu z listopadem 2023 r.,</w:t>
      </w:r>
    </w:p>
    <w:p w14:paraId="6D0A03F0" w14:textId="72C400CB" w:rsidR="000B7980" w:rsidRPr="00AA77B1" w:rsidRDefault="000B7980" w:rsidP="00AA77B1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jeżeli wskaźnik, o którym mowa w lit. B, będzie wynosił więcej niż (+/-) 17%, wówczas dokonuje się zmiany wynagrodzenia Wykonawcy według poniższych zasad:</w:t>
      </w:r>
    </w:p>
    <w:p w14:paraId="344608D9" w14:textId="77777777" w:rsidR="000B7980" w:rsidRPr="00AA77B1" w:rsidRDefault="000B7980" w:rsidP="00AA77B1">
      <w:pPr>
        <w:pStyle w:val="Akapitzlist"/>
        <w:spacing w:line="276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7DCE2DA4" w14:textId="77777777" w:rsidR="000B7980" w:rsidRPr="00AA77B1" w:rsidRDefault="000B7980" w:rsidP="00AA77B1">
      <w:pPr>
        <w:spacing w:after="0" w:line="276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AA77B1">
        <w:rPr>
          <w:rFonts w:ascii="Times New Roman" w:hAnsi="Times New Roman" w:cs="Times New Roman"/>
          <w:sz w:val="24"/>
          <w:szCs w:val="24"/>
        </w:rPr>
        <w:t>Wzm</w:t>
      </w:r>
      <w:proofErr w:type="spellEnd"/>
      <w:r w:rsidRPr="00AA77B1">
        <w:rPr>
          <w:rFonts w:ascii="Times New Roman" w:hAnsi="Times New Roman" w:cs="Times New Roman"/>
          <w:sz w:val="24"/>
          <w:szCs w:val="24"/>
        </w:rPr>
        <w:t xml:space="preserve"> = (W – 17) * 0,5</w:t>
      </w:r>
    </w:p>
    <w:p w14:paraId="69B9F159" w14:textId="77777777" w:rsidR="000B7980" w:rsidRPr="00AA77B1" w:rsidRDefault="000B7980" w:rsidP="00AA77B1">
      <w:pPr>
        <w:spacing w:after="0" w:line="276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6CDE71" w14:textId="77777777" w:rsidR="000B7980" w:rsidRPr="00AA77B1" w:rsidRDefault="000B7980" w:rsidP="00AA77B1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          gdzie:</w:t>
      </w:r>
    </w:p>
    <w:p w14:paraId="749E593C" w14:textId="77777777" w:rsidR="000B7980" w:rsidRPr="00AA77B1" w:rsidRDefault="000B7980" w:rsidP="00AA77B1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A77B1">
        <w:rPr>
          <w:rFonts w:ascii="Times New Roman" w:hAnsi="Times New Roman" w:cs="Times New Roman"/>
          <w:sz w:val="24"/>
          <w:szCs w:val="24"/>
        </w:rPr>
        <w:t>Wzm</w:t>
      </w:r>
      <w:proofErr w:type="spellEnd"/>
      <w:r w:rsidRPr="00AA77B1">
        <w:rPr>
          <w:rFonts w:ascii="Times New Roman" w:hAnsi="Times New Roman" w:cs="Times New Roman"/>
          <w:sz w:val="24"/>
          <w:szCs w:val="24"/>
        </w:rPr>
        <w:t xml:space="preserve"> – wskaźnik zmiany wynagrodzenia,</w:t>
      </w:r>
    </w:p>
    <w:p w14:paraId="79D237DF" w14:textId="544E2F7D" w:rsidR="000B7980" w:rsidRPr="00AA77B1" w:rsidRDefault="000B7980" w:rsidP="00AA77B1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77B1">
        <w:rPr>
          <w:rFonts w:ascii="Times New Roman" w:hAnsi="Times New Roman" w:cs="Times New Roman"/>
          <w:sz w:val="24"/>
          <w:szCs w:val="24"/>
        </w:rPr>
        <w:t xml:space="preserve"> </w:t>
      </w:r>
      <w:r w:rsidRPr="00AA77B1">
        <w:rPr>
          <w:rFonts w:ascii="Times New Roman" w:hAnsi="Times New Roman" w:cs="Times New Roman"/>
          <w:sz w:val="24"/>
          <w:szCs w:val="24"/>
        </w:rPr>
        <w:t>W - wskaźnik</w:t>
      </w:r>
    </w:p>
    <w:p w14:paraId="10B66791" w14:textId="3A6CCA3B" w:rsidR="000B7980" w:rsidRDefault="000B7980" w:rsidP="00AA77B1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wartość powstała zgodnie z lit. C stanowić będzie procentową wartość, </w:t>
      </w:r>
      <w:r w:rsidRPr="00AA77B1">
        <w:rPr>
          <w:rFonts w:ascii="Times New Roman" w:hAnsi="Times New Roman" w:cs="Times New Roman"/>
          <w:sz w:val="24"/>
          <w:szCs w:val="24"/>
        </w:rPr>
        <w:br/>
        <w:t xml:space="preserve">o którą to zostanie odpowiednio zwiększone (w przypadku wzrostu cen) lub zmniejszone (w przypadku spadku cen) wynagrodzenie Wykonawcy, </w:t>
      </w:r>
    </w:p>
    <w:p w14:paraId="24DF8197" w14:textId="77777777" w:rsidR="00AA77B1" w:rsidRDefault="00AA77B1" w:rsidP="00AA77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76EE1" w14:textId="77777777" w:rsidR="00AA77B1" w:rsidRPr="00AA77B1" w:rsidRDefault="00AA77B1" w:rsidP="00AA77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FDB66" w14:textId="1D67B9D3" w:rsidR="000B7980" w:rsidRPr="00AA77B1" w:rsidRDefault="000B7980" w:rsidP="00AA77B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maksymalna wartość zmiany wynagrodzenia, jaką dopuszcza Zamawiający </w:t>
      </w:r>
      <w:r w:rsidRPr="00AA77B1">
        <w:rPr>
          <w:rFonts w:ascii="Times New Roman" w:hAnsi="Times New Roman" w:cs="Times New Roman"/>
          <w:sz w:val="24"/>
          <w:szCs w:val="24"/>
        </w:rPr>
        <w:br/>
        <w:t>w efekcie zastosowania postanowień o zasadach wprowadzania zmian wysokości wynagrodzenia, o których mowa w niniejszym punkcie: 5 % wynagrodzenia wskazanego pierwotnie w umowie,</w:t>
      </w:r>
    </w:p>
    <w:p w14:paraId="3580BAF6" w14:textId="77777777" w:rsidR="000B7980" w:rsidRPr="00AA77B1" w:rsidRDefault="000B7980" w:rsidP="00AA77B1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w celu uniknięcia wątpliwości Strony zgodnie postanawiają, że wynagrodzenie wypłacone Wykonawcy przed dniem zmiany oraz wynagrodzenie należne za usługi jednostkowe wykonane przed dniem zmiany, nie podlega modyfikacji; </w:t>
      </w:r>
    </w:p>
    <w:p w14:paraId="26914037" w14:textId="77777777" w:rsidR="000B7980" w:rsidRPr="00AA77B1" w:rsidRDefault="000B7980" w:rsidP="00AA77B1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zmiana wysokości wynagrodzenia, o której mowa w niniejszym punkcie, obowiązywać będzie od dnia zawarcia aneksu i będzie obejmować wyrównanie </w:t>
      </w:r>
      <w:r w:rsidRPr="00AA77B1">
        <w:rPr>
          <w:rFonts w:ascii="Times New Roman" w:hAnsi="Times New Roman" w:cs="Times New Roman"/>
          <w:sz w:val="24"/>
          <w:szCs w:val="24"/>
        </w:rPr>
        <w:br/>
        <w:t>za okres od dnia zmiany, lecz nie wcześniej niż od dnia złożenia wniosku, o którym mowa w niniejszym pkt,</w:t>
      </w:r>
    </w:p>
    <w:p w14:paraId="2D595772" w14:textId="77777777" w:rsidR="000B7980" w:rsidRPr="00AA77B1" w:rsidRDefault="000B7980" w:rsidP="00AA77B1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w przypadku wykonywania umowy przy udziale podwykonawców, Wykonawca zobowiązany jest do zmiany wynagrodzenia tych podwykonawców na zasadach określonych w niniejszym punkcie, w sytuacji, gdy zawarł z nimi umowy na usługi na okres przekraczający 6 miesięcy, a jego wynagrodzenie zostanie zmienione zgodnie z tymi zasadami.”</w:t>
      </w:r>
    </w:p>
    <w:p w14:paraId="7C3D2183" w14:textId="104DDCE5" w:rsidR="001D0AE9" w:rsidRPr="00AA77B1" w:rsidRDefault="001D0AE9" w:rsidP="00AA77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EACF0" w14:textId="2B7D3BDF" w:rsidR="001D0AE9" w:rsidRPr="00AA77B1" w:rsidRDefault="001D0AE9" w:rsidP="00AA77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E94D4" w14:textId="73507968" w:rsidR="001D0AE9" w:rsidRPr="00AA77B1" w:rsidRDefault="001D0AE9" w:rsidP="00AA77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86EDC" w14:textId="77777777" w:rsidR="001D0AE9" w:rsidRPr="00AA77B1" w:rsidRDefault="001D0AE9" w:rsidP="00AA77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0AE9" w:rsidRPr="00AA77B1" w:rsidSect="00AA77B1">
      <w:footerReference w:type="default" r:id="rId7"/>
      <w:pgSz w:w="11906" w:h="16838"/>
      <w:pgMar w:top="851" w:right="1417" w:bottom="993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9150724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C11C10" w14:textId="24F1D74E" w:rsidR="003A3713" w:rsidRPr="003A3713" w:rsidRDefault="003A371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1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33D4781" w14:textId="77777777" w:rsidR="003A3713" w:rsidRDefault="003A3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E190A7E"/>
    <w:multiLevelType w:val="hybridMultilevel"/>
    <w:tmpl w:val="67CEC4D4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9BA"/>
    <w:multiLevelType w:val="hybridMultilevel"/>
    <w:tmpl w:val="F9086AEE"/>
    <w:lvl w:ilvl="0" w:tplc="62D636CE">
      <w:start w:val="1"/>
      <w:numFmt w:val="lowerLetter"/>
      <w:lvlText w:val="%1)"/>
      <w:lvlJc w:val="left"/>
      <w:pPr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5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BB77E1"/>
    <w:multiLevelType w:val="hybridMultilevel"/>
    <w:tmpl w:val="6A76BB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EB27128"/>
    <w:multiLevelType w:val="hybridMultilevel"/>
    <w:tmpl w:val="54D24D14"/>
    <w:lvl w:ilvl="0" w:tplc="5D6C9680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B16E6B"/>
    <w:multiLevelType w:val="hybridMultilevel"/>
    <w:tmpl w:val="E2D0DD2C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1D83"/>
    <w:multiLevelType w:val="hybridMultilevel"/>
    <w:tmpl w:val="3404DB62"/>
    <w:lvl w:ilvl="0" w:tplc="A51A6D8C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12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14"/>
  </w:num>
  <w:num w:numId="4" w16cid:durableId="19489232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6"/>
  </w:num>
  <w:num w:numId="6" w16cid:durableId="1278827527">
    <w:abstractNumId w:val="7"/>
  </w:num>
  <w:num w:numId="7" w16cid:durableId="1659113241">
    <w:abstractNumId w:val="2"/>
  </w:num>
  <w:num w:numId="8" w16cid:durableId="550727387">
    <w:abstractNumId w:val="3"/>
  </w:num>
  <w:num w:numId="9" w16cid:durableId="3953954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316714">
    <w:abstractNumId w:val="8"/>
  </w:num>
  <w:num w:numId="11" w16cid:durableId="1490366535">
    <w:abstractNumId w:val="0"/>
  </w:num>
  <w:num w:numId="12" w16cid:durableId="613632269">
    <w:abstractNumId w:val="1"/>
  </w:num>
  <w:num w:numId="13" w16cid:durableId="1121874203">
    <w:abstractNumId w:val="11"/>
  </w:num>
  <w:num w:numId="14" w16cid:durableId="881288542">
    <w:abstractNumId w:val="9"/>
  </w:num>
  <w:num w:numId="15" w16cid:durableId="1125461726">
    <w:abstractNumId w:val="4"/>
  </w:num>
  <w:num w:numId="16" w16cid:durableId="1723080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01477C"/>
    <w:rsid w:val="00045104"/>
    <w:rsid w:val="00081D1A"/>
    <w:rsid w:val="000B7980"/>
    <w:rsid w:val="000F7ABB"/>
    <w:rsid w:val="00106556"/>
    <w:rsid w:val="0010746D"/>
    <w:rsid w:val="00113C51"/>
    <w:rsid w:val="001162DA"/>
    <w:rsid w:val="001362B8"/>
    <w:rsid w:val="0014785C"/>
    <w:rsid w:val="001629D4"/>
    <w:rsid w:val="001750E0"/>
    <w:rsid w:val="00185840"/>
    <w:rsid w:val="001928E1"/>
    <w:rsid w:val="001956CF"/>
    <w:rsid w:val="001D0AE9"/>
    <w:rsid w:val="00203EE3"/>
    <w:rsid w:val="00254D3A"/>
    <w:rsid w:val="002C49E5"/>
    <w:rsid w:val="002C4CF8"/>
    <w:rsid w:val="00354444"/>
    <w:rsid w:val="00372CBE"/>
    <w:rsid w:val="00372E72"/>
    <w:rsid w:val="003A3713"/>
    <w:rsid w:val="003B26BB"/>
    <w:rsid w:val="003D0890"/>
    <w:rsid w:val="003D639B"/>
    <w:rsid w:val="004013A6"/>
    <w:rsid w:val="0041528C"/>
    <w:rsid w:val="00422980"/>
    <w:rsid w:val="004623A7"/>
    <w:rsid w:val="004D0894"/>
    <w:rsid w:val="004D1153"/>
    <w:rsid w:val="00556858"/>
    <w:rsid w:val="00611C8F"/>
    <w:rsid w:val="00621181"/>
    <w:rsid w:val="00694826"/>
    <w:rsid w:val="006B1003"/>
    <w:rsid w:val="006C7D37"/>
    <w:rsid w:val="006E3296"/>
    <w:rsid w:val="006F19B1"/>
    <w:rsid w:val="0070193E"/>
    <w:rsid w:val="00725FCA"/>
    <w:rsid w:val="00770CE0"/>
    <w:rsid w:val="0078459E"/>
    <w:rsid w:val="007C165C"/>
    <w:rsid w:val="007F0F1E"/>
    <w:rsid w:val="007F216B"/>
    <w:rsid w:val="007F2791"/>
    <w:rsid w:val="00806804"/>
    <w:rsid w:val="00853111"/>
    <w:rsid w:val="00901B46"/>
    <w:rsid w:val="0091580B"/>
    <w:rsid w:val="00940D92"/>
    <w:rsid w:val="00941C1F"/>
    <w:rsid w:val="00950579"/>
    <w:rsid w:val="00A75C7D"/>
    <w:rsid w:val="00A77E15"/>
    <w:rsid w:val="00A908BB"/>
    <w:rsid w:val="00A94CC9"/>
    <w:rsid w:val="00AA50F6"/>
    <w:rsid w:val="00AA77B1"/>
    <w:rsid w:val="00B043D6"/>
    <w:rsid w:val="00B11912"/>
    <w:rsid w:val="00B27389"/>
    <w:rsid w:val="00B36035"/>
    <w:rsid w:val="00B66825"/>
    <w:rsid w:val="00B9563F"/>
    <w:rsid w:val="00BE698B"/>
    <w:rsid w:val="00C03A95"/>
    <w:rsid w:val="00C10BE8"/>
    <w:rsid w:val="00C541D5"/>
    <w:rsid w:val="00C543A6"/>
    <w:rsid w:val="00C7468A"/>
    <w:rsid w:val="00C74EA1"/>
    <w:rsid w:val="00CB429E"/>
    <w:rsid w:val="00CC38DD"/>
    <w:rsid w:val="00CC41DB"/>
    <w:rsid w:val="00CE6288"/>
    <w:rsid w:val="00CF2B87"/>
    <w:rsid w:val="00D67BF7"/>
    <w:rsid w:val="00DB3DD8"/>
    <w:rsid w:val="00DC6300"/>
    <w:rsid w:val="00DD5D3C"/>
    <w:rsid w:val="00E30C25"/>
    <w:rsid w:val="00E61FD2"/>
    <w:rsid w:val="00EA5A86"/>
    <w:rsid w:val="00EA7C9E"/>
    <w:rsid w:val="00EF3A62"/>
    <w:rsid w:val="00F04329"/>
    <w:rsid w:val="00F37F55"/>
    <w:rsid w:val="00F437B8"/>
    <w:rsid w:val="00F45BD7"/>
    <w:rsid w:val="00F733EC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2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2D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38</cp:revision>
  <cp:lastPrinted>2023-10-05T06:52:00Z</cp:lastPrinted>
  <dcterms:created xsi:type="dcterms:W3CDTF">2022-07-28T07:00:00Z</dcterms:created>
  <dcterms:modified xsi:type="dcterms:W3CDTF">2023-10-05T06:56:00Z</dcterms:modified>
</cp:coreProperties>
</file>