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17B347E3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5C29C2">
        <w:rPr>
          <w:rFonts w:ascii="Garamond" w:eastAsia="Times New Roman" w:hAnsi="Garamond"/>
          <w:lang w:eastAsia="pl-PL"/>
        </w:rPr>
        <w:t>10</w:t>
      </w:r>
      <w:r w:rsidR="00893F33">
        <w:rPr>
          <w:rFonts w:ascii="Garamond" w:eastAsia="Times New Roman" w:hAnsi="Garamond"/>
          <w:lang w:eastAsia="pl-PL"/>
        </w:rPr>
        <w:t>.03</w:t>
      </w:r>
      <w:r w:rsidR="001004A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6D1C1278" w:rsidR="00A46CF6" w:rsidRPr="00F870F7" w:rsidRDefault="00893F33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DFP.271.23.2022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1AE926D" w14:textId="0EC502F1" w:rsidR="00100CB4" w:rsidRPr="00DA6FCF" w:rsidRDefault="00A46CF6" w:rsidP="00893F3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0E164C92" w14:textId="3EB67343" w:rsidR="00893F33" w:rsidRDefault="00893F33" w:rsidP="00893F33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b w:val="0"/>
          <w:bCs w:val="0"/>
          <w:sz w:val="22"/>
          <w:szCs w:val="22"/>
        </w:rPr>
      </w:pPr>
    </w:p>
    <w:p w14:paraId="7870A45B" w14:textId="77777777" w:rsidR="00893F33" w:rsidRDefault="00893F33" w:rsidP="00893F33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b w:val="0"/>
          <w:bCs w:val="0"/>
          <w:sz w:val="22"/>
          <w:szCs w:val="22"/>
        </w:rPr>
      </w:pPr>
    </w:p>
    <w:p w14:paraId="3CB51064" w14:textId="07B6E25A" w:rsidR="00590E64" w:rsidRPr="00893F33" w:rsidRDefault="00A46CF6" w:rsidP="00893F33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893F3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893F3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E66539" w:rsidRPr="00893F33">
        <w:rPr>
          <w:rFonts w:ascii="Garamond" w:hAnsi="Garamond" w:cs="Arial"/>
          <w:b w:val="0"/>
          <w:sz w:val="22"/>
          <w:szCs w:val="22"/>
        </w:rPr>
        <w:t xml:space="preserve">dostawę </w:t>
      </w:r>
      <w:r w:rsidR="00893F33" w:rsidRPr="00893F33">
        <w:rPr>
          <w:rFonts w:ascii="Garamond" w:hAnsi="Garamond" w:cs="Arial"/>
          <w:b w:val="0"/>
          <w:sz w:val="22"/>
          <w:szCs w:val="22"/>
        </w:rPr>
        <w:t>sprzętu w ramach rozbudowy systemu detektorów cyfrowych RTG z przyłóżkowymi aparatami RTG wraz z instalacją, uruchomieniem i szkoleniem personelu</w:t>
      </w:r>
      <w:r w:rsidR="004522AF" w:rsidRPr="00893F33">
        <w:rPr>
          <w:rFonts w:ascii="Garamond" w:hAnsi="Garamond" w:cs="Arial"/>
          <w:b w:val="0"/>
          <w:sz w:val="22"/>
          <w:szCs w:val="22"/>
        </w:rPr>
        <w:t>.</w:t>
      </w:r>
    </w:p>
    <w:p w14:paraId="669D748D" w14:textId="145E4128" w:rsidR="00893F33" w:rsidRDefault="00893F33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7EF64603" w14:textId="77777777" w:rsidR="00893F33" w:rsidRDefault="00893F33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29BD842F" w14:textId="23B80B7D" w:rsidR="00850F52" w:rsidRPr="00850F52" w:rsidRDefault="008F580A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8F580A">
        <w:rPr>
          <w:rFonts w:ascii="Garamond" w:eastAsia="Times New Roman" w:hAnsi="Garamond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662BF21D" w14:textId="7AF9BD9B" w:rsidR="0097612D" w:rsidRDefault="0097612D" w:rsidP="0097612D">
      <w:pPr>
        <w:jc w:val="both"/>
        <w:rPr>
          <w:rFonts w:ascii="Garamond" w:hAnsi="Garamond"/>
          <w:color w:val="000000"/>
          <w:lang w:eastAsia="pl-PL"/>
        </w:rPr>
      </w:pPr>
    </w:p>
    <w:p w14:paraId="3EF43194" w14:textId="771B1158" w:rsidR="0046280B" w:rsidRDefault="0046280B" w:rsidP="0046280B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3D661F">
        <w:rPr>
          <w:rFonts w:ascii="Garamond" w:hAnsi="Garamond"/>
          <w:color w:val="000000"/>
          <w:u w:val="single"/>
          <w:lang w:eastAsia="pl-PL"/>
        </w:rPr>
        <w:t xml:space="preserve"> 1</w:t>
      </w:r>
    </w:p>
    <w:p w14:paraId="4E0B4155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(par. 3, pkt. 2 h) Proszę o potwierdzenie, iż Zamawiający poprzez zapis „…a także uzyskania opinii lub oceny i uzgodnień…” nie wymaga od Wykonawcy uzyskania Pozytywnej Opinii Sanepidu na użytkownie aparatów.</w:t>
      </w:r>
    </w:p>
    <w:p w14:paraId="5D54BD79" w14:textId="20D641A8" w:rsidR="00E66539" w:rsidRPr="00E66539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Wykonawca zgodnie z zapisami umowy (par. 3, pkt 2 j) będzie współpracował z Zamawiającym w odbiorach zewnętrznych, w szczególności przez organy Państwowej Inspekcji Sanitarnej (PIS), jednakże uzyskanie pozytywnej opinii PIS w czasie obowiązującego terminu realizacji przedmiotu umowy, wynoszącego 10 dni od dnia podpisania umowy, jest niemożliwy do spełnienia.</w:t>
      </w:r>
      <w:r w:rsidR="00E66539" w:rsidRPr="00E66539">
        <w:rPr>
          <w:rFonts w:ascii="Garamond" w:hAnsi="Garamond"/>
          <w:color w:val="000000"/>
          <w:lang w:eastAsia="pl-PL"/>
        </w:rPr>
        <w:t xml:space="preserve"> </w:t>
      </w:r>
    </w:p>
    <w:p w14:paraId="700D937C" w14:textId="6482E57A" w:rsidR="001004AE" w:rsidRPr="00E66539" w:rsidRDefault="001004AE" w:rsidP="001004AE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893F33" w:rsidRPr="00893F33">
        <w:rPr>
          <w:rFonts w:ascii="Garamond" w:hAnsi="Garamond"/>
          <w:color w:val="000000"/>
          <w:lang w:eastAsia="pl-PL"/>
        </w:rPr>
        <w:t>Zamawiając</w:t>
      </w:r>
      <w:r w:rsidR="00893F33">
        <w:rPr>
          <w:rFonts w:ascii="Garamond" w:hAnsi="Garamond"/>
          <w:color w:val="000000"/>
          <w:lang w:eastAsia="pl-PL"/>
        </w:rPr>
        <w:t>y potwierdza, że nie wymaga od W</w:t>
      </w:r>
      <w:r w:rsidR="00893F33" w:rsidRPr="00893F33">
        <w:rPr>
          <w:rFonts w:ascii="Garamond" w:hAnsi="Garamond"/>
          <w:color w:val="000000"/>
          <w:lang w:eastAsia="pl-PL"/>
        </w:rPr>
        <w:t>ykonawcy</w:t>
      </w:r>
      <w:r w:rsidR="00893F33">
        <w:rPr>
          <w:rFonts w:ascii="Garamond" w:hAnsi="Garamond"/>
          <w:color w:val="000000"/>
          <w:lang w:eastAsia="pl-PL"/>
        </w:rPr>
        <w:t xml:space="preserve"> uzyskania</w:t>
      </w:r>
      <w:r w:rsidR="00893F33" w:rsidRPr="00893F33">
        <w:rPr>
          <w:rFonts w:ascii="Garamond" w:hAnsi="Garamond"/>
          <w:color w:val="000000"/>
          <w:lang w:eastAsia="pl-PL"/>
        </w:rPr>
        <w:t xml:space="preserve"> opinii Sanepidu. Tego typu czynności przeprowadza Zamawiający</w:t>
      </w:r>
      <w:r>
        <w:rPr>
          <w:rFonts w:ascii="Garamond" w:hAnsi="Garamond"/>
          <w:color w:val="000000"/>
          <w:lang w:eastAsia="pl-PL"/>
        </w:rPr>
        <w:t>.</w:t>
      </w:r>
    </w:p>
    <w:p w14:paraId="16F5C013" w14:textId="0CAA5AE1" w:rsidR="00E66539" w:rsidRDefault="00E66539" w:rsidP="00E66539">
      <w:pPr>
        <w:jc w:val="both"/>
        <w:rPr>
          <w:rFonts w:ascii="Garamond" w:hAnsi="Garamond"/>
          <w:color w:val="000000"/>
          <w:lang w:eastAsia="pl-PL"/>
        </w:rPr>
      </w:pPr>
    </w:p>
    <w:p w14:paraId="465C0B8B" w14:textId="2F56A792" w:rsidR="00E66539" w:rsidRDefault="00E66539" w:rsidP="00E66539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2</w:t>
      </w:r>
    </w:p>
    <w:p w14:paraId="54895B57" w14:textId="36CAA548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Dotyczy Załącznika nr 1a do SWZ pkt 88 i 89</w:t>
      </w:r>
    </w:p>
    <w:p w14:paraId="34820C25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Czy Zamawiający potwierdza, że dla tych punktów w kolumnie „Lokalizacja w materiałach firmowych potwierdzenia parametru [</w:t>
      </w:r>
      <w:proofErr w:type="spellStart"/>
      <w:r w:rsidRPr="00893F33">
        <w:rPr>
          <w:rFonts w:ascii="Garamond" w:hAnsi="Garamond"/>
          <w:color w:val="000000"/>
          <w:lang w:eastAsia="pl-PL"/>
        </w:rPr>
        <w:t>str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w ofercie, plik]” powinien znajdować się zapis „Nie dotyczy”, czy też należy wykonanie testów oraz integrację ze szpitalnym systemem PACS potwierdzić oświadczeniem? </w:t>
      </w:r>
    </w:p>
    <w:p w14:paraId="11BEA748" w14:textId="0C5730AC" w:rsidR="00893F33" w:rsidRPr="00E66539" w:rsidRDefault="00893F33" w:rsidP="00893F33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F27EC1">
        <w:rPr>
          <w:rFonts w:ascii="Garamond" w:hAnsi="Garamond"/>
          <w:color w:val="000000"/>
          <w:lang w:eastAsia="pl-PL"/>
        </w:rPr>
        <w:t xml:space="preserve">Tak, Zamawiający potwierdza, że tych punktów nie dotyczy wskazywanie potwierdzenia w materiałach firmowych. </w:t>
      </w:r>
    </w:p>
    <w:p w14:paraId="7C18C4B9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2F977B71" w14:textId="7D2A6437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3</w:t>
      </w:r>
    </w:p>
    <w:p w14:paraId="5D3FF2E1" w14:textId="17338C3B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zapisów SWZ PKT 10.2.3.1.</w:t>
      </w:r>
    </w:p>
    <w:p w14:paraId="79557D5F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Czy z uwagi na to, że w instrukcjach, katalogach, ulotkach, folderach przedstawiona jest tylko część parametrów i funkcjonalności sprzętu, Zamawiający w odniesieniu do wymaganych przez siebie parametrów, które nie są prezentowane w tych dokumentach dopuści ich potwierdzenie oświadczeniem Wykonawcy posiadającego pisemną autoryzację producenta dla serwisu i sprzedaży oferowanego aparatu RTG?</w:t>
      </w:r>
    </w:p>
    <w:p w14:paraId="5A243811" w14:textId="0AEFAC19" w:rsid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F27EC1">
        <w:rPr>
          <w:rFonts w:ascii="Garamond" w:hAnsi="Garamond"/>
          <w:color w:val="000000"/>
          <w:lang w:eastAsia="pl-PL"/>
        </w:rPr>
        <w:t>Tak.</w:t>
      </w:r>
      <w:r w:rsidR="00F957F0">
        <w:rPr>
          <w:rFonts w:ascii="Garamond" w:hAnsi="Garamond"/>
          <w:color w:val="000000"/>
          <w:lang w:eastAsia="pl-PL"/>
        </w:rPr>
        <w:t xml:space="preserve"> W związku z tym zmianie ulega pkt. </w:t>
      </w:r>
      <w:r w:rsidR="00F957F0" w:rsidRPr="00F957F0">
        <w:rPr>
          <w:rFonts w:ascii="Garamond" w:hAnsi="Garamond"/>
          <w:color w:val="000000"/>
          <w:lang w:eastAsia="pl-PL"/>
        </w:rPr>
        <w:t>10.2.3.1.</w:t>
      </w:r>
      <w:r w:rsidR="00F957F0">
        <w:rPr>
          <w:rFonts w:ascii="Garamond" w:hAnsi="Garamond"/>
          <w:color w:val="000000"/>
          <w:lang w:eastAsia="pl-PL"/>
        </w:rPr>
        <w:t xml:space="preserve"> SWZ, który otrzymuje następujące brzmienie:</w:t>
      </w:r>
    </w:p>
    <w:p w14:paraId="561F4E79" w14:textId="0378A3CE" w:rsidR="00F957F0" w:rsidRPr="00F957F0" w:rsidRDefault="00F957F0" w:rsidP="00F957F0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„10.2.3.1. </w:t>
      </w:r>
      <w:r w:rsidRPr="00F957F0">
        <w:rPr>
          <w:rFonts w:ascii="Garamond" w:hAnsi="Garamond"/>
          <w:color w:val="000000"/>
          <w:lang w:eastAsia="pl-PL"/>
        </w:rPr>
        <w:t>Materiały firmowe – np. foldery, katalogi, karty charakterystyki, instrukcja lub/i wyciąg z instrukcji, dokumentacja techniczna, świadectwa rejestracji, oświadczenia producenta, oświadczenia wykonawcy posiadającego autoryzację producenta dla serwisu i sprzedaży sprzętu, potwierdzające, że oferowany sprzęt jest zgodny z opisem przedmiotu zamówienia oraz potwierdzające wyszczególnione w opisie przedmiotu zamówienia parametry – zgodnie z kolumną opisu „Lokalizacja w materiałach firmowych potwierdzenia parametru”.</w:t>
      </w:r>
    </w:p>
    <w:p w14:paraId="0A126EDF" w14:textId="59516C1A" w:rsidR="00F957F0" w:rsidRPr="00F957F0" w:rsidRDefault="00F957F0" w:rsidP="00F957F0">
      <w:pPr>
        <w:jc w:val="both"/>
        <w:rPr>
          <w:rFonts w:ascii="Garamond" w:hAnsi="Garamond"/>
          <w:color w:val="000000"/>
          <w:lang w:eastAsia="pl-PL"/>
        </w:rPr>
      </w:pPr>
      <w:r w:rsidRPr="00F957F0">
        <w:rPr>
          <w:rFonts w:ascii="Garamond" w:hAnsi="Garamond"/>
          <w:color w:val="000000"/>
          <w:lang w:eastAsia="pl-PL"/>
        </w:rPr>
        <w:t>* (Zamawiający nie wymaga przedłożenia niniejszych materiałów w zakresie parametrów opisu, względem których w kolumnie „Lokalizacja w materiałach firmowych potwierdzenia parametru” Zamawiający wskazał „Nie dotyczy” – w pozostałym zakresie wymóg pkt. 10.2.3.1 SWZ jest obligatoryjny).</w:t>
      </w:r>
    </w:p>
    <w:p w14:paraId="592EF98F" w14:textId="5E7FFA2B" w:rsidR="00F957F0" w:rsidRDefault="00F957F0" w:rsidP="00F957F0">
      <w:pPr>
        <w:jc w:val="both"/>
        <w:rPr>
          <w:rFonts w:ascii="Garamond" w:hAnsi="Garamond"/>
          <w:color w:val="000000"/>
          <w:lang w:eastAsia="pl-PL"/>
        </w:rPr>
      </w:pPr>
      <w:r w:rsidRPr="00F957F0">
        <w:rPr>
          <w:rFonts w:ascii="Garamond" w:hAnsi="Garamond"/>
          <w:color w:val="000000"/>
          <w:lang w:eastAsia="pl-PL"/>
        </w:rPr>
        <w:lastRenderedPageBreak/>
        <w:t>Zamawiający prosi o zaznaczenie w złożonych materiałach firmowych, których pozycji (wynikających z tabeli opisu – zał. 1a do SWZ) przedstawiony materiał dotyczy.</w:t>
      </w:r>
      <w:r>
        <w:rPr>
          <w:rFonts w:ascii="Garamond" w:hAnsi="Garamond"/>
          <w:color w:val="000000"/>
          <w:lang w:eastAsia="pl-PL"/>
        </w:rPr>
        <w:t>”</w:t>
      </w:r>
    </w:p>
    <w:p w14:paraId="5FB7AB55" w14:textId="6EAD3B6E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56E2B4DB" w14:textId="72CA6141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4</w:t>
      </w:r>
    </w:p>
    <w:p w14:paraId="2434C59B" w14:textId="616766E1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zał. nr 3 wzór umowy § 4 ust.2 b)</w:t>
      </w:r>
    </w:p>
    <w:p w14:paraId="178D8A1A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Prosimy o zmianę zapisów niniejszego punktu na: </w:t>
      </w:r>
    </w:p>
    <w:p w14:paraId="2BF7C32A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„dostarczyć Szpitalowi Uniwersyteckiemu dokumentację (lub tzw. listę kontrolną zawierającą czynności i/lub wykaz koniecznej wymiany części) dotyczącą przeglądów technicznych w języku polskim”.</w:t>
      </w:r>
    </w:p>
    <w:p w14:paraId="5B06F32E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Producent urządzenia medycznego jest odpowiedzialny za skutki jego działania w całym okresie jego eksploatacji. Niewłaściwie wykonywane prace serwisowe stanowią zagrożenie dla życia i zdrowia pacjentów i dlatego powinny być wykonywane przez wykwalifikowane podmioty posiadające autoryzację producenta. Takie podmioty posiadają dokumentację techniczną i dostęp do funkcji serwisowych. Natomiast zasadne jest aby Szpital świadomy był zakresu który należy wykonać w czasie przeglądu.</w:t>
      </w:r>
    </w:p>
    <w:p w14:paraId="3A87C5E2" w14:textId="3D03B7B1" w:rsidR="00893F33" w:rsidRPr="00E66539" w:rsidRDefault="00893F33" w:rsidP="00893F33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F27EC1">
        <w:rPr>
          <w:rFonts w:ascii="Garamond" w:hAnsi="Garamond"/>
          <w:color w:val="000000"/>
          <w:lang w:eastAsia="pl-PL"/>
        </w:rPr>
        <w:t>Zamawiający podtrzymuje dotychczasowe brzmienie zapisu.</w:t>
      </w:r>
    </w:p>
    <w:p w14:paraId="34AC0C25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271D9507" w14:textId="0970487E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5</w:t>
      </w:r>
    </w:p>
    <w:p w14:paraId="475AB884" w14:textId="52411DB5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zał. nr 3 wzór umowy § 9 ust.5)</w:t>
      </w:r>
    </w:p>
    <w:p w14:paraId="7E6567F5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Prosimy o rezygnację z zapisu niniejszego ustępu.</w:t>
      </w:r>
    </w:p>
    <w:p w14:paraId="13521133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Pozbawianie sprzętu wszelkich blokad dostępu musi być rozpatrywane przede wszystkim w kontekście zapewnienia bezpieczeństwa jego używania. Jeżeli bezpieczeństwo używania sprzętu po pozbawieniu go blokad nie jest priorytetem, powstaje ryzyko nieuprawnionej i nieprofesjonalnej ingerencji w urządzenie, co może mieć istotne negatywne skutki dla pacjentów.  Podmiot podejmujący się czynności serwisowych powinien w swoim zakresie zadbać o dostęp oraz kody serwisowe i ponosić odpowiedzialność związaną z ich użyciem. Uprzejmie informujemy, że kody serwisowe są powszechnie oferowane i dostarczane po cenach rynkowych na każde żądanie podmiotu wnioskującego o dostęp do nich.</w:t>
      </w:r>
    </w:p>
    <w:p w14:paraId="56B5093D" w14:textId="7DF69925" w:rsidR="00F27EC1" w:rsidRPr="00E66539" w:rsidRDefault="00893F33" w:rsidP="00F27EC1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F27EC1">
        <w:rPr>
          <w:rFonts w:ascii="Garamond" w:hAnsi="Garamond"/>
          <w:color w:val="000000"/>
          <w:lang w:eastAsia="pl-PL"/>
        </w:rPr>
        <w:t>Zamawiający podtrzymuje dotychczasowe brzmienie zapisu.</w:t>
      </w:r>
    </w:p>
    <w:p w14:paraId="4E6A9A48" w14:textId="5DF3A185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347C0F52" w14:textId="31690260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6</w:t>
      </w:r>
    </w:p>
    <w:p w14:paraId="6AADA44E" w14:textId="34EAF314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zał. nr 3 wzór umowy § 10 ust.10</w:t>
      </w:r>
    </w:p>
    <w:p w14:paraId="2285309C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Prosimy o zmianę zapisów niniejszego ustępu na poniższy:</w:t>
      </w:r>
    </w:p>
    <w:p w14:paraId="13DD3850" w14:textId="5F835C4A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„Okres dostępności części zamiennych dla wszystkich składowych przedmiotu zamówienia od daty sprzedaży przez min. 10 lat. Powyższe nie dotyczy oprogramowania i sprzętu komputerowego, dla którego Wykonawca zapewnia 5 letnią</w:t>
      </w:r>
      <w:r>
        <w:rPr>
          <w:rFonts w:ascii="Garamond" w:hAnsi="Garamond"/>
          <w:color w:val="000000"/>
          <w:lang w:eastAsia="pl-PL"/>
        </w:rPr>
        <w:t xml:space="preserve"> dostępność części zamiennych.”</w:t>
      </w:r>
    </w:p>
    <w:p w14:paraId="2FBBB52F" w14:textId="5ADE6784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Przedmiotowa prośba ma na celu doprecyzowanie obowiązków Wykonawcy. Zwracamy uwagę, że żadne przepisy prawa ani krajowego (ustawa z dnia 20 maja 2010 roku o wyrobach medycznych) ani unij</w:t>
      </w:r>
      <w:r>
        <w:rPr>
          <w:rFonts w:ascii="Garamond" w:hAnsi="Garamond"/>
          <w:color w:val="000000"/>
          <w:lang w:eastAsia="pl-PL"/>
        </w:rPr>
        <w:t xml:space="preserve">nego (dyrektywa Rady 93/42/EEC </w:t>
      </w:r>
      <w:r w:rsidRPr="00893F33">
        <w:rPr>
          <w:rFonts w:ascii="Garamond" w:hAnsi="Garamond"/>
          <w:color w:val="000000"/>
          <w:lang w:eastAsia="pl-PL"/>
        </w:rPr>
        <w:t>z 14.06.1993 roku dotycząca wyrobów medycznych) nie regulują kwestii dostępności części zamiennych i nie wskazują wprost jakiegokolwiek okresu ich gwarantowanej dostępności. Z uwagi na postęp technologiczny wyr</w:t>
      </w:r>
      <w:r>
        <w:rPr>
          <w:rFonts w:ascii="Garamond" w:hAnsi="Garamond"/>
          <w:color w:val="000000"/>
          <w:lang w:eastAsia="pl-PL"/>
        </w:rPr>
        <w:t xml:space="preserve">oby IT tj. komputery </w:t>
      </w:r>
      <w:r w:rsidRPr="00893F33">
        <w:rPr>
          <w:rFonts w:ascii="Garamond" w:hAnsi="Garamond"/>
          <w:color w:val="000000"/>
          <w:lang w:eastAsia="pl-PL"/>
        </w:rPr>
        <w:t>i oprogramowanie do nich, podlegają ciągłym zmianom i standardem jest ich wymiana na nowsze modele wcześniej, niż po 10 latac</w:t>
      </w:r>
      <w:r>
        <w:rPr>
          <w:rFonts w:ascii="Garamond" w:hAnsi="Garamond"/>
          <w:color w:val="000000"/>
          <w:lang w:eastAsia="pl-PL"/>
        </w:rPr>
        <w:t xml:space="preserve">h. Istotnym jest również fakt, </w:t>
      </w:r>
      <w:r w:rsidRPr="00893F33">
        <w:rPr>
          <w:rFonts w:ascii="Garamond" w:hAnsi="Garamond"/>
          <w:color w:val="000000"/>
          <w:lang w:eastAsia="pl-PL"/>
        </w:rPr>
        <w:t>że producenci komputerów i oprogramowania m.in. z uwagi na tak szybki postęp technologiczny, zazwyczaj nie utrzymują ich na stanie magazynowym w tak długim okresie. Z uwagi na powyższe, zobowiązanie do zapewnienia 10 letniej dostępności komputerów, części zamiennych do nich oraz oprogramowania w wersjach tożsamych z dostarczonymi przez Wykonawcę</w:t>
      </w:r>
      <w:r>
        <w:rPr>
          <w:rFonts w:ascii="Garamond" w:hAnsi="Garamond"/>
          <w:color w:val="000000"/>
          <w:lang w:eastAsia="pl-PL"/>
        </w:rPr>
        <w:t xml:space="preserve"> w wykonaniu niniejszej umowy, </w:t>
      </w:r>
      <w:r w:rsidRPr="00893F33">
        <w:rPr>
          <w:rFonts w:ascii="Garamond" w:hAnsi="Garamond"/>
          <w:color w:val="000000"/>
          <w:lang w:eastAsia="pl-PL"/>
        </w:rPr>
        <w:t>jest zobowiązaniem praktycznie niemożliwym do wykonania.</w:t>
      </w:r>
    </w:p>
    <w:p w14:paraId="4F2288FE" w14:textId="68E88860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Mając powyższe na uwadze uprzejmie prosimy o zmianę zapisu umownego</w:t>
      </w:r>
      <w:r>
        <w:rPr>
          <w:rFonts w:ascii="Garamond" w:hAnsi="Garamond"/>
          <w:color w:val="000000"/>
          <w:lang w:eastAsia="pl-PL"/>
        </w:rPr>
        <w:t xml:space="preserve"> zgodnie z powyższą propozycją.</w:t>
      </w:r>
    </w:p>
    <w:p w14:paraId="7A305188" w14:textId="2E4E6DA2" w:rsidR="00F27EC1" w:rsidRPr="00E66539" w:rsidRDefault="00893F33" w:rsidP="00F27EC1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F27EC1">
        <w:rPr>
          <w:rFonts w:ascii="Garamond" w:hAnsi="Garamond"/>
          <w:color w:val="000000"/>
          <w:lang w:eastAsia="pl-PL"/>
        </w:rPr>
        <w:t>Zamawiający podtrzymuje dotychczasowe brzmienie zapisu.</w:t>
      </w:r>
    </w:p>
    <w:p w14:paraId="7AEE5C99" w14:textId="6688458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32701DFA" w14:textId="718F57C1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7</w:t>
      </w:r>
    </w:p>
    <w:p w14:paraId="2563621A" w14:textId="2136127E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załącznika nr 1a do SWZ (OPZ) WARUNKI GWARANCJI, SERWISU I SZKOLENIA pkt 2 w tabeli:</w:t>
      </w:r>
    </w:p>
    <w:p w14:paraId="70B7577C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Prosimy o uzupełnienie poprzez dopisanie </w:t>
      </w:r>
      <w:proofErr w:type="spellStart"/>
      <w:r w:rsidRPr="00893F33">
        <w:rPr>
          <w:rFonts w:ascii="Garamond" w:hAnsi="Garamond"/>
          <w:color w:val="000000"/>
          <w:lang w:eastAsia="pl-PL"/>
        </w:rPr>
        <w:t>ponizszych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zapisów:</w:t>
      </w:r>
    </w:p>
    <w:p w14:paraId="44A41A4C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„Wykonawca nie ponosi kosztów napraw jeżeli te nie podlegają gwarancji.</w:t>
      </w:r>
    </w:p>
    <w:p w14:paraId="66919EF6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lastRenderedPageBreak/>
        <w:t xml:space="preserve">Gwarancją nie są objęte w szczególności: </w:t>
      </w:r>
    </w:p>
    <w:p w14:paraId="7B8C3CE6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1) wady i usterki urządzenia wynikłe na skutek: </w:t>
      </w:r>
    </w:p>
    <w:p w14:paraId="4E093538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a) eksploatacji (używania) urządzenia przez Kupującego niezgodnej z jego przeznaczeniem, niestosowania się Kupującego do instrukcji obsługi urządzenia, mechanicznego uszkodzenia powstałego z przyczyn leżących po stronie Kupującego lub podmiotów trzecich, za które Sprzedawca nie ponosi odpowiedzialności, i wywołane nimi wady i usterki (uszkodzenia), </w:t>
      </w:r>
    </w:p>
    <w:p w14:paraId="524B9450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b) samowolnych napraw, przeróbek lub zmian konstrukcyjnych (dokonywanych przez Kupującego lub inne nieuprawnione osoby), </w:t>
      </w:r>
    </w:p>
    <w:p w14:paraId="38859B47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2) wady / usterki (uszkodzenia) spowodowane zdarzeniami zewnętrznymi, w tym losowymi, min. tzw. siłą wyższą (pożar, powódź, zalanie itp.), </w:t>
      </w:r>
    </w:p>
    <w:p w14:paraId="78A2C0F1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3) materiały eksploatacyjne.”</w:t>
      </w:r>
    </w:p>
    <w:p w14:paraId="2AB4CF96" w14:textId="477436CF" w:rsidR="00F27EC1" w:rsidRPr="00E66539" w:rsidRDefault="00893F33" w:rsidP="00F27EC1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F27EC1">
        <w:rPr>
          <w:rFonts w:ascii="Garamond" w:hAnsi="Garamond"/>
          <w:color w:val="000000"/>
          <w:lang w:eastAsia="pl-PL"/>
        </w:rPr>
        <w:t>Zamawiający podtrzymuje dotychczasowe brzmienie zapisu.</w:t>
      </w:r>
    </w:p>
    <w:p w14:paraId="16D0C8B3" w14:textId="53D999F1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75024DFB" w14:textId="2A7A0650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8</w:t>
      </w:r>
    </w:p>
    <w:p w14:paraId="62B04B46" w14:textId="123ACE20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załącznika nr 1a do SWZ (OPZ) WARUNKI GWARANCJI, SERWISU I SZKOLENIA pkt 3 w tabeli:</w:t>
      </w:r>
    </w:p>
    <w:p w14:paraId="2044AAE0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Prosimy o zmianę na </w:t>
      </w:r>
      <w:proofErr w:type="spellStart"/>
      <w:r w:rsidRPr="00893F33">
        <w:rPr>
          <w:rFonts w:ascii="Garamond" w:hAnsi="Garamond"/>
          <w:color w:val="000000"/>
          <w:lang w:eastAsia="pl-PL"/>
        </w:rPr>
        <w:t>ponizszy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zapis:</w:t>
      </w:r>
    </w:p>
    <w:p w14:paraId="3ABE39FC" w14:textId="01C244C1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„Okres dostępności części zamiennych dla wszystkich składowych przedmiotu zamówienia od daty sprzedaży przez min. 10 lat. Powyższe nie dotyczy oprogramowania i sprzętu komputerowego, dla którego Wykonawca zapewnia 5 letnią</w:t>
      </w:r>
      <w:r>
        <w:rPr>
          <w:rFonts w:ascii="Garamond" w:hAnsi="Garamond"/>
          <w:color w:val="000000"/>
          <w:lang w:eastAsia="pl-PL"/>
        </w:rPr>
        <w:t xml:space="preserve"> dostępność części zamiennych.”</w:t>
      </w:r>
    </w:p>
    <w:p w14:paraId="7B468DEB" w14:textId="5C1CF81E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Przedmiotowa prośba ma na celu doprecyzowanie obowiązków Wykonawcy. Zwracamy uwagę, że żadne przepisy prawa ani krajowego (ustawa z dnia 20 maja 2010 roku o wyrobach medycznych) ani unij</w:t>
      </w:r>
      <w:r>
        <w:rPr>
          <w:rFonts w:ascii="Garamond" w:hAnsi="Garamond"/>
          <w:color w:val="000000"/>
          <w:lang w:eastAsia="pl-PL"/>
        </w:rPr>
        <w:t xml:space="preserve">nego (dyrektywa Rady 93/42/EEC </w:t>
      </w:r>
      <w:r w:rsidRPr="00893F33">
        <w:rPr>
          <w:rFonts w:ascii="Garamond" w:hAnsi="Garamond"/>
          <w:color w:val="000000"/>
          <w:lang w:eastAsia="pl-PL"/>
        </w:rPr>
        <w:t>z 14.06.1993 roku dotycząca wyrobów medycznych) nie regulują kwestii dostępności części zamiennych i nie wskazują wprost jakiegokolwiek okresu ich gwarantowanej dostępności. Z uwagi na postęp technolo</w:t>
      </w:r>
      <w:r>
        <w:rPr>
          <w:rFonts w:ascii="Garamond" w:hAnsi="Garamond"/>
          <w:color w:val="000000"/>
          <w:lang w:eastAsia="pl-PL"/>
        </w:rPr>
        <w:t xml:space="preserve">giczny wyroby IT tj. komputery </w:t>
      </w:r>
      <w:r w:rsidRPr="00893F33">
        <w:rPr>
          <w:rFonts w:ascii="Garamond" w:hAnsi="Garamond"/>
          <w:color w:val="000000"/>
          <w:lang w:eastAsia="pl-PL"/>
        </w:rPr>
        <w:t>i oprogramowanie do nich, podlegają ciągłym zmianom i standardem jest ich wymiana na nowsze modele wcześniej, niż po 10 latac</w:t>
      </w:r>
      <w:r>
        <w:rPr>
          <w:rFonts w:ascii="Garamond" w:hAnsi="Garamond"/>
          <w:color w:val="000000"/>
          <w:lang w:eastAsia="pl-PL"/>
        </w:rPr>
        <w:t xml:space="preserve">h. Istotnym jest również fakt, </w:t>
      </w:r>
      <w:r w:rsidRPr="00893F33">
        <w:rPr>
          <w:rFonts w:ascii="Garamond" w:hAnsi="Garamond"/>
          <w:color w:val="000000"/>
          <w:lang w:eastAsia="pl-PL"/>
        </w:rPr>
        <w:t>że producenci komputerów i oprogramowania m.in. z uwagi na tak szybki postęp technologiczny, zazwyczaj nie utrzymują ich na stanie magazynowym w tak długim okresie. Z uwagi na powyższe, zobowiązanie do zapewnienia 10 letniej dostępności komputerów, części zamiennych do nich oraz oprogramowania w wersjach tożsamych z dostarczonymi przez Wykonawcę</w:t>
      </w:r>
      <w:r>
        <w:rPr>
          <w:rFonts w:ascii="Garamond" w:hAnsi="Garamond"/>
          <w:color w:val="000000"/>
          <w:lang w:eastAsia="pl-PL"/>
        </w:rPr>
        <w:t xml:space="preserve"> w wykonaniu niniejszej umowy, </w:t>
      </w:r>
      <w:r w:rsidRPr="00893F33">
        <w:rPr>
          <w:rFonts w:ascii="Garamond" w:hAnsi="Garamond"/>
          <w:color w:val="000000"/>
          <w:lang w:eastAsia="pl-PL"/>
        </w:rPr>
        <w:t>jest zobowiązaniem praktycznie niemożliwym do wykonania.</w:t>
      </w:r>
    </w:p>
    <w:p w14:paraId="33A85342" w14:textId="42C1444C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Mając powyższe na uwadze uprzejmie prosimy o </w:t>
      </w:r>
      <w:r>
        <w:rPr>
          <w:rFonts w:ascii="Garamond" w:hAnsi="Garamond"/>
          <w:color w:val="000000"/>
          <w:lang w:eastAsia="pl-PL"/>
        </w:rPr>
        <w:t xml:space="preserve">zmianę zapisu umownego zgodnie </w:t>
      </w:r>
      <w:r w:rsidRPr="00893F33">
        <w:rPr>
          <w:rFonts w:ascii="Garamond" w:hAnsi="Garamond"/>
          <w:color w:val="000000"/>
          <w:lang w:eastAsia="pl-PL"/>
        </w:rPr>
        <w:t>z powyższą propozycją.</w:t>
      </w:r>
    </w:p>
    <w:p w14:paraId="758C66A9" w14:textId="0AC873D1" w:rsidR="00F27EC1" w:rsidRPr="00E66539" w:rsidRDefault="00893F33" w:rsidP="00F27EC1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F27EC1">
        <w:rPr>
          <w:rFonts w:ascii="Garamond" w:hAnsi="Garamond"/>
          <w:color w:val="000000"/>
          <w:lang w:eastAsia="pl-PL"/>
        </w:rPr>
        <w:t>Zamawiający podtrzymuje dotychczasowe brzmienie zapisu.</w:t>
      </w:r>
    </w:p>
    <w:p w14:paraId="5B8EC891" w14:textId="14E0408F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5F03F06F" w14:textId="2CE4DA0C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9</w:t>
      </w:r>
    </w:p>
    <w:p w14:paraId="0FB1485B" w14:textId="0B65E4B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załącznika nr 1a do SWZ (OPZ) WARUNKI GWARANCJI, SERWISU I SZKOLENIA pkt 9 w tabeli:</w:t>
      </w:r>
    </w:p>
    <w:p w14:paraId="1F319132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Czy Kupujący dopuszcza reakcję zdalną serwisu w postaci diagnostyki z wykorzystaniem połączenia internetowego i telefonicznego? Czas 48 godzin nie może być zachowany, jeżeli dniem następnym po zgłoszeniu jest święto lub dzień ustawowo wolny od pracy.</w:t>
      </w:r>
    </w:p>
    <w:p w14:paraId="264B51F0" w14:textId="438C1146" w:rsidR="00F27EC1" w:rsidRPr="00E66539" w:rsidRDefault="00893F33" w:rsidP="00F27EC1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F27EC1">
        <w:rPr>
          <w:rFonts w:ascii="Garamond" w:hAnsi="Garamond"/>
          <w:color w:val="000000"/>
          <w:lang w:eastAsia="pl-PL"/>
        </w:rPr>
        <w:t>Zamawiający podtrzymuje dotychczasowe brzmienie zapisu.</w:t>
      </w:r>
    </w:p>
    <w:p w14:paraId="4B9BDF3D" w14:textId="7A1972BB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034E8261" w14:textId="216A049E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10</w:t>
      </w:r>
    </w:p>
    <w:p w14:paraId="35D00A37" w14:textId="3BC4ADDB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załącznika nr 1a do SWZ (OPZ) WARUNKI GWARANCJI, SERWISU I SZKOLENIA pkt 14 w tabeli:</w:t>
      </w:r>
    </w:p>
    <w:p w14:paraId="0924BEC5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Prosimy o wykreślenie niniejszego zapisu w tym punkcie.</w:t>
      </w:r>
    </w:p>
    <w:p w14:paraId="61B7366C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Pozbawianie sprzętu wszelkich blokad dostępu musi być rozpatrywane przede wszystkim w kontekście zapewnienia bezpieczeństwa jego używania. Jeżeli bezpieczeństwo używania sprzętu po pozbawieniu go blokad nie jest priorytetem, powstaje ryzyko nieuprawnionej i nieprofesjonalnej ingerencji w urządzenie, co może mieć istotne negatywne skutki dla pacjentów.  Podmiot podejmujący się czynności serwisowych powinien w swoim zakresie zadbać o dostęp oraz kody serwisowe i ponosić odpowiedzialność związaną z ich użyciem. Uprzejmie informujemy, że kody serwisowe są powszechnie oferowane i dostarczane po </w:t>
      </w:r>
      <w:r w:rsidRPr="00893F33">
        <w:rPr>
          <w:rFonts w:ascii="Garamond" w:hAnsi="Garamond"/>
          <w:color w:val="000000"/>
          <w:lang w:eastAsia="pl-PL"/>
        </w:rPr>
        <w:lastRenderedPageBreak/>
        <w:t>cenach rynkowych na każde żądanie podmiotu wnioskującego o dostęp do nich.</w:t>
      </w:r>
    </w:p>
    <w:p w14:paraId="3293376F" w14:textId="4B8C3C80" w:rsidR="00F27EC1" w:rsidRPr="00E66539" w:rsidRDefault="00893F33" w:rsidP="00F27EC1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F27EC1">
        <w:rPr>
          <w:rFonts w:ascii="Garamond" w:hAnsi="Garamond"/>
          <w:color w:val="000000"/>
          <w:lang w:eastAsia="pl-PL"/>
        </w:rPr>
        <w:t>Zamawiający podtrzymuje dotychczasowe brzmienie zapisu.</w:t>
      </w:r>
    </w:p>
    <w:p w14:paraId="110EA6DB" w14:textId="77777777" w:rsidR="00893F33" w:rsidRPr="00E66539" w:rsidRDefault="00893F33" w:rsidP="00893F33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</w:p>
    <w:p w14:paraId="4CAFC98A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0AE6A3EB" w14:textId="2615036D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11</w:t>
      </w:r>
    </w:p>
    <w:p w14:paraId="0ED39A16" w14:textId="75EC723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załącznika nr 1a do SWZ (OPZ) WARUNKI GWARANCJI, SERWISU I SZKOLENIA pkt 16 w tabeli:</w:t>
      </w:r>
    </w:p>
    <w:p w14:paraId="66CB077F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Prosimy o doprecyzowanie stałego wsparcia aplikacyjnego: zdalnie, na miejscu, w jakich godzinach.</w:t>
      </w:r>
    </w:p>
    <w:p w14:paraId="7A23ECA8" w14:textId="4EACA4F6" w:rsidR="00893F33" w:rsidRPr="00E66539" w:rsidRDefault="00893F33" w:rsidP="00893F33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F27EC1">
        <w:rPr>
          <w:rFonts w:ascii="Garamond" w:hAnsi="Garamond"/>
          <w:color w:val="000000"/>
          <w:lang w:eastAsia="pl-PL"/>
        </w:rPr>
        <w:t xml:space="preserve">Zamawiający </w:t>
      </w:r>
      <w:r w:rsidR="00F957F0">
        <w:rPr>
          <w:rFonts w:ascii="Garamond" w:hAnsi="Garamond"/>
          <w:color w:val="000000"/>
          <w:lang w:eastAsia="pl-PL"/>
        </w:rPr>
        <w:t xml:space="preserve">wyjaśnia, iż </w:t>
      </w:r>
      <w:r w:rsidR="00F27EC1">
        <w:rPr>
          <w:rFonts w:ascii="Garamond" w:hAnsi="Garamond"/>
          <w:color w:val="000000"/>
          <w:lang w:eastAsia="pl-PL"/>
        </w:rPr>
        <w:t>w wyczerpujący sposób opisał już te wymogi w</w:t>
      </w:r>
      <w:r w:rsidR="00F957F0">
        <w:rPr>
          <w:rFonts w:ascii="Garamond" w:hAnsi="Garamond"/>
          <w:color w:val="000000"/>
          <w:lang w:eastAsia="pl-PL"/>
        </w:rPr>
        <w:t xml:space="preserve"> niniejszym</w:t>
      </w:r>
      <w:r w:rsidR="00F27EC1">
        <w:rPr>
          <w:rFonts w:ascii="Garamond" w:hAnsi="Garamond"/>
          <w:color w:val="000000"/>
          <w:lang w:eastAsia="pl-PL"/>
        </w:rPr>
        <w:t xml:space="preserve"> pkt. 16</w:t>
      </w:r>
      <w:r w:rsidR="00D379FD">
        <w:rPr>
          <w:rFonts w:ascii="Garamond" w:hAnsi="Garamond"/>
          <w:color w:val="000000"/>
          <w:lang w:eastAsia="pl-PL"/>
        </w:rPr>
        <w:t xml:space="preserve"> OPZ</w:t>
      </w:r>
      <w:r w:rsidR="00F27EC1">
        <w:rPr>
          <w:rFonts w:ascii="Garamond" w:hAnsi="Garamond"/>
          <w:color w:val="000000"/>
          <w:lang w:eastAsia="pl-PL"/>
        </w:rPr>
        <w:t xml:space="preserve"> – </w:t>
      </w:r>
      <w:r w:rsidR="00CB5C98">
        <w:rPr>
          <w:rFonts w:ascii="Garamond" w:hAnsi="Garamond"/>
          <w:color w:val="000000"/>
          <w:lang w:eastAsia="pl-PL"/>
        </w:rPr>
        <w:t>wystarczające jest spełnienie tego pkt OPZ</w:t>
      </w:r>
      <w:r w:rsidR="00F27EC1">
        <w:rPr>
          <w:rFonts w:ascii="Garamond" w:hAnsi="Garamond"/>
          <w:color w:val="000000"/>
          <w:lang w:eastAsia="pl-PL"/>
        </w:rPr>
        <w:t xml:space="preserve"> w obecnym brzmieniu, przy czym Zamawiający </w:t>
      </w:r>
      <w:r w:rsidR="00CC026D">
        <w:rPr>
          <w:rFonts w:ascii="Garamond" w:hAnsi="Garamond"/>
          <w:color w:val="000000"/>
          <w:lang w:eastAsia="pl-PL"/>
        </w:rPr>
        <w:t xml:space="preserve">wyjaśnia, że przez obowiązujący zapis </w:t>
      </w:r>
      <w:r w:rsidR="00F27EC1">
        <w:rPr>
          <w:rFonts w:ascii="Garamond" w:hAnsi="Garamond"/>
          <w:color w:val="000000"/>
          <w:lang w:eastAsia="pl-PL"/>
        </w:rPr>
        <w:t>dopuszcza wsparcie zarówno zdalne</w:t>
      </w:r>
      <w:r w:rsidR="00D379FD">
        <w:rPr>
          <w:rFonts w:ascii="Garamond" w:hAnsi="Garamond"/>
          <w:color w:val="000000"/>
          <w:lang w:eastAsia="pl-PL"/>
        </w:rPr>
        <w:t>,</w:t>
      </w:r>
      <w:r w:rsidR="00F27EC1">
        <w:rPr>
          <w:rFonts w:ascii="Garamond" w:hAnsi="Garamond"/>
          <w:color w:val="000000"/>
          <w:lang w:eastAsia="pl-PL"/>
        </w:rPr>
        <w:t xml:space="preserve"> jak i na miejscu, bez wyznaczania na obecnym etapie konkretnych godzin.</w:t>
      </w:r>
    </w:p>
    <w:p w14:paraId="15EB743F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0AF2112E" w14:textId="0F312386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12</w:t>
      </w:r>
    </w:p>
    <w:p w14:paraId="04D757F4" w14:textId="4D2B2332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załącznika nr 1a do SWZ (OPZ) WARUNKI GWARANCJI, SERWISU I SZKOLENIA pkt 22 w tabeli:</w:t>
      </w:r>
    </w:p>
    <w:p w14:paraId="5455CE8E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Prosimy o zmianę zapisów na: </w:t>
      </w:r>
    </w:p>
    <w:p w14:paraId="7AE21026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„Dokumentacja (lub tzw. lista kontrolna zawierająca czynności i/lub wykaz koniecznej  wymiany części.).”</w:t>
      </w:r>
    </w:p>
    <w:p w14:paraId="4D927797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Producent urządzenia medycznego jest odpowiedzialny za skutki jego działania w całym okresie jego eksploatacji. Niewłaściwie wykonywane prace serwisowe stanowią zagrożenie dla życia i zdrowia pacjentów i dlatego powinny być wykonywane przez wykwalifikowane podmioty posiadające autoryzację producenta. Takie podmioty posiadają dokumentację techniczną i dostęp do funkcji serwisowych.</w:t>
      </w:r>
    </w:p>
    <w:p w14:paraId="4F3AE5B6" w14:textId="159AFABA" w:rsidR="00893F33" w:rsidRPr="00E66539" w:rsidRDefault="00893F33" w:rsidP="00893F33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F27EC1">
        <w:rPr>
          <w:rFonts w:ascii="Garamond" w:hAnsi="Garamond"/>
          <w:color w:val="000000"/>
          <w:lang w:eastAsia="pl-PL"/>
        </w:rPr>
        <w:t>Zamawiający podtrzymuje dotychczasowe brzmienie zapisu.</w:t>
      </w:r>
      <w:r w:rsidRPr="009743FA">
        <w:rPr>
          <w:rFonts w:ascii="Garamond" w:hAnsi="Garamond"/>
          <w:color w:val="000000"/>
          <w:lang w:eastAsia="pl-PL"/>
        </w:rPr>
        <w:t xml:space="preserve"> </w:t>
      </w:r>
    </w:p>
    <w:p w14:paraId="0702CA61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57AF107D" w14:textId="5020B60E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13</w:t>
      </w:r>
    </w:p>
    <w:p w14:paraId="111A9BA5" w14:textId="0389C74A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Pytanie dotyczy załącznika nr 1a do SWZ (OPZ) </w:t>
      </w:r>
    </w:p>
    <w:p w14:paraId="44D1C974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Czy Zamawiający posiada uszkodzony detektor analogicznego typu jak wymagane detektory? Jeśli tak to czy Zamawiający wyrazi zgodę na zwrot tego detektora Wykonawcy i odesłania go do producenta w celu utylizacji lub podjęcia innych działań zgodnych z europejskimi przepisami dotyczącymi gospodarki odpadami.</w:t>
      </w:r>
    </w:p>
    <w:p w14:paraId="218B5A8D" w14:textId="5FEA1ECE" w:rsidR="00893F33" w:rsidRPr="00E66539" w:rsidRDefault="000C37C4" w:rsidP="00893F33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B950E4">
        <w:rPr>
          <w:rFonts w:ascii="Garamond" w:hAnsi="Garamond"/>
          <w:b/>
          <w:color w:val="000000"/>
          <w:lang w:eastAsia="pl-PL"/>
        </w:rPr>
        <w:t xml:space="preserve">Odpowiedź: </w:t>
      </w:r>
      <w:r w:rsidRPr="00B950E4">
        <w:rPr>
          <w:rFonts w:ascii="Garamond" w:hAnsi="Garamond"/>
          <w:color w:val="000000"/>
          <w:lang w:eastAsia="pl-PL"/>
        </w:rPr>
        <w:t>Zamawiający wyjaśnia, iż kwestia zasygnalizowana w pytaniu nie jest przedmiotem niniejszego postepowania.</w:t>
      </w:r>
    </w:p>
    <w:p w14:paraId="3F2A500A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2CD45B37" w14:textId="124B2664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14</w:t>
      </w:r>
    </w:p>
    <w:p w14:paraId="554D74DC" w14:textId="7218647F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załącznika nr 1a do SWZ (OPZ) INNE punkt 96</w:t>
      </w:r>
    </w:p>
    <w:p w14:paraId="178904F9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Prosimy o potwierdzenie , że dostarczenie przez Wykonawcę Zamawiającemu dokumentów:</w:t>
      </w:r>
    </w:p>
    <w:p w14:paraId="7E909141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- Deklaracja Zgodności oferowanego aparatu RTG</w:t>
      </w:r>
    </w:p>
    <w:p w14:paraId="0B2171CA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- Powiadomienie o wpisie do rejestru wyrobów medycznych</w:t>
      </w:r>
    </w:p>
    <w:p w14:paraId="1D16F993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- sprawozdania z testów odbiorczych i specjalistycznych aparatu RTG</w:t>
      </w:r>
    </w:p>
    <w:p w14:paraId="15712FCE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- pomiary dozymetryczne rozkładu mocy dawki</w:t>
      </w:r>
    </w:p>
    <w:p w14:paraId="3243BC8A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spełnia wymagania zawarte w </w:t>
      </w:r>
      <w:proofErr w:type="spellStart"/>
      <w:r w:rsidRPr="00893F33">
        <w:rPr>
          <w:rFonts w:ascii="Garamond" w:hAnsi="Garamond"/>
          <w:color w:val="000000"/>
          <w:lang w:eastAsia="pl-PL"/>
        </w:rPr>
        <w:t>zał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nr 1a (OPZ) punkt 96 .Jeżeli Zamawiający żąda dodatkowych dokumentów niż wykazane powyżej prosimy o ich wymienienie.</w:t>
      </w:r>
    </w:p>
    <w:p w14:paraId="7A1D881E" w14:textId="1DE62608" w:rsidR="00893F33" w:rsidRPr="00CB5C98" w:rsidRDefault="00893F33" w:rsidP="00893F33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5C29C2">
        <w:rPr>
          <w:rFonts w:ascii="Garamond" w:hAnsi="Garamond"/>
          <w:b/>
          <w:color w:val="000000"/>
          <w:lang w:eastAsia="pl-PL"/>
        </w:rPr>
        <w:t xml:space="preserve">Odpowiedź: </w:t>
      </w:r>
      <w:r w:rsidR="00F27EC1" w:rsidRPr="005C29C2">
        <w:rPr>
          <w:rFonts w:ascii="Garamond" w:hAnsi="Garamond"/>
          <w:color w:val="000000"/>
          <w:lang w:eastAsia="pl-PL"/>
        </w:rPr>
        <w:t>Tak,</w:t>
      </w:r>
      <w:r w:rsidR="00CB5C98" w:rsidRPr="005C29C2">
        <w:rPr>
          <w:rFonts w:ascii="Garamond" w:hAnsi="Garamond"/>
          <w:color w:val="000000"/>
          <w:lang w:eastAsia="pl-PL"/>
        </w:rPr>
        <w:t xml:space="preserve"> przy czym Zamawiający nadmienia, iż dokumenty wymienione w pkt. 10.2.3.2 </w:t>
      </w:r>
      <w:r w:rsidR="000C37C4" w:rsidRPr="005C29C2">
        <w:rPr>
          <w:rFonts w:ascii="Garamond" w:hAnsi="Garamond"/>
          <w:color w:val="000000"/>
          <w:lang w:eastAsia="pl-PL"/>
        </w:rPr>
        <w:t xml:space="preserve">SWZ </w:t>
      </w:r>
      <w:r w:rsidR="00CB5C98" w:rsidRPr="005C29C2">
        <w:rPr>
          <w:rFonts w:ascii="Garamond" w:hAnsi="Garamond"/>
          <w:color w:val="000000"/>
          <w:lang w:eastAsia="pl-PL"/>
        </w:rPr>
        <w:t>jako przedmiotowe środki dowodowe należy złożyć wraz z ofertą</w:t>
      </w:r>
      <w:r w:rsidR="000C37C4" w:rsidRPr="005C29C2">
        <w:rPr>
          <w:rFonts w:ascii="Garamond" w:hAnsi="Garamond"/>
          <w:color w:val="000000"/>
          <w:lang w:eastAsia="pl-PL"/>
        </w:rPr>
        <w:t xml:space="preserve">, a także zwraca uwagę na brzmienie pkt. 8 </w:t>
      </w:r>
      <w:r w:rsidR="004409B0" w:rsidRPr="005C29C2">
        <w:rPr>
          <w:rFonts w:ascii="Garamond" w:hAnsi="Garamond"/>
          <w:color w:val="000000"/>
          <w:lang w:eastAsia="pl-PL"/>
        </w:rPr>
        <w:t>formularza oferty.</w:t>
      </w:r>
    </w:p>
    <w:p w14:paraId="6BA4D7A4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728613D2" w14:textId="09FC31A4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15</w:t>
      </w:r>
    </w:p>
    <w:p w14:paraId="2DF1A2CB" w14:textId="69BC293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załącznika nr 3 do SWZ wzór umowy §3 ust.3 h)</w:t>
      </w:r>
    </w:p>
    <w:p w14:paraId="29FF1519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Wykonawca dostarczy wszelkie niezbędne dokumenty konieczne do odbioru przez WSSE tj.: - Deklaracja Zgodności oferowanego aparatu RTG</w:t>
      </w:r>
    </w:p>
    <w:p w14:paraId="39D92145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- Powiadomienie o wpisie do rejestru wyrobów medycznych</w:t>
      </w:r>
    </w:p>
    <w:p w14:paraId="59DE2EF4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- sprawozdania z testów odbiorczych i specjalistycznych aparatu RTG</w:t>
      </w:r>
    </w:p>
    <w:p w14:paraId="3BBC2D25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- pomiary dozymetryczne rozkładu mocy dawki</w:t>
      </w:r>
    </w:p>
    <w:p w14:paraId="3D1CAA80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lastRenderedPageBreak/>
        <w:t>Aparat RTG wymaga zezwolenia na użytkowanie wydanego przez WSSE, jednak formalnie stroną wnioskującą do WSSE jest zgodnie z przepisami właściciel i użytkownik aparatu, a nie dostawca . Również dokumenty stanowiące załącznik do wniosku tylko w części dotyczą aparatu i są w gestii dostawcy sprzętu. Także czas trwania procedury uzyskania zezwolenia od WSSE wynosi 4 tygodnie, a Zamawiający żąda realizacji umowy w ciągu 10 dni W związku z powyższym prosimy o potwierdzenie, że dostarczenie przez Wykonawcę ww. dokumentów spełnia wymóg zawarty w załącznik nr 3 (wzór umowy): §3 punkt 3 h), a Zamawiający samodzielnie złoży wniosek do WSSE i uzyska zezwolenie na użytkowanie aparatu RTG.</w:t>
      </w:r>
    </w:p>
    <w:p w14:paraId="59FBF03E" w14:textId="774D5B20" w:rsidR="00893F33" w:rsidRPr="00E66539" w:rsidRDefault="005C29C2" w:rsidP="00893F33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>
        <w:rPr>
          <w:rFonts w:ascii="Garamond" w:hAnsi="Garamond"/>
          <w:b/>
          <w:color w:val="000000"/>
          <w:lang w:eastAsia="pl-PL"/>
        </w:rPr>
        <w:t>Odpowiedź:</w:t>
      </w:r>
      <w:r w:rsidR="00893F33" w:rsidRPr="009743FA">
        <w:rPr>
          <w:rFonts w:ascii="Garamond" w:hAnsi="Garamond"/>
          <w:color w:val="000000"/>
          <w:lang w:eastAsia="pl-PL"/>
        </w:rPr>
        <w:t xml:space="preserve"> </w:t>
      </w:r>
      <w:r w:rsidR="005B3E9D">
        <w:rPr>
          <w:rFonts w:ascii="Garamond" w:hAnsi="Garamond"/>
          <w:color w:val="000000"/>
          <w:lang w:eastAsia="pl-PL"/>
        </w:rPr>
        <w:t xml:space="preserve">Tak, </w:t>
      </w:r>
      <w:r w:rsidR="005B3E9D" w:rsidRPr="00893F33">
        <w:rPr>
          <w:rFonts w:ascii="Garamond" w:hAnsi="Garamond"/>
          <w:color w:val="000000"/>
          <w:lang w:eastAsia="pl-PL"/>
        </w:rPr>
        <w:t>Zamawiający samodzielnie złoży wniosek do WSSE i uzyska zezwolenie na użytkowanie aparatu RTG</w:t>
      </w:r>
      <w:r w:rsidR="004409B0">
        <w:rPr>
          <w:rFonts w:ascii="Garamond" w:hAnsi="Garamond"/>
          <w:color w:val="000000"/>
          <w:lang w:eastAsia="pl-PL"/>
        </w:rPr>
        <w:t>.</w:t>
      </w:r>
    </w:p>
    <w:p w14:paraId="0FC5C3F9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25CE1444" w14:textId="1A1771EC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16</w:t>
      </w:r>
    </w:p>
    <w:p w14:paraId="7FDF6D5A" w14:textId="1CB34E43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załącznika nr 3 do SWZ wzór umowy §13 ust.6</w:t>
      </w:r>
    </w:p>
    <w:p w14:paraId="3973173F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Prosimy o dodanie celem </w:t>
      </w:r>
      <w:proofErr w:type="spellStart"/>
      <w:r w:rsidRPr="00893F33">
        <w:rPr>
          <w:rFonts w:ascii="Garamond" w:hAnsi="Garamond"/>
          <w:color w:val="000000"/>
          <w:lang w:eastAsia="pl-PL"/>
        </w:rPr>
        <w:t>doprcyzowania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: </w:t>
      </w:r>
    </w:p>
    <w:p w14:paraId="0F4FA7FA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„Wykonawca ponosi bez ograniczeń umownych odpowiedzialność w zakresie, w jakim bezwzględne przepisy prawa nie pozwalają na zmianę lub ograniczenie odpowiedzialności odszkodowawczej. W pozostałym zakresie łączna odpowiedzialność odszkodowawcza Wykonawcy wynikająca z umowy lub pozostająca z nią w związku, niezależnie od podstaw prawnych dochodzonego roszczenia  ograniczona jest do wartości umowy netto. Wykonawca nie ponosi odpowiedzialności za utracone korzyści, utratę przychodów, utracone dane, utratę zysków, utratę możliwości eksploatacji, przerwy w pracy, koszty kapitałowe, odszkodowania i kary umowne płacone przez Zamawiającego swoim kontrahentom.”</w:t>
      </w:r>
    </w:p>
    <w:p w14:paraId="7DEBDE5C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Uzasadnienie:</w:t>
      </w:r>
    </w:p>
    <w:p w14:paraId="5CBE66A2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Przedmiotowa prośba uzasadniona jest coraz szerszą międzynarodową praktyką, w której standardem są klauzule ograniczające odpowiedzialność odszkodowawczą Wykonawcy, w kontekście coraz powszechniejszej zasady, że odpowiedzialność Wykonawcy nie powinna przekraczać określonej części wynagrodzenia umownego Wykonawcy (min. klauzule takie funkcjonują w umowach Banku Światowego). Pragniemy zauważyć, że ograniczenie odpowiedzialności do konkretnej kwoty i do sytuacji, w których wystąpiła bezpośrednia strata Zamawiającego pozwoli na zaoferowanie znacznie niższej ceny, a wyznaczony pułap kar umownych i łącznej kwoty odpowiedzialności odszkodowawczej są i tak wystarczającym czynnikiem „motywującym” Wykonawcę do należytego, w tym terminowego wykonania umowy.</w:t>
      </w:r>
    </w:p>
    <w:p w14:paraId="1ADD6349" w14:textId="4052188A" w:rsidR="005B3E9D" w:rsidRPr="00E66539" w:rsidRDefault="00893F33" w:rsidP="005B3E9D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9743FA">
        <w:rPr>
          <w:rFonts w:ascii="Garamond" w:hAnsi="Garamond"/>
          <w:b/>
          <w:color w:val="000000"/>
          <w:lang w:eastAsia="pl-PL"/>
        </w:rPr>
        <w:t xml:space="preserve">Odpowiedź: </w:t>
      </w:r>
      <w:r w:rsidR="005B3E9D">
        <w:rPr>
          <w:rFonts w:ascii="Garamond" w:hAnsi="Garamond"/>
          <w:color w:val="000000"/>
          <w:lang w:eastAsia="pl-PL"/>
        </w:rPr>
        <w:t>Zamawiający podtrzymuje dotychczasowe brzmienie zapisu.</w:t>
      </w:r>
      <w:r w:rsidR="005B3E9D" w:rsidRPr="009743FA">
        <w:rPr>
          <w:rFonts w:ascii="Garamond" w:hAnsi="Garamond"/>
          <w:color w:val="000000"/>
          <w:lang w:eastAsia="pl-PL"/>
        </w:rPr>
        <w:t xml:space="preserve"> </w:t>
      </w:r>
    </w:p>
    <w:p w14:paraId="313C526A" w14:textId="77777777" w:rsidR="00893F33" w:rsidRPr="00E66539" w:rsidRDefault="00893F33" w:rsidP="00893F33">
      <w:pPr>
        <w:jc w:val="both"/>
        <w:rPr>
          <w:rFonts w:ascii="Garamond" w:eastAsia="Times New Roman" w:hAnsi="Garamond"/>
          <w:color w:val="FF0000"/>
          <w:sz w:val="18"/>
          <w:szCs w:val="18"/>
        </w:rPr>
      </w:pPr>
    </w:p>
    <w:p w14:paraId="0F742E65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</w:p>
    <w:p w14:paraId="1CD8E451" w14:textId="11F985D4" w:rsidR="00893F33" w:rsidRDefault="00893F33" w:rsidP="00893F3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17</w:t>
      </w:r>
    </w:p>
    <w:p w14:paraId="77248E7D" w14:textId="6DEC49D2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Pytanie dotyczy załącznika nr 4 do Umowy - Umowa powierzenia przetwarzania danych osobowych § 6</w:t>
      </w:r>
    </w:p>
    <w:p w14:paraId="507B3B48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Prosimy o zmianę paragrafu 6 i nadanie mu następującej treści:</w:t>
      </w:r>
    </w:p>
    <w:p w14:paraId="229E2C53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„(1)</w:t>
      </w:r>
      <w:r w:rsidRPr="00893F33">
        <w:rPr>
          <w:rFonts w:ascii="Garamond" w:hAnsi="Garamond"/>
          <w:color w:val="000000"/>
          <w:lang w:eastAsia="pl-PL"/>
        </w:rPr>
        <w:tab/>
        <w:t xml:space="preserve">Podmiot </w:t>
      </w:r>
      <w:proofErr w:type="spellStart"/>
      <w:r w:rsidRPr="00893F33">
        <w:rPr>
          <w:rFonts w:ascii="Garamond" w:hAnsi="Garamond"/>
          <w:color w:val="000000"/>
          <w:lang w:eastAsia="pl-PL"/>
        </w:rPr>
        <w:t>przetwarzajacy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może zlecić </w:t>
      </w:r>
      <w:proofErr w:type="spellStart"/>
      <w:r w:rsidRPr="00893F33">
        <w:rPr>
          <w:rFonts w:ascii="Garamond" w:hAnsi="Garamond"/>
          <w:color w:val="000000"/>
          <w:lang w:eastAsia="pl-PL"/>
        </w:rPr>
        <w:t>podprzetwarzającym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(„podwykonawca przetwarzający dane”) realizację określonych czynności w zakresie przetwarzania danych. </w:t>
      </w:r>
      <w:proofErr w:type="spellStart"/>
      <w:r w:rsidRPr="00893F33">
        <w:rPr>
          <w:rFonts w:ascii="Garamond" w:hAnsi="Garamond"/>
          <w:color w:val="000000"/>
          <w:lang w:eastAsia="pl-PL"/>
        </w:rPr>
        <w:t>Podprzetwarzający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mogą przetwarzać dane osobowe wyłącznie w celu realizacji czynności, w odniesieniu do których dane osobowe zostały przekazane Podmiotowi przetwarzającemu, i nie mogą przetwarzać danych osobowych w żadnych innych celach. W przypadku zlecenia czynności </w:t>
      </w:r>
      <w:proofErr w:type="spellStart"/>
      <w:r w:rsidRPr="00893F33">
        <w:rPr>
          <w:rFonts w:ascii="Garamond" w:hAnsi="Garamond"/>
          <w:color w:val="000000"/>
          <w:lang w:eastAsia="pl-PL"/>
        </w:rPr>
        <w:t>podprzetwarzającym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przez Podmiot przetwarzający, </w:t>
      </w:r>
      <w:proofErr w:type="spellStart"/>
      <w:r w:rsidRPr="00893F33">
        <w:rPr>
          <w:rFonts w:ascii="Garamond" w:hAnsi="Garamond"/>
          <w:color w:val="000000"/>
          <w:lang w:eastAsia="pl-PL"/>
        </w:rPr>
        <w:t>podprzetwarzający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będą podlegać pisemnym zobowiązaniom w zakresie ochrony danych, zapewniających co najmniej taki sam poziom ochrony, jaki określono w niniejszej umowie. </w:t>
      </w:r>
    </w:p>
    <w:p w14:paraId="29172699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(2)</w:t>
      </w:r>
      <w:r w:rsidRPr="00893F33">
        <w:rPr>
          <w:rFonts w:ascii="Garamond" w:hAnsi="Garamond"/>
          <w:color w:val="000000"/>
          <w:lang w:eastAsia="pl-PL"/>
        </w:rPr>
        <w:tab/>
        <w:t xml:space="preserve">Wykaz </w:t>
      </w:r>
      <w:proofErr w:type="spellStart"/>
      <w:r w:rsidRPr="00893F33">
        <w:rPr>
          <w:rFonts w:ascii="Garamond" w:hAnsi="Garamond"/>
          <w:color w:val="000000"/>
          <w:lang w:eastAsia="pl-PL"/>
        </w:rPr>
        <w:t>podprzetwarzających</w:t>
      </w:r>
      <w:proofErr w:type="spellEnd"/>
      <w:r w:rsidRPr="00893F33">
        <w:rPr>
          <w:rFonts w:ascii="Garamond" w:hAnsi="Garamond"/>
          <w:color w:val="000000"/>
          <w:lang w:eastAsia="pl-PL"/>
        </w:rPr>
        <w:t>, którym Podmiot przetwarzający obecnie zleca czynności, jest dostępny pod adresem ……………………………….</w:t>
      </w:r>
    </w:p>
    <w:p w14:paraId="78308921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(3)</w:t>
      </w:r>
      <w:r w:rsidRPr="00893F33">
        <w:rPr>
          <w:rFonts w:ascii="Garamond" w:hAnsi="Garamond"/>
          <w:color w:val="000000"/>
          <w:lang w:eastAsia="pl-PL"/>
        </w:rPr>
        <w:tab/>
        <w:t xml:space="preserve">Administrator Danych niniejszym upoważnia Podmiot przetwarzający do zlecania czynności podmiotom ujętym w wykazie jako </w:t>
      </w:r>
      <w:proofErr w:type="spellStart"/>
      <w:r w:rsidRPr="00893F33">
        <w:rPr>
          <w:rFonts w:ascii="Garamond" w:hAnsi="Garamond"/>
          <w:color w:val="000000"/>
          <w:lang w:eastAsia="pl-PL"/>
        </w:rPr>
        <w:t>podprzetwarzającym</w:t>
      </w:r>
      <w:proofErr w:type="spellEnd"/>
      <w:r w:rsidRPr="00893F33">
        <w:rPr>
          <w:rFonts w:ascii="Garamond" w:hAnsi="Garamond"/>
          <w:color w:val="000000"/>
          <w:lang w:eastAsia="pl-PL"/>
        </w:rPr>
        <w:t>.</w:t>
      </w:r>
    </w:p>
    <w:p w14:paraId="7909B71D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(4)</w:t>
      </w:r>
      <w:r w:rsidRPr="00893F33">
        <w:rPr>
          <w:rFonts w:ascii="Garamond" w:hAnsi="Garamond"/>
          <w:color w:val="000000"/>
          <w:lang w:eastAsia="pl-PL"/>
        </w:rPr>
        <w:tab/>
        <w:t xml:space="preserve">Zlecenie czynności lub zastąpienie </w:t>
      </w:r>
      <w:proofErr w:type="spellStart"/>
      <w:r w:rsidRPr="00893F33">
        <w:rPr>
          <w:rFonts w:ascii="Garamond" w:hAnsi="Garamond"/>
          <w:color w:val="000000"/>
          <w:lang w:eastAsia="pl-PL"/>
        </w:rPr>
        <w:t>podprzetwarzającego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dodatkowym podmiotem uznaje się za zatwierdzone, jeżeli Podmiot przetwarzający poinformuje Administratora danych o takim fakcie z wyprzedzeniem, a Administrator danych nie zgłosi zastrzeżeń do Podmiotu przetwarzającego w formie pisemnej, w tym w formie elektronicznej, w terminie 3 miesięcy od otrzymania takich informacji. </w:t>
      </w:r>
    </w:p>
    <w:p w14:paraId="04C2C4C1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(5)</w:t>
      </w:r>
      <w:r w:rsidRPr="00893F33">
        <w:rPr>
          <w:rFonts w:ascii="Garamond" w:hAnsi="Garamond"/>
          <w:color w:val="000000"/>
          <w:lang w:eastAsia="pl-PL"/>
        </w:rPr>
        <w:tab/>
        <w:t xml:space="preserve">W przypadku zgłoszenia zastrzeżeń przez administratora danych, Administrator Danych przedstawi Podmiotowi przetwarzającemu szczegółowe informacje o przyczynach zastrzeżeń. </w:t>
      </w:r>
    </w:p>
    <w:p w14:paraId="3F02E546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Po zgłoszeniu zastrzeżeń Podmiot przetwarzający może według własnego uznania</w:t>
      </w:r>
    </w:p>
    <w:p w14:paraId="6D227B01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lastRenderedPageBreak/>
        <w:t xml:space="preserve">zaproponować innego </w:t>
      </w:r>
      <w:proofErr w:type="spellStart"/>
      <w:r w:rsidRPr="00893F33">
        <w:rPr>
          <w:rFonts w:ascii="Garamond" w:hAnsi="Garamond"/>
          <w:color w:val="000000"/>
          <w:lang w:eastAsia="pl-PL"/>
        </w:rPr>
        <w:t>podprzetwarzającego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w miejsce odrzuconego </w:t>
      </w:r>
      <w:proofErr w:type="spellStart"/>
      <w:r w:rsidRPr="00893F33">
        <w:rPr>
          <w:rFonts w:ascii="Garamond" w:hAnsi="Garamond"/>
          <w:color w:val="000000"/>
          <w:lang w:eastAsia="pl-PL"/>
        </w:rPr>
        <w:t>podprzetwarzającego</w:t>
      </w:r>
      <w:proofErr w:type="spellEnd"/>
      <w:r w:rsidRPr="00893F33">
        <w:rPr>
          <w:rFonts w:ascii="Garamond" w:hAnsi="Garamond"/>
          <w:color w:val="000000"/>
          <w:lang w:eastAsia="pl-PL"/>
        </w:rPr>
        <w:t>; lub</w:t>
      </w:r>
    </w:p>
    <w:p w14:paraId="5ED5C7A1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podjąć działania w celu rozwiązania problemów zgłoszonych przez Administratora danych, które wyeliminują jego zastrzeżenia.</w:t>
      </w:r>
    </w:p>
    <w:p w14:paraId="4A58457A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(6)</w:t>
      </w:r>
      <w:r w:rsidRPr="00893F33">
        <w:rPr>
          <w:rFonts w:ascii="Garamond" w:hAnsi="Garamond"/>
          <w:color w:val="000000"/>
          <w:lang w:eastAsia="pl-PL"/>
        </w:rPr>
        <w:tab/>
        <w:t xml:space="preserve">W przypadku niewykonania przez </w:t>
      </w:r>
      <w:proofErr w:type="spellStart"/>
      <w:r w:rsidRPr="00893F33">
        <w:rPr>
          <w:rFonts w:ascii="Garamond" w:hAnsi="Garamond"/>
          <w:color w:val="000000"/>
          <w:lang w:eastAsia="pl-PL"/>
        </w:rPr>
        <w:t>podprzetwarzającego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ciążących na nim obowiązków w zakresie ochrony danych, Podmiot przetwarzający - zgodnie z postanowieniami dotyczącymi odpowiedzialności w umowie głównej - ponosi pełną odpowiedzialność wobec Administratora danych za wykonanie zobowiązań ciążących na </w:t>
      </w:r>
      <w:proofErr w:type="spellStart"/>
      <w:r w:rsidRPr="00893F33">
        <w:rPr>
          <w:rFonts w:ascii="Garamond" w:hAnsi="Garamond"/>
          <w:color w:val="000000"/>
          <w:lang w:eastAsia="pl-PL"/>
        </w:rPr>
        <w:t>podprzetwarzającym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. </w:t>
      </w:r>
    </w:p>
    <w:p w14:paraId="376E38EE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(7)</w:t>
      </w:r>
      <w:r w:rsidRPr="00893F33">
        <w:rPr>
          <w:rFonts w:ascii="Garamond" w:hAnsi="Garamond"/>
          <w:color w:val="000000"/>
          <w:lang w:eastAsia="pl-PL"/>
        </w:rPr>
        <w:tab/>
        <w:t xml:space="preserve">W przypadku zlecenia przez Podmiot przetwarzający czynności </w:t>
      </w:r>
      <w:proofErr w:type="spellStart"/>
      <w:r w:rsidRPr="00893F33">
        <w:rPr>
          <w:rFonts w:ascii="Garamond" w:hAnsi="Garamond"/>
          <w:color w:val="000000"/>
          <w:lang w:eastAsia="pl-PL"/>
        </w:rPr>
        <w:t>podprzetwarzającemu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z państwa trzeciego (spoza UE/EOG), Podmiot przetwarzający stosuje mechanizmy przesyłania danych zgodne z art. 44 i nast. RODO. W szczególności, Podmiot przetwarzający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1A8AD39C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(8)</w:t>
      </w:r>
      <w:r w:rsidRPr="00893F33">
        <w:rPr>
          <w:rFonts w:ascii="Garamond" w:hAnsi="Garamond"/>
          <w:color w:val="000000"/>
          <w:lang w:eastAsia="pl-PL"/>
        </w:rPr>
        <w:tab/>
        <w:t xml:space="preserve">W przypadku, gdy Podmiot przetwarzający zapewnia wystarczające zabezpieczenia np. na mocy standardowych klauzul umownych zgodnie z decyzją Komisji Europejskiej lub standardowych klauzul ochrony danych zgodnie z art. 46 („standardowe klauzule ochrony danych”), Administrator Danych niniejszym udziela Podmiotowi przetwarzającemu pełnomocnictwa do zawarcia takich standardowych klauzul ochrony danych w imieniu i na rzecz Administratora danych. Ponadto, Administrator danych udziela Podmiotowi przetwarzającemu wyraźnej zgody na reprezentowanie odpowiedniego </w:t>
      </w:r>
      <w:proofErr w:type="spellStart"/>
      <w:r w:rsidRPr="00893F33">
        <w:rPr>
          <w:rFonts w:ascii="Garamond" w:hAnsi="Garamond"/>
          <w:color w:val="000000"/>
          <w:lang w:eastAsia="pl-PL"/>
        </w:rPr>
        <w:t>podprzetwarzającego</w:t>
      </w:r>
      <w:proofErr w:type="spellEnd"/>
      <w:r w:rsidRPr="00893F33">
        <w:rPr>
          <w:rFonts w:ascii="Garamond" w:hAnsi="Garamond"/>
          <w:color w:val="000000"/>
          <w:lang w:eastAsia="pl-PL"/>
        </w:rPr>
        <w:t xml:space="preserve"> przy zawieraniu takich standardowych klauzul ochrony danych.”</w:t>
      </w:r>
    </w:p>
    <w:p w14:paraId="5AE4D6A5" w14:textId="77777777" w:rsidR="00893F33" w:rsidRPr="00893F33" w:rsidRDefault="00893F33" w:rsidP="00893F33">
      <w:pPr>
        <w:jc w:val="both"/>
        <w:rPr>
          <w:rFonts w:ascii="Garamond" w:hAnsi="Garamond"/>
          <w:color w:val="000000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>Uzasadnienie</w:t>
      </w:r>
    </w:p>
    <w:p w14:paraId="465EDD77" w14:textId="180B6304" w:rsidR="00E66539" w:rsidRPr="00A7749C" w:rsidRDefault="00893F33" w:rsidP="00893F33">
      <w:pPr>
        <w:jc w:val="both"/>
        <w:rPr>
          <w:rFonts w:ascii="Garamond" w:hAnsi="Garamond"/>
          <w:color w:val="000000" w:themeColor="text1"/>
          <w:lang w:eastAsia="pl-PL"/>
        </w:rPr>
      </w:pPr>
      <w:r w:rsidRPr="00893F33">
        <w:rPr>
          <w:rFonts w:ascii="Garamond" w:hAnsi="Garamond"/>
          <w:color w:val="000000"/>
          <w:lang w:eastAsia="pl-PL"/>
        </w:rPr>
        <w:t xml:space="preserve">Mając na uwadze oczekiwany przez Państwa standard usług serwisowych, w tym krótkie czasy reakcji i naprawy, globalne koncerny wykorzystują do świadczenia tych usług spółki ze swoich grup kapitałowych, w szczególności spółki będące producentami urządzeń (które mogą mieć siedzibę poza EOG) – z ich unikalną wiedzą o </w:t>
      </w:r>
      <w:r w:rsidRPr="00A7749C">
        <w:rPr>
          <w:rFonts w:ascii="Garamond" w:hAnsi="Garamond"/>
          <w:color w:val="000000" w:themeColor="text1"/>
          <w:lang w:eastAsia="pl-PL"/>
        </w:rPr>
        <w:t>danym produkcie/urządzeniu. Ewentualny dostęp do danych na urządzeniach zawsze odbywa się z poszanowaniem zasad wynikających z RODO.</w:t>
      </w:r>
      <w:r w:rsidR="001004AE" w:rsidRPr="00A7749C">
        <w:rPr>
          <w:rFonts w:ascii="Garamond" w:hAnsi="Garamond"/>
          <w:color w:val="000000" w:themeColor="text1"/>
          <w:lang w:eastAsia="pl-PL"/>
        </w:rPr>
        <w:t>.</w:t>
      </w:r>
      <w:r w:rsidR="00E66539" w:rsidRPr="00A7749C">
        <w:rPr>
          <w:rFonts w:ascii="Garamond" w:hAnsi="Garamond"/>
          <w:color w:val="000000" w:themeColor="text1"/>
          <w:lang w:eastAsia="pl-PL"/>
        </w:rPr>
        <w:t xml:space="preserve"> </w:t>
      </w:r>
    </w:p>
    <w:p w14:paraId="0F0A0B70" w14:textId="152B9B95" w:rsidR="005C29C2" w:rsidRPr="00EC05B6" w:rsidRDefault="00D379FD" w:rsidP="00EC05B6">
      <w:pPr>
        <w:jc w:val="both"/>
        <w:rPr>
          <w:rFonts w:ascii="Garamond" w:eastAsia="Times New Roman" w:hAnsi="Garamond"/>
          <w:color w:val="000000" w:themeColor="text1"/>
          <w:sz w:val="18"/>
          <w:szCs w:val="18"/>
        </w:rPr>
      </w:pPr>
      <w:r>
        <w:rPr>
          <w:rFonts w:ascii="Garamond" w:hAnsi="Garamond"/>
          <w:b/>
          <w:color w:val="000000" w:themeColor="text1"/>
          <w:lang w:eastAsia="pl-PL"/>
        </w:rPr>
        <w:t xml:space="preserve">Odpowiedź: </w:t>
      </w:r>
      <w:r w:rsidR="004B2E2A" w:rsidRPr="00A7749C">
        <w:rPr>
          <w:rFonts w:ascii="Garamond" w:eastAsia="Times New Roman" w:hAnsi="Garamond"/>
          <w:color w:val="000000" w:themeColor="text1"/>
        </w:rPr>
        <w:t>Zamawiający nie wyraża zgody na nadanie § 6 umowy powierzenia przetwarzania danych osobowych proponowanej treści. Zamawiający dopuszcza korzystanie przez Podmiot przetwarzający z usług innych podmiotów przetwarzających, jednak pod warunkiem uzyskania uprzedniej szczegółowej zgody Zamawiającego. W związku z powyższym w §</w:t>
      </w:r>
      <w:r w:rsidR="005C29C2">
        <w:rPr>
          <w:rFonts w:ascii="Garamond" w:eastAsia="Times New Roman" w:hAnsi="Garamond"/>
          <w:color w:val="000000" w:themeColor="text1"/>
        </w:rPr>
        <w:t xml:space="preserve"> </w:t>
      </w:r>
      <w:r w:rsidR="004B2E2A" w:rsidRPr="00A7749C">
        <w:rPr>
          <w:rFonts w:ascii="Garamond" w:eastAsia="Times New Roman" w:hAnsi="Garamond"/>
          <w:color w:val="000000" w:themeColor="text1"/>
        </w:rPr>
        <w:t>6 wzoru umowy powierzenia przetwarzania danych osobowych (Załącznik nr 4 do wzoru umowy) po  ust.</w:t>
      </w:r>
      <w:r w:rsidR="005C29C2">
        <w:rPr>
          <w:rFonts w:ascii="Garamond" w:eastAsia="Times New Roman" w:hAnsi="Garamond"/>
          <w:color w:val="000000" w:themeColor="text1"/>
        </w:rPr>
        <w:t xml:space="preserve"> 1 dodaje się ust. 1</w:t>
      </w:r>
      <w:r w:rsidR="004B2E2A" w:rsidRPr="00A7749C">
        <w:rPr>
          <w:rFonts w:ascii="Garamond" w:eastAsia="Times New Roman" w:hAnsi="Garamond"/>
          <w:color w:val="000000" w:themeColor="text1"/>
        </w:rPr>
        <w:t>a w brzmieniu:</w:t>
      </w:r>
    </w:p>
    <w:p w14:paraId="635BF410" w14:textId="3586CA42" w:rsidR="004B2E2A" w:rsidRPr="00EC05B6" w:rsidRDefault="004B2E2A" w:rsidP="005C29C2">
      <w:pPr>
        <w:tabs>
          <w:tab w:val="left" w:pos="283"/>
        </w:tabs>
        <w:jc w:val="both"/>
        <w:rPr>
          <w:rFonts w:ascii="Garamond" w:eastAsia="Times New Roman" w:hAnsi="Garamond"/>
          <w:i/>
          <w:color w:val="000000" w:themeColor="text1"/>
        </w:rPr>
      </w:pPr>
      <w:r w:rsidRPr="00EC05B6">
        <w:rPr>
          <w:rFonts w:ascii="Garamond" w:eastAsia="Times New Roman" w:hAnsi="Garamond"/>
          <w:i/>
          <w:color w:val="000000" w:themeColor="text1"/>
        </w:rPr>
        <w:t>„1a. Administrator danych wyraża zgodę na powierzenie przez Podmiot Przetwarzający danych osobowych do dalszego przetwarzania podwykonawcom wskazanym w Załączniku nr 2 do niniejszej Umowy Powierzenia, jedynie w celu i zakresie niezbędnym do wykonania Umowy Głównej oraz na warunkach określonych w niniejszym paragrafie.”</w:t>
      </w:r>
    </w:p>
    <w:p w14:paraId="59AEF628" w14:textId="77777777" w:rsidR="004B2E2A" w:rsidRPr="00A7749C" w:rsidRDefault="004B2E2A" w:rsidP="00B5710E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</w:p>
    <w:p w14:paraId="28264F66" w14:textId="7AD0C54A" w:rsidR="004B2E2A" w:rsidRPr="00A7749C" w:rsidRDefault="006931CA" w:rsidP="00B5710E">
      <w:pPr>
        <w:tabs>
          <w:tab w:val="left" w:pos="283"/>
        </w:tabs>
        <w:jc w:val="both"/>
        <w:rPr>
          <w:rFonts w:ascii="Garamond" w:eastAsia="Times New Roman" w:hAnsi="Garamond"/>
          <w:color w:val="000000" w:themeColor="text1"/>
        </w:rPr>
      </w:pPr>
      <w:r w:rsidRPr="00A7749C">
        <w:rPr>
          <w:rFonts w:ascii="Garamond" w:eastAsia="Times New Roman" w:hAnsi="Garamond"/>
          <w:color w:val="000000" w:themeColor="text1"/>
        </w:rPr>
        <w:t>Jednocześnie</w:t>
      </w:r>
      <w:r w:rsidRPr="006931CA">
        <w:rPr>
          <w:rFonts w:ascii="Garamond" w:eastAsia="Times New Roman" w:hAnsi="Garamond"/>
          <w:color w:val="000000" w:themeColor="text1"/>
        </w:rPr>
        <w:t xml:space="preserve"> </w:t>
      </w:r>
      <w:r>
        <w:rPr>
          <w:rFonts w:ascii="Garamond" w:eastAsia="Times New Roman" w:hAnsi="Garamond"/>
          <w:color w:val="000000" w:themeColor="text1"/>
        </w:rPr>
        <w:t xml:space="preserve">zmianie ulega </w:t>
      </w:r>
      <w:r w:rsidRPr="006931CA">
        <w:rPr>
          <w:rFonts w:ascii="Garamond" w:eastAsia="Times New Roman" w:hAnsi="Garamond"/>
          <w:color w:val="000000" w:themeColor="text1"/>
        </w:rPr>
        <w:t>treść Załącznika nr 1 do wzoru umowy powierzenia przetwarzania danych osobowych (Załącznik nr 4 do wzoru umowy)</w:t>
      </w:r>
      <w:r>
        <w:rPr>
          <w:rFonts w:ascii="Garamond" w:eastAsia="Times New Roman" w:hAnsi="Garamond"/>
          <w:color w:val="000000" w:themeColor="text1"/>
        </w:rPr>
        <w:t xml:space="preserve"> oraz </w:t>
      </w:r>
      <w:r w:rsidR="004B2E2A" w:rsidRPr="00A7749C">
        <w:rPr>
          <w:rFonts w:ascii="Garamond" w:eastAsia="Times New Roman" w:hAnsi="Garamond"/>
          <w:color w:val="000000" w:themeColor="text1"/>
        </w:rPr>
        <w:t>do wzoru umowy powierzenia przetwarzania danych osobowych (Załącznik nr 4 do wzoru umowy) dodaje</w:t>
      </w:r>
      <w:r w:rsidR="005C29C2">
        <w:rPr>
          <w:rFonts w:ascii="Garamond" w:eastAsia="Times New Roman" w:hAnsi="Garamond"/>
          <w:color w:val="000000" w:themeColor="text1"/>
        </w:rPr>
        <w:t xml:space="preserve"> się Załącznik nr 2</w:t>
      </w:r>
      <w:r>
        <w:rPr>
          <w:rFonts w:ascii="Garamond" w:eastAsia="Times New Roman" w:hAnsi="Garamond"/>
          <w:color w:val="000000" w:themeColor="text1"/>
        </w:rPr>
        <w:t xml:space="preserve"> (brzmienie niniejszych załączników 1 i 2 </w:t>
      </w:r>
      <w:r w:rsidRPr="006931CA">
        <w:rPr>
          <w:rFonts w:ascii="Garamond" w:eastAsia="Times New Roman" w:hAnsi="Garamond"/>
          <w:color w:val="000000" w:themeColor="text1"/>
        </w:rPr>
        <w:t>do wzoru umowy powierzenia przetwarzania danych osobowych</w:t>
      </w:r>
      <w:r>
        <w:rPr>
          <w:rFonts w:ascii="Garamond" w:eastAsia="Times New Roman" w:hAnsi="Garamond"/>
          <w:color w:val="000000" w:themeColor="text1"/>
        </w:rPr>
        <w:t xml:space="preserve"> przedstawiono</w:t>
      </w:r>
      <w:r w:rsidR="005C29C2">
        <w:rPr>
          <w:rFonts w:ascii="Garamond" w:eastAsia="Times New Roman" w:hAnsi="Garamond"/>
          <w:color w:val="000000" w:themeColor="text1"/>
        </w:rPr>
        <w:t xml:space="preserve"> w załączeniu do niniejszego pisma</w:t>
      </w:r>
      <w:r>
        <w:rPr>
          <w:rFonts w:ascii="Garamond" w:eastAsia="Times New Roman" w:hAnsi="Garamond"/>
          <w:color w:val="000000" w:themeColor="text1"/>
        </w:rPr>
        <w:t>)</w:t>
      </w:r>
      <w:r w:rsidR="005C29C2">
        <w:rPr>
          <w:rFonts w:ascii="Garamond" w:eastAsia="Times New Roman" w:hAnsi="Garamond"/>
          <w:color w:val="000000" w:themeColor="text1"/>
        </w:rPr>
        <w:t>.</w:t>
      </w:r>
    </w:p>
    <w:p w14:paraId="1E5A1346" w14:textId="1A7A46AD" w:rsidR="001921D8" w:rsidRDefault="001921D8" w:rsidP="003D661F">
      <w:pPr>
        <w:jc w:val="both"/>
        <w:rPr>
          <w:rFonts w:ascii="Garamond" w:hAnsi="Garamond"/>
          <w:color w:val="000000"/>
          <w:lang w:eastAsia="pl-PL"/>
        </w:rPr>
      </w:pPr>
    </w:p>
    <w:p w14:paraId="5FF61FDB" w14:textId="77777777" w:rsidR="005C29C2" w:rsidRPr="003048BB" w:rsidRDefault="005C29C2" w:rsidP="003D661F">
      <w:pPr>
        <w:jc w:val="both"/>
        <w:rPr>
          <w:rFonts w:ascii="Garamond" w:hAnsi="Garamond"/>
          <w:color w:val="000000"/>
          <w:lang w:eastAsia="pl-PL"/>
        </w:rPr>
      </w:pPr>
    </w:p>
    <w:p w14:paraId="471D8C6D" w14:textId="77777777" w:rsidR="00065E74" w:rsidRDefault="00065E74" w:rsidP="00775097">
      <w:pPr>
        <w:jc w:val="both"/>
        <w:rPr>
          <w:rFonts w:ascii="Garamond" w:hAnsi="Garamond"/>
          <w:bCs/>
          <w:color w:val="000000"/>
          <w:lang w:eastAsia="pl-PL"/>
        </w:rPr>
      </w:pPr>
      <w:bookmarkStart w:id="0" w:name="_GoBack"/>
      <w:bookmarkEnd w:id="0"/>
    </w:p>
    <w:p w14:paraId="34D41AD0" w14:textId="355F10BC" w:rsidR="00590E64" w:rsidRPr="00065E74" w:rsidRDefault="00590E64" w:rsidP="00065E74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  <w:r w:rsidRPr="00EC05B6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 w:rsidR="005C29C2" w:rsidRPr="00EC05B6">
        <w:rPr>
          <w:rFonts w:ascii="Garamond" w:hAnsi="Garamond"/>
          <w:bCs/>
          <w:color w:val="000000"/>
          <w:lang w:eastAsia="pl-PL"/>
        </w:rPr>
        <w:t>wzór umowy</w:t>
      </w:r>
      <w:r w:rsidRPr="00EC05B6">
        <w:rPr>
          <w:rFonts w:ascii="Garamond" w:hAnsi="Garamond"/>
          <w:bCs/>
          <w:color w:val="000000"/>
          <w:lang w:eastAsia="pl-PL"/>
        </w:rPr>
        <w:t xml:space="preserve"> (za</w:t>
      </w:r>
      <w:r w:rsidR="005C29C2" w:rsidRPr="00EC05B6">
        <w:rPr>
          <w:rFonts w:ascii="Garamond" w:hAnsi="Garamond"/>
          <w:bCs/>
          <w:color w:val="000000"/>
          <w:lang w:eastAsia="pl-PL"/>
        </w:rPr>
        <w:t>ł. nr 3</w:t>
      </w:r>
      <w:r w:rsidR="00775097" w:rsidRPr="00EC05B6">
        <w:rPr>
          <w:rFonts w:ascii="Garamond" w:hAnsi="Garamond"/>
          <w:bCs/>
          <w:color w:val="000000"/>
          <w:lang w:eastAsia="pl-PL"/>
        </w:rPr>
        <w:t xml:space="preserve"> do SWZ)</w:t>
      </w:r>
      <w:r w:rsidR="005C29C2" w:rsidRPr="00EC05B6">
        <w:rPr>
          <w:rFonts w:ascii="Garamond" w:hAnsi="Garamond"/>
          <w:bCs/>
          <w:color w:val="000000"/>
          <w:lang w:eastAsia="pl-PL"/>
        </w:rPr>
        <w:t xml:space="preserve"> wraz z załącznikami</w:t>
      </w:r>
      <w:r w:rsidR="001676DC" w:rsidRPr="00EC05B6">
        <w:rPr>
          <w:rFonts w:ascii="Garamond" w:hAnsi="Garamond"/>
          <w:bCs/>
          <w:color w:val="000000"/>
          <w:lang w:eastAsia="pl-PL"/>
        </w:rPr>
        <w:t xml:space="preserve"> </w:t>
      </w:r>
      <w:r w:rsidR="00EC05B6">
        <w:rPr>
          <w:rFonts w:ascii="Garamond" w:hAnsi="Garamond"/>
          <w:bCs/>
          <w:color w:val="000000"/>
          <w:lang w:eastAsia="pl-PL"/>
        </w:rPr>
        <w:t>uwzględniające</w:t>
      </w:r>
      <w:r w:rsidR="00775097" w:rsidRPr="00EC05B6">
        <w:rPr>
          <w:rFonts w:ascii="Garamond" w:hAnsi="Garamond"/>
          <w:bCs/>
          <w:color w:val="000000"/>
          <w:lang w:eastAsia="pl-PL"/>
        </w:rPr>
        <w:t xml:space="preserve"> powyżej</w:t>
      </w:r>
      <w:r w:rsidRPr="00EC05B6">
        <w:rPr>
          <w:rFonts w:ascii="Garamond" w:hAnsi="Garamond"/>
          <w:bCs/>
          <w:color w:val="000000"/>
          <w:lang w:eastAsia="pl-PL"/>
        </w:rPr>
        <w:t xml:space="preserve"> udzielone odpowiedzi oraz wprowadzone zmiany.</w:t>
      </w:r>
    </w:p>
    <w:sectPr w:rsidR="00590E64" w:rsidRPr="00065E74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A2875" w14:textId="77777777" w:rsidR="00D604CA" w:rsidRDefault="00D604CA" w:rsidP="00E22E7B">
      <w:r>
        <w:separator/>
      </w:r>
    </w:p>
  </w:endnote>
  <w:endnote w:type="continuationSeparator" w:id="0">
    <w:p w14:paraId="5E9E5FD5" w14:textId="77777777" w:rsidR="00D604CA" w:rsidRDefault="00D604C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207391" w:rsidRDefault="00207391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207391" w:rsidRPr="00E446E9" w:rsidRDefault="00207391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9D7BD" w14:textId="77777777" w:rsidR="00D604CA" w:rsidRDefault="00D604CA" w:rsidP="00E22E7B">
      <w:r>
        <w:separator/>
      </w:r>
    </w:p>
  </w:footnote>
  <w:footnote w:type="continuationSeparator" w:id="0">
    <w:p w14:paraId="29E287DE" w14:textId="77777777" w:rsidR="00D604CA" w:rsidRDefault="00D604C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207391" w:rsidRDefault="0020739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207391" w:rsidRDefault="0020739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33C20C22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4DD4EE9"/>
    <w:multiLevelType w:val="hybridMultilevel"/>
    <w:tmpl w:val="26EEC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52F0C"/>
    <w:multiLevelType w:val="hybridMultilevel"/>
    <w:tmpl w:val="AA9E17EA"/>
    <w:lvl w:ilvl="0" w:tplc="C06EE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36955"/>
    <w:multiLevelType w:val="hybridMultilevel"/>
    <w:tmpl w:val="26EEC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475EF"/>
    <w:multiLevelType w:val="multilevel"/>
    <w:tmpl w:val="76F409F0"/>
    <w:lvl w:ilvl="0">
      <w:start w:val="1"/>
      <w:numFmt w:val="decimal"/>
      <w:lvlText w:val="%1)"/>
      <w:lvlJc w:val="left"/>
      <w:pPr>
        <w:tabs>
          <w:tab w:val="num" w:pos="3259"/>
        </w:tabs>
        <w:ind w:left="4045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5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154F1"/>
    <w:multiLevelType w:val="hybridMultilevel"/>
    <w:tmpl w:val="DB8AD7BE"/>
    <w:lvl w:ilvl="0" w:tplc="65A4A80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E2A6289"/>
    <w:multiLevelType w:val="hybridMultilevel"/>
    <w:tmpl w:val="CDD62A9A"/>
    <w:lvl w:ilvl="0" w:tplc="65A4A8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8450909"/>
    <w:multiLevelType w:val="hybridMultilevel"/>
    <w:tmpl w:val="A4420D48"/>
    <w:lvl w:ilvl="0" w:tplc="20B8A6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CA0FF7"/>
    <w:multiLevelType w:val="hybridMultilevel"/>
    <w:tmpl w:val="073494D0"/>
    <w:lvl w:ilvl="0" w:tplc="2534B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0846F6"/>
    <w:multiLevelType w:val="multilevel"/>
    <w:tmpl w:val="FD6487CA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20096"/>
    <w:rsid w:val="00030A24"/>
    <w:rsid w:val="00037193"/>
    <w:rsid w:val="00040B1B"/>
    <w:rsid w:val="0004119A"/>
    <w:rsid w:val="00050A18"/>
    <w:rsid w:val="000531CF"/>
    <w:rsid w:val="00063702"/>
    <w:rsid w:val="00065E74"/>
    <w:rsid w:val="00074020"/>
    <w:rsid w:val="00082894"/>
    <w:rsid w:val="000923CD"/>
    <w:rsid w:val="000A0B2C"/>
    <w:rsid w:val="000B1659"/>
    <w:rsid w:val="000B2E90"/>
    <w:rsid w:val="000B4203"/>
    <w:rsid w:val="000C072E"/>
    <w:rsid w:val="000C37C4"/>
    <w:rsid w:val="000E1C35"/>
    <w:rsid w:val="000E5FD9"/>
    <w:rsid w:val="000E66EF"/>
    <w:rsid w:val="000F353E"/>
    <w:rsid w:val="000F5C03"/>
    <w:rsid w:val="000F66AC"/>
    <w:rsid w:val="000F66EB"/>
    <w:rsid w:val="001004AE"/>
    <w:rsid w:val="00100CB4"/>
    <w:rsid w:val="00101F0D"/>
    <w:rsid w:val="00113BDF"/>
    <w:rsid w:val="001158E0"/>
    <w:rsid w:val="00120986"/>
    <w:rsid w:val="00121C88"/>
    <w:rsid w:val="00123BE4"/>
    <w:rsid w:val="00124ED2"/>
    <w:rsid w:val="001412AD"/>
    <w:rsid w:val="00143B9C"/>
    <w:rsid w:val="00144DED"/>
    <w:rsid w:val="00154337"/>
    <w:rsid w:val="00163198"/>
    <w:rsid w:val="001676DC"/>
    <w:rsid w:val="00172C3F"/>
    <w:rsid w:val="00173486"/>
    <w:rsid w:val="00177DD9"/>
    <w:rsid w:val="001908BD"/>
    <w:rsid w:val="001921D8"/>
    <w:rsid w:val="00193927"/>
    <w:rsid w:val="001954CA"/>
    <w:rsid w:val="0019618D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E5B62"/>
    <w:rsid w:val="001F2D75"/>
    <w:rsid w:val="001F6B06"/>
    <w:rsid w:val="001F7269"/>
    <w:rsid w:val="001F78EF"/>
    <w:rsid w:val="00207391"/>
    <w:rsid w:val="00207770"/>
    <w:rsid w:val="00210C53"/>
    <w:rsid w:val="00212863"/>
    <w:rsid w:val="0024565D"/>
    <w:rsid w:val="00250CF9"/>
    <w:rsid w:val="002533E1"/>
    <w:rsid w:val="00263EB3"/>
    <w:rsid w:val="0026601D"/>
    <w:rsid w:val="002713E2"/>
    <w:rsid w:val="00273463"/>
    <w:rsid w:val="002740B7"/>
    <w:rsid w:val="00274222"/>
    <w:rsid w:val="00275393"/>
    <w:rsid w:val="00277800"/>
    <w:rsid w:val="002779E6"/>
    <w:rsid w:val="00284FD2"/>
    <w:rsid w:val="0028593E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3AC"/>
    <w:rsid w:val="002E2BBB"/>
    <w:rsid w:val="002E72AA"/>
    <w:rsid w:val="002F520F"/>
    <w:rsid w:val="002F79B9"/>
    <w:rsid w:val="003043F5"/>
    <w:rsid w:val="003048BB"/>
    <w:rsid w:val="003121C2"/>
    <w:rsid w:val="00322FC1"/>
    <w:rsid w:val="00325225"/>
    <w:rsid w:val="0032734C"/>
    <w:rsid w:val="00334643"/>
    <w:rsid w:val="00336CD6"/>
    <w:rsid w:val="00342221"/>
    <w:rsid w:val="003718EE"/>
    <w:rsid w:val="003770AD"/>
    <w:rsid w:val="00381E9A"/>
    <w:rsid w:val="00390BBC"/>
    <w:rsid w:val="003919BD"/>
    <w:rsid w:val="003A5750"/>
    <w:rsid w:val="003A5E0C"/>
    <w:rsid w:val="003B1697"/>
    <w:rsid w:val="003B64E5"/>
    <w:rsid w:val="003B6BF5"/>
    <w:rsid w:val="003C644B"/>
    <w:rsid w:val="003C723C"/>
    <w:rsid w:val="003D661F"/>
    <w:rsid w:val="003E5BFB"/>
    <w:rsid w:val="003F447D"/>
    <w:rsid w:val="003F5DE5"/>
    <w:rsid w:val="003F62A8"/>
    <w:rsid w:val="003F7383"/>
    <w:rsid w:val="004028FA"/>
    <w:rsid w:val="0040611B"/>
    <w:rsid w:val="0042092D"/>
    <w:rsid w:val="00423150"/>
    <w:rsid w:val="00424051"/>
    <w:rsid w:val="00425D14"/>
    <w:rsid w:val="00426BF6"/>
    <w:rsid w:val="00434501"/>
    <w:rsid w:val="00436916"/>
    <w:rsid w:val="004409B0"/>
    <w:rsid w:val="00442081"/>
    <w:rsid w:val="00446219"/>
    <w:rsid w:val="004522AF"/>
    <w:rsid w:val="004546F4"/>
    <w:rsid w:val="00461E17"/>
    <w:rsid w:val="0046280B"/>
    <w:rsid w:val="00466D42"/>
    <w:rsid w:val="0047421C"/>
    <w:rsid w:val="00474FAF"/>
    <w:rsid w:val="00482FDA"/>
    <w:rsid w:val="004853E4"/>
    <w:rsid w:val="004871E5"/>
    <w:rsid w:val="004A7CFA"/>
    <w:rsid w:val="004B2E2A"/>
    <w:rsid w:val="004B462E"/>
    <w:rsid w:val="004B778E"/>
    <w:rsid w:val="004B77EF"/>
    <w:rsid w:val="004C5718"/>
    <w:rsid w:val="004C5E77"/>
    <w:rsid w:val="004D5A38"/>
    <w:rsid w:val="004E12F4"/>
    <w:rsid w:val="004F2E77"/>
    <w:rsid w:val="00500F60"/>
    <w:rsid w:val="00502ABB"/>
    <w:rsid w:val="00503A03"/>
    <w:rsid w:val="005145A0"/>
    <w:rsid w:val="00523F49"/>
    <w:rsid w:val="0053039B"/>
    <w:rsid w:val="00532C6E"/>
    <w:rsid w:val="005500A0"/>
    <w:rsid w:val="00551151"/>
    <w:rsid w:val="005534B2"/>
    <w:rsid w:val="005534E6"/>
    <w:rsid w:val="00563A34"/>
    <w:rsid w:val="005648AF"/>
    <w:rsid w:val="00581A77"/>
    <w:rsid w:val="00585425"/>
    <w:rsid w:val="00590E64"/>
    <w:rsid w:val="00595EDC"/>
    <w:rsid w:val="005A003C"/>
    <w:rsid w:val="005A3B7A"/>
    <w:rsid w:val="005A43C8"/>
    <w:rsid w:val="005B1F32"/>
    <w:rsid w:val="005B3E9D"/>
    <w:rsid w:val="005C16D7"/>
    <w:rsid w:val="005C29C2"/>
    <w:rsid w:val="005C4685"/>
    <w:rsid w:val="005C5539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2B18"/>
    <w:rsid w:val="00645E3D"/>
    <w:rsid w:val="00654305"/>
    <w:rsid w:val="00667392"/>
    <w:rsid w:val="00675ED0"/>
    <w:rsid w:val="00686AA6"/>
    <w:rsid w:val="006925A2"/>
    <w:rsid w:val="006931CA"/>
    <w:rsid w:val="00697C33"/>
    <w:rsid w:val="006A26F3"/>
    <w:rsid w:val="006C3CC8"/>
    <w:rsid w:val="006C7032"/>
    <w:rsid w:val="006C7242"/>
    <w:rsid w:val="006D0AB6"/>
    <w:rsid w:val="006E1430"/>
    <w:rsid w:val="006E1DA2"/>
    <w:rsid w:val="006E35AD"/>
    <w:rsid w:val="006E4A02"/>
    <w:rsid w:val="006F2580"/>
    <w:rsid w:val="006F4078"/>
    <w:rsid w:val="00702C71"/>
    <w:rsid w:val="0071031E"/>
    <w:rsid w:val="0071069F"/>
    <w:rsid w:val="0072572E"/>
    <w:rsid w:val="00737BD5"/>
    <w:rsid w:val="00760978"/>
    <w:rsid w:val="00766982"/>
    <w:rsid w:val="007710AA"/>
    <w:rsid w:val="00774782"/>
    <w:rsid w:val="00775097"/>
    <w:rsid w:val="007757BB"/>
    <w:rsid w:val="00777BA7"/>
    <w:rsid w:val="007954D8"/>
    <w:rsid w:val="007A1D33"/>
    <w:rsid w:val="007A5B2F"/>
    <w:rsid w:val="007C3FEB"/>
    <w:rsid w:val="007C5CB9"/>
    <w:rsid w:val="007D2F09"/>
    <w:rsid w:val="007E2449"/>
    <w:rsid w:val="007E5FFF"/>
    <w:rsid w:val="007F3B1F"/>
    <w:rsid w:val="007F5287"/>
    <w:rsid w:val="00806DFC"/>
    <w:rsid w:val="008209C5"/>
    <w:rsid w:val="00826D9A"/>
    <w:rsid w:val="00850207"/>
    <w:rsid w:val="00850F52"/>
    <w:rsid w:val="008517CC"/>
    <w:rsid w:val="00865F91"/>
    <w:rsid w:val="008866A7"/>
    <w:rsid w:val="008868B7"/>
    <w:rsid w:val="00893F33"/>
    <w:rsid w:val="008A5A07"/>
    <w:rsid w:val="008C0EE9"/>
    <w:rsid w:val="008C7904"/>
    <w:rsid w:val="008D19A5"/>
    <w:rsid w:val="008D68C0"/>
    <w:rsid w:val="008E368D"/>
    <w:rsid w:val="008F19C2"/>
    <w:rsid w:val="008F580A"/>
    <w:rsid w:val="008F6799"/>
    <w:rsid w:val="00905007"/>
    <w:rsid w:val="00905DFC"/>
    <w:rsid w:val="00907151"/>
    <w:rsid w:val="00910401"/>
    <w:rsid w:val="009107A5"/>
    <w:rsid w:val="0091277F"/>
    <w:rsid w:val="00917320"/>
    <w:rsid w:val="009314CE"/>
    <w:rsid w:val="00933D83"/>
    <w:rsid w:val="00957E08"/>
    <w:rsid w:val="009620AB"/>
    <w:rsid w:val="00963450"/>
    <w:rsid w:val="00964F6E"/>
    <w:rsid w:val="00965938"/>
    <w:rsid w:val="009743FA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34C0D"/>
    <w:rsid w:val="00A46CF6"/>
    <w:rsid w:val="00A5128E"/>
    <w:rsid w:val="00A5317B"/>
    <w:rsid w:val="00A53470"/>
    <w:rsid w:val="00A54541"/>
    <w:rsid w:val="00A556F6"/>
    <w:rsid w:val="00A667D7"/>
    <w:rsid w:val="00A71D55"/>
    <w:rsid w:val="00A722EB"/>
    <w:rsid w:val="00A75534"/>
    <w:rsid w:val="00A7624A"/>
    <w:rsid w:val="00A7749C"/>
    <w:rsid w:val="00A82019"/>
    <w:rsid w:val="00A823DD"/>
    <w:rsid w:val="00A97B69"/>
    <w:rsid w:val="00AA2535"/>
    <w:rsid w:val="00AA4040"/>
    <w:rsid w:val="00AB2C68"/>
    <w:rsid w:val="00AB7BEC"/>
    <w:rsid w:val="00AD165E"/>
    <w:rsid w:val="00AE4022"/>
    <w:rsid w:val="00AF2220"/>
    <w:rsid w:val="00AF2506"/>
    <w:rsid w:val="00AF4F39"/>
    <w:rsid w:val="00B001E6"/>
    <w:rsid w:val="00B006FD"/>
    <w:rsid w:val="00B108D4"/>
    <w:rsid w:val="00B21AFE"/>
    <w:rsid w:val="00B25F21"/>
    <w:rsid w:val="00B32DCE"/>
    <w:rsid w:val="00B403B3"/>
    <w:rsid w:val="00B5064E"/>
    <w:rsid w:val="00B5710E"/>
    <w:rsid w:val="00B610DF"/>
    <w:rsid w:val="00B6470F"/>
    <w:rsid w:val="00B65E1E"/>
    <w:rsid w:val="00B732B0"/>
    <w:rsid w:val="00B760A1"/>
    <w:rsid w:val="00B92734"/>
    <w:rsid w:val="00B950E4"/>
    <w:rsid w:val="00B963FA"/>
    <w:rsid w:val="00BA5305"/>
    <w:rsid w:val="00BA60B1"/>
    <w:rsid w:val="00BA7AC1"/>
    <w:rsid w:val="00BD0C03"/>
    <w:rsid w:val="00BD19F7"/>
    <w:rsid w:val="00BD62BF"/>
    <w:rsid w:val="00C03926"/>
    <w:rsid w:val="00C1348E"/>
    <w:rsid w:val="00C21A34"/>
    <w:rsid w:val="00C23D2F"/>
    <w:rsid w:val="00C24AF5"/>
    <w:rsid w:val="00C26C64"/>
    <w:rsid w:val="00C32E43"/>
    <w:rsid w:val="00C60C83"/>
    <w:rsid w:val="00C727E1"/>
    <w:rsid w:val="00C85958"/>
    <w:rsid w:val="00C9452C"/>
    <w:rsid w:val="00CA38D9"/>
    <w:rsid w:val="00CB5C98"/>
    <w:rsid w:val="00CC026D"/>
    <w:rsid w:val="00CC72BF"/>
    <w:rsid w:val="00CD224C"/>
    <w:rsid w:val="00CF2439"/>
    <w:rsid w:val="00CF7D7B"/>
    <w:rsid w:val="00D01523"/>
    <w:rsid w:val="00D03FC3"/>
    <w:rsid w:val="00D06FF6"/>
    <w:rsid w:val="00D10ED1"/>
    <w:rsid w:val="00D12B51"/>
    <w:rsid w:val="00D27358"/>
    <w:rsid w:val="00D276FD"/>
    <w:rsid w:val="00D31B00"/>
    <w:rsid w:val="00D35C2C"/>
    <w:rsid w:val="00D379FD"/>
    <w:rsid w:val="00D41959"/>
    <w:rsid w:val="00D4477F"/>
    <w:rsid w:val="00D448E1"/>
    <w:rsid w:val="00D604CA"/>
    <w:rsid w:val="00D64A4C"/>
    <w:rsid w:val="00D6776D"/>
    <w:rsid w:val="00D7733E"/>
    <w:rsid w:val="00D846E1"/>
    <w:rsid w:val="00D84FDF"/>
    <w:rsid w:val="00D876BE"/>
    <w:rsid w:val="00D92A0B"/>
    <w:rsid w:val="00D951A2"/>
    <w:rsid w:val="00DA6FCF"/>
    <w:rsid w:val="00DB3888"/>
    <w:rsid w:val="00DC428B"/>
    <w:rsid w:val="00DD4460"/>
    <w:rsid w:val="00DE7741"/>
    <w:rsid w:val="00E02CF1"/>
    <w:rsid w:val="00E031A8"/>
    <w:rsid w:val="00E06B14"/>
    <w:rsid w:val="00E22E7B"/>
    <w:rsid w:val="00E314A1"/>
    <w:rsid w:val="00E42350"/>
    <w:rsid w:val="00E42DD1"/>
    <w:rsid w:val="00E446E9"/>
    <w:rsid w:val="00E50231"/>
    <w:rsid w:val="00E56BD7"/>
    <w:rsid w:val="00E631DB"/>
    <w:rsid w:val="00E66539"/>
    <w:rsid w:val="00E72C92"/>
    <w:rsid w:val="00E7467F"/>
    <w:rsid w:val="00E74730"/>
    <w:rsid w:val="00E74E2F"/>
    <w:rsid w:val="00E8143E"/>
    <w:rsid w:val="00E8386B"/>
    <w:rsid w:val="00E90420"/>
    <w:rsid w:val="00E92029"/>
    <w:rsid w:val="00E96378"/>
    <w:rsid w:val="00E974EC"/>
    <w:rsid w:val="00EA2289"/>
    <w:rsid w:val="00EA4538"/>
    <w:rsid w:val="00EA772B"/>
    <w:rsid w:val="00EC05B6"/>
    <w:rsid w:val="00EC3D2B"/>
    <w:rsid w:val="00ED0BBB"/>
    <w:rsid w:val="00ED2BC2"/>
    <w:rsid w:val="00ED56D2"/>
    <w:rsid w:val="00EE13F9"/>
    <w:rsid w:val="00EE1607"/>
    <w:rsid w:val="00EE4E67"/>
    <w:rsid w:val="00EF7DBF"/>
    <w:rsid w:val="00F04D02"/>
    <w:rsid w:val="00F11273"/>
    <w:rsid w:val="00F27EC1"/>
    <w:rsid w:val="00F41E41"/>
    <w:rsid w:val="00F42CF1"/>
    <w:rsid w:val="00F4406C"/>
    <w:rsid w:val="00F506E6"/>
    <w:rsid w:val="00F507E2"/>
    <w:rsid w:val="00F50CE9"/>
    <w:rsid w:val="00F50CFC"/>
    <w:rsid w:val="00F6021F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57F0"/>
    <w:rsid w:val="00F96352"/>
    <w:rsid w:val="00FA0524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9042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7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702"/>
    <w:rPr>
      <w:vertAlign w:val="superscript"/>
    </w:rPr>
  </w:style>
  <w:style w:type="paragraph" w:customStyle="1" w:styleId="ZnakZnakZnak">
    <w:name w:val="Znak Znak Znak"/>
    <w:basedOn w:val="Normalny"/>
    <w:rsid w:val="00E56BD7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A0B2C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5023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54530-7987-4828-B5EE-455585DE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3009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5</cp:revision>
  <cp:lastPrinted>2022-03-10T10:35:00Z</cp:lastPrinted>
  <dcterms:created xsi:type="dcterms:W3CDTF">2022-03-10T09:40:00Z</dcterms:created>
  <dcterms:modified xsi:type="dcterms:W3CDTF">2022-03-10T10:35:00Z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