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D" w:rsidRDefault="005C41EF" w:rsidP="00740CD1">
      <w:pPr>
        <w:pStyle w:val="Tekstpodstawowy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2b</w:t>
      </w:r>
    </w:p>
    <w:p w:rsidR="00E318CD" w:rsidRDefault="001F4BF0" w:rsidP="00740CD1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>ZP.272.</w:t>
      </w:r>
      <w:r w:rsidR="002D0C8A">
        <w:rPr>
          <w:sz w:val="22"/>
          <w:szCs w:val="22"/>
        </w:rPr>
        <w:t>1.</w:t>
      </w:r>
      <w:bookmarkStart w:id="0" w:name="_GoBack"/>
      <w:bookmarkEnd w:id="0"/>
      <w:r w:rsidR="00C56968">
        <w:rPr>
          <w:sz w:val="22"/>
          <w:szCs w:val="22"/>
        </w:rPr>
        <w:t>113.2024</w:t>
      </w:r>
    </w:p>
    <w:p w:rsidR="00E318CD" w:rsidRDefault="00E318CD" w:rsidP="00E318CD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</w:p>
    <w:p w:rsidR="00740CD1" w:rsidRDefault="00E318CD" w:rsidP="00740CD1">
      <w:pPr>
        <w:pStyle w:val="Tekstpodstawowy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</w:t>
      </w:r>
      <w:r w:rsidR="00740CD1">
        <w:rPr>
          <w:b w:val="0"/>
          <w:sz w:val="22"/>
          <w:szCs w:val="22"/>
        </w:rPr>
        <w:t>..............................</w:t>
      </w:r>
    </w:p>
    <w:p w:rsidR="00E318CD" w:rsidRDefault="00740CD1" w:rsidP="00E318CD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E318CD">
        <w:rPr>
          <w:b w:val="0"/>
          <w:sz w:val="22"/>
          <w:szCs w:val="22"/>
        </w:rPr>
        <w:t>miejscowość, data)</w:t>
      </w:r>
    </w:p>
    <w:p w:rsidR="00E318CD" w:rsidRDefault="00E318CD" w:rsidP="00E318CD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FORMULARZ OFERTOWY</w:t>
      </w:r>
      <w:r>
        <w:rPr>
          <w:color w:val="FF0000"/>
          <w:sz w:val="22"/>
          <w:szCs w:val="22"/>
        </w:rPr>
        <w:t xml:space="preserve">  </w:t>
      </w:r>
      <w:r w:rsidRPr="00E318CD">
        <w:rPr>
          <w:color w:val="FF0000"/>
          <w:sz w:val="22"/>
          <w:szCs w:val="22"/>
        </w:rPr>
        <w:t>(część I</w:t>
      </w:r>
      <w:r w:rsidR="005C41EF">
        <w:rPr>
          <w:color w:val="FF0000"/>
          <w:sz w:val="22"/>
          <w:szCs w:val="22"/>
        </w:rPr>
        <w:t>I</w:t>
      </w:r>
      <w:r w:rsidRPr="00E318CD">
        <w:rPr>
          <w:color w:val="FF0000"/>
          <w:sz w:val="22"/>
          <w:szCs w:val="22"/>
        </w:rPr>
        <w:t>)</w:t>
      </w:r>
    </w:p>
    <w:p w:rsidR="005E1037" w:rsidRPr="00E33077" w:rsidRDefault="005E1037" w:rsidP="005E1037">
      <w:pPr>
        <w:keepNext/>
        <w:widowControl w:val="0"/>
        <w:spacing w:after="40"/>
        <w:jc w:val="center"/>
        <w:outlineLvl w:val="0"/>
        <w:rPr>
          <w:rFonts w:ascii="Arial" w:hAnsi="Arial" w:cs="Arial"/>
          <w:b/>
          <w:color w:val="0000FF"/>
          <w:sz w:val="22"/>
        </w:rPr>
      </w:pPr>
      <w:r w:rsidRPr="00E33077">
        <w:rPr>
          <w:rFonts w:ascii="Arial" w:hAnsi="Arial" w:cs="Arial"/>
          <w:b/>
          <w:color w:val="0000FF"/>
          <w:sz w:val="22"/>
        </w:rPr>
        <w:t>ZMIENIONY</w:t>
      </w:r>
    </w:p>
    <w:p w:rsidR="005E1037" w:rsidRDefault="005E1037" w:rsidP="00E318CD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</w:p>
    <w:p w:rsidR="00E318CD" w:rsidRDefault="00E318CD" w:rsidP="00E318CD">
      <w:pPr>
        <w:spacing w:after="0"/>
        <w:jc w:val="both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WYKONAWCA:</w:t>
      </w:r>
    </w:p>
    <w:p w:rsidR="00E318CD" w:rsidRDefault="00E318CD" w:rsidP="00E318CD">
      <w:pPr>
        <w:tabs>
          <w:tab w:val="left" w:pos="1985"/>
        </w:tabs>
        <w:suppressAutoHyphens/>
        <w:rPr>
          <w:sz w:val="22"/>
        </w:rPr>
      </w:pPr>
      <w:r>
        <w:rPr>
          <w:sz w:val="22"/>
        </w:rPr>
        <w:t>….................................….………………………………………………………………………………</w:t>
      </w:r>
    </w:p>
    <w:p w:rsidR="00E318CD" w:rsidRDefault="00E318CD" w:rsidP="00E318CD">
      <w:pPr>
        <w:tabs>
          <w:tab w:val="num" w:pos="2340"/>
        </w:tabs>
        <w:spacing w:after="0"/>
        <w:jc w:val="both"/>
        <w:rPr>
          <w:sz w:val="22"/>
        </w:rPr>
      </w:pPr>
      <w:r>
        <w:rPr>
          <w:i/>
          <w:sz w:val="22"/>
        </w:rPr>
        <w:t>(Nazwa wykonawcy</w:t>
      </w:r>
      <w:r>
        <w:rPr>
          <w:sz w:val="22"/>
        </w:rPr>
        <w:t>)</w:t>
      </w:r>
    </w:p>
    <w:p w:rsidR="00E318CD" w:rsidRDefault="00E318CD" w:rsidP="00E318CD">
      <w:pPr>
        <w:tabs>
          <w:tab w:val="left" w:pos="1985"/>
        </w:tabs>
        <w:suppressAutoHyphens/>
        <w:rPr>
          <w:sz w:val="22"/>
        </w:rPr>
      </w:pPr>
      <w:r>
        <w:rPr>
          <w:sz w:val="22"/>
        </w:rPr>
        <w:t>….................................….………………………………………………………………………………</w:t>
      </w:r>
    </w:p>
    <w:p w:rsidR="00E318CD" w:rsidRDefault="00E318CD" w:rsidP="00E318CD">
      <w:pPr>
        <w:tabs>
          <w:tab w:val="left" w:pos="1985"/>
        </w:tabs>
        <w:suppressAutoHyphens/>
        <w:spacing w:after="0"/>
        <w:rPr>
          <w:i/>
          <w:sz w:val="22"/>
        </w:rPr>
      </w:pPr>
      <w:r>
        <w:rPr>
          <w:i/>
          <w:sz w:val="22"/>
        </w:rPr>
        <w:t>(adres wykonawcy</w:t>
      </w:r>
      <w:r>
        <w:rPr>
          <w:sz w:val="22"/>
        </w:rPr>
        <w:t>)</w:t>
      </w:r>
      <w:r>
        <w:rPr>
          <w:i/>
          <w:sz w:val="22"/>
        </w:rPr>
        <w:tab/>
      </w:r>
    </w:p>
    <w:p w:rsidR="00E318CD" w:rsidRDefault="00E318CD" w:rsidP="00E318CD">
      <w:pPr>
        <w:tabs>
          <w:tab w:val="num" w:pos="2340"/>
        </w:tabs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NIP .............................................................. , REGON   ….................................….…………….. ,  </w:t>
      </w:r>
    </w:p>
    <w:p w:rsidR="00E318CD" w:rsidRDefault="00E318CD" w:rsidP="00E318C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E318CD">
        <w:rPr>
          <w:sz w:val="22"/>
          <w:szCs w:val="22"/>
        </w:rPr>
        <w:t>: „usługa ubezpieczenia Województwa Warmińsko-Mazurskiego”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E318CD" w:rsidRDefault="00E318CD" w:rsidP="00E318C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C41EF" w:rsidRPr="00BA3FD2" w:rsidRDefault="005C41EF" w:rsidP="005C41E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BA3FD2">
        <w:rPr>
          <w:sz w:val="22"/>
        </w:rPr>
        <w:t>Oferujemy całkowite wykonanie przedmiotu zamówienia, zgodnie z opisem przedmiotu zamówienia za cenę ofertową brutto: ..............................</w:t>
      </w:r>
      <w:r>
        <w:rPr>
          <w:sz w:val="22"/>
        </w:rPr>
        <w:t>... zł w tym należny podatek VAT</w:t>
      </w:r>
      <w:r w:rsidRPr="00BA3FD2">
        <w:rPr>
          <w:sz w:val="22"/>
        </w:rPr>
        <w:t xml:space="preserve">, zgodnie z kalkulacją z formularza cenowego. </w:t>
      </w:r>
    </w:p>
    <w:p w:rsidR="005C41EF" w:rsidRDefault="005C41EF" w:rsidP="005C41EF">
      <w:pPr>
        <w:pStyle w:val="Tekstpodstawowy"/>
        <w:numPr>
          <w:ilvl w:val="0"/>
          <w:numId w:val="1"/>
        </w:numPr>
        <w:ind w:left="357" w:hanging="357"/>
        <w:jc w:val="both"/>
        <w:rPr>
          <w:b w:val="0"/>
          <w:sz w:val="22"/>
          <w:szCs w:val="22"/>
        </w:rPr>
      </w:pPr>
      <w:r w:rsidRPr="00504331">
        <w:rPr>
          <w:b w:val="0"/>
          <w:sz w:val="22"/>
          <w:szCs w:val="22"/>
        </w:rPr>
        <w:t xml:space="preserve">Cena ofertowa określona w </w:t>
      </w:r>
      <w:proofErr w:type="spellStart"/>
      <w:r w:rsidRPr="00504331">
        <w:rPr>
          <w:b w:val="0"/>
          <w:sz w:val="22"/>
          <w:szCs w:val="22"/>
        </w:rPr>
        <w:t>pkt</w:t>
      </w:r>
      <w:proofErr w:type="spellEnd"/>
      <w:r w:rsidRPr="00504331">
        <w:rPr>
          <w:b w:val="0"/>
          <w:sz w:val="22"/>
          <w:szCs w:val="22"/>
        </w:rPr>
        <w:t xml:space="preserve"> 1 zawiera wszystkie koszty związane z całkowitym wykonaniem przedmiotu  zamówienia.</w:t>
      </w:r>
    </w:p>
    <w:p w:rsidR="005C41EF" w:rsidRPr="00504331" w:rsidRDefault="005C41EF" w:rsidP="005C41EF">
      <w:pPr>
        <w:pStyle w:val="Tekstpodstawowy"/>
        <w:numPr>
          <w:ilvl w:val="0"/>
          <w:numId w:val="1"/>
        </w:numPr>
        <w:ind w:left="357" w:hanging="357"/>
        <w:jc w:val="both"/>
        <w:rPr>
          <w:b w:val="0"/>
          <w:color w:val="FF0000"/>
          <w:sz w:val="22"/>
          <w:szCs w:val="22"/>
        </w:rPr>
      </w:pPr>
      <w:r w:rsidRPr="00504331">
        <w:rPr>
          <w:b w:val="0"/>
          <w:sz w:val="22"/>
          <w:szCs w:val="22"/>
        </w:rPr>
        <w:t xml:space="preserve">Oferujemy następujące dodatkowe warunki ubezpieczenie – klauzule: </w:t>
      </w:r>
    </w:p>
    <w:p w:rsidR="005C41EF" w:rsidRPr="00504331" w:rsidRDefault="005C41EF" w:rsidP="005C41EF">
      <w:pPr>
        <w:spacing w:line="360" w:lineRule="auto"/>
        <w:ind w:left="360"/>
        <w:jc w:val="both"/>
        <w:rPr>
          <w:i/>
          <w:sz w:val="22"/>
        </w:rPr>
      </w:pPr>
      <w:r w:rsidRPr="00504331">
        <w:rPr>
          <w:i/>
          <w:sz w:val="22"/>
        </w:rPr>
        <w:t>(Informacja podlega ocenie w kryterium oceny ofert – „Warunki ubezpieczenia - klauzule”).</w:t>
      </w:r>
    </w:p>
    <w:tbl>
      <w:tblPr>
        <w:tblW w:w="10065" w:type="dxa"/>
        <w:tblInd w:w="-34" w:type="dxa"/>
        <w:tblBorders>
          <w:insideH w:val="dotted" w:sz="4" w:space="0" w:color="auto"/>
          <w:insideV w:val="dotted" w:sz="4" w:space="0" w:color="auto"/>
        </w:tblBorders>
        <w:shd w:val="clear" w:color="auto" w:fill="FFFF00"/>
        <w:tblLook w:val="01E0"/>
      </w:tblPr>
      <w:tblGrid>
        <w:gridCol w:w="669"/>
        <w:gridCol w:w="7729"/>
        <w:gridCol w:w="1667"/>
      </w:tblGrid>
      <w:tr w:rsidR="005C41EF" w:rsidRPr="00504331" w:rsidTr="00AB297A">
        <w:tc>
          <w:tcPr>
            <w:tcW w:w="66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41EF" w:rsidRPr="00504331" w:rsidRDefault="005C41EF" w:rsidP="00AB297A">
            <w:pPr>
              <w:spacing w:after="60" w:line="240" w:lineRule="auto"/>
              <w:jc w:val="center"/>
              <w:rPr>
                <w:b/>
              </w:rPr>
            </w:pPr>
            <w:r w:rsidRPr="00504331">
              <w:rPr>
                <w:b/>
                <w:sz w:val="22"/>
              </w:rPr>
              <w:t>L.P.</w:t>
            </w:r>
          </w:p>
        </w:tc>
        <w:tc>
          <w:tcPr>
            <w:tcW w:w="77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  <w:jc w:val="center"/>
              <w:rPr>
                <w:b/>
              </w:rPr>
            </w:pPr>
            <w:r w:rsidRPr="00504331">
              <w:rPr>
                <w:b/>
                <w:sz w:val="22"/>
              </w:rPr>
              <w:t>Opis kryterium warunków ubezpieczenia</w:t>
            </w:r>
          </w:p>
        </w:tc>
        <w:tc>
          <w:tcPr>
            <w:tcW w:w="16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  <w:jc w:val="center"/>
              <w:rPr>
                <w:b/>
              </w:rPr>
            </w:pPr>
            <w:r w:rsidRPr="00504331">
              <w:rPr>
                <w:b/>
                <w:sz w:val="22"/>
              </w:rPr>
              <w:t xml:space="preserve">TAK / NIE </w:t>
            </w:r>
            <w:r w:rsidRPr="00504331">
              <w:rPr>
                <w:b/>
                <w:sz w:val="22"/>
                <w:vertAlign w:val="superscript"/>
              </w:rPr>
              <w:t>1.</w:t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dedykowanego koordynatora likwidacji szkód w ubezpieczeniach komunikacyjnych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automatycznego włączania pojazdów do ubezpieczenia w okresie wykonywania umowy w ubezpieczeniach komunikacyjnych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  <w:jc w:val="center"/>
              <w:rPr>
                <w:b/>
              </w:rPr>
            </w:pPr>
            <w:r w:rsidRPr="00504331">
              <w:rPr>
                <w:b/>
                <w:sz w:val="22"/>
              </w:rPr>
              <w:t>w ubezpieczeniu autocasco</w:t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objęcie ochroną ubezpieczeniową szkód powstałych wskutek zaboru pojazdu w celu krótkotrwałego użycia (art. 289 Kodeksu Karnego)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41EF" w:rsidRPr="00504331" w:rsidRDefault="005C41EF" w:rsidP="00AB297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04331">
              <w:rPr>
                <w:sz w:val="22"/>
              </w:rPr>
              <w:t>objęcie ochroną ubezpieczeniową szkód powstałych wskutek kradzieży rozbójniczej (art. 281 Kodeksu Karnego),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41EF" w:rsidRPr="00504331" w:rsidRDefault="005C41EF" w:rsidP="00AB297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04331">
              <w:rPr>
                <w:sz w:val="22"/>
              </w:rPr>
              <w:t>objęcie ochroną ubezpieczeniową szkód powstałych wskutek wymuszenia rozbójniczego (art. 282 Kodeksu Karnego),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 xml:space="preserve">objęcie ochroną ubezpieczeniową szkód powstałych wskutek utraty pojazdu, jeżeli nie został on jak i dokumenty pojazdu, kluczyki, sterowniki do pojazdu prawidłowo zabezpieczone po opuszczeniu pojazdu przez kierowcę 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objęcie ochroną ubezpieczeniową szkód powstałych wskutek utraty pojazdu, jeżeli nie posiadał on uruchomionych w chwili kradzieży zainstalowanych zabezpieczeń przeciw kradzieżowych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objęcie ochroną ubezpieczeniową szkód spowodowanych umyślnie przez osobę uprawnioną kierującą pojazdem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 xml:space="preserve">objęcie ochroną ubezpieczeniową szkód spowodowanych w wyniku rażącego niedbalstwa przez osobę uprawnioną kierującą pojazdem, obejmującą jedno zdarzenie - do limitu </w:t>
            </w:r>
            <w:r w:rsidRPr="00504331">
              <w:rPr>
                <w:b/>
                <w:sz w:val="22"/>
              </w:rPr>
              <w:t>50 000 zł</w:t>
            </w:r>
            <w:r w:rsidRPr="00504331">
              <w:rPr>
                <w:sz w:val="22"/>
              </w:rPr>
              <w:t xml:space="preserve"> 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objęcie ochroną ubezpieczeniową szkód spowodowanych przez osobę uprawnioną kierującą pojazdem po użyciu alkoholu, w stanie nietrzeźwości, po użyciu środków psychotropowych, odurzających</w:t>
            </w:r>
            <w:r w:rsidR="005E1037">
              <w:rPr>
                <w:sz w:val="22"/>
              </w:rPr>
              <w:t xml:space="preserve">, </w:t>
            </w:r>
            <w:r w:rsidR="005E1037" w:rsidRPr="005E1037">
              <w:rPr>
                <w:color w:val="0000FF"/>
                <w:sz w:val="22"/>
              </w:rPr>
              <w:t>z prawem regresu do sprawcy szkody</w:t>
            </w:r>
            <w:r w:rsidRPr="00504331">
              <w:rPr>
                <w:sz w:val="22"/>
              </w:rPr>
              <w:t xml:space="preserve"> -</w:t>
            </w:r>
            <w:r w:rsidRPr="00504331">
              <w:rPr>
                <w:b/>
                <w:sz w:val="22"/>
              </w:rPr>
              <w:t xml:space="preserve"> </w:t>
            </w:r>
            <w:r w:rsidRPr="00504331">
              <w:rPr>
                <w:sz w:val="22"/>
              </w:rPr>
              <w:t>d</w:t>
            </w:r>
            <w:r w:rsidRPr="00504331">
              <w:rPr>
                <w:bCs/>
                <w:sz w:val="22"/>
              </w:rPr>
              <w:t>o limitu</w:t>
            </w:r>
            <w:r w:rsidRPr="00504331">
              <w:rPr>
                <w:b/>
                <w:bCs/>
                <w:sz w:val="22"/>
              </w:rPr>
              <w:t xml:space="preserve"> 50 000 zł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objęcie ochroną ubezpieczeniową szkód spowodowanych w trakcie trwania: zamieszek, rozruchów, wewnętrznych niepokojów, strajków, akcji protestacyjnych, blokad dróg, aktów terroryzmu, aktów sabotażu, w ubezpieczeniu autocasco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 xml:space="preserve">objęcie ochroną ubezpieczeniową szkód spowodowanych zassaniem wody przez pracujący, uruchamiany silnik - do limitu </w:t>
            </w:r>
            <w:r w:rsidRPr="00504331">
              <w:rPr>
                <w:b/>
                <w:bCs/>
                <w:sz w:val="22"/>
              </w:rPr>
              <w:t>50 000 zł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 xml:space="preserve">objęcie ochroną ubezpieczeniową szkód spowodowanych w trakcie naprawy pojazdu oraz będące następstwem nienależycie przeprowadzonej naprawy pojazdu – do limitu </w:t>
            </w:r>
            <w:r w:rsidRPr="00504331">
              <w:rPr>
                <w:b/>
                <w:bCs/>
                <w:sz w:val="22"/>
              </w:rPr>
              <w:t>100 000 zł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objęcie ochroną ubezpieczeniową szkód spowodowanych w samym ogumieniu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04331">
              <w:rPr>
                <w:sz w:val="22"/>
              </w:rPr>
              <w:t>przyjęcie, że suma ubezpieczenia stanowi górny limit odpowiedzialności ubezpieczyciela z zastrzeżeniem kosztów dodatkowych do szkody, które stanowią niezależne odszkodowanie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zniesienie franszyzy integralnej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uwzględnienie w kosztach naprawy stawki za 1 roboczogodzinę zgodnie z cennikiem warsztatu naprawczego, w którym dokonywana jest naprawa, jednak nie większej niż stawka za 1 roboczogodzinę stosowaną w ASO danej marki pojazdu, na terenie miejsca naprawy pojazdu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definicji szkody całkowitej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procedury ustalania wartości pozostałości po szkodach całkowitych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zużycia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zużycia ogumienia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 xml:space="preserve">włączenie klauzuli mienia do limitu </w:t>
            </w:r>
            <w:r w:rsidRPr="00504331">
              <w:rPr>
                <w:b/>
                <w:sz w:val="22"/>
              </w:rPr>
              <w:t>2 000 zł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regresu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8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odzyskania rzeczy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60" w:line="240" w:lineRule="auto"/>
            </w:pPr>
            <w:r w:rsidRPr="00504331">
              <w:rPr>
                <w:sz w:val="22"/>
              </w:rPr>
              <w:t>25)</w:t>
            </w:r>
            <w:r w:rsidRPr="00504331">
              <w:rPr>
                <w:b/>
                <w:sz w:val="22"/>
              </w:rPr>
              <w:t>a</w:t>
            </w: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prędkości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52" w:lineRule="auto"/>
              <w:ind w:left="4"/>
              <w:jc w:val="center"/>
              <w:rPr>
                <w:b/>
                <w:bCs/>
              </w:rPr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60" w:line="240" w:lineRule="auto"/>
            </w:pPr>
            <w:r w:rsidRPr="00504331">
              <w:rPr>
                <w:sz w:val="22"/>
              </w:rPr>
              <w:t>25)</w:t>
            </w:r>
            <w:r w:rsidRPr="00504331">
              <w:rPr>
                <w:b/>
                <w:sz w:val="22"/>
              </w:rPr>
              <w:t>b</w:t>
            </w: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naruszenia prawa ruchu drogowego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52" w:lineRule="auto"/>
              <w:ind w:left="4"/>
              <w:jc w:val="center"/>
              <w:rPr>
                <w:b/>
                <w:bCs/>
              </w:rPr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60" w:line="240" w:lineRule="auto"/>
            </w:pPr>
            <w:r w:rsidRPr="00504331">
              <w:rPr>
                <w:sz w:val="22"/>
              </w:rPr>
              <w:t>25)</w:t>
            </w:r>
            <w:r w:rsidRPr="00504331">
              <w:rPr>
                <w:b/>
                <w:sz w:val="22"/>
              </w:rPr>
              <w:t>c</w:t>
            </w: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>włączenie klauzuli złamania przepisów prawa ruchu drogowego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52" w:lineRule="auto"/>
              <w:ind w:left="4"/>
              <w:jc w:val="center"/>
              <w:rPr>
                <w:b/>
                <w:bCs/>
              </w:rPr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  <w:tr w:rsidR="005C41EF" w:rsidRPr="00504331" w:rsidTr="00AB297A">
        <w:trPr>
          <w:cantSplit/>
          <w:trHeight w:val="397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  <w:jc w:val="center"/>
              <w:rPr>
                <w:b/>
              </w:rPr>
            </w:pPr>
            <w:r w:rsidRPr="00504331">
              <w:rPr>
                <w:b/>
                <w:sz w:val="22"/>
              </w:rPr>
              <w:t xml:space="preserve">w ubezpieczeniu </w:t>
            </w:r>
            <w:proofErr w:type="spellStart"/>
            <w:r w:rsidRPr="00504331">
              <w:rPr>
                <w:b/>
                <w:sz w:val="22"/>
              </w:rPr>
              <w:t>assistance</w:t>
            </w:r>
            <w:proofErr w:type="spellEnd"/>
          </w:p>
        </w:tc>
      </w:tr>
      <w:tr w:rsidR="005C41EF" w:rsidRPr="00504331" w:rsidTr="00AB297A">
        <w:trPr>
          <w:cantSplit/>
          <w:trHeight w:val="397"/>
        </w:trPr>
        <w:tc>
          <w:tcPr>
            <w:tcW w:w="6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5C41EF">
            <w:pPr>
              <w:numPr>
                <w:ilvl w:val="3"/>
                <w:numId w:val="7"/>
              </w:numPr>
              <w:spacing w:after="60" w:line="240" w:lineRule="auto"/>
            </w:pPr>
          </w:p>
        </w:tc>
        <w:tc>
          <w:tcPr>
            <w:tcW w:w="7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41EF" w:rsidRPr="00504331" w:rsidRDefault="005C41EF" w:rsidP="00AB297A">
            <w:pPr>
              <w:spacing w:after="0" w:line="240" w:lineRule="auto"/>
            </w:pPr>
            <w:r w:rsidRPr="00504331">
              <w:rPr>
                <w:sz w:val="22"/>
              </w:rPr>
              <w:t xml:space="preserve">włączenie klauzuli świadczeń </w:t>
            </w:r>
            <w:proofErr w:type="spellStart"/>
            <w:r w:rsidRPr="00504331">
              <w:rPr>
                <w:sz w:val="22"/>
              </w:rPr>
              <w:t>assistance</w:t>
            </w:r>
            <w:proofErr w:type="spellEnd"/>
            <w:r w:rsidRPr="00504331">
              <w:rPr>
                <w:sz w:val="22"/>
              </w:rPr>
              <w:t xml:space="preserve"> </w:t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41EF" w:rsidRPr="00504331" w:rsidRDefault="00F66C0A" w:rsidP="00AB297A">
            <w:pPr>
              <w:spacing w:after="0" w:line="240" w:lineRule="auto"/>
              <w:jc w:val="center"/>
            </w:pPr>
            <w:r w:rsidRPr="00504331">
              <w:rPr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  <w:r w:rsidR="005C41EF" w:rsidRPr="00504331">
              <w:rPr>
                <w:sz w:val="22"/>
              </w:rPr>
              <w:t xml:space="preserve"> / </w:t>
            </w:r>
            <w:r w:rsidRPr="00504331">
              <w:rPr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1EF" w:rsidRPr="00504331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504331">
              <w:rPr>
                <w:sz w:val="22"/>
              </w:rPr>
              <w:fldChar w:fldCharType="end"/>
            </w:r>
          </w:p>
        </w:tc>
      </w:tr>
    </w:tbl>
    <w:p w:rsidR="005C41EF" w:rsidRPr="00504331" w:rsidRDefault="005C41EF" w:rsidP="005C41EF">
      <w:pPr>
        <w:spacing w:before="120" w:after="60" w:line="264" w:lineRule="auto"/>
        <w:ind w:right="6"/>
        <w:jc w:val="both"/>
        <w:rPr>
          <w:position w:val="-4"/>
          <w:sz w:val="22"/>
        </w:rPr>
      </w:pPr>
      <w:r w:rsidRPr="00504331">
        <w:rPr>
          <w:b/>
          <w:position w:val="-4"/>
          <w:sz w:val="22"/>
          <w:vertAlign w:val="superscript"/>
        </w:rPr>
        <w:t>1.</w:t>
      </w:r>
      <w:r w:rsidRPr="00504331">
        <w:rPr>
          <w:position w:val="-4"/>
          <w:sz w:val="22"/>
        </w:rPr>
        <w:t xml:space="preserve"> Wykonawca w ofercie w przypadku oferowania danego warunku dodatkowego zaznacza „</w:t>
      </w:r>
      <w:r w:rsidRPr="00504331">
        <w:rPr>
          <w:b/>
          <w:position w:val="-4"/>
          <w:sz w:val="22"/>
        </w:rPr>
        <w:t>X”</w:t>
      </w:r>
      <w:r w:rsidRPr="00504331">
        <w:rPr>
          <w:position w:val="-4"/>
          <w:sz w:val="22"/>
        </w:rPr>
        <w:t xml:space="preserve"> we właściwym polu. </w:t>
      </w:r>
    </w:p>
    <w:p w:rsidR="005C41EF" w:rsidRDefault="005C41EF" w:rsidP="005C41EF">
      <w:pPr>
        <w:spacing w:after="60" w:line="264" w:lineRule="auto"/>
        <w:ind w:right="6"/>
        <w:jc w:val="both"/>
        <w:rPr>
          <w:position w:val="-4"/>
          <w:sz w:val="22"/>
        </w:rPr>
      </w:pPr>
      <w:r w:rsidRPr="00504331">
        <w:rPr>
          <w:position w:val="-4"/>
          <w:sz w:val="22"/>
        </w:rPr>
        <w:t xml:space="preserve">W przypadku oferowania jednocześnie warunków dodatkowych w pozycjach 25)a, 25)b, 25)c, Zamawiający przyzna punkty tylko za to postanowienie dodatkowe, które jest korzystniejsze dla Zamawiającego (jest wyżej punktowane). </w:t>
      </w:r>
    </w:p>
    <w:p w:rsidR="005C41EF" w:rsidRPr="00504331" w:rsidRDefault="005C41EF" w:rsidP="005C41EF">
      <w:pPr>
        <w:spacing w:after="60" w:line="264" w:lineRule="auto"/>
        <w:ind w:right="6"/>
        <w:jc w:val="both"/>
        <w:rPr>
          <w:position w:val="-4"/>
          <w:sz w:val="22"/>
        </w:rPr>
      </w:pPr>
    </w:p>
    <w:p w:rsidR="005C41EF" w:rsidRPr="00504331" w:rsidRDefault="005C41EF" w:rsidP="005C41EF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504331">
        <w:rPr>
          <w:b w:val="0"/>
          <w:sz w:val="22"/>
          <w:szCs w:val="22"/>
        </w:rPr>
        <w:t>Oświadczam, że wypełniłem obowiązki informacyjne przewidziane w art. 13 lub art. 14 RODO</w:t>
      </w:r>
      <w:r w:rsidRPr="00504331">
        <w:rPr>
          <w:b w:val="0"/>
          <w:sz w:val="22"/>
          <w:szCs w:val="22"/>
          <w:vertAlign w:val="superscript"/>
        </w:rPr>
        <w:t>1)</w:t>
      </w:r>
      <w:r w:rsidRPr="00504331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C41EF" w:rsidRPr="00504331" w:rsidRDefault="005C41EF" w:rsidP="005C41EF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504331">
        <w:rPr>
          <w:b w:val="0"/>
          <w:sz w:val="22"/>
          <w:szCs w:val="22"/>
        </w:rPr>
        <w:lastRenderedPageBreak/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5C41EF" w:rsidRPr="00504331" w:rsidRDefault="005C41EF" w:rsidP="005C41EF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504331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5C41EF" w:rsidRPr="00504331" w:rsidRDefault="005C41EF" w:rsidP="005C41EF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504331">
        <w:rPr>
          <w:b w:val="0"/>
          <w:bCs/>
          <w:sz w:val="22"/>
          <w:szCs w:val="22"/>
          <w:lang w:eastAsia="ar-SA"/>
        </w:rPr>
        <w:t>Będę / nie będę ** zatrudniał podwykonawców.</w:t>
      </w:r>
    </w:p>
    <w:p w:rsidR="005C41EF" w:rsidRPr="00504331" w:rsidRDefault="005C41EF" w:rsidP="005C41EF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5C41EF" w:rsidRPr="00504331" w:rsidRDefault="005C41EF" w:rsidP="005C41EF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5C41EF" w:rsidRPr="00504331" w:rsidRDefault="005C41EF" w:rsidP="005C41EF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5C41EF" w:rsidRPr="00504331" w:rsidRDefault="005C41EF" w:rsidP="005C41EF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504331">
        <w:rPr>
          <w:b/>
          <w:color w:val="FF0000"/>
          <w:sz w:val="22"/>
        </w:rPr>
        <w:t>Opatrzyć kwalifikowanym podpisem elektronicznym,</w:t>
      </w:r>
    </w:p>
    <w:p w:rsidR="005C41EF" w:rsidRPr="00504331" w:rsidRDefault="005C41EF" w:rsidP="005C41EF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504331">
        <w:rPr>
          <w:b/>
          <w:color w:val="FF0000"/>
          <w:sz w:val="22"/>
        </w:rPr>
        <w:t>podpisem zaufanym lub podpisem osobistym</w:t>
      </w:r>
    </w:p>
    <w:p w:rsidR="005C41EF" w:rsidRPr="00504331" w:rsidRDefault="005C41EF" w:rsidP="005C41EF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5C41EF" w:rsidRPr="00504331" w:rsidRDefault="005C41EF" w:rsidP="005C41EF">
      <w:pPr>
        <w:spacing w:after="0" w:line="360" w:lineRule="auto"/>
        <w:ind w:left="4248"/>
        <w:jc w:val="center"/>
        <w:rPr>
          <w:color w:val="FF0000"/>
          <w:sz w:val="22"/>
        </w:rPr>
      </w:pPr>
    </w:p>
    <w:p w:rsidR="005C41EF" w:rsidRPr="00504331" w:rsidRDefault="005C41EF" w:rsidP="005C41EF">
      <w:pPr>
        <w:pStyle w:val="Tekstprzypisudolnego"/>
        <w:jc w:val="both"/>
        <w:rPr>
          <w:i/>
          <w:sz w:val="22"/>
          <w:szCs w:val="22"/>
        </w:rPr>
      </w:pPr>
      <w:r w:rsidRPr="00504331">
        <w:rPr>
          <w:i/>
          <w:color w:val="000000"/>
          <w:sz w:val="22"/>
          <w:szCs w:val="22"/>
          <w:vertAlign w:val="superscript"/>
        </w:rPr>
        <w:t xml:space="preserve">1) </w:t>
      </w:r>
      <w:r w:rsidRPr="00504331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C41EF" w:rsidRPr="00504331" w:rsidRDefault="005C41EF" w:rsidP="005C41EF">
      <w:pPr>
        <w:pStyle w:val="Tekstprzypisudolnego"/>
        <w:jc w:val="both"/>
        <w:rPr>
          <w:i/>
          <w:sz w:val="22"/>
          <w:szCs w:val="22"/>
        </w:rPr>
      </w:pPr>
    </w:p>
    <w:p w:rsidR="005C41EF" w:rsidRPr="00504331" w:rsidRDefault="005C41EF" w:rsidP="005C41EF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  <w:r w:rsidRPr="00504331">
        <w:rPr>
          <w:i/>
          <w:color w:val="000000"/>
          <w:sz w:val="22"/>
          <w:szCs w:val="22"/>
        </w:rPr>
        <w:t xml:space="preserve">* W przypadku gdy wykonawca </w:t>
      </w:r>
      <w:r w:rsidRPr="00504331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41EF" w:rsidRPr="00504331" w:rsidRDefault="005C41EF" w:rsidP="005C41EF">
      <w:pPr>
        <w:pStyle w:val="NormalnyWeb"/>
        <w:spacing w:line="276" w:lineRule="auto"/>
        <w:ind w:left="142" w:hanging="142"/>
        <w:jc w:val="both"/>
        <w:rPr>
          <w:i/>
          <w:sz w:val="22"/>
          <w:szCs w:val="22"/>
        </w:rPr>
      </w:pPr>
    </w:p>
    <w:p w:rsidR="005C41EF" w:rsidRPr="00504331" w:rsidRDefault="005C41EF" w:rsidP="005C41EF">
      <w:pPr>
        <w:pStyle w:val="Tekstpodstawowy"/>
        <w:spacing w:line="276" w:lineRule="auto"/>
        <w:jc w:val="left"/>
        <w:rPr>
          <w:b w:val="0"/>
          <w:i/>
          <w:snapToGrid w:val="0"/>
          <w:sz w:val="22"/>
          <w:szCs w:val="22"/>
        </w:rPr>
      </w:pPr>
      <w:r w:rsidRPr="00504331">
        <w:rPr>
          <w:b w:val="0"/>
          <w:bCs/>
          <w:i/>
          <w:sz w:val="22"/>
          <w:szCs w:val="22"/>
          <w:lang w:eastAsia="ar-SA"/>
        </w:rPr>
        <w:t xml:space="preserve">** niepotrzebne skreślić </w:t>
      </w:r>
    </w:p>
    <w:p w:rsidR="005C41EF" w:rsidRPr="00504331" w:rsidRDefault="005C41EF" w:rsidP="005C41EF">
      <w:pPr>
        <w:rPr>
          <w:b/>
          <w:sz w:val="22"/>
        </w:rPr>
      </w:pPr>
      <w:r w:rsidRPr="00504331">
        <w:rPr>
          <w:b/>
          <w:sz w:val="22"/>
        </w:rPr>
        <w:t xml:space="preserve">                     </w:t>
      </w:r>
    </w:p>
    <w:p w:rsidR="005C41EF" w:rsidRPr="00504331" w:rsidRDefault="005C41EF" w:rsidP="005C41EF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504331">
        <w:rPr>
          <w:b/>
          <w:snapToGrid w:val="0"/>
          <w:sz w:val="22"/>
          <w:u w:val="single"/>
        </w:rPr>
        <w:t>Zamawiający zwraca się z prośbą o podanie informacji (odpowiednio zakreślić) :</w:t>
      </w:r>
    </w:p>
    <w:p w:rsidR="005C41EF" w:rsidRPr="00504331" w:rsidRDefault="005C41EF" w:rsidP="005C41EF">
      <w:pPr>
        <w:rPr>
          <w:sz w:val="22"/>
        </w:rPr>
      </w:pPr>
      <w:r w:rsidRPr="00504331">
        <w:rPr>
          <w:sz w:val="22"/>
        </w:rPr>
        <w:t xml:space="preserve">□ </w:t>
      </w:r>
      <w:proofErr w:type="spellStart"/>
      <w:r w:rsidRPr="00504331">
        <w:rPr>
          <w:sz w:val="22"/>
        </w:rPr>
        <w:t>mikroprzedsiębiorstwo</w:t>
      </w:r>
      <w:proofErr w:type="spellEnd"/>
      <w:r w:rsidRPr="00504331">
        <w:rPr>
          <w:sz w:val="22"/>
        </w:rPr>
        <w:t>,</w:t>
      </w:r>
    </w:p>
    <w:p w:rsidR="005C41EF" w:rsidRPr="00504331" w:rsidRDefault="005C41EF" w:rsidP="005C41EF">
      <w:pPr>
        <w:rPr>
          <w:sz w:val="22"/>
        </w:rPr>
      </w:pPr>
      <w:r w:rsidRPr="00504331">
        <w:rPr>
          <w:sz w:val="22"/>
        </w:rPr>
        <w:t xml:space="preserve"> □ małe przedsiębiorstwo,</w:t>
      </w:r>
    </w:p>
    <w:p w:rsidR="005C41EF" w:rsidRPr="00504331" w:rsidRDefault="005C41EF" w:rsidP="005C41EF">
      <w:pPr>
        <w:rPr>
          <w:sz w:val="22"/>
        </w:rPr>
      </w:pPr>
      <w:r w:rsidRPr="00504331">
        <w:rPr>
          <w:sz w:val="22"/>
        </w:rPr>
        <w:t>□ średnie przedsiębiorstwo,</w:t>
      </w:r>
    </w:p>
    <w:p w:rsidR="005C41EF" w:rsidRPr="00504331" w:rsidRDefault="005C41EF" w:rsidP="005C41EF">
      <w:pPr>
        <w:rPr>
          <w:sz w:val="22"/>
        </w:rPr>
      </w:pPr>
      <w:r w:rsidRPr="00504331">
        <w:rPr>
          <w:sz w:val="22"/>
        </w:rPr>
        <w:t xml:space="preserve"> □ jednoosobowa działalność gospodarcza, </w:t>
      </w:r>
    </w:p>
    <w:p w:rsidR="005C41EF" w:rsidRPr="00504331" w:rsidRDefault="005C41EF" w:rsidP="005C41EF">
      <w:pPr>
        <w:rPr>
          <w:sz w:val="22"/>
        </w:rPr>
      </w:pPr>
      <w:r w:rsidRPr="00504331">
        <w:rPr>
          <w:sz w:val="22"/>
        </w:rPr>
        <w:t>□ osoba fizyczna nieprowadząca działalności gospodarczej,</w:t>
      </w:r>
    </w:p>
    <w:p w:rsidR="005C41EF" w:rsidRPr="00504331" w:rsidRDefault="005C41EF" w:rsidP="005C41EF">
      <w:pPr>
        <w:rPr>
          <w:sz w:val="22"/>
        </w:rPr>
      </w:pPr>
      <w:r w:rsidRPr="00504331">
        <w:rPr>
          <w:sz w:val="22"/>
        </w:rPr>
        <w:t>□ inny rodzaj</w:t>
      </w:r>
    </w:p>
    <w:p w:rsidR="005C41EF" w:rsidRPr="00504331" w:rsidRDefault="005C41EF" w:rsidP="005C41EF">
      <w:pPr>
        <w:widowControl w:val="0"/>
        <w:spacing w:after="0"/>
        <w:jc w:val="both"/>
        <w:rPr>
          <w:b/>
          <w:snapToGrid w:val="0"/>
          <w:sz w:val="22"/>
        </w:rPr>
      </w:pPr>
      <w:r w:rsidRPr="00504331">
        <w:rPr>
          <w:snapToGrid w:val="0"/>
          <w:sz w:val="22"/>
        </w:rPr>
        <w:t xml:space="preserve">Definicje: </w:t>
      </w:r>
    </w:p>
    <w:p w:rsidR="005C41EF" w:rsidRPr="00504331" w:rsidRDefault="005C41EF" w:rsidP="005C41EF">
      <w:pPr>
        <w:numPr>
          <w:ilvl w:val="0"/>
          <w:numId w:val="4"/>
        </w:numPr>
        <w:spacing w:after="0"/>
        <w:ind w:left="284" w:hanging="284"/>
        <w:jc w:val="both"/>
        <w:rPr>
          <w:b/>
          <w:snapToGrid w:val="0"/>
          <w:sz w:val="22"/>
        </w:rPr>
      </w:pPr>
      <w:proofErr w:type="spellStart"/>
      <w:r w:rsidRPr="00504331">
        <w:rPr>
          <w:snapToGrid w:val="0"/>
          <w:sz w:val="22"/>
        </w:rPr>
        <w:t>mikroprzedsiębiorstwo</w:t>
      </w:r>
      <w:proofErr w:type="spellEnd"/>
      <w:r w:rsidRPr="00504331">
        <w:rPr>
          <w:snapToGrid w:val="0"/>
          <w:sz w:val="22"/>
        </w:rPr>
        <w:t>:  przedsiębiorstwo, które zatrudnia mniej niż 10 osób i którego roczny obrót lub roczna suma bilansowa nie przekracza 2 milionów euro.</w:t>
      </w:r>
    </w:p>
    <w:p w:rsidR="005C41EF" w:rsidRPr="00504331" w:rsidRDefault="005C41EF" w:rsidP="005C41EF">
      <w:pPr>
        <w:numPr>
          <w:ilvl w:val="0"/>
          <w:numId w:val="4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504331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:rsidR="0016003F" w:rsidRPr="001C320F" w:rsidRDefault="005C41EF" w:rsidP="001C320F">
      <w:pPr>
        <w:numPr>
          <w:ilvl w:val="0"/>
          <w:numId w:val="4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504331">
        <w:rPr>
          <w:snapToGrid w:val="0"/>
          <w:sz w:val="22"/>
        </w:rPr>
        <w:t xml:space="preserve">średnie przedsiębiorstwo: przedsiębiorstwa, które nie są </w:t>
      </w:r>
      <w:proofErr w:type="spellStart"/>
      <w:r w:rsidRPr="00504331">
        <w:rPr>
          <w:snapToGrid w:val="0"/>
          <w:sz w:val="22"/>
        </w:rPr>
        <w:t>mikroprzedsiębiorstwami</w:t>
      </w:r>
      <w:proofErr w:type="spellEnd"/>
      <w:r w:rsidRPr="00504331">
        <w:rPr>
          <w:snapToGrid w:val="0"/>
          <w:sz w:val="22"/>
        </w:rPr>
        <w:t xml:space="preserve"> ani małymi przedsiębiorstwami i które zatrudniają mniej niż 250 osób i których roczny obrót nie przekracza 50 milionów euro lub roczna suma bilansowa nie przekracza 45 milionów euro.</w:t>
      </w:r>
    </w:p>
    <w:sectPr w:rsidR="0016003F" w:rsidRPr="001C320F" w:rsidSect="0003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696C"/>
    <w:multiLevelType w:val="hybridMultilevel"/>
    <w:tmpl w:val="A3CC5454"/>
    <w:lvl w:ilvl="0" w:tplc="8500C7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5F78"/>
    <w:multiLevelType w:val="multilevel"/>
    <w:tmpl w:val="D50E296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1.%2."/>
      <w:lvlJc w:val="left"/>
      <w:pPr>
        <w:tabs>
          <w:tab w:val="num" w:pos="624"/>
        </w:tabs>
        <w:ind w:left="624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26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9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B8D4D6F"/>
    <w:multiLevelType w:val="multilevel"/>
    <w:tmpl w:val="F66AC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6CC925EB"/>
    <w:multiLevelType w:val="multilevel"/>
    <w:tmpl w:val="83B6731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21.%2."/>
      <w:lvlJc w:val="left"/>
      <w:pPr>
        <w:tabs>
          <w:tab w:val="num" w:pos="624"/>
        </w:tabs>
        <w:ind w:left="624" w:hanging="39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9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56D2076"/>
    <w:multiLevelType w:val="multilevel"/>
    <w:tmpl w:val="CA163176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1.%2."/>
      <w:lvlJc w:val="left"/>
      <w:pPr>
        <w:tabs>
          <w:tab w:val="num" w:pos="624"/>
        </w:tabs>
        <w:ind w:left="624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9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318CD"/>
    <w:rsid w:val="00030A88"/>
    <w:rsid w:val="0016003F"/>
    <w:rsid w:val="001C320F"/>
    <w:rsid w:val="001F4BF0"/>
    <w:rsid w:val="002D0C8A"/>
    <w:rsid w:val="005C41EF"/>
    <w:rsid w:val="005E1037"/>
    <w:rsid w:val="00740CD1"/>
    <w:rsid w:val="008C02AE"/>
    <w:rsid w:val="009538AD"/>
    <w:rsid w:val="00AB1B18"/>
    <w:rsid w:val="00B91967"/>
    <w:rsid w:val="00C56968"/>
    <w:rsid w:val="00E318CD"/>
    <w:rsid w:val="00EA2BF6"/>
    <w:rsid w:val="00F6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8C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18C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8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318CD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18C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C41EF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5C41EF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Sądej</dc:creator>
  <cp:lastModifiedBy>r.lib</cp:lastModifiedBy>
  <cp:revision>3</cp:revision>
  <dcterms:created xsi:type="dcterms:W3CDTF">2024-11-19T12:28:00Z</dcterms:created>
  <dcterms:modified xsi:type="dcterms:W3CDTF">2024-11-19T12:30:00Z</dcterms:modified>
</cp:coreProperties>
</file>