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2"/>
        <w:gridCol w:w="4958"/>
      </w:tblGrid>
      <w:tr w:rsidR="00E31D06" w:rsidTr="00E31D06">
        <w:tc>
          <w:tcPr>
            <w:tcW w:w="704" w:type="dxa"/>
          </w:tcPr>
          <w:p w:rsidR="00E31D06" w:rsidRDefault="00E31D06"/>
        </w:tc>
        <w:tc>
          <w:tcPr>
            <w:tcW w:w="4536" w:type="dxa"/>
          </w:tcPr>
          <w:p w:rsidR="00E31D06" w:rsidRDefault="00E31D06">
            <w:r>
              <w:t>Nazwa sprzętu, ilość, opis</w:t>
            </w:r>
          </w:p>
        </w:tc>
        <w:tc>
          <w:tcPr>
            <w:tcW w:w="4961" w:type="dxa"/>
          </w:tcPr>
          <w:p w:rsidR="00E31D06" w:rsidRDefault="00E31D06">
            <w:r w:rsidRPr="0024489F">
              <w:t>Dane techniczne</w:t>
            </w:r>
          </w:p>
        </w:tc>
      </w:tr>
      <w:tr w:rsidR="00E31D06" w:rsidTr="00E31D06">
        <w:tc>
          <w:tcPr>
            <w:tcW w:w="704" w:type="dxa"/>
          </w:tcPr>
          <w:p w:rsidR="00E31D06" w:rsidRPr="0024489F" w:rsidRDefault="00E31D06">
            <w:r>
              <w:t>1.</w:t>
            </w:r>
          </w:p>
        </w:tc>
        <w:tc>
          <w:tcPr>
            <w:tcW w:w="4536" w:type="dxa"/>
          </w:tcPr>
          <w:p w:rsidR="00E31D06" w:rsidRDefault="00E31D06">
            <w:r w:rsidRPr="0024489F">
              <w:t>TAJFUN 1 MU1</w:t>
            </w:r>
            <w:r>
              <w:t xml:space="preserve">  - </w:t>
            </w:r>
            <w:r w:rsidRPr="00E31D06">
              <w:t>.  - szt. 2</w:t>
            </w:r>
          </w:p>
          <w:p w:rsidR="00E31D06" w:rsidRDefault="00E31D06" w:rsidP="00E31D06">
            <w:r w:rsidRPr="0024489F">
              <w:t>inhalator ultradźwiękowy posiadający możliwość programowania z wbudowanym modułem pulsacji aerozolu. Bezgłośny, profesjonalny inhalator ultradźwiękowy przeznaczony do użytkowania w do sanatorium. Z wysoką wydajnością aerozolu, z zastosowaniem pojemnika</w:t>
            </w:r>
            <w:r>
              <w:t xml:space="preserve"> na lek. Praca ciągła bezgłośna.       </w:t>
            </w:r>
            <w:r w:rsidRPr="0024489F">
              <w:t xml:space="preserve"> 24 m-ce gwarancji + serwis</w:t>
            </w:r>
          </w:p>
        </w:tc>
        <w:tc>
          <w:tcPr>
            <w:tcW w:w="4961" w:type="dxa"/>
          </w:tcPr>
          <w:p w:rsidR="00E31D06" w:rsidRDefault="00E31D06" w:rsidP="0024489F">
            <w:r>
              <w:t>Dane techniczne</w:t>
            </w:r>
          </w:p>
          <w:p w:rsidR="00E31D06" w:rsidRDefault="00E31D06" w:rsidP="0024489F">
            <w:r>
              <w:t>Średnica cząstek (średnia) MMAD:*</w:t>
            </w:r>
            <w:r>
              <w:tab/>
              <w:t xml:space="preserve">1,66 </w:t>
            </w:r>
            <w:proofErr w:type="spellStart"/>
            <w:r>
              <w:t>μm</w:t>
            </w:r>
            <w:proofErr w:type="spellEnd"/>
          </w:p>
          <w:p w:rsidR="00E31D06" w:rsidRDefault="00E31D06" w:rsidP="0024489F">
            <w:r>
              <w:t xml:space="preserve">Frakcja </w:t>
            </w:r>
            <w:proofErr w:type="spellStart"/>
            <w:r>
              <w:t>respirabilna</w:t>
            </w:r>
            <w:proofErr w:type="spellEnd"/>
            <w:r>
              <w:t xml:space="preserve"> (do 5,0 mm):</w:t>
            </w:r>
            <w:r>
              <w:tab/>
              <w:t>100%</w:t>
            </w:r>
          </w:p>
          <w:p w:rsidR="00E31D06" w:rsidRDefault="00E31D06" w:rsidP="0024489F">
            <w:r>
              <w:t>Wydajność aerozolu:**</w:t>
            </w:r>
            <w:r>
              <w:tab/>
              <w:t>0 ÷ 4 ml / min</w:t>
            </w:r>
          </w:p>
          <w:p w:rsidR="00E31D06" w:rsidRDefault="00E31D06" w:rsidP="0024489F">
            <w:r>
              <w:t>Wydajność nawiewu:</w:t>
            </w:r>
            <w:r>
              <w:tab/>
              <w:t>0 ÷ 20 l / min</w:t>
            </w:r>
          </w:p>
          <w:p w:rsidR="00E31D06" w:rsidRDefault="00E31D06" w:rsidP="0024489F">
            <w:r>
              <w:t>Pojemność naczynia na lek:</w:t>
            </w:r>
            <w:r>
              <w:tab/>
              <w:t>max. 30 ml</w:t>
            </w:r>
          </w:p>
          <w:p w:rsidR="00E31D06" w:rsidRDefault="00E31D06" w:rsidP="0024489F">
            <w:r>
              <w:t>Częstotliwość pracy:</w:t>
            </w:r>
            <w:r>
              <w:tab/>
              <w:t>2,7 ± 0,1 MHz</w:t>
            </w:r>
          </w:p>
          <w:p w:rsidR="00E31D06" w:rsidRDefault="00E31D06" w:rsidP="0024489F">
            <w:r>
              <w:t xml:space="preserve">Temperatura </w:t>
            </w:r>
            <w:proofErr w:type="spellStart"/>
            <w:r>
              <w:t>termoaerozolu</w:t>
            </w:r>
            <w:proofErr w:type="spellEnd"/>
            <w:r>
              <w:t>:</w:t>
            </w:r>
            <w:r>
              <w:tab/>
              <w:t>max. 37°C</w:t>
            </w:r>
          </w:p>
          <w:p w:rsidR="00E31D06" w:rsidRDefault="00E31D06" w:rsidP="0024489F">
            <w:r>
              <w:t>Programowanie czasu inhalacji:</w:t>
            </w:r>
            <w:r>
              <w:tab/>
              <w:t>1 ÷ 99 min</w:t>
            </w:r>
          </w:p>
          <w:p w:rsidR="00E31D06" w:rsidRDefault="00E31D06" w:rsidP="0024489F">
            <w:r>
              <w:t>Poziom natężenia wibracji:</w:t>
            </w:r>
            <w:r>
              <w:tab/>
              <w:t xml:space="preserve">0 ÷ 120 </w:t>
            </w:r>
            <w:proofErr w:type="spellStart"/>
            <w:r>
              <w:t>dB</w:t>
            </w:r>
            <w:proofErr w:type="spellEnd"/>
            <w:r>
              <w:t>/A</w:t>
            </w:r>
          </w:p>
          <w:p w:rsidR="00E31D06" w:rsidRDefault="00E31D06" w:rsidP="0024489F">
            <w:r>
              <w:t>Częstotliwość wibracji:</w:t>
            </w:r>
            <w:r>
              <w:tab/>
              <w:t>100 ± 3Hz</w:t>
            </w:r>
          </w:p>
          <w:p w:rsidR="00E31D06" w:rsidRDefault="00E31D06" w:rsidP="0024489F">
            <w:r>
              <w:t>Zasilanie:</w:t>
            </w:r>
            <w:r>
              <w:tab/>
              <w:t xml:space="preserve">AC 230 V, 50 </w:t>
            </w:r>
            <w:proofErr w:type="spellStart"/>
            <w:r>
              <w:t>Hz</w:t>
            </w:r>
            <w:proofErr w:type="spellEnd"/>
          </w:p>
          <w:p w:rsidR="00E31D06" w:rsidRDefault="00E31D06" w:rsidP="0024489F">
            <w:r>
              <w:t>Maksymalny pobór mocy:</w:t>
            </w:r>
            <w:r>
              <w:tab/>
              <w:t>110 VA</w:t>
            </w:r>
          </w:p>
          <w:p w:rsidR="00E31D06" w:rsidRDefault="00E31D06" w:rsidP="0024489F">
            <w:r>
              <w:t>Klasa ochronności:</w:t>
            </w:r>
            <w:r>
              <w:tab/>
              <w:t>I</w:t>
            </w:r>
          </w:p>
          <w:p w:rsidR="00E31D06" w:rsidRDefault="00E31D06" w:rsidP="0024489F">
            <w:r>
              <w:t>Wymiary (w mm):</w:t>
            </w:r>
            <w:r>
              <w:tab/>
              <w:t>345x240x130(500)</w:t>
            </w:r>
          </w:p>
          <w:p w:rsidR="00E31D06" w:rsidRDefault="00E31D06" w:rsidP="0024489F">
            <w:r>
              <w:t>Ciężar:</w:t>
            </w:r>
            <w:r>
              <w:tab/>
              <w:t>7,0 kg</w:t>
            </w:r>
          </w:p>
          <w:p w:rsidR="00E31D06" w:rsidRDefault="00E31D06" w:rsidP="0024489F">
            <w:r>
              <w:t>Poziom mocy akustycznej:</w:t>
            </w:r>
            <w:r>
              <w:tab/>
              <w:t xml:space="preserve">&lt;55 </w:t>
            </w:r>
            <w:proofErr w:type="spellStart"/>
            <w:r>
              <w:t>dB</w:t>
            </w:r>
            <w:proofErr w:type="spellEnd"/>
            <w:r>
              <w:t>(A)</w:t>
            </w:r>
          </w:p>
        </w:tc>
      </w:tr>
      <w:tr w:rsidR="00E31D06" w:rsidTr="00E31D06">
        <w:tc>
          <w:tcPr>
            <w:tcW w:w="704" w:type="dxa"/>
          </w:tcPr>
          <w:p w:rsidR="00E31D06" w:rsidRDefault="00E31D06" w:rsidP="00E31D06">
            <w:r>
              <w:t>2.</w:t>
            </w:r>
          </w:p>
        </w:tc>
        <w:tc>
          <w:tcPr>
            <w:tcW w:w="4536" w:type="dxa"/>
          </w:tcPr>
          <w:p w:rsidR="00E31D06" w:rsidRDefault="00E31D06" w:rsidP="00E31D06">
            <w:r>
              <w:t>MONSUN 2 MP2 – szt. 1</w:t>
            </w:r>
          </w:p>
          <w:p w:rsidR="00E31D06" w:rsidRDefault="00E31D06" w:rsidP="00E31D06">
            <w:r>
              <w:t xml:space="preserve">Profesjonalny, trwały i wydajny inhalator pneumatyczny posiadający możliwość programowania </w:t>
            </w:r>
          </w:p>
          <w:p w:rsidR="00E31D06" w:rsidRDefault="00E31D06" w:rsidP="00E31D06">
            <w:r>
              <w:t>przeznaczony do precyzyjnego podawania wszystkich rodzajów leków wziewnych.</w:t>
            </w:r>
            <w:r w:rsidRPr="00E31D06">
              <w:t xml:space="preserve"> 24 m-ce gwarancji + serwis</w:t>
            </w:r>
          </w:p>
        </w:tc>
        <w:tc>
          <w:tcPr>
            <w:tcW w:w="4961" w:type="dxa"/>
          </w:tcPr>
          <w:p w:rsidR="00E31D06" w:rsidRDefault="00E31D06" w:rsidP="00E31D06">
            <w:r>
              <w:t>Dane techniczne</w:t>
            </w:r>
          </w:p>
          <w:p w:rsidR="00E31D06" w:rsidRDefault="00E31D06" w:rsidP="00E31D06">
            <w:r>
              <w:t>Średnica cząstek (średnia) MMAD:*</w:t>
            </w:r>
            <w:r>
              <w:tab/>
              <w:t xml:space="preserve">1,66 </w:t>
            </w:r>
            <w:proofErr w:type="spellStart"/>
            <w:r>
              <w:t>μm</w:t>
            </w:r>
            <w:proofErr w:type="spellEnd"/>
          </w:p>
          <w:p w:rsidR="00E31D06" w:rsidRDefault="00E31D06" w:rsidP="00E31D06">
            <w:r>
              <w:t xml:space="preserve">Frakcja </w:t>
            </w:r>
            <w:proofErr w:type="spellStart"/>
            <w:r>
              <w:t>respirabilna</w:t>
            </w:r>
            <w:proofErr w:type="spellEnd"/>
            <w:r>
              <w:t xml:space="preserve"> (do 5,0 mm):</w:t>
            </w:r>
            <w:r>
              <w:tab/>
              <w:t>100%</w:t>
            </w:r>
          </w:p>
          <w:p w:rsidR="00E31D06" w:rsidRDefault="00E31D06" w:rsidP="00E31D06">
            <w:r>
              <w:t>Wydajność aerozolu:**</w:t>
            </w:r>
            <w:r>
              <w:tab/>
              <w:t>0 ÷ 4 ml / min</w:t>
            </w:r>
          </w:p>
          <w:p w:rsidR="00E31D06" w:rsidRDefault="00E31D06" w:rsidP="00E31D06">
            <w:r>
              <w:t>Wydajność nawiewu:</w:t>
            </w:r>
            <w:r>
              <w:tab/>
              <w:t>0 ÷ 20 l / min</w:t>
            </w:r>
          </w:p>
          <w:p w:rsidR="00E31D06" w:rsidRDefault="00E31D06" w:rsidP="00E31D06">
            <w:r>
              <w:t>Pojemność naczynia na lek:</w:t>
            </w:r>
            <w:r>
              <w:tab/>
              <w:t>max. 30 ml</w:t>
            </w:r>
          </w:p>
          <w:p w:rsidR="00E31D06" w:rsidRDefault="00E31D06" w:rsidP="00E31D06">
            <w:r>
              <w:t>Częstotliwość pracy:</w:t>
            </w:r>
            <w:r>
              <w:tab/>
              <w:t>2,7 ± 0,1 MHz</w:t>
            </w:r>
          </w:p>
          <w:p w:rsidR="00E31D06" w:rsidRDefault="00E31D06" w:rsidP="00E31D06">
            <w:r>
              <w:t xml:space="preserve">Temperatura </w:t>
            </w:r>
            <w:proofErr w:type="spellStart"/>
            <w:r>
              <w:t>termoaerozolu</w:t>
            </w:r>
            <w:proofErr w:type="spellEnd"/>
            <w:r>
              <w:t>:</w:t>
            </w:r>
            <w:r>
              <w:tab/>
              <w:t>max. 37°C</w:t>
            </w:r>
          </w:p>
          <w:p w:rsidR="00E31D06" w:rsidRDefault="00E31D06" w:rsidP="00E31D06">
            <w:r>
              <w:t>Programowanie czasu inhalacji:</w:t>
            </w:r>
            <w:r>
              <w:tab/>
              <w:t>1 ÷ 99 min</w:t>
            </w:r>
          </w:p>
          <w:p w:rsidR="00E31D06" w:rsidRDefault="00E31D06" w:rsidP="00E31D06">
            <w:r>
              <w:t>Poziom natężenia wibracji:</w:t>
            </w:r>
            <w:r>
              <w:tab/>
              <w:t xml:space="preserve">0 ÷ 120 </w:t>
            </w:r>
            <w:proofErr w:type="spellStart"/>
            <w:r>
              <w:t>dB</w:t>
            </w:r>
            <w:proofErr w:type="spellEnd"/>
            <w:r>
              <w:t>/A</w:t>
            </w:r>
          </w:p>
          <w:p w:rsidR="00E31D06" w:rsidRDefault="00E31D06" w:rsidP="00E31D06">
            <w:r>
              <w:t>Częstotliwość wibracji:</w:t>
            </w:r>
            <w:r>
              <w:tab/>
              <w:t>100 ± 3Hz</w:t>
            </w:r>
          </w:p>
          <w:p w:rsidR="00E31D06" w:rsidRDefault="00E31D06" w:rsidP="00E31D06">
            <w:r>
              <w:t>Zasilanie:</w:t>
            </w:r>
            <w:r>
              <w:tab/>
              <w:t xml:space="preserve">AC 230 V, 50 </w:t>
            </w:r>
            <w:proofErr w:type="spellStart"/>
            <w:r>
              <w:t>Hz</w:t>
            </w:r>
            <w:proofErr w:type="spellEnd"/>
          </w:p>
          <w:p w:rsidR="00E31D06" w:rsidRDefault="00E31D06" w:rsidP="00E31D06">
            <w:r>
              <w:t>Maksymalny pobór mocy:</w:t>
            </w:r>
            <w:r>
              <w:tab/>
              <w:t>110 VA</w:t>
            </w:r>
          </w:p>
          <w:p w:rsidR="00E31D06" w:rsidRDefault="00E31D06" w:rsidP="00E31D06">
            <w:r>
              <w:t>Klasa ochronności:</w:t>
            </w:r>
            <w:r>
              <w:tab/>
              <w:t>I</w:t>
            </w:r>
          </w:p>
          <w:p w:rsidR="00E31D06" w:rsidRDefault="00E31D06" w:rsidP="00E31D06">
            <w:r>
              <w:t>Wymiary (w mm):</w:t>
            </w:r>
            <w:r>
              <w:tab/>
              <w:t>345x240x130(500)</w:t>
            </w:r>
          </w:p>
          <w:p w:rsidR="00E31D06" w:rsidRDefault="00E31D06" w:rsidP="00E31D06">
            <w:r>
              <w:t>Ciężar:</w:t>
            </w:r>
            <w:r>
              <w:tab/>
              <w:t>7,0 kg</w:t>
            </w:r>
          </w:p>
          <w:p w:rsidR="00E31D06" w:rsidRDefault="00E31D06" w:rsidP="00E31D06">
            <w:r>
              <w:t>Poziom mocy akustycznej:</w:t>
            </w:r>
            <w:r>
              <w:tab/>
              <w:t xml:space="preserve">&lt;55 </w:t>
            </w:r>
            <w:proofErr w:type="spellStart"/>
            <w:r>
              <w:t>dB</w:t>
            </w:r>
            <w:proofErr w:type="spellEnd"/>
            <w:r>
              <w:t>(A)</w:t>
            </w:r>
          </w:p>
        </w:tc>
      </w:tr>
    </w:tbl>
    <w:p w:rsidR="0024489F" w:rsidRDefault="0024489F"/>
    <w:p w:rsidR="0024489F" w:rsidRDefault="0024489F"/>
    <w:p w:rsidR="0024489F" w:rsidRDefault="0024489F" w:rsidP="0024489F">
      <w:bookmarkStart w:id="0" w:name="_GoBack"/>
      <w:bookmarkEnd w:id="0"/>
    </w:p>
    <w:sectPr w:rsidR="0024489F" w:rsidSect="00E31D0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14"/>
    <w:multiLevelType w:val="hybridMultilevel"/>
    <w:tmpl w:val="E36E98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005DEB"/>
    <w:multiLevelType w:val="hybridMultilevel"/>
    <w:tmpl w:val="792A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6"/>
    <w:rsid w:val="000655D5"/>
    <w:rsid w:val="0024489F"/>
    <w:rsid w:val="00376CE0"/>
    <w:rsid w:val="009E354F"/>
    <w:rsid w:val="00BF2B86"/>
    <w:rsid w:val="00C70449"/>
    <w:rsid w:val="00D86A26"/>
    <w:rsid w:val="00E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5B26-4A51-4135-9EFA-5A7F02E5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B86"/>
    <w:pPr>
      <w:ind w:left="720"/>
      <w:contextualSpacing/>
    </w:pPr>
  </w:style>
  <w:style w:type="table" w:styleId="Tabela-Siatka">
    <w:name w:val="Table Grid"/>
    <w:basedOn w:val="Standardowy"/>
    <w:uiPriority w:val="39"/>
    <w:rsid w:val="0024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Jubilat.Dyzurka04</dc:creator>
  <cp:keywords/>
  <dc:description/>
  <cp:lastModifiedBy>Jubilat.Dyzurka04</cp:lastModifiedBy>
  <cp:revision>3</cp:revision>
  <dcterms:created xsi:type="dcterms:W3CDTF">2024-02-05T10:58:00Z</dcterms:created>
  <dcterms:modified xsi:type="dcterms:W3CDTF">2024-02-05T12:04:00Z</dcterms:modified>
</cp:coreProperties>
</file>