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1C85" w14:textId="0161DAF9" w:rsidR="00ED4A38" w:rsidRDefault="0015203A" w:rsidP="00E56FAC">
      <w:pPr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Załącznik </w:t>
      </w:r>
      <w:r w:rsidR="005B6458" w:rsidRPr="007423D2">
        <w:rPr>
          <w:rFonts w:ascii="Arial" w:hAnsi="Arial" w:cs="Arial"/>
          <w:b/>
          <w:bCs/>
          <w:sz w:val="19"/>
          <w:szCs w:val="19"/>
        </w:rPr>
        <w:t>n</w:t>
      </w:r>
      <w:r w:rsidRPr="007423D2">
        <w:rPr>
          <w:rFonts w:ascii="Arial" w:hAnsi="Arial" w:cs="Arial"/>
          <w:b/>
          <w:bCs/>
          <w:sz w:val="19"/>
          <w:szCs w:val="19"/>
        </w:rPr>
        <w:t xml:space="preserve">r 1 </w:t>
      </w:r>
      <w:r w:rsidR="005B6458" w:rsidRPr="007423D2">
        <w:rPr>
          <w:rFonts w:ascii="Arial" w:hAnsi="Arial" w:cs="Arial"/>
          <w:b/>
          <w:bCs/>
          <w:sz w:val="19"/>
          <w:szCs w:val="19"/>
        </w:rPr>
        <w:t>a do SWZ – formularz asortymentowo-cenowy</w:t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</w:r>
      <w:r w:rsidR="00E00344">
        <w:rPr>
          <w:rFonts w:ascii="Arial" w:hAnsi="Arial" w:cs="Arial"/>
          <w:b/>
          <w:bCs/>
          <w:sz w:val="19"/>
          <w:szCs w:val="19"/>
        </w:rPr>
        <w:tab/>
        <w:t>9A/ZP/2022</w:t>
      </w:r>
      <w:r w:rsidRPr="007423D2">
        <w:rPr>
          <w:rFonts w:ascii="Arial" w:hAnsi="Arial" w:cs="Arial"/>
          <w:b/>
          <w:bCs/>
          <w:sz w:val="19"/>
          <w:szCs w:val="19"/>
        </w:rPr>
        <w:tab/>
      </w:r>
    </w:p>
    <w:p w14:paraId="3F1CBD40" w14:textId="77777777" w:rsidR="00B96322" w:rsidRPr="007423D2" w:rsidRDefault="00B96322" w:rsidP="0015203A">
      <w:pPr>
        <w:rPr>
          <w:rFonts w:ascii="Arial" w:hAnsi="Arial" w:cs="Arial"/>
          <w:b/>
          <w:bCs/>
          <w:sz w:val="19"/>
          <w:szCs w:val="19"/>
        </w:rPr>
      </w:pPr>
    </w:p>
    <w:p w14:paraId="4C9509AE" w14:textId="41ACCD14" w:rsidR="0015203A" w:rsidRPr="007423D2" w:rsidRDefault="0015203A" w:rsidP="00B96322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>Preparaty do dezynfekcji, mycia i pielęgnacji rąk oraz dezynfekcji skóry</w:t>
      </w:r>
    </w:p>
    <w:p w14:paraId="0CA1325A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p w14:paraId="1F156DE1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142519A6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3167"/>
        <w:gridCol w:w="1342"/>
        <w:gridCol w:w="1227"/>
        <w:gridCol w:w="737"/>
        <w:gridCol w:w="1040"/>
        <w:gridCol w:w="1391"/>
        <w:gridCol w:w="781"/>
        <w:gridCol w:w="1086"/>
        <w:gridCol w:w="1393"/>
        <w:gridCol w:w="1681"/>
        <w:gridCol w:w="1076"/>
      </w:tblGrid>
      <w:tr w:rsidR="00151F49" w:rsidRPr="007423D2" w14:paraId="080732B6" w14:textId="3BBAA10D" w:rsidTr="00F92D66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9EAA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4C3C9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7E2BD" w14:textId="7C1443B0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Zakres działania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25C01" w14:textId="2D8CE296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0690E" w14:textId="155258EE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6E923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3FEB1DFF" w14:textId="132A68E6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A864B" w14:textId="205FAC9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netto kol. 5 x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ED019" w14:textId="18DCC365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 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23BA8" w14:textId="16B87FD8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Kwota VAT kol. 7 x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4295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2AE75727" w14:textId="7AC0220C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kol. 7 + 9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53" w14:textId="761D8F61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3E07" w14:textId="67126A88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tr w:rsidR="00151F49" w:rsidRPr="007423D2" w14:paraId="2C6FFC5A" w14:textId="6D753EE6" w:rsidTr="00F92D66">
        <w:trPr>
          <w:trHeight w:val="4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570F7" w14:textId="4E570DFC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B355" w14:textId="7CC05F99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BAA9C" w14:textId="7B2075BA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CD745" w14:textId="2751583C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B5F89" w14:textId="76B2AC6B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F326" w14:textId="3F8D6EAC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8AD55" w14:textId="2FDB823E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5604" w14:textId="1320627D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6C3E0" w14:textId="5C6F0058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53BD9" w14:textId="296D0CE2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B4A6" w14:textId="5793F691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EBC7" w14:textId="02C9D2BB" w:rsidR="00151F49" w:rsidRPr="007423D2" w:rsidRDefault="00151F49" w:rsidP="00F825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151F49" w:rsidRPr="007423D2" w14:paraId="4209BC47" w14:textId="46340331" w:rsidTr="00F92D66">
        <w:trPr>
          <w:trHeight w:val="10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124C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D4DD2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Delikatna pianka myjące bez zawartości substancji barwiących i zapachowych przeznaczona do mycia noworodków od 1-dnia życia, pozytywna opinia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IMiDZ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F5578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 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EB0D0" w14:textId="07EA4F44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400</w:t>
            </w:r>
            <w:r w:rsidR="00F92D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>ml z pompką dozującą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1FBB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1B73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0490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ECFA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0C3C8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3BD7F" w14:textId="515C79A0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2D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6B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38C563FA" w14:textId="301F8C29" w:rsidTr="00F92D66">
        <w:trPr>
          <w:trHeight w:val="19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8D57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AD1CB" w14:textId="23337E86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alkoholowy do higienicznej i chirurgicznej dezynfekcji rąk.  Preparat bez zawartości substancji zapachowych oraz barwników, o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pH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neutralnym dla skóry, przebadany dermatologicznie. Substancja czynna: 100 g żelu zawiera min.80 g etanolu.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 xml:space="preserve">Pasujący do dozowników łokciowych i typu ,,koszyk „ na łóżko lub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dermados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F3BCD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B,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Tbc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, F, V (polio,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Adeno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noro) do 30 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6064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500 ml</w:t>
            </w:r>
          </w:p>
          <w:p w14:paraId="6F4AE33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 pompką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F17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E6FA0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CF73C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595C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037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3F044" w14:textId="63B2DC98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09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DC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15D747DA" w14:textId="47F2E658" w:rsidTr="00F92D66">
        <w:trPr>
          <w:trHeight w:val="8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50A8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7E08D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dezynfekcji skóry stosowany przy wkłuciach centralnych 2%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chlorheksydyny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E3871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B, Tbc, F, V (HBV, HIV, HCV, Rota) </w:t>
            </w:r>
          </w:p>
          <w:p w14:paraId="4438423C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Do  3 mim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1C2F3" w14:textId="6669E7B1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</w:t>
            </w:r>
            <w:r w:rsidR="00F92D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 xml:space="preserve">ml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0C53D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B6A4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9440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4257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833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0D2E4" w14:textId="5FC59B84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3A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766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42BD2432" w14:textId="3A062E32" w:rsidTr="00E00344">
        <w:trPr>
          <w:trHeight w:val="12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C338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2EC16" w14:textId="77777777" w:rsidR="00151F49" w:rsidRPr="007423D2" w:rsidRDefault="00151F49" w:rsidP="001520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dezynfekcji zewnętrznych części centralnych i obwodowych cewników dożylnych na bazie alkoholu i 2%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chlorheksydyny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7DAA4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B, Tbc, F, V (HBV, HIV, HCV, Rota) </w:t>
            </w:r>
          </w:p>
          <w:p w14:paraId="6D7B8677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– 1 min.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2689C" w14:textId="567BCCBA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</w:t>
            </w:r>
            <w:r w:rsidR="00F92D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>ml z atomizerem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3F95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27D0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3C61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2676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66DA1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899B1" w14:textId="3AEC1129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79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B5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414B38D4" w14:textId="64854E3C" w:rsidTr="00F92D66">
        <w:trPr>
          <w:trHeight w:val="148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2669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73D58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na bazie alkoholu etylowego i 3-4%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chlorheksydyny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,  przeznaczony do dekontaminacji ciała pacjentów przed zabiegami chirurgicznymi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94EA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B, F, V </w:t>
            </w:r>
          </w:p>
          <w:p w14:paraId="7F9C50C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(HBV, HIV)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323B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500 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E7D27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3E7D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1A5B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FC39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09456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77E76" w14:textId="0D5B358D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32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9E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5EF5C704" w14:textId="3D7A4722" w:rsidTr="00F92D66">
        <w:trPr>
          <w:trHeight w:val="29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9E19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0BC78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do dezynfekcji higienicznej i chirurgicznej rąk do </w:t>
            </w: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 xml:space="preserve">systemu zamkniętego pojemność 750 ml, na bazie 89g etanolu, bez zawartości barwników , konserwantów oraz pochodnych fenolowych. Konfekcjonowany do dozowników systemu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Nexa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B143E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487C3" w14:textId="71E0C1E8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750</w:t>
            </w:r>
            <w:r w:rsidR="00F92D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>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8F34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9771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3261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B6D4F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D40C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B3F0" w14:textId="7C5E5A1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C5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9A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4B10D3F2" w14:textId="1C03943B" w:rsidTr="00F92D66">
        <w:trPr>
          <w:trHeight w:val="1071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0D39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17030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Preparat bezbarwny do odkażania i odtłuszczania skóry, oparty o alkohol etylowy, izopropylowy, benzylowy i nadtlenek wodoru, bez zawartości pochodnych fenolowych, jodu i jego związków. Możliwość stosowania u dzieci i noworodków. Pozytywna opinia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IMiDz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9CDB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B (MRSA), Tbc, F, V (Adeno, Rota, Herpes, HBV, HIV)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584B9" w14:textId="7ECE1109" w:rsidR="00151F49" w:rsidRPr="00F92D66" w:rsidRDefault="00F92D66" w:rsidP="00B9632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F92D6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3</w:t>
            </w:r>
            <w:r w:rsidR="00151F49" w:rsidRPr="00F92D6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50</w: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="00151F49" w:rsidRPr="00F92D6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ml z atomizerem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1A398" w14:textId="404AD7D6" w:rsidR="00151F49" w:rsidRPr="00F92D66" w:rsidRDefault="00F92D66" w:rsidP="00B9632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F92D6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</w:t>
            </w:r>
            <w:r w:rsidR="00151F49" w:rsidRPr="00F92D6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DD7C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B09A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D9C1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9EB1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15118" w14:textId="4AB319B1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51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FE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0711A837" w14:textId="33B770A3" w:rsidTr="00F92D66">
        <w:trPr>
          <w:trHeight w:val="298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FB6A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F8A1A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1C1F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AF540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1 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F6DE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7B54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1F20D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E2B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97D0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BCE9A" w14:textId="53ED8686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B8F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76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75384BC6" w14:textId="1681E0CA" w:rsidTr="00F92D66">
        <w:trPr>
          <w:trHeight w:val="787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F74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172EC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barwiony do odkażania, odtłuszczania , zabarwiania skóry, oparty o alkohol etylowy, izopropylowy, benzylowy i nadtlenek wodoru, bez zawartości pochodnych fenolowych, jodu i jego związków.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2CBE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B (MRSA), Tbc, F, V (Adeno, Rota, Herpes, HBV, HIV)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56D01" w14:textId="495E791A" w:rsidR="00151F49" w:rsidRPr="00F92D66" w:rsidRDefault="00F92D66" w:rsidP="00B9632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F92D6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3</w:t>
            </w:r>
            <w:r w:rsidR="00151F49" w:rsidRPr="00F92D6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50 ml z atomizerem</w:t>
            </w:r>
          </w:p>
          <w:p w14:paraId="7D33A483" w14:textId="77777777" w:rsidR="00151F49" w:rsidRPr="00F92D66" w:rsidRDefault="00151F49" w:rsidP="00B9632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B3E09" w14:textId="27D7C1C9" w:rsidR="00151F49" w:rsidRPr="00F92D66" w:rsidRDefault="00151F49" w:rsidP="00B9632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F92D6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1</w:t>
            </w:r>
            <w:r w:rsidR="00F92D66" w:rsidRPr="00F92D6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7B04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2081B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DC0C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8C13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649C2" w14:textId="5A4E99BF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62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9B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64095B8D" w14:textId="0B798480" w:rsidTr="00F92D66">
        <w:trPr>
          <w:trHeight w:val="298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FE2E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01753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A477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156D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 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B92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4930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8BA5F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2B80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A1B5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18A0A" w14:textId="146D10C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9A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F0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18BA45AF" w14:textId="64FE5584" w:rsidTr="00F92D66">
        <w:trPr>
          <w:trHeight w:val="29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A19B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9E74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Alkoholowy preparat do dezynfekcji błon śluzowych jamy ustnej, zawierający etanol,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chlorheksydynę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, o </w:t>
            </w:r>
            <w:proofErr w:type="spellStart"/>
            <w:r w:rsidRPr="007423D2">
              <w:rPr>
                <w:rFonts w:ascii="Arial" w:hAnsi="Arial" w:cs="Arial"/>
                <w:sz w:val="19"/>
                <w:szCs w:val="19"/>
              </w:rPr>
              <w:t>pH</w:t>
            </w:r>
            <w:proofErr w:type="spellEnd"/>
            <w:r w:rsidRPr="007423D2">
              <w:rPr>
                <w:rFonts w:ascii="Arial" w:hAnsi="Arial" w:cs="Arial"/>
                <w:sz w:val="19"/>
                <w:szCs w:val="19"/>
              </w:rPr>
              <w:t xml:space="preserve"> ok. 6, bez zawartości jodu o smaku miętowym.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0B69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B, F, V (HIV, opryszczki)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9684B" w14:textId="42708666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300</w:t>
            </w:r>
            <w:r w:rsidR="00F92D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>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C9E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A54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BE417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A1DA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343B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0ADD9" w14:textId="37295459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DF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85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30256A4B" w14:textId="4EFD96A0" w:rsidTr="00F92D66">
        <w:trPr>
          <w:trHeight w:val="400"/>
          <w:jc w:val="center"/>
        </w:trPr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F1ABD" w14:textId="05E2D351" w:rsidR="00151F49" w:rsidRPr="007423D2" w:rsidRDefault="00151F49" w:rsidP="00151F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Razem od poz.  1 do 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A39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DDD61" w14:textId="5ABDC2A2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29FF1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EA1E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E5AA" w14:textId="3A0B3359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87B" w14:textId="13A61159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</w:tbl>
    <w:p w14:paraId="266B8E26" w14:textId="77777777" w:rsidR="0015203A" w:rsidRPr="007423D2" w:rsidRDefault="0015203A" w:rsidP="0015203A">
      <w:pPr>
        <w:rPr>
          <w:rFonts w:ascii="Arial" w:hAnsi="Arial" w:cs="Arial"/>
          <w:b/>
          <w:sz w:val="19"/>
          <w:szCs w:val="19"/>
        </w:rPr>
      </w:pPr>
    </w:p>
    <w:p w14:paraId="428ED5C4" w14:textId="236DF5B8" w:rsidR="00D1702F" w:rsidRPr="00B04F1A" w:rsidRDefault="00D1702F" w:rsidP="00B04F1A">
      <w:pPr>
        <w:spacing w:after="160" w:line="259" w:lineRule="auto"/>
        <w:rPr>
          <w:rFonts w:ascii="Arial" w:hAnsi="Arial" w:cs="Arial"/>
          <w:b/>
          <w:bCs/>
          <w:sz w:val="19"/>
          <w:szCs w:val="19"/>
        </w:rPr>
      </w:pPr>
    </w:p>
    <w:sectPr w:rsidR="00D1702F" w:rsidRPr="00B04F1A" w:rsidSect="001520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3A"/>
    <w:rsid w:val="000B2095"/>
    <w:rsid w:val="000B5F9B"/>
    <w:rsid w:val="00151F49"/>
    <w:rsid w:val="0015203A"/>
    <w:rsid w:val="002231EA"/>
    <w:rsid w:val="002F4924"/>
    <w:rsid w:val="00316C6D"/>
    <w:rsid w:val="0033134F"/>
    <w:rsid w:val="00463CF0"/>
    <w:rsid w:val="005A2309"/>
    <w:rsid w:val="005B6458"/>
    <w:rsid w:val="006834CA"/>
    <w:rsid w:val="00684DDB"/>
    <w:rsid w:val="007423D2"/>
    <w:rsid w:val="00744AD8"/>
    <w:rsid w:val="008109DD"/>
    <w:rsid w:val="009332A3"/>
    <w:rsid w:val="00950F52"/>
    <w:rsid w:val="009C6968"/>
    <w:rsid w:val="009E33A2"/>
    <w:rsid w:val="00A57B95"/>
    <w:rsid w:val="00AB19DD"/>
    <w:rsid w:val="00B04F1A"/>
    <w:rsid w:val="00B96322"/>
    <w:rsid w:val="00BC5CB3"/>
    <w:rsid w:val="00C0044F"/>
    <w:rsid w:val="00C17A12"/>
    <w:rsid w:val="00C51B18"/>
    <w:rsid w:val="00D1702F"/>
    <w:rsid w:val="00D214D4"/>
    <w:rsid w:val="00D3077A"/>
    <w:rsid w:val="00D51973"/>
    <w:rsid w:val="00D84B83"/>
    <w:rsid w:val="00DA7F97"/>
    <w:rsid w:val="00E00344"/>
    <w:rsid w:val="00E56FAC"/>
    <w:rsid w:val="00EB3785"/>
    <w:rsid w:val="00ED4A38"/>
    <w:rsid w:val="00F56A71"/>
    <w:rsid w:val="00F825C2"/>
    <w:rsid w:val="00F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84AA"/>
  <w15:chartTrackingRefBased/>
  <w15:docId w15:val="{647B484A-93F8-4B9B-9421-DFBD1B0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02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203A"/>
  </w:style>
  <w:style w:type="paragraph" w:styleId="Tekstdymka">
    <w:name w:val="Balloon Text"/>
    <w:basedOn w:val="Normalny"/>
    <w:link w:val="TekstdymkaZnak"/>
    <w:uiPriority w:val="99"/>
    <w:semiHidden/>
    <w:unhideWhenUsed/>
    <w:rsid w:val="00D21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D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F9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F97"/>
    <w:rPr>
      <w:rFonts w:ascii="Arial Narrow" w:eastAsia="Times New Roman" w:hAnsi="Arial Narrow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9BFB-4A06-4B02-AFC8-EE0DA0A0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 1</dc:creator>
  <cp:keywords/>
  <dc:description/>
  <cp:lastModifiedBy>Bożena Schmidt</cp:lastModifiedBy>
  <cp:revision>13</cp:revision>
  <cp:lastPrinted>2022-02-03T12:33:00Z</cp:lastPrinted>
  <dcterms:created xsi:type="dcterms:W3CDTF">2022-02-03T12:36:00Z</dcterms:created>
  <dcterms:modified xsi:type="dcterms:W3CDTF">2022-04-14T09:05:00Z</dcterms:modified>
</cp:coreProperties>
</file>