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4B3A53" w:rsidRDefault="00E57BAF" w:rsidP="0038353F">
      <w:pPr>
        <w:jc w:val="right"/>
      </w:pPr>
      <w:r w:rsidRPr="004B3A53">
        <w:t xml:space="preserve">   </w:t>
      </w:r>
      <w:r w:rsidR="004959E1" w:rsidRPr="004B3A53">
        <w:t xml:space="preserve">Kraków </w:t>
      </w:r>
      <w:r w:rsidR="009722A3">
        <w:t>24</w:t>
      </w:r>
      <w:r w:rsidR="0055550E" w:rsidRPr="004B3A53">
        <w:t>.</w:t>
      </w:r>
      <w:r w:rsidR="00392816" w:rsidRPr="004B3A53">
        <w:t>0</w:t>
      </w:r>
      <w:r w:rsidR="00095672" w:rsidRPr="004B3A53">
        <w:t>5</w:t>
      </w:r>
      <w:r w:rsidR="00392816" w:rsidRPr="004B3A53">
        <w:t>.2022</w:t>
      </w:r>
      <w:r w:rsidR="0038353F" w:rsidRPr="004B3A53">
        <w:t xml:space="preserve"> r.</w:t>
      </w:r>
    </w:p>
    <w:p w:rsidR="00067D7A" w:rsidRPr="004B3A53" w:rsidRDefault="0038353F" w:rsidP="004B3A53">
      <w:pPr>
        <w:jc w:val="right"/>
      </w:pPr>
      <w:r w:rsidRPr="004B3A53">
        <w:t xml:space="preserve"> </w:t>
      </w:r>
    </w:p>
    <w:p w:rsidR="00D001E1" w:rsidRPr="004B3A53" w:rsidRDefault="00A27641" w:rsidP="00D001E1">
      <w:pPr>
        <w:spacing w:after="60"/>
        <w:jc w:val="center"/>
        <w:rPr>
          <w:b/>
        </w:rPr>
      </w:pPr>
      <w:r w:rsidRPr="004B3A53">
        <w:rPr>
          <w:b/>
        </w:rPr>
        <w:t>WYJAŚNIENIA</w:t>
      </w:r>
      <w:r w:rsidR="0038353F" w:rsidRPr="004B3A53">
        <w:rPr>
          <w:b/>
        </w:rPr>
        <w:t xml:space="preserve"> TREŚCI SWZ </w:t>
      </w:r>
      <w:r w:rsidR="00D001E1" w:rsidRPr="004B3A53">
        <w:rPr>
          <w:b/>
        </w:rPr>
        <w:t xml:space="preserve"> </w:t>
      </w:r>
      <w:r w:rsidR="0038353F" w:rsidRPr="004B3A53">
        <w:rPr>
          <w:b/>
        </w:rPr>
        <w:t xml:space="preserve">NA STRONĘ INTERNETOWĄ </w:t>
      </w:r>
    </w:p>
    <w:p w:rsidR="0038353F" w:rsidRPr="004B3A53" w:rsidRDefault="0038353F" w:rsidP="00D001E1">
      <w:pPr>
        <w:spacing w:after="60"/>
        <w:jc w:val="center"/>
        <w:rPr>
          <w:b/>
        </w:rPr>
      </w:pPr>
      <w:r w:rsidRPr="004B3A53">
        <w:rPr>
          <w:b/>
        </w:rPr>
        <w:t>PROWADZONEGO POSTĘPOWANIA</w:t>
      </w:r>
    </w:p>
    <w:p w:rsidR="0038353F" w:rsidRPr="004B3A53" w:rsidRDefault="0038353F" w:rsidP="0038353F">
      <w:pPr>
        <w:ind w:left="2832" w:firstLine="708"/>
        <w:jc w:val="center"/>
        <w:rPr>
          <w:b/>
        </w:rPr>
      </w:pPr>
    </w:p>
    <w:p w:rsidR="0038353F" w:rsidRPr="004B3A53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4B3A53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4B3A53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4B3A53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4B3A53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4B3A53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4B3A53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4B3A53">
        <w:rPr>
          <w:rFonts w:ascii="Times New Roman" w:hAnsi="Times New Roman"/>
          <w:b/>
          <w:bCs/>
          <w:i/>
          <w:sz w:val="24"/>
          <w:lang w:val="pl-PL"/>
        </w:rPr>
        <w:br/>
        <w:t>przedmiotów</w:t>
      </w:r>
      <w:r w:rsidR="00BD5A0D" w:rsidRPr="004B3A53">
        <w:rPr>
          <w:rFonts w:ascii="Times New Roman" w:hAnsi="Times New Roman"/>
          <w:b/>
          <w:bCs/>
          <w:i/>
          <w:sz w:val="24"/>
          <w:lang w:val="pl-PL"/>
        </w:rPr>
        <w:t xml:space="preserve"> umundurowania 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392816" w:rsidRPr="004B3A53">
        <w:rPr>
          <w:rFonts w:ascii="Times New Roman" w:hAnsi="Times New Roman"/>
          <w:b/>
          <w:i/>
          <w:sz w:val="24"/>
          <w:lang w:val="pl-PL"/>
        </w:rPr>
        <w:t>”</w:t>
      </w:r>
      <w:r w:rsidR="00BD5A0D" w:rsidRPr="004B3A53">
        <w:rPr>
          <w:rFonts w:ascii="Times New Roman" w:hAnsi="Times New Roman"/>
          <w:i/>
          <w:sz w:val="24"/>
          <w:lang w:val="pl-PL"/>
        </w:rPr>
        <w:t xml:space="preserve"> – nr sprawy 55</w:t>
      </w:r>
      <w:r w:rsidR="00392816" w:rsidRPr="004B3A53">
        <w:rPr>
          <w:rFonts w:ascii="Times New Roman" w:hAnsi="Times New Roman"/>
          <w:i/>
          <w:sz w:val="24"/>
          <w:lang w:val="pl-PL"/>
        </w:rPr>
        <w:t>/2022</w:t>
      </w:r>
      <w:r w:rsidRPr="004B3A53">
        <w:rPr>
          <w:rFonts w:ascii="Times New Roman" w:hAnsi="Times New Roman"/>
          <w:i/>
          <w:sz w:val="24"/>
        </w:rPr>
        <w:t>.</w:t>
      </w:r>
    </w:p>
    <w:p w:rsidR="0038353F" w:rsidRPr="004B3A53" w:rsidRDefault="0038353F" w:rsidP="0008358C">
      <w:pPr>
        <w:pStyle w:val="Tekstkomentarza"/>
        <w:rPr>
          <w:rFonts w:ascii="Times New Roman" w:hAnsi="Times New Roman"/>
          <w:b/>
          <w:color w:val="FF0000"/>
          <w:sz w:val="24"/>
          <w:lang w:val="pl-PL"/>
        </w:rPr>
      </w:pPr>
    </w:p>
    <w:p w:rsidR="00392816" w:rsidRPr="004B3A53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4B3A53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4B3A53">
        <w:rPr>
          <w:rFonts w:ascii="Times New Roman" w:hAnsi="Times New Roman"/>
          <w:sz w:val="24"/>
          <w:lang w:val="pl-PL"/>
        </w:rPr>
        <w:t xml:space="preserve">przedmiotowym </w:t>
      </w:r>
      <w:r w:rsidRPr="004B3A53">
        <w:rPr>
          <w:rFonts w:ascii="Times New Roman" w:hAnsi="Times New Roman"/>
          <w:sz w:val="24"/>
        </w:rPr>
        <w:t>postępowaniu pr</w:t>
      </w:r>
      <w:r w:rsidR="00706FD9" w:rsidRPr="004B3A53">
        <w:rPr>
          <w:rFonts w:ascii="Times New Roman" w:hAnsi="Times New Roman"/>
          <w:sz w:val="24"/>
        </w:rPr>
        <w:t xml:space="preserve">owadzonym w trybie przetargu </w:t>
      </w:r>
      <w:r w:rsidR="0083275B" w:rsidRPr="004B3A53">
        <w:rPr>
          <w:rFonts w:ascii="Times New Roman" w:hAnsi="Times New Roman"/>
          <w:sz w:val="24"/>
          <w:lang w:val="pl-PL"/>
        </w:rPr>
        <w:t>nieograniczonego</w:t>
      </w:r>
      <w:r w:rsidRPr="004B3A53">
        <w:rPr>
          <w:rFonts w:ascii="Times New Roman" w:hAnsi="Times New Roman"/>
          <w:sz w:val="24"/>
        </w:rPr>
        <w:t xml:space="preserve"> </w:t>
      </w:r>
      <w:r w:rsidRPr="004B3A53">
        <w:rPr>
          <w:rStyle w:val="postbody"/>
          <w:rFonts w:ascii="Times New Roman" w:hAnsi="Times New Roman"/>
          <w:sz w:val="24"/>
        </w:rPr>
        <w:t>wpłyn</w:t>
      </w:r>
      <w:r w:rsidR="00E06B58" w:rsidRPr="004B3A53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4B3A53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4B3A53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4B3A53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4B3A53" w:rsidRDefault="009F0E2D" w:rsidP="009F0E2D">
      <w:pPr>
        <w:pStyle w:val="Tekstkomentarza"/>
        <w:ind w:firstLine="709"/>
        <w:jc w:val="both"/>
      </w:pPr>
    </w:p>
    <w:p w:rsidR="00E7626B" w:rsidRPr="004B3A53" w:rsidRDefault="0038353F" w:rsidP="00B41959">
      <w:pPr>
        <w:spacing w:after="120"/>
        <w:ind w:firstLine="708"/>
        <w:jc w:val="both"/>
        <w:rPr>
          <w:i/>
        </w:rPr>
      </w:pPr>
      <w:r w:rsidRPr="004B3A53">
        <w:t>Działając zgodnie z art. 135 ust. 6 ustawy z dnia 11 września 2019 r. Prawo zamówień publicznych   (</w:t>
      </w:r>
      <w:r w:rsidR="00392816" w:rsidRPr="004B3A53">
        <w:t>tj. Dz. U. z 2021 roku,</w:t>
      </w:r>
      <w:r w:rsidR="00392816" w:rsidRPr="004B3A53">
        <w:rPr>
          <w:bCs/>
        </w:rPr>
        <w:t xml:space="preserve"> </w:t>
      </w:r>
      <w:r w:rsidR="00392816" w:rsidRPr="004B3A53">
        <w:t>poz. 1129 z późn. zm.</w:t>
      </w:r>
      <w:r w:rsidRPr="004B3A53">
        <w:t xml:space="preserve">) Zamawiający udostępnia treść </w:t>
      </w:r>
      <w:r w:rsidR="00A27641" w:rsidRPr="004B3A53">
        <w:t xml:space="preserve">pytań wraz z </w:t>
      </w:r>
      <w:r w:rsidR="00816CA5" w:rsidRPr="004B3A53">
        <w:t>odpowiedziami</w:t>
      </w:r>
      <w:r w:rsidRPr="004B3A53">
        <w:t xml:space="preserve">. </w:t>
      </w:r>
    </w:p>
    <w:p w:rsidR="00470903" w:rsidRPr="004B3A53" w:rsidRDefault="00470903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347AF0" w:rsidRPr="005A5059" w:rsidRDefault="00347AF0" w:rsidP="00347AF0">
      <w:pPr>
        <w:jc w:val="both"/>
        <w:rPr>
          <w:b/>
        </w:rPr>
      </w:pPr>
      <w:r w:rsidRPr="005A5059">
        <w:rPr>
          <w:b/>
        </w:rPr>
        <w:t xml:space="preserve">PYTANIE </w:t>
      </w:r>
      <w:r w:rsidR="00176BFB" w:rsidRPr="005A5059">
        <w:rPr>
          <w:b/>
        </w:rPr>
        <w:t>1</w:t>
      </w:r>
      <w:r w:rsidRPr="005A5059">
        <w:rPr>
          <w:b/>
        </w:rPr>
        <w:t>:</w:t>
      </w:r>
    </w:p>
    <w:p w:rsidR="004B3A53" w:rsidRDefault="004B3A53" w:rsidP="004B3A53">
      <w:pPr>
        <w:contextualSpacing/>
        <w:jc w:val="both"/>
      </w:pPr>
      <w:r>
        <w:t xml:space="preserve">W Tabeli nr 4 – dzianina jednostronnie prążkowana w kolorze oliwkowym oraz w tabeli </w:t>
      </w:r>
      <w:r>
        <w:br/>
        <w:t xml:space="preserve">nr 6- dzianina na stójkę w kolorze oliwkowym, jest wymaganie wykonania badania odporności na pilling wg normy ISO 12945-2:2000. Z kolei w tabeli nr 3 – dzianina dwustronna futerkowa typu plusz, badanie odporności na pilling jest wymagane wg normy ISO 12945-2:2021-04. Czy Zmawiający dopuści wykonanie badania odporności na pilling w tabeli nr 3 – dzianina dwustronna futerkowa typu plusz wg tej samej normy która została wskazana do badania dwóch pozostałych dzianin, tj.: normy ISO 12945-2:2000? </w:t>
      </w:r>
    </w:p>
    <w:p w:rsidR="00347AF0" w:rsidRPr="005A5059" w:rsidRDefault="00347AF0" w:rsidP="00347AF0">
      <w:pPr>
        <w:jc w:val="both"/>
        <w:rPr>
          <w:b/>
        </w:rPr>
      </w:pPr>
      <w:r w:rsidRPr="005A5059">
        <w:rPr>
          <w:b/>
        </w:rPr>
        <w:t>ODPOWIEDŹ:</w:t>
      </w:r>
    </w:p>
    <w:p w:rsidR="00347AF0" w:rsidRPr="005A5059" w:rsidRDefault="00347AF0" w:rsidP="00347AF0">
      <w:pPr>
        <w:jc w:val="both"/>
      </w:pPr>
      <w:r w:rsidRPr="005A5059">
        <w:t xml:space="preserve">Zamawiający </w:t>
      </w:r>
      <w:r w:rsidR="00090490" w:rsidRPr="005A5059">
        <w:t xml:space="preserve">dopuszcza </w:t>
      </w:r>
      <w:r w:rsidR="005A5059" w:rsidRPr="005A5059">
        <w:t>wykonanie badania odporności na pilling w tabeli nr 3 – dzianina dwustronna futerkowa typu plusz wg normy ISO 12945-2:2000</w:t>
      </w:r>
      <w:r w:rsidRPr="005A5059">
        <w:t xml:space="preserve">. </w:t>
      </w:r>
    </w:p>
    <w:p w:rsidR="004B3A53" w:rsidRDefault="004B3A53" w:rsidP="00347AF0">
      <w:pPr>
        <w:jc w:val="both"/>
        <w:rPr>
          <w:color w:val="FF0000"/>
        </w:rPr>
      </w:pPr>
    </w:p>
    <w:p w:rsidR="004B3A53" w:rsidRPr="005A5059" w:rsidRDefault="004B3A53" w:rsidP="004B3A53">
      <w:pPr>
        <w:jc w:val="both"/>
        <w:rPr>
          <w:b/>
        </w:rPr>
      </w:pPr>
      <w:r w:rsidRPr="005A5059">
        <w:rPr>
          <w:b/>
        </w:rPr>
        <w:t>PYTANIE 2:</w:t>
      </w:r>
    </w:p>
    <w:p w:rsidR="004B3A53" w:rsidRPr="005A5059" w:rsidRDefault="004B3A53" w:rsidP="004B3A53">
      <w:pPr>
        <w:jc w:val="both"/>
      </w:pPr>
      <w:r>
        <w:t xml:space="preserve">W WTU 101/DKWS, w tabeli nr 3, 4 oraz 6 w zestawieniu wymagań techniczo-użytkowych dla poszczególnych dzianin użytych w wyrobie wymienione jest badanie spiralności według normy ISO 16322-3:2021 </w:t>
      </w:r>
      <w:r w:rsidRPr="00DB5E64">
        <w:t xml:space="preserve">Tekstylia — Oznaczanie spiralności po praniu — Część 3: </w:t>
      </w:r>
      <w:r>
        <w:t xml:space="preserve">Wyrób gotowy dziany i tkany. Zwracamy się z prośbą o możliwość użycia do badań na etapie przetargu i późniejszej produkcji normy ISO 16322-2:2021 </w:t>
      </w:r>
      <w:r w:rsidRPr="00DB5E64">
        <w:t>Tekstylia — Oznaczanie spiralności po praniu — Część 2: Tkaniny i dzianiny</w:t>
      </w:r>
      <w:r>
        <w:t xml:space="preserve">. Norma przywołana w specyfikacji technicznej odnosi się do badań na wyrobie gotowym, natomiast norma sugerowana przez nas odnosi się do badań na dzianinach i tkaninach. Prosimy o umożliwienie wykonania badań spiralności wg normy ISO </w:t>
      </w:r>
      <w:r w:rsidRPr="005A5059">
        <w:t>16322-2:2021.</w:t>
      </w:r>
    </w:p>
    <w:p w:rsidR="004B3A53" w:rsidRPr="005A5059" w:rsidRDefault="004B3A53" w:rsidP="004B3A53">
      <w:pPr>
        <w:jc w:val="both"/>
        <w:rPr>
          <w:b/>
        </w:rPr>
      </w:pPr>
      <w:r w:rsidRPr="005A5059">
        <w:rPr>
          <w:b/>
        </w:rPr>
        <w:t>ODPOWIEDŹ:</w:t>
      </w:r>
    </w:p>
    <w:p w:rsidR="00505D35" w:rsidRPr="005A5059" w:rsidRDefault="004B3A53" w:rsidP="004B3A53">
      <w:pPr>
        <w:jc w:val="both"/>
      </w:pPr>
      <w:r w:rsidRPr="005A5059">
        <w:t>Zamawiający</w:t>
      </w:r>
      <w:r w:rsidR="005A5059" w:rsidRPr="005A5059">
        <w:t xml:space="preserve"> dopuszcza wykonanie przedmiotowych badań spiralności wg normy </w:t>
      </w:r>
      <w:r w:rsidR="005A5059" w:rsidRPr="005A5059">
        <w:br/>
        <w:t>ISO 16322-2:2021.</w:t>
      </w:r>
    </w:p>
    <w:p w:rsidR="00470903" w:rsidRPr="004B3A53" w:rsidRDefault="00470903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082B47" w:rsidRPr="004B3A53" w:rsidRDefault="00082B47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38353F" w:rsidRPr="004B3A53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4B3A53">
        <w:rPr>
          <w:b/>
          <w:sz w:val="26"/>
          <w:szCs w:val="26"/>
        </w:rPr>
        <w:t>Kierownik</w:t>
      </w:r>
    </w:p>
    <w:p w:rsidR="0006218D" w:rsidRPr="004B3A53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4B3A53">
        <w:rPr>
          <w:b/>
          <w:sz w:val="26"/>
          <w:szCs w:val="26"/>
        </w:rPr>
        <w:t>Sekcji Zamówień Publicznych</w:t>
      </w:r>
    </w:p>
    <w:p w:rsidR="00DF3E5B" w:rsidRPr="004B3A53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4B3A53">
        <w:rPr>
          <w:b/>
          <w:sz w:val="26"/>
          <w:szCs w:val="26"/>
        </w:rPr>
        <w:t xml:space="preserve">           </w:t>
      </w:r>
      <w:r w:rsidR="00BC624F" w:rsidRPr="004B3A53">
        <w:rPr>
          <w:b/>
          <w:sz w:val="26"/>
          <w:szCs w:val="26"/>
        </w:rPr>
        <w:t xml:space="preserve"> </w:t>
      </w:r>
      <w:r w:rsidR="009722A3">
        <w:rPr>
          <w:b/>
          <w:sz w:val="26"/>
          <w:szCs w:val="26"/>
        </w:rPr>
        <w:t>/-/</w:t>
      </w:r>
      <w:r w:rsidR="00DF3E5B" w:rsidRPr="004B3A53">
        <w:rPr>
          <w:b/>
          <w:sz w:val="26"/>
          <w:szCs w:val="26"/>
        </w:rPr>
        <w:t>wz. Agnieszka GNIECIAK</w:t>
      </w:r>
    </w:p>
    <w:p w:rsidR="0038353F" w:rsidRPr="004B3A53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4B3A53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722A3" w:rsidRDefault="009722A3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bookmarkStart w:id="0" w:name="_GoBack"/>
      <w:bookmarkEnd w:id="0"/>
    </w:p>
    <w:p w:rsidR="009722A3" w:rsidRDefault="009722A3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</w:p>
    <w:p w:rsidR="0038353F" w:rsidRPr="004B3A53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4B3A53">
        <w:rPr>
          <w:sz w:val="20"/>
          <w:szCs w:val="20"/>
          <w:lang w:val="pl-PL"/>
        </w:rPr>
        <w:t xml:space="preserve">wyk. </w:t>
      </w:r>
      <w:r w:rsidR="00BC624F" w:rsidRPr="004B3A53">
        <w:rPr>
          <w:sz w:val="20"/>
          <w:szCs w:val="20"/>
          <w:lang w:val="pl-PL"/>
        </w:rPr>
        <w:t>Magdalena Ptak</w:t>
      </w:r>
    </w:p>
    <w:p w:rsidR="0038353F" w:rsidRPr="004B3A53" w:rsidRDefault="004B3A53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4B3A53">
        <w:rPr>
          <w:sz w:val="20"/>
          <w:szCs w:val="20"/>
          <w:lang w:val="pl-PL"/>
        </w:rPr>
        <w:t>24</w:t>
      </w:r>
      <w:r w:rsidR="0038353F" w:rsidRPr="004B3A53">
        <w:rPr>
          <w:sz w:val="20"/>
          <w:szCs w:val="20"/>
          <w:lang w:val="pl-PL"/>
        </w:rPr>
        <w:t>.</w:t>
      </w:r>
      <w:r w:rsidR="001D02E6" w:rsidRPr="004B3A53">
        <w:rPr>
          <w:sz w:val="20"/>
          <w:szCs w:val="20"/>
          <w:lang w:val="pl-PL"/>
        </w:rPr>
        <w:t>05</w:t>
      </w:r>
      <w:r w:rsidR="0006218D" w:rsidRPr="004B3A53">
        <w:rPr>
          <w:sz w:val="20"/>
          <w:szCs w:val="20"/>
          <w:lang w:val="pl-PL"/>
        </w:rPr>
        <w:t>.</w:t>
      </w:r>
      <w:r w:rsidR="00BC624F" w:rsidRPr="004B3A53">
        <w:rPr>
          <w:sz w:val="20"/>
          <w:szCs w:val="20"/>
          <w:lang w:val="pl-PL"/>
        </w:rPr>
        <w:t>2022</w:t>
      </w:r>
      <w:r w:rsidR="0038353F" w:rsidRPr="004B3A53">
        <w:rPr>
          <w:sz w:val="20"/>
          <w:szCs w:val="20"/>
          <w:lang w:val="pl-PL"/>
        </w:rPr>
        <w:t xml:space="preserve"> r.</w:t>
      </w:r>
    </w:p>
    <w:p w:rsidR="00542537" w:rsidRPr="004B3A53" w:rsidRDefault="00B13393" w:rsidP="00752AB4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4B3A53">
        <w:rPr>
          <w:sz w:val="20"/>
          <w:szCs w:val="20"/>
          <w:lang w:val="pl-PL"/>
        </w:rPr>
        <w:t>3RBLog-SZPB</w:t>
      </w:r>
    </w:p>
    <w:sectPr w:rsidR="00542537" w:rsidRPr="004B3A53" w:rsidSect="004B3A53">
      <w:pgSz w:w="11906" w:h="16838"/>
      <w:pgMar w:top="567" w:right="1417" w:bottom="426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0E" w:rsidRDefault="00D03E0E" w:rsidP="00557388">
      <w:r>
        <w:separator/>
      </w:r>
    </w:p>
  </w:endnote>
  <w:endnote w:type="continuationSeparator" w:id="0">
    <w:p w:rsidR="00D03E0E" w:rsidRDefault="00D03E0E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0E" w:rsidRDefault="00D03E0E" w:rsidP="00557388">
      <w:r>
        <w:separator/>
      </w:r>
    </w:p>
  </w:footnote>
  <w:footnote w:type="continuationSeparator" w:id="0">
    <w:p w:rsidR="00D03E0E" w:rsidRDefault="00D03E0E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2F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93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21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6FF7"/>
    <w:multiLevelType w:val="multilevel"/>
    <w:tmpl w:val="5CACB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09B441A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0501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684B"/>
    <w:multiLevelType w:val="hybridMultilevel"/>
    <w:tmpl w:val="05F8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04E2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0B7B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923BD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0616A"/>
    <w:rsid w:val="00045A8A"/>
    <w:rsid w:val="00054444"/>
    <w:rsid w:val="0006218D"/>
    <w:rsid w:val="0006587B"/>
    <w:rsid w:val="00067D7A"/>
    <w:rsid w:val="00075D9C"/>
    <w:rsid w:val="00082B47"/>
    <w:rsid w:val="0008358C"/>
    <w:rsid w:val="0008654D"/>
    <w:rsid w:val="000878C0"/>
    <w:rsid w:val="00087D98"/>
    <w:rsid w:val="00090490"/>
    <w:rsid w:val="00095672"/>
    <w:rsid w:val="000964CD"/>
    <w:rsid w:val="000A69DF"/>
    <w:rsid w:val="00112D28"/>
    <w:rsid w:val="00165A96"/>
    <w:rsid w:val="00172C96"/>
    <w:rsid w:val="00176BFB"/>
    <w:rsid w:val="001931AA"/>
    <w:rsid w:val="00195198"/>
    <w:rsid w:val="001A6021"/>
    <w:rsid w:val="001A6330"/>
    <w:rsid w:val="001B6BF8"/>
    <w:rsid w:val="001C179E"/>
    <w:rsid w:val="001D02E6"/>
    <w:rsid w:val="001F4823"/>
    <w:rsid w:val="00206F02"/>
    <w:rsid w:val="0021054B"/>
    <w:rsid w:val="00220B23"/>
    <w:rsid w:val="002960C2"/>
    <w:rsid w:val="00297FDA"/>
    <w:rsid w:val="00334AEA"/>
    <w:rsid w:val="00347429"/>
    <w:rsid w:val="00347AF0"/>
    <w:rsid w:val="00357A33"/>
    <w:rsid w:val="00372217"/>
    <w:rsid w:val="0038353F"/>
    <w:rsid w:val="00392816"/>
    <w:rsid w:val="003A1729"/>
    <w:rsid w:val="003C691C"/>
    <w:rsid w:val="003D62CB"/>
    <w:rsid w:val="0043104D"/>
    <w:rsid w:val="00434971"/>
    <w:rsid w:val="00470903"/>
    <w:rsid w:val="0047203D"/>
    <w:rsid w:val="0049129B"/>
    <w:rsid w:val="004959E1"/>
    <w:rsid w:val="004960FE"/>
    <w:rsid w:val="004B3A53"/>
    <w:rsid w:val="004C7E0B"/>
    <w:rsid w:val="004D28D8"/>
    <w:rsid w:val="004D70CC"/>
    <w:rsid w:val="004F7847"/>
    <w:rsid w:val="00505222"/>
    <w:rsid w:val="00505D35"/>
    <w:rsid w:val="00542537"/>
    <w:rsid w:val="00547913"/>
    <w:rsid w:val="00554625"/>
    <w:rsid w:val="0055550E"/>
    <w:rsid w:val="00557388"/>
    <w:rsid w:val="005808B2"/>
    <w:rsid w:val="00583506"/>
    <w:rsid w:val="005A5059"/>
    <w:rsid w:val="005B4258"/>
    <w:rsid w:val="005C5FFA"/>
    <w:rsid w:val="005F190C"/>
    <w:rsid w:val="005F6BBA"/>
    <w:rsid w:val="00647A81"/>
    <w:rsid w:val="00655EF6"/>
    <w:rsid w:val="0068074F"/>
    <w:rsid w:val="006D2A23"/>
    <w:rsid w:val="00706FD9"/>
    <w:rsid w:val="00712E32"/>
    <w:rsid w:val="00732F12"/>
    <w:rsid w:val="00743525"/>
    <w:rsid w:val="00743F17"/>
    <w:rsid w:val="00746ADB"/>
    <w:rsid w:val="0075259C"/>
    <w:rsid w:val="00752AB4"/>
    <w:rsid w:val="00765EDE"/>
    <w:rsid w:val="00771273"/>
    <w:rsid w:val="007747DC"/>
    <w:rsid w:val="0077695D"/>
    <w:rsid w:val="00782D9A"/>
    <w:rsid w:val="007969C5"/>
    <w:rsid w:val="007A0565"/>
    <w:rsid w:val="007B5A29"/>
    <w:rsid w:val="007D41F8"/>
    <w:rsid w:val="00816CA5"/>
    <w:rsid w:val="00821C47"/>
    <w:rsid w:val="0083275B"/>
    <w:rsid w:val="008462D5"/>
    <w:rsid w:val="008465E0"/>
    <w:rsid w:val="008804C5"/>
    <w:rsid w:val="0089789A"/>
    <w:rsid w:val="008A79F7"/>
    <w:rsid w:val="008E55F9"/>
    <w:rsid w:val="00922781"/>
    <w:rsid w:val="009334BE"/>
    <w:rsid w:val="00935724"/>
    <w:rsid w:val="0096285D"/>
    <w:rsid w:val="009722A3"/>
    <w:rsid w:val="0099200A"/>
    <w:rsid w:val="009A27B9"/>
    <w:rsid w:val="009A464C"/>
    <w:rsid w:val="009B5573"/>
    <w:rsid w:val="009D7755"/>
    <w:rsid w:val="009E1D3F"/>
    <w:rsid w:val="009F0E2D"/>
    <w:rsid w:val="00A159EC"/>
    <w:rsid w:val="00A27641"/>
    <w:rsid w:val="00A378CF"/>
    <w:rsid w:val="00A45E47"/>
    <w:rsid w:val="00A62619"/>
    <w:rsid w:val="00A83AA6"/>
    <w:rsid w:val="00AC7539"/>
    <w:rsid w:val="00AE4720"/>
    <w:rsid w:val="00B05DC6"/>
    <w:rsid w:val="00B1085E"/>
    <w:rsid w:val="00B13393"/>
    <w:rsid w:val="00B41959"/>
    <w:rsid w:val="00B920E7"/>
    <w:rsid w:val="00BA132E"/>
    <w:rsid w:val="00BC624F"/>
    <w:rsid w:val="00BD5A0D"/>
    <w:rsid w:val="00BF0323"/>
    <w:rsid w:val="00BF3319"/>
    <w:rsid w:val="00C14FA7"/>
    <w:rsid w:val="00CC7956"/>
    <w:rsid w:val="00CE6D1A"/>
    <w:rsid w:val="00D001E1"/>
    <w:rsid w:val="00D03E0E"/>
    <w:rsid w:val="00D21F23"/>
    <w:rsid w:val="00D22527"/>
    <w:rsid w:val="00D27E4F"/>
    <w:rsid w:val="00D372CE"/>
    <w:rsid w:val="00D63207"/>
    <w:rsid w:val="00DF3E5B"/>
    <w:rsid w:val="00E06B58"/>
    <w:rsid w:val="00E12EC8"/>
    <w:rsid w:val="00E325CA"/>
    <w:rsid w:val="00E457CA"/>
    <w:rsid w:val="00E54ED1"/>
    <w:rsid w:val="00E57BAF"/>
    <w:rsid w:val="00E61640"/>
    <w:rsid w:val="00E6607B"/>
    <w:rsid w:val="00E7626B"/>
    <w:rsid w:val="00E81191"/>
    <w:rsid w:val="00E81470"/>
    <w:rsid w:val="00EA19AF"/>
    <w:rsid w:val="00EC2BD5"/>
    <w:rsid w:val="00F14B0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DD86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A441-E22E-4726-9435-0C3FE2E1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108</cp:revision>
  <cp:lastPrinted>2022-05-24T07:19:00Z</cp:lastPrinted>
  <dcterms:created xsi:type="dcterms:W3CDTF">2021-08-24T05:37:00Z</dcterms:created>
  <dcterms:modified xsi:type="dcterms:W3CDTF">2022-05-24T07:20:00Z</dcterms:modified>
</cp:coreProperties>
</file>