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2941" w:rsidRPr="00DC1AC1" w:rsidRDefault="00932941" w:rsidP="00C6366E">
      <w:pPr>
        <w:pBdr>
          <w:top w:val="nil"/>
          <w:left w:val="nil"/>
          <w:bottom w:val="nil"/>
          <w:right w:val="nil"/>
          <w:between w:val="nil"/>
        </w:pBdr>
        <w:rPr>
          <w:rFonts w:ascii="Arial" w:eastAsia="Arial Narrow" w:hAnsi="Arial" w:cs="Arial"/>
        </w:rPr>
      </w:pPr>
    </w:p>
    <w:p w:rsidR="00932941" w:rsidRPr="00C6366E" w:rsidRDefault="00677C16" w:rsidP="00C6366E">
      <w:pPr>
        <w:pStyle w:val="Nagwek"/>
        <w:jc w:val="right"/>
        <w:rPr>
          <w:rFonts w:ascii="Arial" w:hAnsi="Arial" w:cs="Arial"/>
        </w:rPr>
      </w:pPr>
      <w:r>
        <w:rPr>
          <w:rFonts w:ascii="Arial" w:hAnsi="Arial" w:cs="Arial"/>
        </w:rPr>
        <w:t>Załącznik nr 1</w:t>
      </w:r>
      <w:r w:rsidR="00932941" w:rsidRPr="00DC1AC1">
        <w:rPr>
          <w:rFonts w:ascii="Arial" w:hAnsi="Arial" w:cs="Arial"/>
        </w:rPr>
        <w:t xml:space="preserve"> do SWZ</w:t>
      </w:r>
    </w:p>
    <w:p w:rsidR="00932941" w:rsidRPr="00DC1AC1" w:rsidRDefault="00932941" w:rsidP="000B1AD7">
      <w:pPr>
        <w:pBdr>
          <w:top w:val="nil"/>
          <w:left w:val="nil"/>
          <w:bottom w:val="nil"/>
          <w:right w:val="nil"/>
          <w:between w:val="nil"/>
        </w:pBdr>
        <w:jc w:val="center"/>
        <w:rPr>
          <w:rFonts w:ascii="Arial" w:eastAsia="Arial Narrow" w:hAnsi="Arial" w:cs="Arial"/>
        </w:rPr>
      </w:pPr>
    </w:p>
    <w:p w:rsidR="00C6366E" w:rsidRPr="00C6366E" w:rsidRDefault="00932941" w:rsidP="00C6366E">
      <w:pPr>
        <w:pStyle w:val="Nagwek10"/>
        <w:rPr>
          <w:rFonts w:ascii="Arial" w:hAnsi="Arial" w:cs="Arial"/>
          <w:bCs w:val="0"/>
          <w:szCs w:val="28"/>
        </w:rPr>
      </w:pPr>
      <w:r w:rsidRPr="00C6366E">
        <w:rPr>
          <w:rFonts w:ascii="Arial" w:hAnsi="Arial" w:cs="Arial"/>
          <w:bCs w:val="0"/>
          <w:szCs w:val="28"/>
        </w:rPr>
        <w:t xml:space="preserve">OPIS PRZEDMIOTU ZAMÓWIENIA – </w:t>
      </w:r>
      <w:r w:rsidRPr="00C6366E">
        <w:rPr>
          <w:rFonts w:ascii="Arial" w:hAnsi="Arial" w:cs="Arial"/>
          <w:szCs w:val="28"/>
        </w:rPr>
        <w:t xml:space="preserve">WYMAGANIA TECHNICZNE </w:t>
      </w:r>
    </w:p>
    <w:p w:rsidR="00D14560" w:rsidRPr="00C6366E" w:rsidRDefault="000B1AD7" w:rsidP="00C6366E">
      <w:pPr>
        <w:pBdr>
          <w:top w:val="nil"/>
          <w:left w:val="nil"/>
          <w:bottom w:val="nil"/>
          <w:right w:val="nil"/>
          <w:between w:val="nil"/>
        </w:pBdr>
        <w:jc w:val="center"/>
        <w:rPr>
          <w:rFonts w:ascii="Arial" w:hAnsi="Arial" w:cs="Arial"/>
          <w:b/>
          <w:sz w:val="28"/>
          <w:szCs w:val="28"/>
          <w:lang w:eastAsia="zh-CN"/>
        </w:rPr>
      </w:pPr>
      <w:r w:rsidRPr="00C6366E">
        <w:rPr>
          <w:rFonts w:ascii="Arial" w:hAnsi="Arial" w:cs="Arial"/>
          <w:b/>
          <w:sz w:val="28"/>
          <w:szCs w:val="28"/>
          <w:lang w:eastAsia="zh-CN"/>
        </w:rPr>
        <w:t>DLA CIĘŻKIEGO SAMOCHODU RATOWNICZO-GAŚNICZEGO Z NAPĘDEM 4X2</w:t>
      </w:r>
      <w:r w:rsidRPr="00DC1AC1">
        <w:rPr>
          <w:rFonts w:ascii="Arial" w:hAnsi="Arial" w:cs="Arial"/>
          <w:b/>
          <w:sz w:val="32"/>
          <w:lang w:eastAsia="zh-CN"/>
        </w:rPr>
        <w:t>,</w:t>
      </w:r>
    </w:p>
    <w:tbl>
      <w:tblPr>
        <w:tblStyle w:val="a"/>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608"/>
        <w:gridCol w:w="9722"/>
        <w:gridCol w:w="3814"/>
      </w:tblGrid>
      <w:tr w:rsidR="00D14560" w:rsidRPr="00DC1AC1" w:rsidTr="00F73E3F">
        <w:trPr>
          <w:tblHeader/>
        </w:trPr>
        <w:tc>
          <w:tcPr>
            <w:tcW w:w="0" w:type="auto"/>
            <w:shd w:val="clear" w:color="auto" w:fill="auto"/>
            <w:tcMar>
              <w:top w:w="0" w:type="dxa"/>
              <w:left w:w="70" w:type="dxa"/>
              <w:bottom w:w="0" w:type="dxa"/>
              <w:right w:w="70" w:type="dxa"/>
            </w:tcMar>
            <w:vAlign w:val="center"/>
          </w:tcPr>
          <w:p w:rsidR="00D14560" w:rsidRPr="00DC1AC1" w:rsidRDefault="0018481A">
            <w:pPr>
              <w:pBdr>
                <w:top w:val="nil"/>
                <w:left w:val="nil"/>
                <w:bottom w:val="nil"/>
                <w:right w:val="nil"/>
                <w:between w:val="nil"/>
              </w:pBdr>
              <w:rPr>
                <w:rFonts w:ascii="Arial" w:eastAsia="Arial Narrow" w:hAnsi="Arial" w:cs="Arial"/>
                <w:b/>
              </w:rPr>
            </w:pPr>
            <w:r w:rsidRPr="00DC1AC1">
              <w:rPr>
                <w:rFonts w:ascii="Arial" w:eastAsia="Arial Narrow" w:hAnsi="Arial" w:cs="Arial"/>
                <w:b/>
              </w:rPr>
              <w:t>Lp.</w:t>
            </w:r>
          </w:p>
        </w:tc>
        <w:tc>
          <w:tcPr>
            <w:tcW w:w="0" w:type="auto"/>
            <w:shd w:val="clear" w:color="auto" w:fill="auto"/>
            <w:tcMar>
              <w:top w:w="0" w:type="dxa"/>
              <w:left w:w="70" w:type="dxa"/>
              <w:bottom w:w="0" w:type="dxa"/>
              <w:right w:w="70" w:type="dxa"/>
            </w:tcMar>
            <w:vAlign w:val="center"/>
          </w:tcPr>
          <w:p w:rsidR="00D14560" w:rsidRPr="00DC1AC1" w:rsidRDefault="0018481A" w:rsidP="000B1AD7">
            <w:pPr>
              <w:pBdr>
                <w:top w:val="nil"/>
                <w:left w:val="nil"/>
                <w:bottom w:val="nil"/>
                <w:right w:val="nil"/>
                <w:between w:val="nil"/>
              </w:pBdr>
              <w:jc w:val="center"/>
              <w:rPr>
                <w:rFonts w:ascii="Arial" w:eastAsia="Arial Narrow" w:hAnsi="Arial" w:cs="Arial"/>
                <w:b/>
              </w:rPr>
            </w:pPr>
            <w:r w:rsidRPr="00DC1AC1">
              <w:rPr>
                <w:rFonts w:ascii="Arial" w:eastAsia="Arial Narrow" w:hAnsi="Arial" w:cs="Arial"/>
                <w:b/>
              </w:rPr>
              <w:t>Minimalne wymagania techniczno- użytkowe</w:t>
            </w:r>
          </w:p>
        </w:tc>
        <w:tc>
          <w:tcPr>
            <w:tcW w:w="0" w:type="auto"/>
            <w:shd w:val="clear" w:color="auto" w:fill="auto"/>
            <w:tcMar>
              <w:top w:w="0" w:type="dxa"/>
              <w:left w:w="70" w:type="dxa"/>
              <w:bottom w:w="0" w:type="dxa"/>
              <w:right w:w="70" w:type="dxa"/>
            </w:tcMar>
            <w:vAlign w:val="center"/>
          </w:tcPr>
          <w:p w:rsidR="00D14560" w:rsidRPr="00DC1AC1" w:rsidRDefault="0018481A">
            <w:pPr>
              <w:pBdr>
                <w:top w:val="nil"/>
                <w:left w:val="nil"/>
                <w:bottom w:val="nil"/>
                <w:right w:val="nil"/>
                <w:between w:val="nil"/>
              </w:pBdr>
              <w:rPr>
                <w:rFonts w:ascii="Arial" w:eastAsia="Arial Narrow" w:hAnsi="Arial" w:cs="Arial"/>
                <w:b/>
              </w:rPr>
            </w:pPr>
            <w:r w:rsidRPr="00DC1AC1">
              <w:rPr>
                <w:rFonts w:ascii="Arial" w:eastAsia="Arial Narrow" w:hAnsi="Arial" w:cs="Arial"/>
                <w:b/>
              </w:rPr>
              <w:t>Wartość parametru oferowanego pojazdu (wpisać parametr, rozwiązanie techniczne, lub spełnia/nie spełnia)</w:t>
            </w:r>
          </w:p>
        </w:tc>
      </w:tr>
      <w:tr w:rsidR="00D14560" w:rsidRPr="00DC1AC1" w:rsidTr="00F73E3F">
        <w:trPr>
          <w:tblHeader/>
        </w:trPr>
        <w:tc>
          <w:tcPr>
            <w:tcW w:w="0" w:type="auto"/>
            <w:shd w:val="clear" w:color="auto" w:fill="auto"/>
            <w:tcMar>
              <w:top w:w="0" w:type="dxa"/>
              <w:left w:w="70" w:type="dxa"/>
              <w:bottom w:w="0" w:type="dxa"/>
              <w:right w:w="70" w:type="dxa"/>
            </w:tcMar>
            <w:vAlign w:val="center"/>
          </w:tcPr>
          <w:p w:rsidR="00D14560" w:rsidRPr="00DC1AC1" w:rsidRDefault="0018481A">
            <w:pPr>
              <w:pBdr>
                <w:top w:val="nil"/>
                <w:left w:val="nil"/>
                <w:bottom w:val="nil"/>
                <w:right w:val="nil"/>
                <w:between w:val="nil"/>
              </w:pBdr>
              <w:jc w:val="center"/>
              <w:rPr>
                <w:rFonts w:ascii="Arial" w:eastAsia="Arial Narrow" w:hAnsi="Arial" w:cs="Arial"/>
              </w:rPr>
            </w:pPr>
            <w:r w:rsidRPr="00DC1AC1">
              <w:rPr>
                <w:rFonts w:ascii="Arial" w:eastAsia="Arial Narrow" w:hAnsi="Arial" w:cs="Arial"/>
              </w:rPr>
              <w:t>1</w:t>
            </w:r>
          </w:p>
        </w:tc>
        <w:tc>
          <w:tcPr>
            <w:tcW w:w="0" w:type="auto"/>
            <w:shd w:val="clear" w:color="auto" w:fill="auto"/>
            <w:tcMar>
              <w:top w:w="0" w:type="dxa"/>
              <w:left w:w="70" w:type="dxa"/>
              <w:bottom w:w="0" w:type="dxa"/>
              <w:right w:w="70" w:type="dxa"/>
            </w:tcMar>
            <w:vAlign w:val="center"/>
          </w:tcPr>
          <w:p w:rsidR="00D14560" w:rsidRPr="00DC1AC1" w:rsidRDefault="0018481A" w:rsidP="000B1AD7">
            <w:pPr>
              <w:pBdr>
                <w:top w:val="nil"/>
                <w:left w:val="nil"/>
                <w:bottom w:val="nil"/>
                <w:right w:val="nil"/>
                <w:between w:val="nil"/>
              </w:pBdr>
              <w:jc w:val="center"/>
              <w:rPr>
                <w:rFonts w:ascii="Arial" w:eastAsia="Arial Narrow" w:hAnsi="Arial" w:cs="Arial"/>
              </w:rPr>
            </w:pPr>
            <w:r w:rsidRPr="00DC1AC1">
              <w:rPr>
                <w:rFonts w:ascii="Arial" w:eastAsia="Arial Narrow" w:hAnsi="Arial" w:cs="Arial"/>
              </w:rPr>
              <w:t>2</w:t>
            </w:r>
          </w:p>
        </w:tc>
        <w:tc>
          <w:tcPr>
            <w:tcW w:w="0" w:type="auto"/>
            <w:shd w:val="clear" w:color="auto" w:fill="auto"/>
            <w:tcMar>
              <w:top w:w="0" w:type="dxa"/>
              <w:left w:w="70" w:type="dxa"/>
              <w:bottom w:w="0" w:type="dxa"/>
              <w:right w:w="70" w:type="dxa"/>
            </w:tcMar>
            <w:vAlign w:val="center"/>
          </w:tcPr>
          <w:p w:rsidR="00D14560" w:rsidRPr="00DC1AC1" w:rsidRDefault="0018481A">
            <w:pPr>
              <w:pBdr>
                <w:top w:val="nil"/>
                <w:left w:val="nil"/>
                <w:bottom w:val="nil"/>
                <w:right w:val="nil"/>
                <w:between w:val="nil"/>
              </w:pBdr>
              <w:jc w:val="center"/>
              <w:rPr>
                <w:rFonts w:ascii="Arial" w:eastAsia="Arial Narrow" w:hAnsi="Arial" w:cs="Arial"/>
              </w:rPr>
            </w:pPr>
            <w:r w:rsidRPr="00DC1AC1">
              <w:rPr>
                <w:rFonts w:ascii="Arial" w:eastAsia="Arial Narrow" w:hAnsi="Arial" w:cs="Arial"/>
              </w:rPr>
              <w:t>3</w:t>
            </w:r>
          </w:p>
        </w:tc>
      </w:tr>
      <w:tr w:rsidR="00D14560" w:rsidRPr="00DC1AC1" w:rsidTr="00F73E3F">
        <w:tc>
          <w:tcPr>
            <w:tcW w:w="0" w:type="auto"/>
            <w:shd w:val="clear" w:color="auto" w:fill="C0C0C0"/>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b/>
              </w:rPr>
            </w:pPr>
            <w:r w:rsidRPr="00DC1AC1">
              <w:rPr>
                <w:rFonts w:ascii="Arial" w:eastAsia="Arial Narrow" w:hAnsi="Arial" w:cs="Arial"/>
                <w:b/>
              </w:rPr>
              <w:t>1</w:t>
            </w:r>
          </w:p>
        </w:tc>
        <w:tc>
          <w:tcPr>
            <w:tcW w:w="0" w:type="auto"/>
            <w:shd w:val="clear" w:color="auto" w:fill="C0C0C0"/>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b/>
              </w:rPr>
            </w:pPr>
            <w:r w:rsidRPr="00DC1AC1">
              <w:rPr>
                <w:rFonts w:ascii="Arial" w:eastAsia="Arial Narrow" w:hAnsi="Arial" w:cs="Arial"/>
                <w:b/>
              </w:rPr>
              <w:t>Warunki ogólne</w:t>
            </w:r>
          </w:p>
        </w:tc>
        <w:tc>
          <w:tcPr>
            <w:tcW w:w="0" w:type="auto"/>
            <w:shd w:val="clear" w:color="auto" w:fill="C0C0C0"/>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1.1</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Pojazd fabrycznie nowy.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Pojazd zabudowany i wyposażony musi spełniać wymagania: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ustawy Prawo o ruchu drogowym (tj. Dz. U. z 2017 r., poz. 1260 ),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Rozporządzenia Ministra Infrastruktury z dnia 31 grudnia 2002 r. w sprawie warunków technicznych pojazdów oraz zakresu ich niezbędnego wyposażenia (tj. Dz. U. z2016 r., poz. 2022),zpóżn</w:t>
            </w:r>
            <w:r w:rsidR="00815782">
              <w:rPr>
                <w:rFonts w:ascii="Arial" w:eastAsia="Arial Narrow" w:hAnsi="Arial" w:cs="Arial"/>
              </w:rPr>
              <w:t>.z</w:t>
            </w:r>
            <w:r w:rsidRPr="00DC1AC1">
              <w:rPr>
                <w:rFonts w:ascii="Arial" w:eastAsia="Arial Narrow" w:hAnsi="Arial" w:cs="Arial"/>
              </w:rPr>
              <w:t>mianami,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Rozporządzenia Ministra Spraw Wewnętrznychi Administracji z dnia 20 czerwca 2007r. w sprawie wykazu wyrobów służących zapewnieniu bezpieczeństwa publicznego lub ochronie zdrowia i życia oraz mienia, a także zasad wydawania dopuszczenia tych wyrobów do użytkowania (tj. Dz. U. z 2007 r, Nr 143 poz. 1002 z późn. zm.),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 Rozporządzenie Ministrów: Spraw Wewnętrznych i Administracji,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w:t>
            </w:r>
            <w:r w:rsidR="00815782">
              <w:rPr>
                <w:rFonts w:ascii="Arial" w:eastAsia="Arial Narrow" w:hAnsi="Arial" w:cs="Arial"/>
              </w:rPr>
              <w:t>S</w:t>
            </w:r>
            <w:r w:rsidRPr="00DC1AC1">
              <w:rPr>
                <w:rFonts w:ascii="Arial" w:eastAsia="Arial Narrow" w:hAnsi="Arial" w:cs="Arial"/>
              </w:rPr>
              <w:t xml:space="preserve">traży </w:t>
            </w:r>
            <w:r w:rsidR="00815782">
              <w:rPr>
                <w:rFonts w:ascii="Arial" w:eastAsia="Arial Narrow" w:hAnsi="Arial" w:cs="Arial"/>
              </w:rPr>
              <w:t>P</w:t>
            </w:r>
            <w:r w:rsidRPr="00DC1AC1">
              <w:rPr>
                <w:rFonts w:ascii="Arial" w:eastAsia="Arial Narrow" w:hAnsi="Arial" w:cs="Arial"/>
              </w:rPr>
              <w:t>ożarnej (tj. Dz.U. Z 2017 r, poz. 450),</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norm PN-EN 1846-1 i PN-EN 1846-2.</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p w:rsidR="00D14560" w:rsidRPr="00DC1AC1" w:rsidRDefault="00D14560">
            <w:pPr>
              <w:pBdr>
                <w:top w:val="nil"/>
                <w:left w:val="nil"/>
                <w:bottom w:val="nil"/>
                <w:right w:val="nil"/>
                <w:between w:val="nil"/>
              </w:pBdr>
              <w:rPr>
                <w:rFonts w:ascii="Arial" w:eastAsia="Arial Narrow" w:hAnsi="Arial" w:cs="Arial"/>
              </w:rPr>
            </w:pPr>
          </w:p>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1.2</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Pojazd musi posiadać najpóźniej w dniu odbioru techniczno- jakościowego ważne świadectwo dopuszczenia zgodnie z Rozporządzeniem Ministra Spraw Wewnętrznychi Administracji z dnia 20 czerwca 2007r. w sprawie wykazu wyrobów służących zapewnieniu bezpieczeństwa publicznego lub ochronie zdrowia i życia oraz mienia, a </w:t>
            </w:r>
            <w:r w:rsidRPr="00DC1AC1">
              <w:rPr>
                <w:rFonts w:ascii="Arial" w:eastAsia="Arial Narrow" w:hAnsi="Arial" w:cs="Arial"/>
              </w:rPr>
              <w:lastRenderedPageBreak/>
              <w:t>także zasad wydawania dopuszczenia tych wyrobów do użytkowania(tj. Dz. U. z 2007 r, Nr 143 poz. 1002 z późn. zm.)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w:t>
            </w:r>
            <w:r w:rsidR="00C53EF2">
              <w:rPr>
                <w:rFonts w:ascii="Arial" w:eastAsia="Arial Narrow" w:hAnsi="Arial" w:cs="Arial"/>
              </w:rPr>
              <w:t xml:space="preserve"> </w:t>
            </w:r>
            <w:r w:rsidRPr="00DC1AC1">
              <w:rPr>
                <w:rFonts w:ascii="Arial" w:eastAsia="Arial Narrow" w:hAnsi="Arial" w:cs="Arial"/>
              </w:rPr>
              <w:t>wymagane jest świadectwo homologacji typu pojazdu kompletnego oraz zgoda producenta podwozia na wykonanie zabudowy. Urządzenia i podzespoły zamontowan</w:t>
            </w:r>
            <w:r w:rsidR="00815782">
              <w:rPr>
                <w:rFonts w:ascii="Arial" w:eastAsia="Arial Narrow" w:hAnsi="Arial" w:cs="Arial"/>
              </w:rPr>
              <w:t>e</w:t>
            </w:r>
            <w:r w:rsidRPr="00DC1AC1">
              <w:rPr>
                <w:rFonts w:ascii="Arial" w:eastAsia="Arial Narrow" w:hAnsi="Arial" w:cs="Arial"/>
              </w:rPr>
              <w:t xml:space="preserve"> w pojeździe powinny spełniać wymagania odrębnych przepisów krajowych i/lub międzynarodowych.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1.3</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Zmiany adaptacyjne pojazdu, dotyczące montażu wyposażenia, nie mogą powodować utraty ani ograniczać uprawnień wynikających z fabrycznej gwarancji mechanicznej.</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783D64">
        <w:trPr>
          <w:trHeight w:val="1042"/>
        </w:trPr>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1.4</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Pojazd musi być oznakowany numerami operacyjnymi Państwowej Straży Pożarnej zgodnie z Zarządzeniem nr 1</w:t>
            </w:r>
            <w:r w:rsidR="00C53EF2">
              <w:rPr>
                <w:rFonts w:ascii="Arial" w:eastAsia="Arial Narrow" w:hAnsi="Arial" w:cs="Arial"/>
              </w:rPr>
              <w:t xml:space="preserve"> </w:t>
            </w:r>
            <w:r w:rsidRPr="00DC1AC1">
              <w:rPr>
                <w:rFonts w:ascii="Arial" w:eastAsia="Arial Narrow" w:hAnsi="Arial" w:cs="Arial"/>
              </w:rPr>
              <w:t>Komendanta Głównego Państwowej Straży Pożarnej z dnia 24 stycznia 2020 r. w sprawie gospodarki transportowej w jednostkach organizacyjnych Państwowej Straży Pożarnej. Dane dotyczące oznaczenia zostaną przekazane w trakcie realizacji zamówienia na wniosek Wykonawcy.</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1.5</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highlight w:val="red"/>
              </w:rPr>
            </w:pPr>
            <w:r w:rsidRPr="00DC1AC1">
              <w:rPr>
                <w:rFonts w:ascii="Arial" w:eastAsia="Arial Narrow" w:hAnsi="Arial" w:cs="Arial"/>
              </w:rPr>
              <w:t>Wymagana klasyfikacja pojazdu: S-1-6-5000-…</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B3B3B3"/>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b/>
              </w:rPr>
            </w:pPr>
            <w:r w:rsidRPr="00DC1AC1">
              <w:rPr>
                <w:rFonts w:ascii="Arial" w:eastAsia="Arial Narrow" w:hAnsi="Arial" w:cs="Arial"/>
                <w:b/>
              </w:rPr>
              <w:t>2</w:t>
            </w:r>
          </w:p>
        </w:tc>
        <w:tc>
          <w:tcPr>
            <w:tcW w:w="0" w:type="auto"/>
            <w:shd w:val="clear" w:color="auto" w:fill="B3B3B3"/>
            <w:tcMar>
              <w:top w:w="0" w:type="dxa"/>
              <w:left w:w="70" w:type="dxa"/>
              <w:bottom w:w="0" w:type="dxa"/>
              <w:right w:w="70" w:type="dxa"/>
            </w:tcMar>
            <w:vAlign w:val="center"/>
          </w:tcPr>
          <w:p w:rsidR="00D14560" w:rsidRPr="00DC1AC1" w:rsidRDefault="0018481A" w:rsidP="000B1AD7">
            <w:pPr>
              <w:pBdr>
                <w:top w:val="nil"/>
                <w:left w:val="nil"/>
                <w:bottom w:val="nil"/>
                <w:right w:val="nil"/>
                <w:between w:val="nil"/>
              </w:pBdr>
              <w:jc w:val="both"/>
              <w:rPr>
                <w:rFonts w:ascii="Arial" w:eastAsia="Arial Narrow" w:hAnsi="Arial" w:cs="Arial"/>
                <w:b/>
              </w:rPr>
            </w:pPr>
            <w:r w:rsidRPr="00DC1AC1">
              <w:rPr>
                <w:rFonts w:ascii="Arial" w:eastAsia="Arial Narrow" w:hAnsi="Arial" w:cs="Arial"/>
                <w:b/>
              </w:rPr>
              <w:t>Podwozie z kabiną</w:t>
            </w:r>
          </w:p>
        </w:tc>
        <w:tc>
          <w:tcPr>
            <w:tcW w:w="0" w:type="auto"/>
            <w:shd w:val="clear" w:color="auto" w:fill="B3B3B3"/>
            <w:tcMar>
              <w:top w:w="0" w:type="dxa"/>
              <w:left w:w="70" w:type="dxa"/>
              <w:bottom w:w="0" w:type="dxa"/>
              <w:right w:w="70" w:type="dxa"/>
            </w:tcMar>
            <w:vAlign w:val="cente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2.1</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Podwozie pojazdu, zabudowa oraz wyposażenie fabrycznie nowe.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2.2</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Napęd</w:t>
            </w:r>
            <w:r w:rsidR="001441A8">
              <w:rPr>
                <w:rFonts w:ascii="Arial" w:eastAsia="Arial Narrow" w:hAnsi="Arial" w:cs="Arial"/>
              </w:rPr>
              <w:t xml:space="preserve"> </w:t>
            </w:r>
            <w:r w:rsidRPr="00DC1AC1">
              <w:rPr>
                <w:rFonts w:ascii="Arial" w:eastAsia="Arial Narrow" w:hAnsi="Arial" w:cs="Arial"/>
              </w:rPr>
              <w:t>pojazdu</w:t>
            </w:r>
            <w:r w:rsidR="001441A8">
              <w:rPr>
                <w:rFonts w:ascii="Arial" w:eastAsia="Arial Narrow" w:hAnsi="Arial" w:cs="Arial"/>
              </w:rPr>
              <w:t xml:space="preserve"> </w:t>
            </w:r>
            <w:r w:rsidRPr="00DC1AC1">
              <w:rPr>
                <w:rFonts w:ascii="Arial" w:eastAsia="Arial Narrow" w:hAnsi="Arial" w:cs="Arial"/>
              </w:rPr>
              <w:t>4x2 z blokadą mechanizmu różnicowego osi napędowej. Podwozie</w:t>
            </w:r>
            <w:r w:rsidR="001441A8">
              <w:rPr>
                <w:rFonts w:ascii="Arial" w:eastAsia="Arial Narrow" w:hAnsi="Arial" w:cs="Arial"/>
              </w:rPr>
              <w:t xml:space="preserve"> </w:t>
            </w:r>
            <w:r w:rsidRPr="00DC1AC1">
              <w:rPr>
                <w:rFonts w:ascii="Arial" w:eastAsia="Arial Narrow" w:hAnsi="Arial" w:cs="Arial"/>
              </w:rPr>
              <w:t>pojazdu</w:t>
            </w:r>
            <w:r w:rsidR="001441A8">
              <w:rPr>
                <w:rFonts w:ascii="Arial" w:eastAsia="Arial Narrow" w:hAnsi="Arial" w:cs="Arial"/>
              </w:rPr>
              <w:t xml:space="preserve"> </w:t>
            </w:r>
            <w:r w:rsidRPr="00DC1AC1">
              <w:rPr>
                <w:rFonts w:ascii="Arial" w:eastAsia="Arial Narrow" w:hAnsi="Arial" w:cs="Arial"/>
              </w:rPr>
              <w:t>o wzmocnionym</w:t>
            </w:r>
            <w:r w:rsidR="001441A8">
              <w:rPr>
                <w:rFonts w:ascii="Arial" w:eastAsia="Arial Narrow" w:hAnsi="Arial" w:cs="Arial"/>
              </w:rPr>
              <w:t xml:space="preserve"> </w:t>
            </w:r>
            <w:r w:rsidRPr="00DC1AC1">
              <w:rPr>
                <w:rFonts w:ascii="Arial" w:eastAsia="Arial Narrow" w:hAnsi="Arial" w:cs="Arial"/>
              </w:rPr>
              <w:t>zawieszeniu</w:t>
            </w:r>
            <w:r w:rsidR="001441A8">
              <w:rPr>
                <w:rFonts w:ascii="Arial" w:eastAsia="Arial Narrow" w:hAnsi="Arial" w:cs="Arial"/>
              </w:rPr>
              <w:t xml:space="preserve"> </w:t>
            </w:r>
            <w:r w:rsidRPr="00DC1AC1">
              <w:rPr>
                <w:rFonts w:ascii="Arial" w:eastAsia="Arial Narrow" w:hAnsi="Arial" w:cs="Arial"/>
              </w:rPr>
              <w:t>w związku</w:t>
            </w:r>
            <w:r w:rsidR="001441A8">
              <w:rPr>
                <w:rFonts w:ascii="Arial" w:eastAsia="Arial Narrow" w:hAnsi="Arial" w:cs="Arial"/>
              </w:rPr>
              <w:t xml:space="preserve"> </w:t>
            </w:r>
            <w:r w:rsidRPr="00DC1AC1">
              <w:rPr>
                <w:rFonts w:ascii="Arial" w:eastAsia="Arial Narrow" w:hAnsi="Arial" w:cs="Arial"/>
              </w:rPr>
              <w:t>ze</w:t>
            </w:r>
            <w:r w:rsidR="001441A8">
              <w:rPr>
                <w:rFonts w:ascii="Arial" w:eastAsia="Arial Narrow" w:hAnsi="Arial" w:cs="Arial"/>
              </w:rPr>
              <w:t xml:space="preserve"> </w:t>
            </w:r>
            <w:r w:rsidRPr="00DC1AC1">
              <w:rPr>
                <w:rFonts w:ascii="Arial" w:eastAsia="Arial Narrow" w:hAnsi="Arial" w:cs="Arial"/>
              </w:rPr>
              <w:t>stałym</w:t>
            </w:r>
            <w:r w:rsidR="001441A8">
              <w:rPr>
                <w:rFonts w:ascii="Arial" w:eastAsia="Arial Narrow" w:hAnsi="Arial" w:cs="Arial"/>
              </w:rPr>
              <w:t xml:space="preserve"> </w:t>
            </w:r>
            <w:r w:rsidRPr="00DC1AC1">
              <w:rPr>
                <w:rFonts w:ascii="Arial" w:eastAsia="Arial Narrow" w:hAnsi="Arial" w:cs="Arial"/>
              </w:rPr>
              <w:t>obciążeniem</w:t>
            </w:r>
            <w:r w:rsidR="001441A8">
              <w:rPr>
                <w:rFonts w:ascii="Arial" w:eastAsia="Arial Narrow" w:hAnsi="Arial" w:cs="Arial"/>
              </w:rPr>
              <w:t xml:space="preserve"> </w:t>
            </w:r>
            <w:r w:rsidRPr="00DC1AC1">
              <w:rPr>
                <w:rFonts w:ascii="Arial" w:eastAsia="Arial Narrow" w:hAnsi="Arial" w:cs="Arial"/>
              </w:rPr>
              <w:t>pojazdu</w:t>
            </w:r>
            <w:r w:rsidR="001441A8">
              <w:rPr>
                <w:rFonts w:ascii="Arial" w:eastAsia="Arial Narrow" w:hAnsi="Arial" w:cs="Arial"/>
              </w:rPr>
              <w:t xml:space="preserve"> </w:t>
            </w:r>
            <w:r w:rsidRPr="00DC1AC1">
              <w:rPr>
                <w:rFonts w:ascii="Arial" w:eastAsia="Arial Narrow" w:hAnsi="Arial" w:cs="Arial"/>
              </w:rPr>
              <w:t>masą</w:t>
            </w:r>
            <w:r w:rsidR="001441A8">
              <w:rPr>
                <w:rFonts w:ascii="Arial" w:eastAsia="Arial Narrow" w:hAnsi="Arial" w:cs="Arial"/>
              </w:rPr>
              <w:t xml:space="preserve"> </w:t>
            </w:r>
            <w:r w:rsidRPr="00DC1AC1">
              <w:rPr>
                <w:rFonts w:ascii="Arial" w:eastAsia="Arial Narrow" w:hAnsi="Arial" w:cs="Arial"/>
              </w:rPr>
              <w:t>środków gaśniczych</w:t>
            </w:r>
            <w:r w:rsidR="001441A8">
              <w:rPr>
                <w:rFonts w:ascii="Arial" w:eastAsia="Arial Narrow" w:hAnsi="Arial" w:cs="Arial"/>
              </w:rPr>
              <w:t xml:space="preserve"> </w:t>
            </w:r>
            <w:r w:rsidRPr="00DC1AC1">
              <w:rPr>
                <w:rFonts w:ascii="Arial" w:eastAsia="Arial Narrow" w:hAnsi="Arial" w:cs="Arial"/>
              </w:rPr>
              <w:t>i wyposażenia. Skrzynia</w:t>
            </w:r>
            <w:r w:rsidR="00C53EF2">
              <w:rPr>
                <w:rFonts w:ascii="Arial" w:eastAsia="Arial Narrow" w:hAnsi="Arial" w:cs="Arial"/>
              </w:rPr>
              <w:t xml:space="preserve"> </w:t>
            </w:r>
            <w:r w:rsidRPr="00DC1AC1">
              <w:rPr>
                <w:rFonts w:ascii="Arial" w:eastAsia="Arial Narrow" w:hAnsi="Arial" w:cs="Arial"/>
              </w:rPr>
              <w:t>biegów automatyczna lub zautomatyzowana (bez pedału sprzęgła, o maksymalnej liczbie przełożeń 12) - z możliwością ręcznej zmiany biegów.</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rPr>
          <w:trHeight w:val="930"/>
        </w:trPr>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2.3</w:t>
            </w:r>
          </w:p>
        </w:tc>
        <w:tc>
          <w:tcPr>
            <w:tcW w:w="0" w:type="auto"/>
            <w:shd w:val="clear" w:color="auto" w:fill="auto"/>
            <w:tcMar>
              <w:top w:w="0" w:type="dxa"/>
              <w:left w:w="70" w:type="dxa"/>
              <w:bottom w:w="0" w:type="dxa"/>
              <w:right w:w="70" w:type="dxa"/>
            </w:tcMar>
          </w:tcPr>
          <w:p w:rsidR="008E1098"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Maksymalna wysokość pojazdu z zamontowanym wyposażeniem wynikającym z załącznika 2 (uwzględniając montaż na dachu drabiny wysuwanej oraz 2 przęseł drabiny nasadkowej): 3</w:t>
            </w:r>
            <w:r w:rsidR="00E556E8" w:rsidRPr="00DC1AC1">
              <w:rPr>
                <w:rFonts w:ascii="Arial" w:eastAsia="Arial Narrow" w:hAnsi="Arial" w:cs="Arial"/>
              </w:rPr>
              <w:t>2</w:t>
            </w:r>
            <w:r w:rsidR="002A21E7" w:rsidRPr="00DC1AC1">
              <w:rPr>
                <w:rFonts w:ascii="Arial" w:eastAsia="Arial Narrow" w:hAnsi="Arial" w:cs="Arial"/>
              </w:rPr>
              <w:t>5</w:t>
            </w:r>
            <w:r w:rsidRPr="00DC1AC1">
              <w:rPr>
                <w:rFonts w:ascii="Arial" w:eastAsia="Arial Narrow" w:hAnsi="Arial" w:cs="Arial"/>
              </w:rPr>
              <w:t>0 mm.</w:t>
            </w:r>
          </w:p>
          <w:p w:rsidR="005902BC" w:rsidRPr="00DC1AC1" w:rsidRDefault="005902BC" w:rsidP="005902BC">
            <w:pPr>
              <w:jc w:val="both"/>
              <w:rPr>
                <w:rFonts w:ascii="Arial" w:eastAsia="Arial Narrow" w:hAnsi="Arial" w:cs="Arial"/>
                <w:b/>
                <w:bCs/>
                <w:color w:val="000000"/>
                <w:sz w:val="22"/>
                <w:szCs w:val="22"/>
              </w:rPr>
            </w:pPr>
            <w:r w:rsidRPr="00DC1AC1">
              <w:rPr>
                <w:rFonts w:ascii="Arial" w:eastAsia="Arial Narrow" w:hAnsi="Arial" w:cs="Arial"/>
                <w:b/>
                <w:bCs/>
                <w:color w:val="000000"/>
                <w:sz w:val="22"/>
                <w:szCs w:val="22"/>
              </w:rPr>
              <w:t>PARAMETR  PUNKTOWANY</w:t>
            </w:r>
            <w:r w:rsidR="005D21EE" w:rsidRPr="00DC1AC1">
              <w:rPr>
                <w:rFonts w:ascii="Arial" w:eastAsia="Arial Narrow" w:hAnsi="Arial" w:cs="Arial"/>
                <w:b/>
                <w:bCs/>
                <w:color w:val="000000"/>
                <w:sz w:val="22"/>
                <w:szCs w:val="22"/>
              </w:rPr>
              <w:t xml:space="preserve"> przy ocenie ofert</w:t>
            </w:r>
            <w:r w:rsidRPr="00DC1AC1">
              <w:rPr>
                <w:rFonts w:ascii="Arial" w:eastAsia="Arial Narrow" w:hAnsi="Arial" w:cs="Arial"/>
                <w:b/>
                <w:bCs/>
                <w:color w:val="000000"/>
                <w:sz w:val="22"/>
                <w:szCs w:val="22"/>
              </w:rPr>
              <w:t>:</w:t>
            </w:r>
          </w:p>
          <w:p w:rsidR="005902BC" w:rsidRPr="00DC1AC1" w:rsidRDefault="005902BC" w:rsidP="005902BC">
            <w:pPr>
              <w:jc w:val="both"/>
              <w:rPr>
                <w:rFonts w:ascii="Arial" w:eastAsia="Arial Narrow" w:hAnsi="Arial" w:cs="Arial"/>
                <w:b/>
                <w:bCs/>
                <w:color w:val="000000"/>
                <w:sz w:val="22"/>
                <w:szCs w:val="22"/>
              </w:rPr>
            </w:pPr>
            <w:r w:rsidRPr="00DC1AC1">
              <w:rPr>
                <w:rFonts w:ascii="Arial" w:eastAsia="Arial Narrow" w:hAnsi="Arial" w:cs="Arial"/>
                <w:b/>
                <w:bCs/>
                <w:color w:val="000000"/>
                <w:sz w:val="22"/>
                <w:szCs w:val="22"/>
              </w:rPr>
              <w:t>Pojazd  o wysokości  opisanej w  pkt. 2.3  do 3200 mm  –  5 pkt.</w:t>
            </w:r>
          </w:p>
          <w:p w:rsidR="005902BC" w:rsidRPr="00DC1AC1" w:rsidRDefault="005902BC" w:rsidP="005902BC">
            <w:pPr>
              <w:jc w:val="both"/>
              <w:rPr>
                <w:rFonts w:ascii="Arial" w:eastAsia="Arial Narrow" w:hAnsi="Arial" w:cs="Arial"/>
                <w:b/>
                <w:bCs/>
                <w:color w:val="000000"/>
                <w:sz w:val="22"/>
                <w:szCs w:val="22"/>
              </w:rPr>
            </w:pPr>
            <w:r w:rsidRPr="00DC1AC1">
              <w:rPr>
                <w:rFonts w:ascii="Arial" w:eastAsia="Arial Narrow" w:hAnsi="Arial" w:cs="Arial"/>
                <w:b/>
                <w:bCs/>
                <w:color w:val="000000"/>
                <w:sz w:val="22"/>
                <w:szCs w:val="22"/>
              </w:rPr>
              <w:lastRenderedPageBreak/>
              <w:t>Pojazd  o wysokości  opisanej w  pkt. 2.3  do 3150 mm  – 10 pkt.</w:t>
            </w:r>
          </w:p>
          <w:p w:rsidR="005902BC" w:rsidRPr="00DC1AC1" w:rsidRDefault="005902BC" w:rsidP="005902BC">
            <w:pPr>
              <w:jc w:val="both"/>
              <w:rPr>
                <w:rFonts w:ascii="Arial" w:eastAsia="Arial Narrow" w:hAnsi="Arial" w:cs="Arial"/>
                <w:b/>
                <w:bCs/>
                <w:color w:val="000000"/>
                <w:sz w:val="22"/>
                <w:szCs w:val="22"/>
              </w:rPr>
            </w:pPr>
            <w:r w:rsidRPr="00DC1AC1">
              <w:rPr>
                <w:rFonts w:ascii="Arial" w:eastAsia="Arial Narrow" w:hAnsi="Arial" w:cs="Arial"/>
                <w:b/>
                <w:bCs/>
                <w:color w:val="000000"/>
                <w:sz w:val="22"/>
                <w:szCs w:val="22"/>
              </w:rPr>
              <w:t xml:space="preserve">Pojazd  o wysokości  opisanej w  pkt. 2.3  do 3100 mm  – 15 pkt.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2.4</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Osie tylne z kołami bliźniaczymi.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Ogumienie szosowe, z bieżnikiem dostosowanym do różnych warunków atmosferycznych (wielosezonowe).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Pełnowymiarowe koło zapasowe (bieżnik, jak dla opon kół przednich), dostarczone wraz z pojazdem bez konieczności</w:t>
            </w:r>
            <w:r w:rsidR="000E24C6">
              <w:rPr>
                <w:rFonts w:ascii="Arial" w:eastAsia="Arial Narrow" w:hAnsi="Arial" w:cs="Arial"/>
              </w:rPr>
              <w:t xml:space="preserve"> </w:t>
            </w:r>
            <w:r w:rsidRPr="00DC1AC1">
              <w:rPr>
                <w:rFonts w:ascii="Arial" w:eastAsia="Arial Narrow" w:hAnsi="Arial" w:cs="Arial"/>
              </w:rPr>
              <w:t>przewożenia</w:t>
            </w:r>
            <w:r w:rsidR="000E24C6">
              <w:rPr>
                <w:rFonts w:ascii="Arial" w:eastAsia="Arial Narrow" w:hAnsi="Arial" w:cs="Arial"/>
              </w:rPr>
              <w:t xml:space="preserve"> </w:t>
            </w:r>
            <w:r w:rsidRPr="00DC1AC1">
              <w:rPr>
                <w:rFonts w:ascii="Arial" w:eastAsia="Arial Narrow" w:hAnsi="Arial" w:cs="Arial"/>
              </w:rPr>
              <w:t>koła zapasowego</w:t>
            </w:r>
            <w:r w:rsidR="000E24C6">
              <w:rPr>
                <w:rFonts w:ascii="Arial" w:eastAsia="Arial Narrow" w:hAnsi="Arial" w:cs="Arial"/>
              </w:rPr>
              <w:t xml:space="preserve"> </w:t>
            </w:r>
            <w:r w:rsidRPr="00DC1AC1">
              <w:rPr>
                <w:rFonts w:ascii="Arial" w:eastAsia="Arial Narrow" w:hAnsi="Arial" w:cs="Arial"/>
              </w:rPr>
              <w:t>na</w:t>
            </w:r>
            <w:r w:rsidR="000E24C6">
              <w:rPr>
                <w:rFonts w:ascii="Arial" w:eastAsia="Arial Narrow" w:hAnsi="Arial" w:cs="Arial"/>
              </w:rPr>
              <w:t xml:space="preserve"> </w:t>
            </w:r>
            <w:r w:rsidRPr="00DC1AC1">
              <w:rPr>
                <w:rFonts w:ascii="Arial" w:eastAsia="Arial Narrow" w:hAnsi="Arial" w:cs="Arial"/>
              </w:rPr>
              <w:t>pojeździe.</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2.5</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Silnik z zapłonem samoczynnym, spełniającym aktualnie obowiązującą normę emisji spalin umożliwiającą rejestrację pojazdu.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Maksymalna moc silnika: min. 300 kW.</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Maksymalny moment obrotowy nie mniejszy niż 2000 Nm.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 przypadku stosowania dodatkowego środka w celu redukcji emisji spalin (np. AdBlue), nie może nastąpić redukcja momentu obrotowego silnika (ani mocy) w przypadku braku tego środka.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Wylot spalin nie może być skierowany na stanowiska obsługi poszczególnych urządzeń pojazdu oraz musi zapewniać ochronę przed oparzeniami podczas normalnej pracy załogi.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Silnik samochodu przystosowany do zasilania biopaliwami lub paliwami z dodatkiem biokomponentów, co winno być potwierdzone stosownym dokumentem producenta podwozia, załączonym do oferty.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 instrukcji użytkowania samochodu muszą znaleźć się zapisy o warunkach technicznych oraz czynnościach obsługowych koniecznych przy zasilaniu silnika biopaliwami lub paliwami z biokomponentami. Gwarancja na pojazd nie może wyłączać stosowania w/w paliwa.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Silnik pojazdu powinien być przystosowany do ciągłej pracy w czasie minimum 4 godzin w czasie postoju bez przekraczania dopuszczalnych parametrów pracy. Przystawka odbioru mocy przystosowana do długiej pracy, do pracy podczas jazdy, z sygnalizacją włączenia </w:t>
            </w:r>
            <w:r w:rsidRPr="00DC1AC1">
              <w:rPr>
                <w:rFonts w:ascii="Arial" w:eastAsia="Arial Narrow" w:hAnsi="Arial" w:cs="Arial"/>
              </w:rPr>
              <w:lastRenderedPageBreak/>
              <w:t>w kabinie kierowcy.</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2.6</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Minimalna prędkość maksymalna na najwyższym biegu, min. 90 km/h</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rPr>
          <w:trHeight w:val="555"/>
        </w:trPr>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2.7</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Układ hamulcowy z systemem przeciwblokującym koła podczas hamowania. Układ hamulcowy pojazdu z hamulcami tarczowymi obu osi.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2.8</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Pojazd wyposażony w tylny zderzak lub urządzenie ochronne, zabezpieczające przed wjechaniem pod niego innego pojazdu.</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2.9</w:t>
            </w:r>
          </w:p>
        </w:tc>
        <w:tc>
          <w:tcPr>
            <w:tcW w:w="0" w:type="auto"/>
            <w:shd w:val="clear" w:color="auto" w:fill="auto"/>
            <w:tcMar>
              <w:top w:w="0" w:type="dxa"/>
              <w:left w:w="70" w:type="dxa"/>
              <w:bottom w:w="0" w:type="dxa"/>
              <w:right w:w="70" w:type="dxa"/>
            </w:tcMar>
          </w:tcPr>
          <w:p w:rsidR="00D14560" w:rsidRPr="00DC1AC1" w:rsidRDefault="0018481A" w:rsidP="00783D64">
            <w:pPr>
              <w:pBdr>
                <w:top w:val="nil"/>
                <w:left w:val="nil"/>
                <w:bottom w:val="nil"/>
                <w:right w:val="nil"/>
                <w:between w:val="nil"/>
              </w:pBdr>
              <w:rPr>
                <w:rFonts w:ascii="Arial" w:eastAsia="Arial Narrow" w:hAnsi="Arial" w:cs="Arial"/>
              </w:rPr>
            </w:pPr>
            <w:r w:rsidRPr="00DC1AC1">
              <w:rPr>
                <w:rFonts w:ascii="Arial" w:eastAsia="Arial Narrow" w:hAnsi="Arial" w:cs="Arial"/>
              </w:rPr>
              <w:t>Pojazd wyposażony w hak holowniczy wraz ze złączami elektrycznymiipneumatycznymi, przystosowany do ciągnięcia przyczepy o dopuszczalnej masie całkowitej min</w:t>
            </w:r>
            <w:r w:rsidR="00815782">
              <w:rPr>
                <w:rFonts w:ascii="Arial" w:eastAsia="Arial Narrow" w:hAnsi="Arial" w:cs="Arial"/>
              </w:rPr>
              <w:t>.</w:t>
            </w:r>
            <w:r w:rsidRPr="00DC1AC1">
              <w:rPr>
                <w:rFonts w:ascii="Arial" w:eastAsia="Arial Narrow" w:hAnsi="Arial" w:cs="Arial"/>
              </w:rPr>
              <w:t xml:space="preserve"> 10</w:t>
            </w:r>
            <w:r w:rsidR="00783D64" w:rsidRPr="00DC1AC1">
              <w:rPr>
                <w:rFonts w:ascii="Arial" w:eastAsia="Arial Narrow" w:hAnsi="Arial" w:cs="Arial"/>
              </w:rPr>
              <w:t> </w:t>
            </w:r>
            <w:r w:rsidRPr="00DC1AC1">
              <w:rPr>
                <w:rFonts w:ascii="Arial" w:eastAsia="Arial Narrow" w:hAnsi="Arial" w:cs="Arial"/>
              </w:rPr>
              <w:t>t.</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2.10</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Pojazd wyposażony w zaczep holowniczy z przodu. Hol holowniczy zamontowanynadachu.</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2.11</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Pojazd wyposażony w:</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światła przeciwmgielne zabudowane fabrycznie w zderzaku, nie wystające poza jego obrys,</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dodatkowe lampy LED zasilane z instalacji elektrycznej pojazdu, załączające się automatycznie podczas cofania pojazdu, doświetlające otoczenie, zamontowane pod lusterkami wstecznymi (dopuszcza się inne rozwiązanie równorzędne po akceptacji Zamawiającego).</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2.12</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Światła mijania powinny mieć funkcje automatycznego włączaniapo uruchomieniu silnika i wyłączaniapo wyłączeniu silnika pojazdu. Światła mijania powinny załączać się automatycznie po uruchomieniu silnika nawet w przypadku wyposażenia pojazdu w światła do jazdy dziennej.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2.13</w:t>
            </w:r>
          </w:p>
        </w:tc>
        <w:tc>
          <w:tcPr>
            <w:tcW w:w="0" w:type="auto"/>
            <w:shd w:val="clear" w:color="auto" w:fill="auto"/>
            <w:tcMar>
              <w:top w:w="0" w:type="dxa"/>
              <w:left w:w="70" w:type="dxa"/>
              <w:bottom w:w="0" w:type="dxa"/>
              <w:right w:w="70" w:type="dxa"/>
            </w:tcMar>
          </w:tcPr>
          <w:p w:rsidR="00D14560" w:rsidRPr="00DC1AC1" w:rsidRDefault="0018481A" w:rsidP="000B1AD7">
            <w:pPr>
              <w:jc w:val="both"/>
              <w:rPr>
                <w:rFonts w:ascii="Arial" w:eastAsia="Arial Narrow" w:hAnsi="Arial" w:cs="Arial"/>
              </w:rPr>
            </w:pPr>
            <w:r w:rsidRPr="00DC1AC1">
              <w:rPr>
                <w:rFonts w:ascii="Arial" w:eastAsia="Arial Narrow" w:hAnsi="Arial" w:cs="Arial"/>
              </w:rPr>
              <w:t>Kabina fabrycznie czterodrzwiowa, jednomodułowa, na bazie jednej płyty podłogowej odchylana hydraulicznie, 6-osobowa (układ miejsc 1+1+4, siedzenia przodem do kierunku jazdy).</w:t>
            </w:r>
          </w:p>
          <w:p w:rsidR="00D14560" w:rsidRPr="00DC1AC1" w:rsidRDefault="0018481A" w:rsidP="000B1AD7">
            <w:pPr>
              <w:jc w:val="both"/>
              <w:rPr>
                <w:rFonts w:ascii="Arial" w:eastAsia="Arial Narrow" w:hAnsi="Arial" w:cs="Arial"/>
              </w:rPr>
            </w:pPr>
            <w:r w:rsidRPr="00DC1AC1">
              <w:rPr>
                <w:rFonts w:ascii="Arial" w:eastAsia="Arial Narrow" w:hAnsi="Arial" w:cs="Arial"/>
              </w:rPr>
              <w:t>Siedzenia wyposażone w zagłówki i bezwładnościowe pasy bezpieczeństwa.</w:t>
            </w:r>
          </w:p>
          <w:p w:rsidR="00D14560" w:rsidRPr="00DC1AC1" w:rsidRDefault="0018481A" w:rsidP="000B1AD7">
            <w:pPr>
              <w:jc w:val="both"/>
              <w:rPr>
                <w:rFonts w:ascii="Arial" w:eastAsia="Arial Narrow" w:hAnsi="Arial" w:cs="Arial"/>
                <w:color w:val="00FF00"/>
              </w:rPr>
            </w:pPr>
            <w:r w:rsidRPr="00DC1AC1">
              <w:rPr>
                <w:rFonts w:ascii="Arial" w:eastAsia="Arial Narrow" w:hAnsi="Arial" w:cs="Arial"/>
              </w:rPr>
              <w:t>Wszystkie fotele wyposażone w bezwładnościowe pasy bezpieczeństwai zagłówki.</w:t>
            </w:r>
          </w:p>
          <w:p w:rsidR="00D14560" w:rsidRPr="00DC1AC1" w:rsidRDefault="0018481A" w:rsidP="000B1AD7">
            <w:pPr>
              <w:jc w:val="both"/>
              <w:rPr>
                <w:rFonts w:ascii="Arial" w:eastAsia="Arial Narrow" w:hAnsi="Arial" w:cs="Arial"/>
              </w:rPr>
            </w:pPr>
            <w:r w:rsidRPr="00DC1AC1">
              <w:rPr>
                <w:rFonts w:ascii="Arial" w:eastAsia="Arial Narrow" w:hAnsi="Arial" w:cs="Arial"/>
              </w:rPr>
              <w:t>Tylna ławka z podnoszonym siedziskiem i schowkiem na wyposażenie osobiste załogi.</w:t>
            </w:r>
          </w:p>
          <w:p w:rsidR="00D14560" w:rsidRPr="00DC1AC1" w:rsidRDefault="0018481A" w:rsidP="000B1AD7">
            <w:pPr>
              <w:jc w:val="both"/>
              <w:rPr>
                <w:rFonts w:ascii="Arial" w:eastAsia="Arial Narrow" w:hAnsi="Arial" w:cs="Arial"/>
              </w:rPr>
            </w:pPr>
            <w:r w:rsidRPr="00DC1AC1">
              <w:rPr>
                <w:rFonts w:ascii="Arial" w:eastAsia="Arial Narrow" w:hAnsi="Arial" w:cs="Arial"/>
              </w:rPr>
              <w:t>Wszystkie szyby w bocznych drzwiach opuszczane i podnoszone elektrycznie.</w:t>
            </w:r>
          </w:p>
          <w:p w:rsidR="00D14560" w:rsidRPr="00DC1AC1" w:rsidRDefault="0018481A" w:rsidP="000B1AD7">
            <w:pPr>
              <w:jc w:val="both"/>
              <w:rPr>
                <w:rFonts w:ascii="Arial" w:eastAsia="Arial Narrow" w:hAnsi="Arial" w:cs="Arial"/>
              </w:rPr>
            </w:pPr>
            <w:r w:rsidRPr="00DC1AC1">
              <w:rPr>
                <w:rFonts w:ascii="Arial" w:eastAsia="Arial Narrow" w:hAnsi="Arial" w:cs="Arial"/>
              </w:rPr>
              <w:lastRenderedPageBreak/>
              <w:t>Drzwi kabiny zamykane kluczem (wszystkie zamki otwierane tym samym kluczem). Kabina powinna być wyposażona w centralny zamek.</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Kabina wyposażona w:</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fabryczny układ klimatyzacji,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indywidualne oświetlenie nad siedzeniem dowódcy,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mocowanie na aparaty powietrzne w siedzeniach</w:t>
            </w:r>
            <w:r w:rsidR="00F82501">
              <w:rPr>
                <w:rFonts w:ascii="Arial" w:eastAsia="Arial Narrow" w:hAnsi="Arial" w:cs="Arial"/>
              </w:rPr>
              <w:t xml:space="preserve"> </w:t>
            </w:r>
            <w:r w:rsidRPr="00DC1AC1">
              <w:rPr>
                <w:rFonts w:ascii="Arial" w:eastAsia="Arial Narrow" w:hAnsi="Arial" w:cs="Arial"/>
              </w:rPr>
              <w:t>4 +1 (załoga</w:t>
            </w:r>
            <w:r w:rsidR="00F82501">
              <w:rPr>
                <w:rFonts w:ascii="Arial" w:eastAsia="Arial Narrow" w:hAnsi="Arial" w:cs="Arial"/>
              </w:rPr>
              <w:t xml:space="preserve"> </w:t>
            </w:r>
            <w:r w:rsidRPr="00DC1AC1">
              <w:rPr>
                <w:rFonts w:ascii="Arial" w:eastAsia="Arial Narrow" w:hAnsi="Arial" w:cs="Arial"/>
              </w:rPr>
              <w:t xml:space="preserve">+ </w:t>
            </w:r>
            <w:proofErr w:type="spellStart"/>
            <w:r w:rsidRPr="00DC1AC1">
              <w:rPr>
                <w:rFonts w:ascii="Arial" w:eastAsia="Arial Narrow" w:hAnsi="Arial" w:cs="Arial"/>
              </w:rPr>
              <w:t>dowódca</w:t>
            </w:r>
            <w:proofErr w:type="spellEnd"/>
            <w:r w:rsidR="00F82501">
              <w:rPr>
                <w:rFonts w:ascii="Arial" w:eastAsia="Arial Narrow" w:hAnsi="Arial" w:cs="Arial"/>
              </w:rPr>
              <w:t xml:space="preserve"> </w:t>
            </w:r>
            <w:r w:rsidRPr="00DC1AC1">
              <w:rPr>
                <w:rFonts w:ascii="Arial" w:eastAsia="Arial Narrow" w:hAnsi="Arial" w:cs="Arial"/>
              </w:rPr>
              <w:t>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odblokowanie każdego aparatu indywidualnie (dźwignia odblokowująca o konstrukcji uniemożliwiającej przypadkowe odblokowanie np. w czasie hamowania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uchwyty do trzymania się podczas jazdy dla tylnego przedziału załogi,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niezależny układ ogrzewania i wentylacji, umożliwiający ogrzewanie kabiny przy wyłączonym silniku,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lusterka boczne zewnętrzne główne elektrycznie sterowane i ogrzewane,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lusterko rampowe – krawężnikowe z prawej strony ogrzewane elektrycznie,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lusterko rampowe dojazdowe, przednie ogrzewane elektrycznie,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szyby boczne z przodu i z tyłu opuszczane i podnoszone elektrycznie,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zewnętrzna osłona przeciwsłoneczna z przodu kabiny,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reflektor ręczny do oświetlenia numerów budynków,</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główny włącznik/wyłącznik oświetlenia skrytek,</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sygnalizacja otwarcia skrytek sprzętowych,</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sygnalizacja wysunięcia masztu oświetleniowego,</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fotel kierowcy z zawieszeniem pneumatycznym i regulacjąwysokości, odległości i pochylenia oparcia,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fotele wyposażone w bezwładnościowe pasy bezpieczeństwai zagłówki,</w:t>
            </w:r>
          </w:p>
          <w:p w:rsidR="00D14560" w:rsidRPr="00DC1AC1" w:rsidRDefault="0018481A" w:rsidP="000B1AD7">
            <w:pPr>
              <w:pBdr>
                <w:top w:val="nil"/>
                <w:left w:val="nil"/>
                <w:bottom w:val="nil"/>
                <w:right w:val="nil"/>
                <w:between w:val="nil"/>
              </w:pBdr>
              <w:jc w:val="both"/>
              <w:rPr>
                <w:rFonts w:ascii="Arial" w:eastAsia="Arial Narrow" w:hAnsi="Arial" w:cs="Arial"/>
                <w:color w:val="00FF00"/>
              </w:rPr>
            </w:pPr>
            <w:r w:rsidRPr="00DC1AC1">
              <w:rPr>
                <w:rFonts w:ascii="Arial" w:eastAsia="Arial Narrow" w:hAnsi="Arial" w:cs="Arial"/>
              </w:rPr>
              <w:t>- siedzenia pokryte materiałem łatwym w utrzymaniu w czystości, nienasiąkliwym, odpornym na ścieranie i antypoślizgowym,</w:t>
            </w:r>
          </w:p>
          <w:p w:rsidR="00D14560" w:rsidRPr="00815782"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W kabinie pojazdu pomiędzy przedziałami zamontowana szafka kabinowa dopasowana do ilości wolnego miejsca służąca do przewożenia wyposażenia osobistego załogi z miejscem na przechowywanie dokumentacji oraz mocowanie pod torbę PSPR1. W półce zamontowane gniazda zasilające 12V oraz gniazda USB z lewej i prawej strony. Na górze </w:t>
            </w:r>
            <w:r w:rsidRPr="00DC1AC1">
              <w:rPr>
                <w:rFonts w:ascii="Arial" w:eastAsia="Arial Narrow" w:hAnsi="Arial" w:cs="Arial"/>
              </w:rPr>
              <w:lastRenderedPageBreak/>
              <w:t>półki Wykonawca musi przygotować 4 wygrodzone miejsca na hełmy i rękawice strażackie (zamiennie inne rozwiązanie pod warunkiem akceptacji przez Zamawiającego). Hełmy oraz rękawice muszą być zabezpieczone ściankamiuniemożliwiającymi przesuwanie się podczas hamowania. Dodatkowo w kabinie miejsce oraz mocowaniena deskę ortopedyczną. Uchwyty przymocowane do dachu. Za fotelami dowódcy oraz kierowcy dodatkowe półki z szufladkami na sprzęt</w:t>
            </w:r>
            <w:r w:rsidR="007C15C0">
              <w:rPr>
                <w:rFonts w:ascii="Arial" w:eastAsia="Arial Narrow" w:hAnsi="Arial" w:cs="Arial"/>
              </w:rPr>
              <w:t xml:space="preserve"> </w:t>
            </w:r>
            <w:r w:rsidRPr="00DC1AC1">
              <w:rPr>
                <w:rFonts w:ascii="Arial" w:eastAsia="Arial Narrow" w:hAnsi="Arial" w:cs="Arial"/>
              </w:rPr>
              <w:t>podręczny. Po obydwu stronach dwa uchwyty na pudełka z rękawiczkami nitrylowymi. Ponad mocowaniami aparatów oddechowych dodatkowa półka na szyny Kramera. Półka wykonana w sposób, aby nie zmniejszać miejsca dla załogi. Przegródki szafki mają być podświetlone diodami LED. Na pokrywie silnika między stanowiskiem kierowcy i dowódcy skrzynka na podręczny sprzęt, z dwoma przegrodami na hełmy i rękawice (zamiennie inne rozwiązanie pod warunkiem akceptacji przez Zamawiającego) oraz pojemnikiem zamykanym od góry na dokumentację. Skrzynka zabezpieczona przed przesuwaniem się oraz otwarciem podczas jazdy. Zamknięcie umożliwiające używanie w rękawicach pożarniczych. Szafka minimum w formacie A4.</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Szczegóły dotyczące zabudowy szafki będą omawiane podczas realizacji zamówienia.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Kabina powinna być automatycznie oświetlana po otwarciu drzwi tej części kabiny; powinna istnieć możliwość włączenia oświetlenia kabiny, gdy drzwi są zamknięte. W kabinie sześć kompletów latarek akumulatorowych wraz z zamontowanymi na stałe ładowarkami zasilanymi z instalacji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Latarki w wykonaniu co najmniej EEx, IIC, T4, IP 65 przeznaczone do pracy w strefie I zagrożenia wybuchem, źródło światła LED o mocy min 160 lumenów. Latarki kątowe z możliwością łatwego przymocowania do ubrania specjalnego.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Latarki powinny posiadać 3 tryby pracy: 100% mocy, 50% mocy i tryb pulsujący, czas pracy przy pełnej mocy diody – min. 3 godz., w trybie niskiej mocy – min. 13 godz. Wszystkie latarki zamontowane w uchwytach/gniazdach/ładowarkach z zabezpieczeniem uniemożliwiającym samoczynne wypięcie.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Dodatkowo do latarek należy zapewnić ładowarki sieciowe – 2 kpl.</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2.14</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Urządzenia kontrolne w kabinie kierowcy: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lastRenderedPageBreak/>
              <w:t>-sygnalizacja informująca o wysunięciu masztu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-sygnalizacja załączonego gniazda ładowania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włącznik/wyłącznik oświetlenia skrytek</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włącznik/wyłącznik oświetlenie roboczego bocznego i tylnego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sygnalizacja informująca o otwartym podeście lub skrytce,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przycisk załączania przystawki autopompy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-sterowanie niezależnym ogrzewaniem kabiny i przedziału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pracy autopompy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kontrolka włączenia przystawki odbioru mocy,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przycisk włączenia przystawki powinien być w innym kolorze niż</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pozostałe (preferowany kolor czerwony).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wskaźnik poziomu wody w zbiorniku,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wskaźnik poziomu środka pianotwórczego w zbiorniku,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wskaźnik niskiego ciśnienia,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panel sterowania falą świetlną.</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2.15</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Pojazd wyposażony w radiotelefon przewoźny analogowo- cyfrowy. W przedziale autopompy dodatkowy manipulator współpracujący z radiotelefonem przewoźnym, umożliwiający prowadzenie korespondencji, zabezpieczony przed działaniem wody, wyposażony w wyłącznik.</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Radiotelefon przewoźny przystosowany do pracy w sieci radiowej PSP posiadający wyświetlacz min. 14 znakowy, przystosowany do pracy na kanałach analogowych i cyfrowych (dla kanału analogowego: praca w trybie simpleks i duosimpleks, dla kanału cyfrowego: modulacja dwu szczelinowa TDMA na kanale 12,5 kHz zgodnie z protokółem ETSITS 102 3611,2,3) wbudowane moduły Select 5 oraz moduł GPS. Samochód wyposażony w zestrojoną instalację antenową na pasmo radiowe PSP wraz z anteną 1/3 lambda z podstawą montowaną na złącze typu motyl oraz z anteną dla modułu GPS. Antena w przypadku konstrukcji dachu wykonanego z tworzywa sztucznego musi mieć tzw. przeciwwagę lub być anteną bezmasową.SWR dla częstotliwości 149MHz nie może być większy od 1,5.Minimum 250 programowalnych kanałów.</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lastRenderedPageBreak/>
              <w:t>Zasilanie poprzez dedykowaną przetwornicę tj. inną niż radio TETRA.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Mikrofonz przyciskiem PTT.</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Instrukcja obsługi radiotelefonu w języku polskim.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Miejsce montażu radiotelefonu - na desce rozdzielczej w miejscu nie ograniczającym widoczności przez kierowcę.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2.16</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Radiotelefon w systemie TETRA - przewoźny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Zamontowany w kabinie w okolicy siedzenia dowódcy (ostateczna</w:t>
            </w:r>
            <w:r w:rsidR="00233C01">
              <w:rPr>
                <w:rFonts w:ascii="Arial" w:eastAsia="Arial Narrow" w:hAnsi="Arial" w:cs="Arial"/>
              </w:rPr>
              <w:t xml:space="preserve"> </w:t>
            </w:r>
            <w:r w:rsidRPr="00DC1AC1">
              <w:rPr>
                <w:rFonts w:ascii="Arial" w:eastAsia="Arial Narrow" w:hAnsi="Arial" w:cs="Arial"/>
              </w:rPr>
              <w:t>lokalizacja</w:t>
            </w:r>
            <w:r w:rsidR="00233C01">
              <w:rPr>
                <w:rFonts w:ascii="Arial" w:eastAsia="Arial Narrow" w:hAnsi="Arial" w:cs="Arial"/>
              </w:rPr>
              <w:t xml:space="preserve"> </w:t>
            </w:r>
            <w:r w:rsidRPr="00DC1AC1">
              <w:rPr>
                <w:rFonts w:ascii="Arial" w:eastAsia="Arial Narrow" w:hAnsi="Arial" w:cs="Arial"/>
              </w:rPr>
              <w:t>po</w:t>
            </w:r>
            <w:r w:rsidR="00233C01">
              <w:rPr>
                <w:rFonts w:ascii="Arial" w:eastAsia="Arial Narrow" w:hAnsi="Arial" w:cs="Arial"/>
              </w:rPr>
              <w:t xml:space="preserve"> </w:t>
            </w:r>
            <w:r w:rsidRPr="00DC1AC1">
              <w:rPr>
                <w:rFonts w:ascii="Arial" w:eastAsia="Arial Narrow" w:hAnsi="Arial" w:cs="Arial"/>
              </w:rPr>
              <w:t>uzgodnieniu</w:t>
            </w:r>
            <w:r w:rsidR="00233C01">
              <w:rPr>
                <w:rFonts w:ascii="Arial" w:eastAsia="Arial Narrow" w:hAnsi="Arial" w:cs="Arial"/>
              </w:rPr>
              <w:t xml:space="preserve"> </w:t>
            </w:r>
            <w:r w:rsidRPr="00DC1AC1">
              <w:rPr>
                <w:rFonts w:ascii="Arial" w:eastAsia="Arial Narrow" w:hAnsi="Arial" w:cs="Arial"/>
              </w:rPr>
              <w:t>z</w:t>
            </w:r>
            <w:r w:rsidR="00233C01">
              <w:rPr>
                <w:rFonts w:ascii="Arial" w:eastAsia="Arial Narrow" w:hAnsi="Arial" w:cs="Arial"/>
              </w:rPr>
              <w:t xml:space="preserve"> </w:t>
            </w:r>
            <w:r w:rsidRPr="00DC1AC1">
              <w:rPr>
                <w:rFonts w:ascii="Arial" w:eastAsia="Arial Narrow" w:hAnsi="Arial" w:cs="Arial"/>
              </w:rPr>
              <w:t>Zamawiającym na</w:t>
            </w:r>
            <w:r w:rsidR="00233C01">
              <w:rPr>
                <w:rFonts w:ascii="Arial" w:eastAsia="Arial Narrow" w:hAnsi="Arial" w:cs="Arial"/>
              </w:rPr>
              <w:t xml:space="preserve"> </w:t>
            </w:r>
            <w:r w:rsidRPr="00DC1AC1">
              <w:rPr>
                <w:rFonts w:ascii="Arial" w:eastAsia="Arial Narrow" w:hAnsi="Arial" w:cs="Arial"/>
              </w:rPr>
              <w:t>etapie</w:t>
            </w:r>
            <w:r w:rsidR="00233C01">
              <w:rPr>
                <w:rFonts w:ascii="Arial" w:eastAsia="Arial Narrow" w:hAnsi="Arial" w:cs="Arial"/>
              </w:rPr>
              <w:t xml:space="preserve"> </w:t>
            </w:r>
            <w:r w:rsidRPr="00DC1AC1">
              <w:rPr>
                <w:rFonts w:ascii="Arial" w:eastAsia="Arial Narrow" w:hAnsi="Arial" w:cs="Arial"/>
              </w:rPr>
              <w:t>produkcji) radiotelefon samochodowy z anteną na zestrojoną na częstotliwość TETRA KSP.</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Parametry techniczne ogólne radiotelefonusamochodowego pracującego w systemie TETRA Komendy Stołecznej Policji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Unicode MS" w:hAnsi="Arial" w:cs="Arial"/>
              </w:rPr>
              <w:t>- Szczytowa moc w.cz. nadajnika:≥5 W.</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Zakres częstotliwości pracy w trybie trankingowym (TMO) 380 -430 MHz.</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Zakres częstotliwości pracy w trybie bezpośrednim (DMO) 380 -430 MHz.</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funkcja Gateway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Transmisja danych pakietowych.</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-GPS</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Wysyłanie krótkich wiadomości alfanumerycznych.</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Kolorowy wyświetlacz z matrycą punktową i podświetlaniem (min. 3 wiersze), umożliwiający jednoczesne wyświetlanie co najmniej 16 znaków, wizualizację odbieranych i wysyłanych wywołań oraz poziomu sygnału odbieranego.</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Maskowanie korespondencji zgodne z aktualnie stosowanym w warszawskim policyjnym systemie TETRA (Motorola Dimetra v. 3.8) – SCKTEA1, z możliwością programowej rozbudowy algorytmu szyfrowania do TEA2 oraz trybu przydziału klucza z SCK do DCK.</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Najnowsza dostępna wersja oprogramowania wewnętrznego radiotelefonu (firmware), zgodna ze standardem ETSI-EN300 392-1/2/3.</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Software niezbędne do zaprogramowania ww. radiotelefonu.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Zasilanie poprzez dedykowaną przetwornicę.</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Środowiskowe i klimatyczne warunki pracy radiotelefonu</w:t>
            </w:r>
            <w:r w:rsidR="00D65148">
              <w:rPr>
                <w:rFonts w:ascii="Arial" w:eastAsia="Arial Narrow" w:hAnsi="Arial" w:cs="Arial"/>
              </w:rPr>
              <w:t xml:space="preserve"> </w:t>
            </w:r>
            <w:r w:rsidRPr="00DC1AC1">
              <w:rPr>
                <w:rFonts w:ascii="Arial" w:eastAsia="Arial Narrow" w:hAnsi="Arial" w:cs="Arial"/>
              </w:rPr>
              <w:t>samochodowego pracującego</w:t>
            </w:r>
            <w:r w:rsidR="00D65148">
              <w:rPr>
                <w:rFonts w:ascii="Arial" w:eastAsia="Arial Narrow" w:hAnsi="Arial" w:cs="Arial"/>
              </w:rPr>
              <w:t xml:space="preserve"> </w:t>
            </w:r>
            <w:r w:rsidRPr="00DC1AC1">
              <w:rPr>
                <w:rFonts w:ascii="Arial" w:eastAsia="Arial Narrow" w:hAnsi="Arial" w:cs="Arial"/>
              </w:rPr>
              <w:t xml:space="preserve">w </w:t>
            </w:r>
            <w:r w:rsidRPr="00DC1AC1">
              <w:rPr>
                <w:rFonts w:ascii="Arial" w:eastAsia="Arial Narrow" w:hAnsi="Arial" w:cs="Arial"/>
              </w:rPr>
              <w:lastRenderedPageBreak/>
              <w:t>systemie TETRA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-Zakres temperatury pracy radiotelefonu od -25°C do + 55°C.</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Minimalna klasa ochrony obudowy przed wnikaniem pyłu i wody, wg normy EN 60529: IP 54.</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Ukompletowanie jednostkowego radiotelefonu pracującego w systemie TETRA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 Mikrofonz przyciskiem PTT.</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Instrukcja obsługi radiotelefonu w języku polskim.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Deklaracja zgodności CE.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 Miejsce montażu radiotelefonu w uzgodnieniu z </w:t>
            </w:r>
            <w:r w:rsidR="00E56B4E">
              <w:rPr>
                <w:rFonts w:ascii="Arial" w:eastAsia="Arial Narrow" w:hAnsi="Arial" w:cs="Arial"/>
              </w:rPr>
              <w:t>Z</w:t>
            </w:r>
            <w:r w:rsidRPr="00DC1AC1">
              <w:rPr>
                <w:rFonts w:ascii="Arial" w:eastAsia="Arial Narrow" w:hAnsi="Arial" w:cs="Arial"/>
              </w:rPr>
              <w:t>amawiającym. O ile to konieczne, należy zastosować zestaw rozłączny.</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2.17</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Radiotelefony przenośne – konwencjonalne z ładowarkami w kabinie.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 kabinie kierowcy sześć radiotelefonów przenośnych z wyświetlaczami, z zamontowanymi na stałe ładowarkami, spełniające następujące</w:t>
            </w:r>
            <w:r w:rsidR="00D65148">
              <w:rPr>
                <w:rFonts w:ascii="Arial" w:eastAsia="Arial Narrow" w:hAnsi="Arial" w:cs="Arial"/>
              </w:rPr>
              <w:t xml:space="preserve"> </w:t>
            </w:r>
            <w:r w:rsidRPr="00DC1AC1">
              <w:rPr>
                <w:rFonts w:ascii="Arial" w:eastAsia="Arial Narrow" w:hAnsi="Arial" w:cs="Arial"/>
              </w:rPr>
              <w:t>wymagania: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dopuszczonych do stosowania w Państwowej Straży Pożarnej VHF 136-174 MHz, moc 1-5 W, odstęp międzykanałowy 12,5 kHz, umożliwiający pracę na kanałach z modulacją cyfrową (modulacja dwuszczelinowa TDMA na kanale 12,5kHz z protokołem ETSITS 102 361-1,2,3) i analogową z wbudowanym modułem Selekt 5, nie mniej niż 250 kanałów z zamontowanymi na stałe ładowarkami do radiotelefonów, tzw. szybkimi, zasilanymi z instalacji samochodu. Dopuszcza się zastosowanie ładowarek jako mocowania przy zabezpieczeniu radiotelefonu przed przemieszczaniem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Mikrofonogłośnik na przewodzie spiralnym 6 szt. Radiotelefony wyposażone w dwie baterie każdy.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Ładowarka jednostanowiskowa do radiotelefonu, zasilana z sieci 230V, 50Hz (standard wtyku obowiązujący w Polsce), zapewniająca prawidłowe ładowanie akumulatorów zgodnie z technologią ich wykonania. Ładowarka powinna zapewniać ładowanie akumulatora z podłączonym radiotelefonem oraz bez urządzenia radiowego, ponadto powinna sygnalizować stan pracy (przynajmniej stan ładowania i zakończenia ładowania) – min. 2 szt.</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2.18</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Kabina przystosowana do przewożenia 5 szt. aparatów oddechowych jednobutlowych, </w:t>
            </w:r>
            <w:r w:rsidRPr="00DC1AC1">
              <w:rPr>
                <w:rFonts w:ascii="Arial" w:eastAsia="Arial Narrow" w:hAnsi="Arial" w:cs="Arial"/>
              </w:rPr>
              <w:lastRenderedPageBreak/>
              <w:t xml:space="preserve">zamontowanych w oparciach siedzeń w przedziale załogi ijednego w siedzeniu dowódcy, z odblokowaniem każdego aparatu indywidualnie.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 Poza kabiną w zabudowie</w:t>
            </w:r>
            <w:r w:rsidR="00D65148">
              <w:rPr>
                <w:rFonts w:ascii="Arial" w:eastAsia="Arial Narrow" w:hAnsi="Arial" w:cs="Arial"/>
              </w:rPr>
              <w:t xml:space="preserve"> </w:t>
            </w:r>
            <w:r w:rsidRPr="00DC1AC1">
              <w:rPr>
                <w:rFonts w:ascii="Arial" w:eastAsia="Arial Narrow" w:hAnsi="Arial" w:cs="Arial"/>
              </w:rPr>
              <w:t>miejsce do przewożenia szóstego aparatu.</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2.19</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Moc alternatora i pojemność akumulatorów musi zapewniać pełne zapotrzebowanie na energię elektryczną, przy jej maksymalnym obciążeniu.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Instalację elektryczną pojazdu należy wyposażyć w przetwornicę napięcia 24/12 V, o dopuszczalnym ciągłym prądzie obciążenia min 20 A, umożliwiającą zasilanie urządzeń o znamionowym napięciu 12 V. W kabinie oznakowane gniazda zapalniczki 24 V i 12 V.</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2.20</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Instalacja elektryczna wyposażona w główny wyłącznik prądu, niepowodujący odłączania urządzeń, które wymagają stałego zasilania (dot. ładowarek do latarek i radiotelefonów, AVL). Sterowanie wyłącznikiem realizowane na desce rozdzielczej za pomocą manipulatora oraz awaryjnie z zewnątrz kabiny.Zabezpieczenie przed nadmiernym rozładowaniem akumulatorów. Dodatkowo zainstalowany wyłącznik ładowarek latarek,radiotelefonów, oraz systemu AVL zamontowanych w kabinie kierowcy. Wyłącznik zasilania latarek, radiotelefonów, AV</w:t>
            </w:r>
            <w:r w:rsidR="00E56B4E">
              <w:rPr>
                <w:rFonts w:ascii="Arial" w:eastAsia="Arial Narrow" w:hAnsi="Arial" w:cs="Arial"/>
              </w:rPr>
              <w:t>L</w:t>
            </w:r>
            <w:r w:rsidRPr="00DC1AC1">
              <w:rPr>
                <w:rFonts w:ascii="Arial" w:eastAsia="Arial Narrow" w:hAnsi="Arial" w:cs="Arial"/>
              </w:rPr>
              <w:t>z sygnalizacją świetlną wyłączenia (świeci tylko kiedy nie jest użyty główny wyłącznik prądu).</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2.21</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Pojazd wyposażony w integralny układ prostowniczy do ładowania akumulatorów 24 V o natężeniu min</w:t>
            </w:r>
            <w:r w:rsidR="00E56B4E">
              <w:rPr>
                <w:rFonts w:ascii="Arial" w:eastAsia="Arial Narrow" w:hAnsi="Arial" w:cs="Arial"/>
              </w:rPr>
              <w:t>.</w:t>
            </w:r>
            <w:r w:rsidRPr="00DC1AC1">
              <w:rPr>
                <w:rFonts w:ascii="Arial" w:eastAsia="Arial Narrow" w:hAnsi="Arial" w:cs="Arial"/>
              </w:rPr>
              <w:t xml:space="preserve"> 12 A z zewnętrznego źródła o napięciu 230 V.</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Zintegrowane złącze prądu elektrycznego o napięciu 230 V oraz sprężonego powietrza do uzupełniania układu pneumatycznego samochodu z sieci stacjonarnej, automatycznie odłączające się w momencie uruchamiania silnika pojazdu.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Umiejscowienie złącza: z lewej strony pojazdu.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W kabinie kierowcy świetlna sygnalizacja podłączenia do zewnętrznego źródła.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Wtyczka z przewodem elektrycznym i pneumatycznym o długości min</w:t>
            </w:r>
            <w:r w:rsidR="00E56B4E">
              <w:rPr>
                <w:rFonts w:ascii="Arial" w:eastAsia="Arial Narrow" w:hAnsi="Arial" w:cs="Arial"/>
              </w:rPr>
              <w:t>.</w:t>
            </w:r>
            <w:r w:rsidRPr="00DC1AC1">
              <w:rPr>
                <w:rFonts w:ascii="Arial" w:eastAsia="Arial Narrow" w:hAnsi="Arial" w:cs="Arial"/>
              </w:rPr>
              <w:t xml:space="preserve"> 6 m.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2.22</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Urządzenia sygnalizacyjno-ostrzegawcze świetlne i dźwiękowe pojazdu uprzywilejowanego:</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a) Sygnalizacja świetlna - ostrzegawcza:</w:t>
            </w:r>
          </w:p>
          <w:p w:rsidR="00D14560" w:rsidRPr="00DC1AC1" w:rsidRDefault="0018481A" w:rsidP="000B1AD7">
            <w:pPr>
              <w:numPr>
                <w:ilvl w:val="0"/>
                <w:numId w:val="3"/>
              </w:numPr>
              <w:pBdr>
                <w:top w:val="nil"/>
                <w:left w:val="nil"/>
                <w:bottom w:val="nil"/>
                <w:right w:val="nil"/>
                <w:between w:val="nil"/>
              </w:pBdr>
              <w:ind w:left="141"/>
              <w:jc w:val="both"/>
              <w:rPr>
                <w:rFonts w:ascii="Arial" w:eastAsia="Arial Narrow" w:hAnsi="Arial" w:cs="Arial"/>
              </w:rPr>
            </w:pPr>
            <w:r w:rsidRPr="00DC1AC1">
              <w:rPr>
                <w:rFonts w:ascii="Arial" w:eastAsia="Arial Narrow" w:hAnsi="Arial" w:cs="Arial"/>
              </w:rPr>
              <w:t xml:space="preserve">- Urządzenie sygnalizacyjno-ostrzegawcze w technologii LED montowane na dachu kabiny. Długość urządzenia nie mniejsza niż 1700 mm. Urządzenie wyposażone w </w:t>
            </w:r>
            <w:r w:rsidRPr="00DC1AC1">
              <w:rPr>
                <w:rFonts w:ascii="Arial" w:eastAsia="Arial Narrow" w:hAnsi="Arial" w:cs="Arial"/>
              </w:rPr>
              <w:lastRenderedPageBreak/>
              <w:t xml:space="preserve">minimum 2 moduły narożne po każdej ze stron, każdy moduł wyposażony w minimum 3 źródła światła LED, oraz minimum 8 modułów przednich wyposażonych w minimum 3 źródła światła LED, kolor świecenia wszystkich modułów - niebieski. Belka powinna być osłonięte przed uszkodzeniem (w przypadku kontaktu z gałęziami).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-Na pokrywie silnika z przodu pojazdu zlokalizowany zespół składający się z czterech lamp/punktów sygnalizacyjnych niebieskich typu LED. Punkty powinny składać się z min. trzech diod i być umieszczone w dwóch rzędach. Odległość pomiędzy rzędami minimum 40 cm. Powinny być skonfigurowane tak aby świecić naprzemiennie w sposób krzyżowy (górna prawa – dolna lewa).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 Dwie lampy sygnalizacyjne niebieskie typu LED, umieszczone na owiewkach kabiny pojazdu, w celu ostrzegania innych pojazdów na skrzyżowaniach. Lampy powinny składać się z min. trzech diod. </w:t>
            </w:r>
          </w:p>
          <w:p w:rsidR="00D14560" w:rsidRPr="00DC1AC1" w:rsidRDefault="0018481A" w:rsidP="000B1AD7">
            <w:pPr>
              <w:jc w:val="both"/>
              <w:rPr>
                <w:rFonts w:ascii="Arial" w:eastAsia="Arial Narrow" w:hAnsi="Arial" w:cs="Arial"/>
              </w:rPr>
            </w:pPr>
            <w:r w:rsidRPr="00DC1AC1">
              <w:rPr>
                <w:rFonts w:ascii="Arial" w:eastAsia="Arial Narrow" w:hAnsi="Arial" w:cs="Arial"/>
              </w:rPr>
              <w:t xml:space="preserve">- Cztery lampy sygnalizacyjne niebieskie typu LED, umieszczone po dwie na bokach pojazdu w górnej części zabudowy. Lampy powinny składać się z min. trzech diod.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 Dwie lampy sygnalizacyjne niebieskie dwupoziomowe, z ilością min. czterech diod w rzędzie, umieszczone z tyłu pojazdu. Lampa musi mieć możliwość synchronizacji z pozostałym oświetleniem uprzywilejowania.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Wszystkie lampy muszą pochodzić od jednego producenta, być umieszczone w kloszach przezroczystych oraz spełniać warunki regulaminu nr 65 EKG ONZ class 2 – pojazd wyposażony w przełącznik trybu dzień/noc z wyraźna sygnalizacją załączenia wybranych trybów.</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Należy zapewnić możliwość osobnego odłączenia lamp kierunkowych z przodu i tyłu pojazdu w przypadku poruszania się pojazdu w kolumnie.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Z tyłu pojazdu moduły świetlne zintegrowane z zabudową. Dopuszcza się pochodzenie od innego producenta, jeśli wynika to z technologii produkcji pojazdu, pod warunkiem spełnienia przez moduł warunków regulaminu nr 65 EKG ONZclass2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b) Sygnalizacja akustyczna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 generator sygnałów dźwiękowych o mocy 200W umieszczony w kabinie, w miejscu umożliwiającym sterowanie nim kierowcy i dowódcy. Generator wykonany w technologii </w:t>
            </w:r>
            <w:r w:rsidRPr="00DC1AC1">
              <w:rPr>
                <w:rFonts w:ascii="Arial" w:eastAsia="Arial Narrow" w:hAnsi="Arial" w:cs="Arial"/>
              </w:rPr>
              <w:lastRenderedPageBreak/>
              <w:t>analogowej, z pokrętłem do przełączania między trybami, z funkcją załączenia sygnału po wciśnięciu klaksony, zapewniający emitowanie co najmniej 3 sygnałów modulowanych. Zmiana pomiędzy modulacjami powinna być możliwa po naciśnięciu klaksonu. Należy zapewnić możliwość nadawania komunikatów głosowych na zewnątrz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Dwa głośniki 100W umieszczone na zewnątrz pojazdu w koszykach na maskownicy, odporne na oddziaływanie warunków atmosferycznych. Miejsce montażu zostanie ustalone z zamawiającym na etapie produkcjipojazdu.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System oparty na dwóch dodatkowych głośnikach pozwalający na generowanie tonów o niskiej częstotliwości. Głośniki powinny być umieszczone z przodu pojazdu pod lub za zderzakiem w miejscu osłoniętym. Podświetlane przyciski uruchamiające systemu powinny być umieszczone po stronie kierowcy i dowódcy na desce rozdzielczej. Serwis systemu musi być dostępny na terenie województwa mazowieckiego.</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Sygnał pneumatyczny o sile dźwięku do 130 db. Długość trąby nie więcej niż 65 cm. Trąba powinny być umieszczona z przodu pojazdu pod kabiną, skierowana wylotem w przód lub umieszczona na dachu w osłonie chroniącej przed uszkodzeniem (np: przez gałęzie). Sygnał pneumatyczny ma być zasilany przewodem o średnicy nie mniejszej niż 7 mm. Uruchamianie powinno odbywać się za pomocą przycisków nożnych umieszczonych oddzielnie po stronie dowódcy i kierowcy oraz podświetlanych przycisków ręcznych umieszczonych w górnych częściach kabiny oddzielnie dla kierowcy i dowódcy. Dodatkowy opisany przycisk do uruchamiania sygnałów pneumatycznych w przedziale autopompy. Używanie sygnału</w:t>
            </w:r>
            <w:r w:rsidR="00D65148">
              <w:rPr>
                <w:rFonts w:ascii="Arial" w:eastAsia="Arial Narrow" w:hAnsi="Arial" w:cs="Arial"/>
              </w:rPr>
              <w:t xml:space="preserve"> </w:t>
            </w:r>
            <w:r w:rsidRPr="00DC1AC1">
              <w:rPr>
                <w:rFonts w:ascii="Arial" w:eastAsia="Arial Narrow" w:hAnsi="Arial" w:cs="Arial"/>
              </w:rPr>
              <w:t>pneumatycznego</w:t>
            </w:r>
            <w:r w:rsidR="00D65148">
              <w:rPr>
                <w:rFonts w:ascii="Arial" w:eastAsia="Arial Narrow" w:hAnsi="Arial" w:cs="Arial"/>
              </w:rPr>
              <w:t xml:space="preserve"> </w:t>
            </w:r>
            <w:r w:rsidRPr="00DC1AC1">
              <w:rPr>
                <w:rFonts w:ascii="Arial" w:eastAsia="Arial Narrow" w:hAnsi="Arial" w:cs="Arial"/>
              </w:rPr>
              <w:t>nie</w:t>
            </w:r>
            <w:r w:rsidR="00D65148">
              <w:rPr>
                <w:rFonts w:ascii="Arial" w:eastAsia="Arial Narrow" w:hAnsi="Arial" w:cs="Arial"/>
              </w:rPr>
              <w:t xml:space="preserve"> </w:t>
            </w:r>
            <w:r w:rsidRPr="00DC1AC1">
              <w:rPr>
                <w:rFonts w:ascii="Arial" w:eastAsia="Arial Narrow" w:hAnsi="Arial" w:cs="Arial"/>
              </w:rPr>
              <w:t>może mieć wpływu na układ hamulcowy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c) Pojazd musi być wyposażony w falę świetlną z 8 lampami LED w kolorze pomarańczowym, umieszczona na tylnej ścianie nadwozia nad żaluzją skrytki autopompy. Fala musi mieć zdublowany sterownik, a panele powinny być umieszczone nad przestrzenią kierowcy w kabinie oraz w luku autopompy. Sterowanie falą za pomocą guzików funkcyjnych.</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Manipulator powinien mieć system małych lampek informujący o kierunku działania fali.</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color w:val="FF0000"/>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2.23</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Pojazd wyposażony w sygnalizację świetlną i dźwiękową włączonego biegu wstecznego.</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2.24</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Lampy przeciwmgielne z przodu i z tyłu pojazdu.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2.25</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Kolor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błotniki i zderzaki - kolor biały RAL 9010,</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kabina i zabudowa pożarnicza - kolor czerwony RAL 3000,</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 podwozie czarny lubciemnoszary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2.26</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Samochód musi być wyposażony w moduł lokalizacji pojazdów wyposażony w graficzny, dotykowy terminal statusów (terminal systemu lokalizacji pojazdów AVL), współpracujący i zintegrowany zsystemami (system wspomagania decyzji SWD-ST oraz system lokalizacji pojazdów AVL), które użytkowane są przez jednostki organizacyjne PSP na terenie woj. mazowieckiego.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Wymagania minimalne odnośnie modułu lokalizacji: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Moduł lokalizacji pojazdówmusi posiadać:</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a) jednostkę centralną;</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b) graficzny dotykowy terminal statusów;</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c) zasilanie z niezależnego akumulatora, umożliwiające minimum 2 godzinną pracę modułu w przypadku braku zasilania głównego;</w:t>
            </w:r>
          </w:p>
          <w:p w:rsidR="00D14560" w:rsidRPr="00815782" w:rsidRDefault="0018481A" w:rsidP="000B1AD7">
            <w:pPr>
              <w:pBdr>
                <w:top w:val="nil"/>
                <w:left w:val="nil"/>
                <w:bottom w:val="nil"/>
                <w:right w:val="nil"/>
                <w:between w:val="nil"/>
              </w:pBdr>
              <w:jc w:val="both"/>
              <w:rPr>
                <w:rFonts w:ascii="Arial" w:eastAsia="Arial Narrow" w:hAnsi="Arial" w:cs="Arial"/>
                <w:lang w:val="en-US"/>
              </w:rPr>
            </w:pPr>
            <w:r w:rsidRPr="00815782">
              <w:rPr>
                <w:rFonts w:ascii="Arial" w:eastAsia="Arial Narrow" w:hAnsi="Arial" w:cs="Arial"/>
                <w:lang w:val="en-US"/>
              </w:rPr>
              <w:t xml:space="preserve">d) </w:t>
            </w:r>
            <w:proofErr w:type="spellStart"/>
            <w:r w:rsidRPr="00815782">
              <w:rPr>
                <w:rFonts w:ascii="Arial" w:eastAsia="Arial Narrow" w:hAnsi="Arial" w:cs="Arial"/>
                <w:lang w:val="en-US"/>
              </w:rPr>
              <w:t>antenę</w:t>
            </w:r>
            <w:proofErr w:type="spellEnd"/>
            <w:r w:rsidR="004857F9">
              <w:rPr>
                <w:rFonts w:ascii="Arial" w:eastAsia="Arial Narrow" w:hAnsi="Arial" w:cs="Arial"/>
                <w:lang w:val="en-US"/>
              </w:rPr>
              <w:t xml:space="preserve"> </w:t>
            </w:r>
            <w:r w:rsidRPr="00815782">
              <w:rPr>
                <w:rFonts w:ascii="Arial" w:eastAsia="Arial Narrow" w:hAnsi="Arial" w:cs="Arial"/>
                <w:lang w:val="en-US"/>
              </w:rPr>
              <w:t>GPS;</w:t>
            </w:r>
          </w:p>
          <w:p w:rsidR="00D14560" w:rsidRPr="00815782" w:rsidRDefault="0018481A" w:rsidP="000B1AD7">
            <w:pPr>
              <w:pBdr>
                <w:top w:val="nil"/>
                <w:left w:val="nil"/>
                <w:bottom w:val="nil"/>
                <w:right w:val="nil"/>
                <w:between w:val="nil"/>
              </w:pBdr>
              <w:jc w:val="both"/>
              <w:rPr>
                <w:rFonts w:ascii="Arial" w:eastAsia="Arial Narrow" w:hAnsi="Arial" w:cs="Arial"/>
                <w:lang w:val="en-US"/>
              </w:rPr>
            </w:pPr>
            <w:r w:rsidRPr="00815782">
              <w:rPr>
                <w:rFonts w:ascii="Arial" w:eastAsia="Arial Narrow" w:hAnsi="Arial" w:cs="Arial"/>
                <w:lang w:val="en-US"/>
              </w:rPr>
              <w:t xml:space="preserve">e) </w:t>
            </w:r>
            <w:proofErr w:type="spellStart"/>
            <w:r w:rsidRPr="00815782">
              <w:rPr>
                <w:rFonts w:ascii="Arial" w:eastAsia="Arial Narrow" w:hAnsi="Arial" w:cs="Arial"/>
                <w:lang w:val="en-US"/>
              </w:rPr>
              <w:t>antenę</w:t>
            </w:r>
            <w:proofErr w:type="spellEnd"/>
            <w:r w:rsidR="004857F9">
              <w:rPr>
                <w:rFonts w:ascii="Arial" w:eastAsia="Arial Narrow" w:hAnsi="Arial" w:cs="Arial"/>
                <w:lang w:val="en-US"/>
              </w:rPr>
              <w:t xml:space="preserve"> </w:t>
            </w:r>
            <w:r w:rsidRPr="00815782">
              <w:rPr>
                <w:rFonts w:ascii="Arial" w:eastAsia="Arial Narrow" w:hAnsi="Arial" w:cs="Arial"/>
                <w:lang w:val="en-US"/>
              </w:rPr>
              <w:t>GSM;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f) czujnik użycia sygnału uprzywilejowania (świetlnego i dźwiękowego);</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g) uchwyt do montażu graficznego terminala statusów w pojeździe gwarantujący stabilność mocowania oraz ograniczający możliwość powstawania</w:t>
            </w:r>
            <w:r w:rsidR="006F12F1">
              <w:rPr>
                <w:rFonts w:ascii="Arial" w:eastAsia="Arial Narrow" w:hAnsi="Arial" w:cs="Arial"/>
              </w:rPr>
              <w:t xml:space="preserve"> </w:t>
            </w:r>
            <w:r w:rsidRPr="00DC1AC1">
              <w:rPr>
                <w:rFonts w:ascii="Arial" w:eastAsia="Arial Narrow" w:hAnsi="Arial" w:cs="Arial"/>
              </w:rPr>
              <w:t>wibracji podczas poruszania się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Jednostka centralna jest odpowiedzialna za komunikację samochodu z aplikacją zarządzającą i musi posiadać:</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pamięć podręczną o pojemności co najmniej 2 MB, która zapamiętuje wszystkie parametry pojazdu (w szczególności: wysyłane statusy, prędkość pojazdu, położenie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co najmniej 4 wejścia analogowe i 6 wejść cyfrowych;</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wejście anteny GPS;</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lastRenderedPageBreak/>
              <w:t>• wejście anteny GSM;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port do komunikacji z zewnętrznym, graficznym terminalem;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wejście mikrofonowe;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wyjście głośnikowe.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Jednostka centralna musi posiadać następujące funkcjonalności: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lokalizować pojazd w oparciu o system GPS, w co najwyżej 5s odstępach czasu;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wysyłać standardowo dane o lokalizacji</w:t>
            </w:r>
            <w:r w:rsidR="00351960">
              <w:rPr>
                <w:rFonts w:ascii="Arial" w:eastAsia="Arial Narrow" w:hAnsi="Arial" w:cs="Arial"/>
              </w:rPr>
              <w:t xml:space="preserve"> </w:t>
            </w:r>
            <w:r w:rsidRPr="00DC1AC1">
              <w:rPr>
                <w:rFonts w:ascii="Arial" w:eastAsia="Arial Narrow" w:hAnsi="Arial" w:cs="Arial"/>
              </w:rPr>
              <w:t>pojazdu do aplikacji zarządzającej systemem monitoringu co 30s, przy czym częstotliwość ta może być w dowolny sposób zdefiniowana przez użytkownika lub poprzez aplikację zarządzającą;</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wysyłać dane o lokalizacji pojazdu na żądanie właściwego dyspozytora;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wysyłać informacje z czujnika o załączeniu i używaniu sygnałów uprzywilejowania przez pojazdy ratownicze PSP;</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wysyłać statusy do właściwego dyspozytora niezwłocznie po ich zatwierdzeniu przez operatora;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umożliwiać aktualizowanie oprogramowania jednostki centralnej za pomocą technologii GSM oraz bezpośrednio po podłączeniu jednostki centralnej do komputera;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zapamiętywać ostatnie znane położenie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Graficzny dotykowy terminal statusów musi być wyposażony, w co najmniej 7”, kolorowy ekran dotykowy, ułatwiający wysyłanie zdefiniowanych statusów. Graficzny terminal statusów musi: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posiadać własny, autonomiczny system operacyjny, w celu zapewnienia otwartości Systemu i uniezależnienia się Zamawiającego od oprogramowania jednego dostawcy;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umożliwiać wysyłanie i odbieranie wiadomości tekstowych;</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pracować jako nawigacja samochodowa;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mieć wczytaną aktualną mapę Polski z możliwością jej aktualizacji;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nawigować pojazd z ostatniej, zapamiętanej przez jednostkę centralną pozycji;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automatycznie wyznaczać trasę dojazdu do punktu wyznaczonego przez właściwego dyspozytora (tzn. do konkretnego adresu, ulicy lub współrzędnych geograficznych);</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mieć możliwość zdalnej rekonfiguracji systemu statusów;</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lastRenderedPageBreak/>
              <w:t>• odbierać i umożliwić przeglądanie plików w formacie TXT, PDF, JPG, GIF i BMP;</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posiadać złącze USB;</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umożliwiaćdodanie funkcjonalności polegającej na obsłudze urządzeń USB (pendrive, dysk USB, drukarka) oraz wymianie danych i drukowaniu z wykorzystaniem tych urządzeń;</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 mieć możliwość rekonfiguracji tras przejazdu w sytuacjach objazdów, dróg nieprzejezdnych i innych utrudnień;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mieć możliwość wysłania informacji o powstałych i zaobserwowanych utrudnieniach, blokadach na drodze do aplikacji zarządzającej (administratora/użytkownika systemu) w czasie rzeczywistym;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 czasie postoju pojazdu w garażu, graficzny terminal ma być wyłączony w celu minimalizacji poboru prądu z akumulatora samochodowego – terminal musi być wzbudzany do pracy z poziomu aplikacji SWD-ST przez jednostkę centralną, wymaga się, aby maksymalny czas uruchomienia terminala do pełnej funkcjonalności, tj. statusy wraz z mapą nawigacyjną był nie dłuższy niż 30s;</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terminal musi mieć możliwość wzbudzenia do pracy przez obsługę pojazdu za pomocą przełącznika niezależnie od tego czy otrzymał sygnał wzbudzenia od jednostki centralnej lub być automatycznie uruchamiany po włączeniu stacyjki samochodu.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Montaż musi być przeprowadzony w sposób zapewniający zachowanie ciągłości gwarancji producenta na pojazd. Wszystkie koszty związane z uruchomieniem systemu ponosi wykonawca.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Wykonawca zapewni: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36 miesięczną gwarancję na terminale graficzne instalowane w pojeździe;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36 miesięczną gwarancję na inne elementy modułu lokalizacji pojazdów instalowane w pojeździe;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36 miesięczną aktualizację oprogramowania nawigacji;</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36 miesięczną aktualizację pozostałego oprogramowania umożliwiającą współpracę z aktualną wersją systemów AVL oraz SWD.</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Na Wykonawcy spoczywa obowiązek i koszt uruchomienia/włączenia zintegrowania z </w:t>
            </w:r>
            <w:r w:rsidRPr="00DC1AC1">
              <w:rPr>
                <w:rFonts w:ascii="Arial" w:eastAsia="Arial Narrow" w:hAnsi="Arial" w:cs="Arial"/>
              </w:rPr>
              <w:lastRenderedPageBreak/>
              <w:t>system lokalizacji pojazdów oraz systemem wspomagania decyzji każdego z Użytkowników.</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2.27</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Wszelkie funkcje wszystkich układów i urządzeń pojazdu muszą zachować swoje właściwości pracy w temperaturach od - 25°C do + 50°C</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2.28</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zamontowana w kabinie kierowcy, lina stalowa o średnicy min 15 mm i długości min. 10 m z szeklami.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2.29</w:t>
            </w:r>
          </w:p>
        </w:tc>
        <w:tc>
          <w:tcPr>
            <w:tcW w:w="0" w:type="auto"/>
            <w:shd w:val="clear" w:color="auto" w:fill="auto"/>
            <w:tcMar>
              <w:top w:w="0" w:type="dxa"/>
              <w:left w:w="70" w:type="dxa"/>
              <w:bottom w:w="0" w:type="dxa"/>
              <w:right w:w="70" w:type="dxa"/>
            </w:tcMar>
          </w:tcPr>
          <w:p w:rsidR="005902BC" w:rsidRPr="00DC1AC1" w:rsidRDefault="00DF331B" w:rsidP="00DF331B">
            <w:pPr>
              <w:jc w:val="both"/>
              <w:rPr>
                <w:rFonts w:ascii="Arial" w:eastAsia="Arial Narrow" w:hAnsi="Arial" w:cs="Arial"/>
                <w:b/>
                <w:bCs/>
              </w:rPr>
            </w:pPr>
            <w:r w:rsidRPr="00DC1AC1">
              <w:rPr>
                <w:rFonts w:ascii="Arial" w:eastAsia="Arial Narrow" w:hAnsi="Arial" w:cs="Arial"/>
                <w:b/>
                <w:bCs/>
              </w:rPr>
              <w:t xml:space="preserve">UWAGA ZAPIS  PUNKTU  2.25  WYMÓG FAKULTATYWNY </w:t>
            </w:r>
          </w:p>
          <w:p w:rsidR="001A0DFF" w:rsidRPr="00DC1AC1" w:rsidRDefault="0018481A" w:rsidP="00387C7D">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Pojazdwyposażony</w:t>
            </w:r>
            <w:r w:rsidR="00E56B4E">
              <w:rPr>
                <w:rFonts w:ascii="Arial" w:eastAsia="Arial Narrow" w:hAnsi="Arial" w:cs="Arial"/>
              </w:rPr>
              <w:t xml:space="preserve"> w </w:t>
            </w:r>
            <w:r w:rsidRPr="00DC1AC1">
              <w:rPr>
                <w:rFonts w:ascii="Arial" w:eastAsia="Arial Narrow" w:hAnsi="Arial" w:cs="Arial"/>
              </w:rPr>
              <w:t>wizyjny system elektroniczny 360.</w:t>
            </w:r>
            <w:r w:rsidR="00351960">
              <w:rPr>
                <w:rFonts w:ascii="Arial" w:eastAsia="Arial Narrow" w:hAnsi="Arial" w:cs="Arial"/>
              </w:rPr>
              <w:t xml:space="preserve"> </w:t>
            </w:r>
            <w:r w:rsidRPr="00DC1AC1">
              <w:rPr>
                <w:rFonts w:ascii="Arial" w:eastAsia="Arial Narrow" w:hAnsi="Arial" w:cs="Arial"/>
              </w:rPr>
              <w:t>System</w:t>
            </w:r>
            <w:r w:rsidR="00351960">
              <w:rPr>
                <w:rFonts w:ascii="Arial" w:eastAsia="Arial Narrow" w:hAnsi="Arial" w:cs="Arial"/>
              </w:rPr>
              <w:t xml:space="preserve"> </w:t>
            </w:r>
            <w:r w:rsidRPr="00DC1AC1">
              <w:rPr>
                <w:rFonts w:ascii="Arial" w:eastAsia="Arial Narrow" w:hAnsi="Arial" w:cs="Arial"/>
              </w:rPr>
              <w:t>powinien</w:t>
            </w:r>
            <w:r w:rsidR="00351960">
              <w:rPr>
                <w:rFonts w:ascii="Arial" w:eastAsia="Arial Narrow" w:hAnsi="Arial" w:cs="Arial"/>
              </w:rPr>
              <w:t xml:space="preserve"> </w:t>
            </w:r>
            <w:r w:rsidRPr="00DC1AC1">
              <w:rPr>
                <w:rFonts w:ascii="Arial" w:eastAsia="Arial Narrow" w:hAnsi="Arial" w:cs="Arial"/>
              </w:rPr>
              <w:t>posiadać</w:t>
            </w:r>
            <w:r w:rsidR="00351960">
              <w:rPr>
                <w:rFonts w:ascii="Arial" w:eastAsia="Arial Narrow" w:hAnsi="Arial" w:cs="Arial"/>
              </w:rPr>
              <w:t xml:space="preserve"> </w:t>
            </w:r>
            <w:r w:rsidRPr="00DC1AC1">
              <w:rPr>
                <w:rFonts w:ascii="Arial" w:eastAsia="Arial Narrow" w:hAnsi="Arial" w:cs="Arial"/>
              </w:rPr>
              <w:t>minimum następujące funkcjonalności:</w:t>
            </w:r>
            <w:r w:rsidR="00351960">
              <w:rPr>
                <w:rFonts w:ascii="Arial" w:eastAsia="Arial Narrow" w:hAnsi="Arial" w:cs="Arial"/>
              </w:rPr>
              <w:t xml:space="preserve"> </w:t>
            </w:r>
            <w:r w:rsidRPr="00DC1AC1">
              <w:rPr>
                <w:rFonts w:ascii="Arial" w:eastAsia="Arial Narrow" w:hAnsi="Arial" w:cs="Arial"/>
              </w:rPr>
              <w:t>w</w:t>
            </w:r>
            <w:r w:rsidR="00351960">
              <w:rPr>
                <w:rFonts w:ascii="Arial" w:eastAsia="Arial Narrow" w:hAnsi="Arial" w:cs="Arial"/>
              </w:rPr>
              <w:t xml:space="preserve"> </w:t>
            </w:r>
            <w:r w:rsidRPr="00DC1AC1">
              <w:rPr>
                <w:rFonts w:ascii="Arial" w:eastAsia="Arial Narrow" w:hAnsi="Arial" w:cs="Arial"/>
              </w:rPr>
              <w:t>trybie automatycznym po włączeniu biegu wstecznego powinien włączyć kamerę tylną, podczas włączenia</w:t>
            </w:r>
            <w:r w:rsidR="00F00725">
              <w:rPr>
                <w:rFonts w:ascii="Arial" w:eastAsia="Arial Narrow" w:hAnsi="Arial" w:cs="Arial"/>
              </w:rPr>
              <w:t xml:space="preserve"> </w:t>
            </w:r>
            <w:r w:rsidRPr="00DC1AC1">
              <w:rPr>
                <w:rFonts w:ascii="Arial" w:eastAsia="Arial Narrow" w:hAnsi="Arial" w:cs="Arial"/>
              </w:rPr>
              <w:t>kierunkowskazu odpowiednią kamerę boczną, w przypadku jazdy do przodu widoczny powinien</w:t>
            </w:r>
            <w:r w:rsidR="00351960">
              <w:rPr>
                <w:rFonts w:ascii="Arial" w:eastAsia="Arial Narrow" w:hAnsi="Arial" w:cs="Arial"/>
              </w:rPr>
              <w:t xml:space="preserve"> </w:t>
            </w:r>
            <w:r w:rsidRPr="00DC1AC1">
              <w:rPr>
                <w:rFonts w:ascii="Arial" w:eastAsia="Arial Narrow" w:hAnsi="Arial" w:cs="Arial"/>
              </w:rPr>
              <w:t>być</w:t>
            </w:r>
            <w:r w:rsidR="00351960">
              <w:rPr>
                <w:rFonts w:ascii="Arial" w:eastAsia="Arial Narrow" w:hAnsi="Arial" w:cs="Arial"/>
              </w:rPr>
              <w:t xml:space="preserve"> </w:t>
            </w:r>
            <w:r w:rsidRPr="00DC1AC1">
              <w:rPr>
                <w:rFonts w:ascii="Arial" w:eastAsia="Arial Narrow" w:hAnsi="Arial" w:cs="Arial"/>
              </w:rPr>
              <w:t>obraz z kamery przedniej. Na monitorze kierowca powinien</w:t>
            </w:r>
            <w:r w:rsidR="00351960">
              <w:rPr>
                <w:rFonts w:ascii="Arial" w:eastAsia="Arial Narrow" w:hAnsi="Arial" w:cs="Arial"/>
              </w:rPr>
              <w:t xml:space="preserve"> </w:t>
            </w:r>
            <w:r w:rsidRPr="00DC1AC1">
              <w:rPr>
                <w:rFonts w:ascii="Arial" w:eastAsia="Arial Narrow" w:hAnsi="Arial" w:cs="Arial"/>
              </w:rPr>
              <w:t>być informowany</w:t>
            </w:r>
            <w:r w:rsidR="00351960">
              <w:rPr>
                <w:rFonts w:ascii="Arial" w:eastAsia="Arial Narrow" w:hAnsi="Arial" w:cs="Arial"/>
              </w:rPr>
              <w:t xml:space="preserve"> </w:t>
            </w:r>
            <w:r w:rsidRPr="00DC1AC1">
              <w:rPr>
                <w:rFonts w:ascii="Arial" w:eastAsia="Arial Narrow" w:hAnsi="Arial" w:cs="Arial"/>
              </w:rPr>
              <w:t>o działaniu konkretnej kamery, tak aby był świadomy, widoku</w:t>
            </w:r>
            <w:r w:rsidR="00351960">
              <w:rPr>
                <w:rFonts w:ascii="Arial" w:eastAsia="Arial Narrow" w:hAnsi="Arial" w:cs="Arial"/>
              </w:rPr>
              <w:t xml:space="preserve"> </w:t>
            </w:r>
            <w:r w:rsidRPr="00DC1AC1">
              <w:rPr>
                <w:rFonts w:ascii="Arial" w:eastAsia="Arial Narrow" w:hAnsi="Arial" w:cs="Arial"/>
              </w:rPr>
              <w:t>której kamery w danej chwili może obserwować́. Obok tego obrazu powinien</w:t>
            </w:r>
            <w:r w:rsidR="00351960">
              <w:rPr>
                <w:rFonts w:ascii="Arial" w:eastAsia="Arial Narrow" w:hAnsi="Arial" w:cs="Arial"/>
              </w:rPr>
              <w:t xml:space="preserve"> </w:t>
            </w:r>
            <w:r w:rsidRPr="00DC1AC1">
              <w:rPr>
                <w:rFonts w:ascii="Arial" w:eastAsia="Arial Narrow" w:hAnsi="Arial" w:cs="Arial"/>
              </w:rPr>
              <w:t>być</w:t>
            </w:r>
            <w:r w:rsidR="00351960">
              <w:rPr>
                <w:rFonts w:ascii="Arial" w:eastAsia="Arial Narrow" w:hAnsi="Arial" w:cs="Arial"/>
              </w:rPr>
              <w:t xml:space="preserve"> </w:t>
            </w:r>
            <w:r w:rsidRPr="00DC1AC1">
              <w:rPr>
                <w:rFonts w:ascii="Arial" w:eastAsia="Arial Narrow" w:hAnsi="Arial" w:cs="Arial"/>
              </w:rPr>
              <w:t>prezentowany wygenerowany przez system widok wokół pojazdu z wygenerowanym</w:t>
            </w:r>
            <w:r w:rsidR="00351960">
              <w:rPr>
                <w:rFonts w:ascii="Arial" w:eastAsia="Arial Narrow" w:hAnsi="Arial" w:cs="Arial"/>
              </w:rPr>
              <w:t xml:space="preserve"> </w:t>
            </w:r>
            <w:r w:rsidRPr="00DC1AC1">
              <w:rPr>
                <w:rFonts w:ascii="Arial" w:eastAsia="Arial Narrow" w:hAnsi="Arial" w:cs="Arial"/>
              </w:rPr>
              <w:t>w</w:t>
            </w:r>
            <w:r w:rsidR="00351960">
              <w:rPr>
                <w:rFonts w:ascii="Arial" w:eastAsia="Arial Narrow" w:hAnsi="Arial" w:cs="Arial"/>
              </w:rPr>
              <w:t xml:space="preserve"> </w:t>
            </w:r>
            <w:r w:rsidRPr="00DC1AC1">
              <w:rPr>
                <w:rFonts w:ascii="Arial" w:eastAsia="Arial Narrow" w:hAnsi="Arial" w:cs="Arial"/>
              </w:rPr>
              <w:t>centralnej</w:t>
            </w:r>
            <w:r w:rsidR="00351960">
              <w:rPr>
                <w:rFonts w:ascii="Arial" w:eastAsia="Arial Narrow" w:hAnsi="Arial" w:cs="Arial"/>
              </w:rPr>
              <w:t xml:space="preserve"> </w:t>
            </w:r>
            <w:r w:rsidRPr="00DC1AC1">
              <w:rPr>
                <w:rFonts w:ascii="Arial" w:eastAsia="Arial Narrow" w:hAnsi="Arial" w:cs="Arial"/>
              </w:rPr>
              <w:t>części</w:t>
            </w:r>
            <w:r w:rsidR="00351960">
              <w:rPr>
                <w:rFonts w:ascii="Arial" w:eastAsia="Arial Narrow" w:hAnsi="Arial" w:cs="Arial"/>
              </w:rPr>
              <w:t xml:space="preserve"> </w:t>
            </w:r>
            <w:r w:rsidRPr="00DC1AC1">
              <w:rPr>
                <w:rFonts w:ascii="Arial" w:eastAsia="Arial Narrow" w:hAnsi="Arial" w:cs="Arial"/>
              </w:rPr>
              <w:t>konturem</w:t>
            </w:r>
            <w:r w:rsidR="00351960">
              <w:rPr>
                <w:rFonts w:ascii="Arial" w:eastAsia="Arial Narrow" w:hAnsi="Arial" w:cs="Arial"/>
              </w:rPr>
              <w:t xml:space="preserve"> </w:t>
            </w:r>
            <w:r w:rsidRPr="00DC1AC1">
              <w:rPr>
                <w:rFonts w:ascii="Arial" w:eastAsia="Arial Narrow" w:hAnsi="Arial" w:cs="Arial"/>
              </w:rPr>
              <w:t>pojazdu bez</w:t>
            </w:r>
            <w:r w:rsidR="00351960">
              <w:rPr>
                <w:rFonts w:ascii="Arial" w:eastAsia="Arial Narrow" w:hAnsi="Arial" w:cs="Arial"/>
              </w:rPr>
              <w:t xml:space="preserve"> </w:t>
            </w:r>
            <w:r w:rsidRPr="00DC1AC1">
              <w:rPr>
                <w:rFonts w:ascii="Arial" w:eastAsia="Arial Narrow" w:hAnsi="Arial" w:cs="Arial"/>
              </w:rPr>
              <w:t>martwych stref widoczności. System</w:t>
            </w:r>
            <w:r w:rsidR="00351960">
              <w:rPr>
                <w:rFonts w:ascii="Arial" w:eastAsia="Arial Narrow" w:hAnsi="Arial" w:cs="Arial"/>
              </w:rPr>
              <w:t xml:space="preserve"> </w:t>
            </w:r>
            <w:r w:rsidRPr="00DC1AC1">
              <w:rPr>
                <w:rFonts w:ascii="Arial" w:eastAsia="Arial Narrow" w:hAnsi="Arial" w:cs="Arial"/>
              </w:rPr>
              <w:t>powinien</w:t>
            </w:r>
            <w:r w:rsidR="00351960">
              <w:rPr>
                <w:rFonts w:ascii="Arial" w:eastAsia="Arial Narrow" w:hAnsi="Arial" w:cs="Arial"/>
              </w:rPr>
              <w:t xml:space="preserve"> </w:t>
            </w:r>
            <w:r w:rsidRPr="00DC1AC1">
              <w:rPr>
                <w:rFonts w:ascii="Arial" w:eastAsia="Arial Narrow" w:hAnsi="Arial" w:cs="Arial"/>
              </w:rPr>
              <w:t>włączać się automatycznie</w:t>
            </w:r>
            <w:r w:rsidR="00351960">
              <w:rPr>
                <w:rFonts w:ascii="Arial" w:eastAsia="Arial Narrow" w:hAnsi="Arial" w:cs="Arial"/>
              </w:rPr>
              <w:t xml:space="preserve"> </w:t>
            </w:r>
            <w:r w:rsidRPr="00DC1AC1">
              <w:rPr>
                <w:rFonts w:ascii="Arial" w:eastAsia="Arial Narrow" w:hAnsi="Arial" w:cs="Arial"/>
              </w:rPr>
              <w:t>po</w:t>
            </w:r>
            <w:r w:rsidR="00351960">
              <w:rPr>
                <w:rFonts w:ascii="Arial" w:eastAsia="Arial Narrow" w:hAnsi="Arial" w:cs="Arial"/>
              </w:rPr>
              <w:t xml:space="preserve"> </w:t>
            </w:r>
            <w:r w:rsidRPr="00DC1AC1">
              <w:rPr>
                <w:rFonts w:ascii="Arial" w:eastAsia="Arial Narrow" w:hAnsi="Arial" w:cs="Arial"/>
              </w:rPr>
              <w:t>uruchomieniu</w:t>
            </w:r>
            <w:r w:rsidR="00351960">
              <w:rPr>
                <w:rFonts w:ascii="Arial" w:eastAsia="Arial Narrow" w:hAnsi="Arial" w:cs="Arial"/>
              </w:rPr>
              <w:t xml:space="preserve"> </w:t>
            </w:r>
            <w:r w:rsidRPr="00DC1AC1">
              <w:rPr>
                <w:rFonts w:ascii="Arial" w:eastAsia="Arial Narrow" w:hAnsi="Arial" w:cs="Arial"/>
              </w:rPr>
              <w:t>pojazdu.</w:t>
            </w:r>
            <w:r w:rsidR="00351960">
              <w:rPr>
                <w:rFonts w:ascii="Arial" w:eastAsia="Arial Narrow" w:hAnsi="Arial" w:cs="Arial"/>
              </w:rPr>
              <w:t xml:space="preserve"> </w:t>
            </w:r>
            <w:r w:rsidRPr="00DC1AC1">
              <w:rPr>
                <w:rFonts w:ascii="Arial" w:eastAsia="Arial Narrow" w:hAnsi="Arial" w:cs="Arial"/>
              </w:rPr>
              <w:t>Powinna występować możliwość wyłączenia ręcznego monitora systemu wizyjnego.</w:t>
            </w:r>
            <w:r w:rsidR="00351960">
              <w:rPr>
                <w:rFonts w:ascii="Arial" w:eastAsia="Arial Narrow" w:hAnsi="Arial" w:cs="Arial"/>
              </w:rPr>
              <w:t xml:space="preserve"> </w:t>
            </w:r>
            <w:r w:rsidRPr="00DC1AC1">
              <w:rPr>
                <w:rFonts w:ascii="Arial" w:eastAsia="Arial Narrow" w:hAnsi="Arial" w:cs="Arial"/>
              </w:rPr>
              <w:t>Zasilanie systemu z instalacji elektrycznej pojazdu zrealizowane w sposób stały (nie dopuszcza się zasilania z gniazda zapalniczki). Obraz z systemu powinien być wyświetlany na monitorze o przekątnej minimum 10 cali, odrębnym od monitora systemu AVL.</w:t>
            </w:r>
          </w:p>
          <w:p w:rsidR="001A0DFF" w:rsidRPr="00DC1AC1" w:rsidRDefault="001A0DFF" w:rsidP="001A0DFF">
            <w:pPr>
              <w:jc w:val="both"/>
              <w:rPr>
                <w:rFonts w:ascii="Arial" w:eastAsia="Arial Narrow" w:hAnsi="Arial" w:cs="Arial"/>
                <w:b/>
                <w:bCs/>
              </w:rPr>
            </w:pPr>
            <w:r w:rsidRPr="00DC1AC1">
              <w:rPr>
                <w:rFonts w:ascii="Arial" w:eastAsia="Arial Narrow" w:hAnsi="Arial" w:cs="Arial"/>
                <w:b/>
                <w:bCs/>
              </w:rPr>
              <w:t>PARAMETR PUNKTOWANY</w:t>
            </w:r>
            <w:r w:rsidR="006E68FA" w:rsidRPr="00DC1AC1">
              <w:rPr>
                <w:rFonts w:ascii="Arial" w:eastAsia="Arial Narrow" w:hAnsi="Arial" w:cs="Arial"/>
                <w:b/>
                <w:bCs/>
                <w:color w:val="000000"/>
                <w:sz w:val="22"/>
                <w:szCs w:val="22"/>
              </w:rPr>
              <w:t xml:space="preserve"> przy ocenie ofert:</w:t>
            </w:r>
            <w:r w:rsidR="0060207B">
              <w:rPr>
                <w:rFonts w:ascii="Arial" w:eastAsia="Arial Narrow" w:hAnsi="Arial" w:cs="Arial"/>
                <w:b/>
                <w:bCs/>
              </w:rPr>
              <w:t xml:space="preserve"> </w:t>
            </w:r>
          </w:p>
          <w:p w:rsidR="005902BC" w:rsidRPr="00DC1AC1" w:rsidRDefault="001A0DFF" w:rsidP="001A0DFF">
            <w:pPr>
              <w:jc w:val="both"/>
              <w:rPr>
                <w:rFonts w:ascii="Arial" w:eastAsia="Arial Narrow" w:hAnsi="Arial" w:cs="Arial"/>
                <w:b/>
                <w:bCs/>
              </w:rPr>
            </w:pPr>
            <w:r w:rsidRPr="00DC1AC1">
              <w:rPr>
                <w:rFonts w:ascii="Arial" w:eastAsia="Arial Narrow" w:hAnsi="Arial" w:cs="Arial"/>
                <w:b/>
                <w:bCs/>
              </w:rPr>
              <w:t xml:space="preserve">Pojazd wyposażony w system  360  opisany w  pkt  2.25 – 5 pkt.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2.30</w:t>
            </w:r>
          </w:p>
        </w:tc>
        <w:tc>
          <w:tcPr>
            <w:tcW w:w="0" w:type="auto"/>
            <w:shd w:val="clear" w:color="auto" w:fill="auto"/>
            <w:tcMar>
              <w:top w:w="0" w:type="dxa"/>
              <w:left w:w="70" w:type="dxa"/>
              <w:bottom w:w="0" w:type="dxa"/>
              <w:right w:w="70" w:type="dxa"/>
            </w:tcMar>
          </w:tcPr>
          <w:p w:rsidR="00D14560" w:rsidRPr="00DC1AC1" w:rsidRDefault="0018481A" w:rsidP="000B1AD7">
            <w:pPr>
              <w:jc w:val="both"/>
              <w:rPr>
                <w:rFonts w:ascii="Arial" w:eastAsia="Arial Narrow" w:hAnsi="Arial" w:cs="Arial"/>
              </w:rPr>
            </w:pPr>
            <w:r w:rsidRPr="00DC1AC1">
              <w:rPr>
                <w:rFonts w:ascii="Arial" w:eastAsia="Arial Narrow" w:hAnsi="Arial" w:cs="Arial"/>
              </w:rPr>
              <w:t>Pojazd wyposażony</w:t>
            </w:r>
            <w:r w:rsidR="0078181D">
              <w:rPr>
                <w:rFonts w:ascii="Arial" w:eastAsia="Arial Narrow" w:hAnsi="Arial" w:cs="Arial"/>
              </w:rPr>
              <w:t xml:space="preserve"> </w:t>
            </w:r>
            <w:r w:rsidRPr="00DC1AC1">
              <w:rPr>
                <w:rFonts w:ascii="Arial" w:eastAsia="Arial Narrow" w:hAnsi="Arial" w:cs="Arial"/>
              </w:rPr>
              <w:t>w</w:t>
            </w:r>
            <w:r w:rsidR="0078181D">
              <w:rPr>
                <w:rFonts w:ascii="Arial" w:eastAsia="Arial Narrow" w:hAnsi="Arial" w:cs="Arial"/>
              </w:rPr>
              <w:t xml:space="preserve"> </w:t>
            </w:r>
            <w:r w:rsidRPr="00DC1AC1">
              <w:rPr>
                <w:rFonts w:ascii="Arial" w:eastAsia="Arial Narrow" w:hAnsi="Arial" w:cs="Arial"/>
              </w:rPr>
              <w:t>rejestrator wideo z minimum z</w:t>
            </w:r>
            <w:r w:rsidR="0078181D">
              <w:rPr>
                <w:rFonts w:ascii="Arial" w:eastAsia="Arial Narrow" w:hAnsi="Arial" w:cs="Arial"/>
              </w:rPr>
              <w:t xml:space="preserve"> </w:t>
            </w:r>
            <w:r w:rsidRPr="00DC1AC1">
              <w:rPr>
                <w:rFonts w:ascii="Arial" w:eastAsia="Arial Narrow" w:hAnsi="Arial" w:cs="Arial"/>
              </w:rPr>
              <w:t>dwoma kamerami przód</w:t>
            </w:r>
            <w:r w:rsidR="0078181D">
              <w:rPr>
                <w:rFonts w:ascii="Arial" w:eastAsia="Arial Narrow" w:hAnsi="Arial" w:cs="Arial"/>
              </w:rPr>
              <w:t xml:space="preserve"> </w:t>
            </w:r>
            <w:r w:rsidRPr="00DC1AC1">
              <w:rPr>
                <w:rFonts w:ascii="Arial" w:eastAsia="Arial Narrow" w:hAnsi="Arial" w:cs="Arial"/>
              </w:rPr>
              <w:t>pojazdu</w:t>
            </w:r>
            <w:r w:rsidR="0078181D">
              <w:rPr>
                <w:rFonts w:ascii="Arial" w:eastAsia="Arial Narrow" w:hAnsi="Arial" w:cs="Arial"/>
              </w:rPr>
              <w:t xml:space="preserve"> </w:t>
            </w:r>
            <w:r w:rsidRPr="00DC1AC1">
              <w:rPr>
                <w:rFonts w:ascii="Arial" w:eastAsia="Arial Narrow" w:hAnsi="Arial" w:cs="Arial"/>
              </w:rPr>
              <w:t xml:space="preserve">itył. </w:t>
            </w:r>
          </w:p>
          <w:p w:rsidR="00D14560" w:rsidRPr="00DC1AC1" w:rsidRDefault="0018481A" w:rsidP="000B1AD7">
            <w:pPr>
              <w:jc w:val="both"/>
              <w:rPr>
                <w:rFonts w:ascii="Arial" w:eastAsia="Arial Narrow" w:hAnsi="Arial" w:cs="Arial"/>
              </w:rPr>
            </w:pPr>
            <w:r w:rsidRPr="00DC1AC1">
              <w:rPr>
                <w:rFonts w:ascii="Arial" w:eastAsia="Arial Narrow" w:hAnsi="Arial" w:cs="Arial"/>
              </w:rPr>
              <w:t>Kamery</w:t>
            </w:r>
            <w:r w:rsidR="00AE7262">
              <w:rPr>
                <w:rFonts w:ascii="Arial" w:eastAsia="Arial Narrow" w:hAnsi="Arial" w:cs="Arial"/>
              </w:rPr>
              <w:t xml:space="preserve"> </w:t>
            </w:r>
            <w:r w:rsidRPr="00DC1AC1">
              <w:rPr>
                <w:rFonts w:ascii="Arial" w:eastAsia="Arial Narrow" w:hAnsi="Arial" w:cs="Arial"/>
              </w:rPr>
              <w:t>zabezpieczone</w:t>
            </w:r>
            <w:r w:rsidR="00AE7262">
              <w:rPr>
                <w:rFonts w:ascii="Arial" w:eastAsia="Arial Narrow" w:hAnsi="Arial" w:cs="Arial"/>
              </w:rPr>
              <w:t xml:space="preserve"> </w:t>
            </w:r>
            <w:r w:rsidRPr="00DC1AC1">
              <w:rPr>
                <w:rFonts w:ascii="Arial" w:eastAsia="Arial Narrow" w:hAnsi="Arial" w:cs="Arial"/>
              </w:rPr>
              <w:t>przed uszkodzeniami mechanicznymi.</w:t>
            </w:r>
            <w:r w:rsidR="00AE7262">
              <w:rPr>
                <w:rFonts w:ascii="Arial" w:eastAsia="Arial Narrow" w:hAnsi="Arial" w:cs="Arial"/>
              </w:rPr>
              <w:t xml:space="preserve"> </w:t>
            </w:r>
            <w:r w:rsidRPr="00DC1AC1">
              <w:rPr>
                <w:rFonts w:ascii="Arial" w:eastAsia="Arial Narrow" w:hAnsi="Arial" w:cs="Arial"/>
              </w:rPr>
              <w:t>Obiektywy</w:t>
            </w:r>
            <w:r w:rsidR="00AE7262">
              <w:rPr>
                <w:rFonts w:ascii="Arial" w:eastAsia="Arial Narrow" w:hAnsi="Arial" w:cs="Arial"/>
              </w:rPr>
              <w:t xml:space="preserve"> </w:t>
            </w:r>
            <w:r w:rsidRPr="00DC1AC1">
              <w:rPr>
                <w:rFonts w:ascii="Arial" w:eastAsia="Arial Narrow" w:hAnsi="Arial" w:cs="Arial"/>
              </w:rPr>
              <w:t>kamer</w:t>
            </w:r>
            <w:r w:rsidR="00AE7262">
              <w:rPr>
                <w:rFonts w:ascii="Arial" w:eastAsia="Arial Narrow" w:hAnsi="Arial" w:cs="Arial"/>
              </w:rPr>
              <w:t xml:space="preserve"> </w:t>
            </w:r>
            <w:r w:rsidRPr="00DC1AC1">
              <w:rPr>
                <w:rFonts w:ascii="Arial" w:eastAsia="Arial Narrow" w:hAnsi="Arial" w:cs="Arial"/>
              </w:rPr>
              <w:t>szklane</w:t>
            </w:r>
            <w:r w:rsidR="00AE7262">
              <w:rPr>
                <w:rFonts w:ascii="Arial" w:eastAsia="Arial Narrow" w:hAnsi="Arial" w:cs="Arial"/>
              </w:rPr>
              <w:t xml:space="preserve"> </w:t>
            </w:r>
            <w:r w:rsidRPr="00DC1AC1">
              <w:rPr>
                <w:rFonts w:ascii="Arial" w:eastAsia="Arial Narrow" w:hAnsi="Arial" w:cs="Arial"/>
              </w:rPr>
              <w:t>o</w:t>
            </w:r>
            <w:r w:rsidR="00AE7262">
              <w:rPr>
                <w:rFonts w:ascii="Arial" w:eastAsia="Arial Narrow" w:hAnsi="Arial" w:cs="Arial"/>
              </w:rPr>
              <w:t xml:space="preserve"> </w:t>
            </w:r>
            <w:r w:rsidRPr="00DC1AC1">
              <w:rPr>
                <w:rFonts w:ascii="Arial" w:eastAsia="Arial Narrow" w:hAnsi="Arial" w:cs="Arial"/>
              </w:rPr>
              <w:t>jasności</w:t>
            </w:r>
            <w:r w:rsidR="00AE7262">
              <w:rPr>
                <w:rFonts w:ascii="Arial" w:eastAsia="Arial Narrow" w:hAnsi="Arial" w:cs="Arial"/>
              </w:rPr>
              <w:t xml:space="preserve"> </w:t>
            </w:r>
            <w:r w:rsidRPr="00DC1AC1">
              <w:rPr>
                <w:rFonts w:ascii="Arial" w:eastAsia="Arial Narrow" w:hAnsi="Arial" w:cs="Arial"/>
              </w:rPr>
              <w:t>minimum 1.6 f , kąt</w:t>
            </w:r>
            <w:r w:rsidR="00AE7262">
              <w:rPr>
                <w:rFonts w:ascii="Arial" w:eastAsia="Arial Narrow" w:hAnsi="Arial" w:cs="Arial"/>
              </w:rPr>
              <w:t xml:space="preserve"> </w:t>
            </w:r>
            <w:r w:rsidRPr="00DC1AC1">
              <w:rPr>
                <w:rFonts w:ascii="Arial" w:eastAsia="Arial Narrow" w:hAnsi="Arial" w:cs="Arial"/>
              </w:rPr>
              <w:t>widzenia</w:t>
            </w:r>
            <w:r w:rsidR="00AE7262">
              <w:rPr>
                <w:rFonts w:ascii="Arial" w:eastAsia="Arial Narrow" w:hAnsi="Arial" w:cs="Arial"/>
              </w:rPr>
              <w:t xml:space="preserve"> </w:t>
            </w:r>
            <w:r w:rsidRPr="00DC1AC1">
              <w:rPr>
                <w:rFonts w:ascii="Arial" w:eastAsia="Arial Narrow" w:hAnsi="Arial" w:cs="Arial"/>
              </w:rPr>
              <w:t xml:space="preserve">min.140 o. Jakość nagrywania </w:t>
            </w:r>
            <w:proofErr w:type="spellStart"/>
            <w:r w:rsidRPr="00DC1AC1">
              <w:rPr>
                <w:rFonts w:ascii="Arial" w:eastAsia="Arial Narrow" w:hAnsi="Arial" w:cs="Arial"/>
              </w:rPr>
              <w:t>nagrywania</w:t>
            </w:r>
            <w:proofErr w:type="spellEnd"/>
            <w:r w:rsidR="00AE7262">
              <w:rPr>
                <w:rFonts w:ascii="Arial" w:eastAsia="Arial Narrow" w:hAnsi="Arial" w:cs="Arial"/>
              </w:rPr>
              <w:t xml:space="preserve"> </w:t>
            </w:r>
            <w:r w:rsidRPr="00DC1AC1">
              <w:rPr>
                <w:rFonts w:ascii="Arial" w:eastAsia="Arial Narrow" w:hAnsi="Arial" w:cs="Arial"/>
              </w:rPr>
              <w:t>min</w:t>
            </w:r>
            <w:r w:rsidR="00E56B4E">
              <w:rPr>
                <w:rFonts w:ascii="Arial" w:eastAsia="Arial Narrow" w:hAnsi="Arial" w:cs="Arial"/>
              </w:rPr>
              <w:t xml:space="preserve">. </w:t>
            </w:r>
            <w:r w:rsidRPr="00DC1AC1">
              <w:rPr>
                <w:rFonts w:ascii="Arial" w:eastAsia="Arial Narrow" w:hAnsi="Arial" w:cs="Arial"/>
              </w:rPr>
              <w:lastRenderedPageBreak/>
              <w:t>Full HD. Natywna obsługa</w:t>
            </w:r>
            <w:r w:rsidR="00AE7262">
              <w:rPr>
                <w:rFonts w:ascii="Arial" w:eastAsia="Arial Narrow" w:hAnsi="Arial" w:cs="Arial"/>
              </w:rPr>
              <w:t xml:space="preserve"> </w:t>
            </w:r>
            <w:r w:rsidRPr="00DC1AC1">
              <w:rPr>
                <w:rFonts w:ascii="Arial" w:eastAsia="Arial Narrow" w:hAnsi="Arial" w:cs="Arial"/>
              </w:rPr>
              <w:t>kart</w:t>
            </w:r>
            <w:r w:rsidR="00AE7262">
              <w:rPr>
                <w:rFonts w:ascii="Arial" w:eastAsia="Arial Narrow" w:hAnsi="Arial" w:cs="Arial"/>
              </w:rPr>
              <w:t xml:space="preserve"> </w:t>
            </w:r>
            <w:r w:rsidRPr="00DC1AC1">
              <w:rPr>
                <w:rFonts w:ascii="Arial" w:eastAsia="Arial Narrow" w:hAnsi="Arial" w:cs="Arial"/>
              </w:rPr>
              <w:t>pamięci</w:t>
            </w:r>
            <w:r w:rsidR="00AE7262">
              <w:rPr>
                <w:rFonts w:ascii="Arial" w:eastAsia="Arial Narrow" w:hAnsi="Arial" w:cs="Arial"/>
              </w:rPr>
              <w:t xml:space="preserve"> </w:t>
            </w:r>
            <w:r w:rsidRPr="00DC1AC1">
              <w:rPr>
                <w:rFonts w:ascii="Arial" w:eastAsia="Arial Narrow" w:hAnsi="Arial" w:cs="Arial"/>
              </w:rPr>
              <w:t>min</w:t>
            </w:r>
            <w:r w:rsidR="004E0360">
              <w:rPr>
                <w:rFonts w:ascii="Arial" w:eastAsia="Arial Narrow" w:hAnsi="Arial" w:cs="Arial"/>
              </w:rPr>
              <w:t xml:space="preserve">. </w:t>
            </w:r>
            <w:r w:rsidRPr="00DC1AC1">
              <w:rPr>
                <w:rFonts w:ascii="Arial" w:eastAsia="Arial Narrow" w:hAnsi="Arial" w:cs="Arial"/>
              </w:rPr>
              <w:t>256 GB. Z</w:t>
            </w:r>
            <w:r w:rsidR="00AE7262">
              <w:rPr>
                <w:rFonts w:ascii="Arial" w:eastAsia="Arial Narrow" w:hAnsi="Arial" w:cs="Arial"/>
              </w:rPr>
              <w:t xml:space="preserve"> </w:t>
            </w:r>
            <w:r w:rsidRPr="00DC1AC1">
              <w:rPr>
                <w:rFonts w:ascii="Arial" w:eastAsia="Arial Narrow" w:hAnsi="Arial" w:cs="Arial"/>
              </w:rPr>
              <w:t>urządzeniem dostarczyć</w:t>
            </w:r>
            <w:r w:rsidR="00AE7262">
              <w:rPr>
                <w:rFonts w:ascii="Arial" w:eastAsia="Arial Narrow" w:hAnsi="Arial" w:cs="Arial"/>
              </w:rPr>
              <w:t xml:space="preserve"> </w:t>
            </w:r>
            <w:r w:rsidRPr="00DC1AC1">
              <w:rPr>
                <w:rFonts w:ascii="Arial" w:eastAsia="Arial Narrow" w:hAnsi="Arial" w:cs="Arial"/>
              </w:rPr>
              <w:t>kartę</w:t>
            </w:r>
            <w:r w:rsidR="00AE7262">
              <w:rPr>
                <w:rFonts w:ascii="Arial" w:eastAsia="Arial Narrow" w:hAnsi="Arial" w:cs="Arial"/>
              </w:rPr>
              <w:t xml:space="preserve"> </w:t>
            </w:r>
            <w:r w:rsidRPr="00DC1AC1">
              <w:rPr>
                <w:rFonts w:ascii="Arial" w:eastAsia="Arial Narrow" w:hAnsi="Arial" w:cs="Arial"/>
              </w:rPr>
              <w:t>pamięci</w:t>
            </w:r>
            <w:r w:rsidR="00AE7262">
              <w:rPr>
                <w:rFonts w:ascii="Arial" w:eastAsia="Arial Narrow" w:hAnsi="Arial" w:cs="Arial"/>
              </w:rPr>
              <w:t xml:space="preserve"> </w:t>
            </w:r>
            <w:r w:rsidRPr="00DC1AC1">
              <w:rPr>
                <w:rFonts w:ascii="Arial" w:eastAsia="Arial Narrow" w:hAnsi="Arial" w:cs="Arial"/>
              </w:rPr>
              <w:t>min</w:t>
            </w:r>
            <w:r w:rsidR="004E0360">
              <w:rPr>
                <w:rFonts w:ascii="Arial" w:eastAsia="Arial Narrow" w:hAnsi="Arial" w:cs="Arial"/>
              </w:rPr>
              <w:t>.</w:t>
            </w:r>
            <w:r w:rsidRPr="00DC1AC1">
              <w:rPr>
                <w:rFonts w:ascii="Arial" w:eastAsia="Arial Narrow" w:hAnsi="Arial" w:cs="Arial"/>
              </w:rPr>
              <w:t xml:space="preserve"> 128 GB. Urządzenie</w:t>
            </w:r>
            <w:r w:rsidR="00AE7262">
              <w:rPr>
                <w:rFonts w:ascii="Arial" w:eastAsia="Arial Narrow" w:hAnsi="Arial" w:cs="Arial"/>
              </w:rPr>
              <w:t xml:space="preserve"> </w:t>
            </w:r>
            <w:r w:rsidRPr="00DC1AC1">
              <w:rPr>
                <w:rFonts w:ascii="Arial" w:eastAsia="Arial Narrow" w:hAnsi="Arial" w:cs="Arial"/>
              </w:rPr>
              <w:t>powinno rejestrować</w:t>
            </w:r>
            <w:r w:rsidR="00AE7262">
              <w:rPr>
                <w:rFonts w:ascii="Arial" w:eastAsia="Arial Narrow" w:hAnsi="Arial" w:cs="Arial"/>
              </w:rPr>
              <w:t xml:space="preserve"> </w:t>
            </w:r>
            <w:r w:rsidRPr="00DC1AC1">
              <w:rPr>
                <w:rFonts w:ascii="Arial" w:eastAsia="Arial Narrow" w:hAnsi="Arial" w:cs="Arial"/>
              </w:rPr>
              <w:t>parametry</w:t>
            </w:r>
            <w:r w:rsidR="00AE7262">
              <w:rPr>
                <w:rFonts w:ascii="Arial" w:eastAsia="Arial Narrow" w:hAnsi="Arial" w:cs="Arial"/>
              </w:rPr>
              <w:t xml:space="preserve"> </w:t>
            </w:r>
            <w:r w:rsidRPr="00DC1AC1">
              <w:rPr>
                <w:rFonts w:ascii="Arial" w:eastAsia="Arial Narrow" w:hAnsi="Arial" w:cs="Arial"/>
              </w:rPr>
              <w:t>jazdy w zakresie</w:t>
            </w:r>
            <w:r w:rsidR="00AE7262">
              <w:rPr>
                <w:rFonts w:ascii="Arial" w:eastAsia="Arial Narrow" w:hAnsi="Arial" w:cs="Arial"/>
              </w:rPr>
              <w:t xml:space="preserve"> </w:t>
            </w:r>
            <w:r w:rsidRPr="00DC1AC1">
              <w:rPr>
                <w:rFonts w:ascii="Arial" w:eastAsia="Arial Narrow" w:hAnsi="Arial" w:cs="Arial"/>
              </w:rPr>
              <w:t>prędkości</w:t>
            </w:r>
            <w:r w:rsidR="00AE7262">
              <w:rPr>
                <w:rFonts w:ascii="Arial" w:eastAsia="Arial Narrow" w:hAnsi="Arial" w:cs="Arial"/>
              </w:rPr>
              <w:t xml:space="preserve"> </w:t>
            </w:r>
            <w:r w:rsidRPr="00DC1AC1">
              <w:rPr>
                <w:rFonts w:ascii="Arial" w:eastAsia="Arial Narrow" w:hAnsi="Arial" w:cs="Arial"/>
              </w:rPr>
              <w:t>oraz lokalizacji</w:t>
            </w:r>
            <w:r w:rsidR="00AE7262">
              <w:rPr>
                <w:rFonts w:ascii="Arial" w:eastAsia="Arial Narrow" w:hAnsi="Arial" w:cs="Arial"/>
              </w:rPr>
              <w:t xml:space="preserve"> </w:t>
            </w:r>
            <w:r w:rsidRPr="00DC1AC1">
              <w:rPr>
                <w:rFonts w:ascii="Arial" w:eastAsia="Arial Narrow" w:hAnsi="Arial" w:cs="Arial"/>
              </w:rPr>
              <w:t>pojazdu. Zasilanie systemu z instalacji elektrycznej pojazdu zrealizowane w sposób stały (nie dopuszcza się zasilania z gniazda zapalniczki)</w:t>
            </w:r>
          </w:p>
          <w:p w:rsidR="00D14560" w:rsidRPr="00DC1AC1" w:rsidRDefault="0018481A" w:rsidP="000B1AD7">
            <w:pPr>
              <w:jc w:val="both"/>
              <w:rPr>
                <w:rFonts w:ascii="Arial" w:eastAsia="Arial Narrow" w:hAnsi="Arial" w:cs="Arial"/>
              </w:rPr>
            </w:pPr>
            <w:r w:rsidRPr="00DC1AC1">
              <w:rPr>
                <w:rFonts w:ascii="Arial" w:eastAsia="Arial Narrow" w:hAnsi="Arial" w:cs="Arial"/>
              </w:rPr>
              <w:t>System</w:t>
            </w:r>
            <w:r w:rsidR="00AE7262">
              <w:rPr>
                <w:rFonts w:ascii="Arial" w:eastAsia="Arial Narrow" w:hAnsi="Arial" w:cs="Arial"/>
              </w:rPr>
              <w:t xml:space="preserve"> </w:t>
            </w:r>
            <w:r w:rsidRPr="00DC1AC1">
              <w:rPr>
                <w:rFonts w:ascii="Arial" w:eastAsia="Arial Narrow" w:hAnsi="Arial" w:cs="Arial"/>
              </w:rPr>
              <w:t>powinien</w:t>
            </w:r>
            <w:r w:rsidR="00AE7262">
              <w:rPr>
                <w:rFonts w:ascii="Arial" w:eastAsia="Arial Narrow" w:hAnsi="Arial" w:cs="Arial"/>
              </w:rPr>
              <w:t xml:space="preserve"> </w:t>
            </w:r>
            <w:r w:rsidRPr="00DC1AC1">
              <w:rPr>
                <w:rFonts w:ascii="Arial" w:eastAsia="Arial Narrow" w:hAnsi="Arial" w:cs="Arial"/>
              </w:rPr>
              <w:t>działać w czasie gdy</w:t>
            </w:r>
            <w:r w:rsidR="00AE7262">
              <w:rPr>
                <w:rFonts w:ascii="Arial" w:eastAsia="Arial Narrow" w:hAnsi="Arial" w:cs="Arial"/>
              </w:rPr>
              <w:t xml:space="preserve"> </w:t>
            </w:r>
            <w:r w:rsidRPr="00DC1AC1">
              <w:rPr>
                <w:rFonts w:ascii="Arial" w:eastAsia="Arial Narrow" w:hAnsi="Arial" w:cs="Arial"/>
              </w:rPr>
              <w:t>uruchomiony jest</w:t>
            </w:r>
            <w:r w:rsidR="00AE7262">
              <w:rPr>
                <w:rFonts w:ascii="Arial" w:eastAsia="Arial Narrow" w:hAnsi="Arial" w:cs="Arial"/>
              </w:rPr>
              <w:t xml:space="preserve"> </w:t>
            </w:r>
            <w:r w:rsidRPr="00DC1AC1">
              <w:rPr>
                <w:rFonts w:ascii="Arial" w:eastAsia="Arial Narrow" w:hAnsi="Arial" w:cs="Arial"/>
              </w:rPr>
              <w:t>silnik. Konstrukcja</w:t>
            </w:r>
            <w:r w:rsidR="00AE7262">
              <w:rPr>
                <w:rFonts w:ascii="Arial" w:eastAsia="Arial Narrow" w:hAnsi="Arial" w:cs="Arial"/>
              </w:rPr>
              <w:t xml:space="preserve"> </w:t>
            </w:r>
            <w:r w:rsidRPr="00DC1AC1">
              <w:rPr>
                <w:rFonts w:ascii="Arial" w:eastAsia="Arial Narrow" w:hAnsi="Arial" w:cs="Arial"/>
              </w:rPr>
              <w:t>urządzenia</w:t>
            </w:r>
            <w:r w:rsidR="00AE7262">
              <w:rPr>
                <w:rFonts w:ascii="Arial" w:eastAsia="Arial Narrow" w:hAnsi="Arial" w:cs="Arial"/>
              </w:rPr>
              <w:t xml:space="preserve"> </w:t>
            </w:r>
            <w:r w:rsidRPr="00DC1AC1">
              <w:rPr>
                <w:rFonts w:ascii="Arial" w:eastAsia="Arial Narrow" w:hAnsi="Arial" w:cs="Arial"/>
              </w:rPr>
              <w:t>powinna zabezpieczać</w:t>
            </w:r>
            <w:r w:rsidR="00AE7262">
              <w:rPr>
                <w:rFonts w:ascii="Arial" w:eastAsia="Arial Narrow" w:hAnsi="Arial" w:cs="Arial"/>
              </w:rPr>
              <w:t xml:space="preserve"> </w:t>
            </w:r>
            <w:r w:rsidRPr="00DC1AC1">
              <w:rPr>
                <w:rFonts w:ascii="Arial" w:eastAsia="Arial Narrow" w:hAnsi="Arial" w:cs="Arial"/>
              </w:rPr>
              <w:t>możliwość dostępu</w:t>
            </w:r>
            <w:r w:rsidR="00AE7262">
              <w:rPr>
                <w:rFonts w:ascii="Arial" w:eastAsia="Arial Narrow" w:hAnsi="Arial" w:cs="Arial"/>
              </w:rPr>
              <w:t xml:space="preserve"> </w:t>
            </w:r>
            <w:r w:rsidRPr="00DC1AC1">
              <w:rPr>
                <w:rFonts w:ascii="Arial" w:eastAsia="Arial Narrow" w:hAnsi="Arial" w:cs="Arial"/>
              </w:rPr>
              <w:t>do</w:t>
            </w:r>
            <w:r w:rsidR="00AE7262">
              <w:rPr>
                <w:rFonts w:ascii="Arial" w:eastAsia="Arial Narrow" w:hAnsi="Arial" w:cs="Arial"/>
              </w:rPr>
              <w:t xml:space="preserve"> </w:t>
            </w:r>
            <w:r w:rsidRPr="00DC1AC1">
              <w:rPr>
                <w:rFonts w:ascii="Arial" w:eastAsia="Arial Narrow" w:hAnsi="Arial" w:cs="Arial"/>
              </w:rPr>
              <w:t>zapisanych</w:t>
            </w:r>
            <w:r w:rsidR="00AE7262">
              <w:rPr>
                <w:rFonts w:ascii="Arial" w:eastAsia="Arial Narrow" w:hAnsi="Arial" w:cs="Arial"/>
              </w:rPr>
              <w:t xml:space="preserve"> </w:t>
            </w:r>
            <w:r w:rsidRPr="00DC1AC1">
              <w:rPr>
                <w:rFonts w:ascii="Arial" w:eastAsia="Arial Narrow" w:hAnsi="Arial" w:cs="Arial"/>
              </w:rPr>
              <w:t>plików</w:t>
            </w:r>
            <w:r w:rsidR="00AE7262">
              <w:rPr>
                <w:rFonts w:ascii="Arial" w:eastAsia="Arial Narrow" w:hAnsi="Arial" w:cs="Arial"/>
              </w:rPr>
              <w:t xml:space="preserve"> </w:t>
            </w:r>
            <w:r w:rsidRPr="00DC1AC1">
              <w:rPr>
                <w:rFonts w:ascii="Arial" w:eastAsia="Arial Narrow" w:hAnsi="Arial" w:cs="Arial"/>
              </w:rPr>
              <w:t>wideo tylko osobom</w:t>
            </w:r>
            <w:r w:rsidR="00AE7262">
              <w:rPr>
                <w:rFonts w:ascii="Arial" w:eastAsia="Arial Narrow" w:hAnsi="Arial" w:cs="Arial"/>
              </w:rPr>
              <w:t xml:space="preserve"> </w:t>
            </w:r>
            <w:r w:rsidRPr="00DC1AC1">
              <w:rPr>
                <w:rFonts w:ascii="Arial" w:eastAsia="Arial Narrow" w:hAnsi="Arial" w:cs="Arial"/>
              </w:rPr>
              <w:t xml:space="preserve">upoważnionym. </w:t>
            </w:r>
          </w:p>
          <w:p w:rsidR="00D14560" w:rsidRPr="00DC1AC1" w:rsidRDefault="0018481A" w:rsidP="000B1AD7">
            <w:pPr>
              <w:jc w:val="both"/>
              <w:rPr>
                <w:rFonts w:ascii="Arial" w:eastAsia="Arial Narrow" w:hAnsi="Arial" w:cs="Arial"/>
              </w:rPr>
            </w:pPr>
            <w:r w:rsidRPr="00DC1AC1">
              <w:rPr>
                <w:rFonts w:ascii="Arial" w:eastAsia="Arial Narrow" w:hAnsi="Arial" w:cs="Arial"/>
              </w:rPr>
              <w:t>Jeżeli</w:t>
            </w:r>
            <w:r w:rsidR="00594789">
              <w:rPr>
                <w:rFonts w:ascii="Arial" w:eastAsia="Arial Narrow" w:hAnsi="Arial" w:cs="Arial"/>
              </w:rPr>
              <w:t xml:space="preserve"> </w:t>
            </w:r>
            <w:r w:rsidRPr="00DC1AC1">
              <w:rPr>
                <w:rFonts w:ascii="Arial" w:eastAsia="Arial Narrow" w:hAnsi="Arial" w:cs="Arial"/>
              </w:rPr>
              <w:t>system</w:t>
            </w:r>
            <w:r w:rsidR="00594789">
              <w:rPr>
                <w:rFonts w:ascii="Arial" w:eastAsia="Arial Narrow" w:hAnsi="Arial" w:cs="Arial"/>
              </w:rPr>
              <w:t xml:space="preserve"> </w:t>
            </w:r>
            <w:r w:rsidRPr="00DC1AC1">
              <w:rPr>
                <w:rFonts w:ascii="Arial" w:eastAsia="Arial Narrow" w:hAnsi="Arial" w:cs="Arial"/>
              </w:rPr>
              <w:t>360 opisany w</w:t>
            </w:r>
            <w:r w:rsidR="00594789">
              <w:rPr>
                <w:rFonts w:ascii="Arial" w:eastAsia="Arial Narrow" w:hAnsi="Arial" w:cs="Arial"/>
              </w:rPr>
              <w:t xml:space="preserve"> </w:t>
            </w:r>
            <w:r w:rsidRPr="00DC1AC1">
              <w:rPr>
                <w:rFonts w:ascii="Arial" w:eastAsia="Arial Narrow" w:hAnsi="Arial" w:cs="Arial"/>
                <w:b/>
              </w:rPr>
              <w:t>pkt. 2.29.</w:t>
            </w:r>
            <w:r w:rsidRPr="00DC1AC1">
              <w:rPr>
                <w:rFonts w:ascii="Arial" w:eastAsia="Arial Narrow" w:hAnsi="Arial" w:cs="Arial"/>
              </w:rPr>
              <w:t xml:space="preserve"> będzie</w:t>
            </w:r>
            <w:r w:rsidR="001441A8">
              <w:rPr>
                <w:rFonts w:ascii="Arial" w:eastAsia="Arial Narrow" w:hAnsi="Arial" w:cs="Arial"/>
              </w:rPr>
              <w:t xml:space="preserve"> </w:t>
            </w:r>
            <w:r w:rsidRPr="00DC1AC1">
              <w:rPr>
                <w:rFonts w:ascii="Arial" w:eastAsia="Arial Narrow" w:hAnsi="Arial" w:cs="Arial"/>
              </w:rPr>
              <w:t>realizował :</w:t>
            </w:r>
          </w:p>
          <w:p w:rsidR="00D14560" w:rsidRPr="00DC1AC1" w:rsidRDefault="0018481A" w:rsidP="000B1AD7">
            <w:pPr>
              <w:numPr>
                <w:ilvl w:val="0"/>
                <w:numId w:val="1"/>
              </w:numPr>
              <w:jc w:val="both"/>
              <w:rPr>
                <w:rFonts w:ascii="Arial" w:eastAsia="Arial Narrow" w:hAnsi="Arial" w:cs="Arial"/>
              </w:rPr>
            </w:pPr>
            <w:r w:rsidRPr="00DC1AC1">
              <w:rPr>
                <w:rFonts w:ascii="Arial" w:eastAsia="Arial Narrow" w:hAnsi="Arial" w:cs="Arial"/>
              </w:rPr>
              <w:t>rejestrowanie obrazów wideo w jakości</w:t>
            </w:r>
            <w:r w:rsidR="00594789">
              <w:rPr>
                <w:rFonts w:ascii="Arial" w:eastAsia="Arial Narrow" w:hAnsi="Arial" w:cs="Arial"/>
              </w:rPr>
              <w:t xml:space="preserve"> </w:t>
            </w:r>
            <w:proofErr w:type="spellStart"/>
            <w:r w:rsidRPr="00DC1AC1">
              <w:rPr>
                <w:rFonts w:ascii="Arial" w:eastAsia="Arial Narrow" w:hAnsi="Arial" w:cs="Arial"/>
              </w:rPr>
              <w:t>Full</w:t>
            </w:r>
            <w:proofErr w:type="spellEnd"/>
            <w:r w:rsidRPr="00DC1AC1">
              <w:rPr>
                <w:rFonts w:ascii="Arial" w:eastAsia="Arial Narrow" w:hAnsi="Arial" w:cs="Arial"/>
              </w:rPr>
              <w:t xml:space="preserve"> HD minimum</w:t>
            </w:r>
            <w:r w:rsidR="00594789">
              <w:rPr>
                <w:rFonts w:ascii="Arial" w:eastAsia="Arial Narrow" w:hAnsi="Arial" w:cs="Arial"/>
              </w:rPr>
              <w:t xml:space="preserve"> </w:t>
            </w:r>
            <w:r w:rsidRPr="00DC1AC1">
              <w:rPr>
                <w:rFonts w:ascii="Arial" w:eastAsia="Arial Narrow" w:hAnsi="Arial" w:cs="Arial"/>
              </w:rPr>
              <w:t>z dwóch</w:t>
            </w:r>
            <w:r w:rsidR="00594789">
              <w:rPr>
                <w:rFonts w:ascii="Arial" w:eastAsia="Arial Narrow" w:hAnsi="Arial" w:cs="Arial"/>
              </w:rPr>
              <w:t xml:space="preserve"> </w:t>
            </w:r>
            <w:r w:rsidRPr="00DC1AC1">
              <w:rPr>
                <w:rFonts w:ascii="Arial" w:eastAsia="Arial Narrow" w:hAnsi="Arial" w:cs="Arial"/>
              </w:rPr>
              <w:t>kamer(przód</w:t>
            </w:r>
            <w:r w:rsidR="00594789">
              <w:rPr>
                <w:rFonts w:ascii="Arial" w:eastAsia="Arial Narrow" w:hAnsi="Arial" w:cs="Arial"/>
              </w:rPr>
              <w:t xml:space="preserve"> </w:t>
            </w:r>
            <w:r w:rsidRPr="00DC1AC1">
              <w:rPr>
                <w:rFonts w:ascii="Arial" w:eastAsia="Arial Narrow" w:hAnsi="Arial" w:cs="Arial"/>
              </w:rPr>
              <w:t>i</w:t>
            </w:r>
            <w:r w:rsidR="00594789">
              <w:rPr>
                <w:rFonts w:ascii="Arial" w:eastAsia="Arial Narrow" w:hAnsi="Arial" w:cs="Arial"/>
              </w:rPr>
              <w:t xml:space="preserve"> </w:t>
            </w:r>
            <w:r w:rsidRPr="00DC1AC1">
              <w:rPr>
                <w:rFonts w:ascii="Arial" w:eastAsia="Arial Narrow" w:hAnsi="Arial" w:cs="Arial"/>
              </w:rPr>
              <w:t>tył pojazdu), o perspektywie pozwalającej na ocenę sytuacji drogowej, na</w:t>
            </w:r>
            <w:r w:rsidR="00594789">
              <w:rPr>
                <w:rFonts w:ascii="Arial" w:eastAsia="Arial Narrow" w:hAnsi="Arial" w:cs="Arial"/>
              </w:rPr>
              <w:t xml:space="preserve"> </w:t>
            </w:r>
            <w:r w:rsidRPr="00DC1AC1">
              <w:rPr>
                <w:rFonts w:ascii="Arial" w:eastAsia="Arial Narrow" w:hAnsi="Arial" w:cs="Arial"/>
              </w:rPr>
              <w:t>karcie</w:t>
            </w:r>
            <w:r w:rsidR="00594789">
              <w:rPr>
                <w:rFonts w:ascii="Arial" w:eastAsia="Arial Narrow" w:hAnsi="Arial" w:cs="Arial"/>
              </w:rPr>
              <w:t xml:space="preserve"> </w:t>
            </w:r>
            <w:r w:rsidRPr="00DC1AC1">
              <w:rPr>
                <w:rFonts w:ascii="Arial" w:eastAsia="Arial Narrow" w:hAnsi="Arial" w:cs="Arial"/>
              </w:rPr>
              <w:t>pamięci</w:t>
            </w:r>
            <w:r w:rsidR="00594789">
              <w:rPr>
                <w:rFonts w:ascii="Arial" w:eastAsia="Arial Narrow" w:hAnsi="Arial" w:cs="Arial"/>
              </w:rPr>
              <w:t xml:space="preserve"> </w:t>
            </w:r>
            <w:r w:rsidRPr="00DC1AC1">
              <w:rPr>
                <w:rFonts w:ascii="Arial" w:eastAsia="Arial Narrow" w:hAnsi="Arial" w:cs="Arial"/>
              </w:rPr>
              <w:t>o</w:t>
            </w:r>
            <w:r w:rsidR="00594789">
              <w:rPr>
                <w:rFonts w:ascii="Arial" w:eastAsia="Arial Narrow" w:hAnsi="Arial" w:cs="Arial"/>
              </w:rPr>
              <w:t xml:space="preserve"> </w:t>
            </w:r>
            <w:r w:rsidRPr="00DC1AC1">
              <w:rPr>
                <w:rFonts w:ascii="Arial" w:eastAsia="Arial Narrow" w:hAnsi="Arial" w:cs="Arial"/>
              </w:rPr>
              <w:t>pojemności</w:t>
            </w:r>
            <w:r w:rsidR="00594789">
              <w:rPr>
                <w:rFonts w:ascii="Arial" w:eastAsia="Arial Narrow" w:hAnsi="Arial" w:cs="Arial"/>
              </w:rPr>
              <w:t xml:space="preserve"> </w:t>
            </w:r>
            <w:r w:rsidRPr="00DC1AC1">
              <w:rPr>
                <w:rFonts w:ascii="Arial" w:eastAsia="Arial Narrow" w:hAnsi="Arial" w:cs="Arial"/>
              </w:rPr>
              <w:t>min</w:t>
            </w:r>
            <w:r w:rsidR="004E0360">
              <w:rPr>
                <w:rFonts w:ascii="Arial" w:eastAsia="Arial Narrow" w:hAnsi="Arial" w:cs="Arial"/>
              </w:rPr>
              <w:t>.</w:t>
            </w:r>
            <w:r w:rsidRPr="00DC1AC1">
              <w:rPr>
                <w:rFonts w:ascii="Arial" w:eastAsia="Arial Narrow" w:hAnsi="Arial" w:cs="Arial"/>
              </w:rPr>
              <w:t xml:space="preserve"> 128 GB </w:t>
            </w:r>
          </w:p>
          <w:p w:rsidR="00D14560" w:rsidRPr="00DC1AC1" w:rsidRDefault="0018481A" w:rsidP="0066667F">
            <w:pPr>
              <w:numPr>
                <w:ilvl w:val="0"/>
                <w:numId w:val="1"/>
              </w:numPr>
              <w:rPr>
                <w:rFonts w:ascii="Arial" w:eastAsia="Arial Narrow" w:hAnsi="Arial" w:cs="Arial"/>
              </w:rPr>
            </w:pPr>
            <w:r w:rsidRPr="00DC1AC1">
              <w:rPr>
                <w:rFonts w:ascii="Arial" w:eastAsia="Arial Narrow" w:hAnsi="Arial" w:cs="Arial"/>
              </w:rPr>
              <w:t>będzie posiadało</w:t>
            </w:r>
            <w:r w:rsidR="00594789">
              <w:rPr>
                <w:rFonts w:ascii="Arial" w:eastAsia="Arial Narrow" w:hAnsi="Arial" w:cs="Arial"/>
              </w:rPr>
              <w:t xml:space="preserve"> </w:t>
            </w:r>
            <w:proofErr w:type="spellStart"/>
            <w:r w:rsidRPr="00DC1AC1">
              <w:rPr>
                <w:rFonts w:ascii="Arial" w:eastAsia="Arial Narrow" w:hAnsi="Arial" w:cs="Arial"/>
              </w:rPr>
              <w:t>dpowiednie</w:t>
            </w:r>
            <w:proofErr w:type="spellEnd"/>
            <w:r w:rsidR="00594789">
              <w:rPr>
                <w:rFonts w:ascii="Arial" w:eastAsia="Arial Narrow" w:hAnsi="Arial" w:cs="Arial"/>
              </w:rPr>
              <w:t xml:space="preserve"> zabezpieczenie </w:t>
            </w:r>
            <w:r w:rsidRPr="00DC1AC1">
              <w:rPr>
                <w:rFonts w:ascii="Arial" w:eastAsia="Arial Narrow" w:hAnsi="Arial" w:cs="Arial"/>
              </w:rPr>
              <w:t>nagranych</w:t>
            </w:r>
            <w:r w:rsidR="00594789">
              <w:rPr>
                <w:rFonts w:ascii="Arial" w:eastAsia="Arial Narrow" w:hAnsi="Arial" w:cs="Arial"/>
              </w:rPr>
              <w:t xml:space="preserve"> </w:t>
            </w:r>
            <w:r w:rsidRPr="00DC1AC1">
              <w:rPr>
                <w:rFonts w:ascii="Arial" w:eastAsia="Arial Narrow" w:hAnsi="Arial" w:cs="Arial"/>
              </w:rPr>
              <w:t>plików</w:t>
            </w:r>
            <w:r w:rsidR="00594789">
              <w:rPr>
                <w:rFonts w:ascii="Arial" w:eastAsia="Arial Narrow" w:hAnsi="Arial" w:cs="Arial"/>
              </w:rPr>
              <w:t xml:space="preserve"> </w:t>
            </w:r>
            <w:r w:rsidRPr="00DC1AC1">
              <w:rPr>
                <w:rFonts w:ascii="Arial" w:eastAsia="Arial Narrow" w:hAnsi="Arial" w:cs="Arial"/>
              </w:rPr>
              <w:t>tylko</w:t>
            </w:r>
            <w:r w:rsidR="00594789">
              <w:rPr>
                <w:rFonts w:ascii="Arial" w:eastAsia="Arial Narrow" w:hAnsi="Arial" w:cs="Arial"/>
              </w:rPr>
              <w:t xml:space="preserve"> </w:t>
            </w:r>
            <w:r w:rsidRPr="00DC1AC1">
              <w:rPr>
                <w:rFonts w:ascii="Arial" w:eastAsia="Arial Narrow" w:hAnsi="Arial" w:cs="Arial"/>
              </w:rPr>
              <w:t>przez</w:t>
            </w:r>
            <w:r w:rsidR="00594789">
              <w:rPr>
                <w:rFonts w:ascii="Arial" w:eastAsia="Arial Narrow" w:hAnsi="Arial" w:cs="Arial"/>
              </w:rPr>
              <w:t xml:space="preserve"> </w:t>
            </w:r>
            <w:r w:rsidRPr="00DC1AC1">
              <w:rPr>
                <w:rFonts w:ascii="Arial" w:eastAsia="Arial Narrow" w:hAnsi="Arial" w:cs="Arial"/>
              </w:rPr>
              <w:t>osoby</w:t>
            </w:r>
            <w:r w:rsidR="00594789">
              <w:rPr>
                <w:rFonts w:ascii="Arial" w:eastAsia="Arial Narrow" w:hAnsi="Arial" w:cs="Arial"/>
              </w:rPr>
              <w:t xml:space="preserve"> </w:t>
            </w:r>
            <w:r w:rsidRPr="00DC1AC1">
              <w:rPr>
                <w:rFonts w:ascii="Arial" w:eastAsia="Arial Narrow" w:hAnsi="Arial" w:cs="Arial"/>
              </w:rPr>
              <w:t>upoważnione</w:t>
            </w:r>
          </w:p>
          <w:p w:rsidR="00D14560" w:rsidRPr="00DC1AC1" w:rsidRDefault="0018481A" w:rsidP="0066667F">
            <w:pPr>
              <w:rPr>
                <w:rFonts w:ascii="Arial" w:eastAsia="Arial Narrow" w:hAnsi="Arial" w:cs="Arial"/>
              </w:rPr>
            </w:pPr>
            <w:r w:rsidRPr="00DC1AC1">
              <w:rPr>
                <w:rFonts w:ascii="Arial" w:eastAsia="Arial Narrow" w:hAnsi="Arial" w:cs="Arial"/>
              </w:rPr>
              <w:t>Zamawiający nie</w:t>
            </w:r>
            <w:r w:rsidR="00594789">
              <w:rPr>
                <w:rFonts w:ascii="Arial" w:eastAsia="Arial Narrow" w:hAnsi="Arial" w:cs="Arial"/>
              </w:rPr>
              <w:t xml:space="preserve"> </w:t>
            </w:r>
            <w:r w:rsidRPr="00DC1AC1">
              <w:rPr>
                <w:rFonts w:ascii="Arial" w:eastAsia="Arial Narrow" w:hAnsi="Arial" w:cs="Arial"/>
              </w:rPr>
              <w:t>będzie wymagał</w:t>
            </w:r>
            <w:r w:rsidR="00594789">
              <w:rPr>
                <w:rFonts w:ascii="Arial" w:eastAsia="Arial Narrow" w:hAnsi="Arial" w:cs="Arial"/>
              </w:rPr>
              <w:t xml:space="preserve"> </w:t>
            </w:r>
            <w:r w:rsidRPr="00DC1AC1">
              <w:rPr>
                <w:rFonts w:ascii="Arial" w:eastAsia="Arial Narrow" w:hAnsi="Arial" w:cs="Arial"/>
              </w:rPr>
              <w:t>dostarczenia</w:t>
            </w:r>
            <w:r w:rsidR="00594789">
              <w:rPr>
                <w:rFonts w:ascii="Arial" w:eastAsia="Arial Narrow" w:hAnsi="Arial" w:cs="Arial"/>
              </w:rPr>
              <w:t xml:space="preserve"> </w:t>
            </w:r>
            <w:r w:rsidRPr="00DC1AC1">
              <w:rPr>
                <w:rFonts w:ascii="Arial" w:eastAsia="Arial Narrow" w:hAnsi="Arial" w:cs="Arial"/>
              </w:rPr>
              <w:t>z</w:t>
            </w:r>
            <w:r w:rsidR="00594789">
              <w:rPr>
                <w:rFonts w:ascii="Arial" w:eastAsia="Arial Narrow" w:hAnsi="Arial" w:cs="Arial"/>
              </w:rPr>
              <w:t xml:space="preserve"> </w:t>
            </w:r>
            <w:r w:rsidRPr="00DC1AC1">
              <w:rPr>
                <w:rFonts w:ascii="Arial" w:eastAsia="Arial Narrow" w:hAnsi="Arial" w:cs="Arial"/>
              </w:rPr>
              <w:t>pojazdem wideo</w:t>
            </w:r>
            <w:r w:rsidR="006263F3" w:rsidRPr="00DC1AC1">
              <w:rPr>
                <w:rFonts w:ascii="Arial" w:eastAsia="Arial Narrow" w:hAnsi="Arial" w:cs="Arial"/>
              </w:rPr>
              <w:t>-</w:t>
            </w:r>
            <w:r w:rsidRPr="00DC1AC1">
              <w:rPr>
                <w:rFonts w:ascii="Arial" w:eastAsia="Arial Narrow" w:hAnsi="Arial" w:cs="Arial"/>
              </w:rPr>
              <w:t>rejestratora</w:t>
            </w:r>
            <w:r w:rsidR="00594789">
              <w:rPr>
                <w:rFonts w:ascii="Arial" w:eastAsia="Arial Narrow" w:hAnsi="Arial" w:cs="Arial"/>
              </w:rPr>
              <w:t xml:space="preserve"> </w:t>
            </w:r>
            <w:r w:rsidRPr="00DC1AC1">
              <w:rPr>
                <w:rFonts w:ascii="Arial" w:eastAsia="Arial Narrow" w:hAnsi="Arial" w:cs="Arial"/>
              </w:rPr>
              <w:t>opisanego</w:t>
            </w:r>
            <w:r w:rsidR="00594789">
              <w:rPr>
                <w:rFonts w:ascii="Arial" w:eastAsia="Arial Narrow" w:hAnsi="Arial" w:cs="Arial"/>
              </w:rPr>
              <w:t xml:space="preserve"> </w:t>
            </w:r>
            <w:r w:rsidRPr="00DC1AC1">
              <w:rPr>
                <w:rFonts w:ascii="Arial" w:eastAsia="Arial Narrow" w:hAnsi="Arial" w:cs="Arial"/>
              </w:rPr>
              <w:t>w</w:t>
            </w:r>
            <w:r w:rsidR="00594789">
              <w:rPr>
                <w:rFonts w:ascii="Arial" w:eastAsia="Arial Narrow" w:hAnsi="Arial" w:cs="Arial"/>
              </w:rPr>
              <w:t xml:space="preserve"> </w:t>
            </w:r>
            <w:r w:rsidRPr="00DC1AC1">
              <w:rPr>
                <w:rFonts w:ascii="Arial" w:eastAsia="Arial Narrow" w:hAnsi="Arial" w:cs="Arial"/>
              </w:rPr>
              <w:t>niniejszym</w:t>
            </w:r>
            <w:r w:rsidR="00594789">
              <w:rPr>
                <w:rFonts w:ascii="Arial" w:eastAsia="Arial Narrow" w:hAnsi="Arial" w:cs="Arial"/>
              </w:rPr>
              <w:t xml:space="preserve"> </w:t>
            </w:r>
            <w:r w:rsidRPr="00DC1AC1">
              <w:rPr>
                <w:rFonts w:ascii="Arial" w:eastAsia="Arial Narrow" w:hAnsi="Arial" w:cs="Arial"/>
              </w:rPr>
              <w:t>punkcie(</w:t>
            </w:r>
            <w:r w:rsidRPr="00DC1AC1">
              <w:rPr>
                <w:rFonts w:ascii="Arial" w:eastAsia="Arial Narrow" w:hAnsi="Arial" w:cs="Arial"/>
                <w:b/>
              </w:rPr>
              <w:t xml:space="preserve"> 2.30.)</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2.31</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 zabudowie pojazdu zamontowane dodatkowe, oznakowane przyłącze do podłączenia przewodu do pompowania kół oraz na wyposażeniu przewód do pompowania kół o długości umożliwiającej napompowanie wszystkich kół, reduktor ciśnienia z manometrem wraz z przewodem zakończonym kompatybilnym szybkozłączem umożliwiającym podłączenie pistoletu pneumatycznego. Umiejscowienie przyłącza uzgodnione z zamawiającym na etapie zabudowy.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Instalacja pneumatyczna pojazdu zapewniająca możliwość wyjazdu w ciągu 60 s, od chwili uruchomienia silnika samochodu. Równocześnie musi być zapewnione prawidłowe funkcjonowanie hamulców. Pojazd wyposażony w osuszacz powietrza w układzie pneumatycznym.</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2.32</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Pojazd powinien posiadać oświetlenie pola pracy wokół samochodu zapewniające oświetlenie w warunkach słabej widoczności oraz oświetlenie powierzchni dachu roboczego i skrzyni dachowej.</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Zakłada się, że oświetlenie pola pracy wokół samochodu, oprócz załączania ręcznego, </w:t>
            </w:r>
            <w:r w:rsidRPr="00DC1AC1">
              <w:rPr>
                <w:rFonts w:ascii="Arial" w:eastAsia="Arial Narrow" w:hAnsi="Arial" w:cs="Arial"/>
              </w:rPr>
              <w:lastRenderedPageBreak/>
              <w:t>załączać/wyłączać się będzie automatycznie podczas cofania pojazdu. Należy przewidzieć możliwość wyłączania tej opcji przez kierowcę/operatora z kabiny (w zasięgu pracy kierowcy).</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2.33</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Podwozie pojazdu musi być przystosowane do ciągłego obciążenia zabudową i wyposażeniem.</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B3B3B3"/>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b/>
              </w:rPr>
            </w:pPr>
            <w:r w:rsidRPr="00DC1AC1">
              <w:rPr>
                <w:rFonts w:ascii="Arial" w:eastAsia="Arial Narrow" w:hAnsi="Arial" w:cs="Arial"/>
                <w:b/>
              </w:rPr>
              <w:t>3</w:t>
            </w:r>
          </w:p>
        </w:tc>
        <w:tc>
          <w:tcPr>
            <w:tcW w:w="0" w:type="auto"/>
            <w:shd w:val="clear" w:color="auto" w:fill="B3B3B3"/>
            <w:tcMar>
              <w:top w:w="0" w:type="dxa"/>
              <w:left w:w="70" w:type="dxa"/>
              <w:bottom w:w="0" w:type="dxa"/>
              <w:right w:w="70" w:type="dxa"/>
            </w:tcMar>
            <w:vAlign w:val="center"/>
          </w:tcPr>
          <w:p w:rsidR="00D14560" w:rsidRPr="00DC1AC1" w:rsidRDefault="0018481A" w:rsidP="000B1AD7">
            <w:pPr>
              <w:pBdr>
                <w:top w:val="nil"/>
                <w:left w:val="nil"/>
                <w:bottom w:val="nil"/>
                <w:right w:val="nil"/>
                <w:between w:val="nil"/>
              </w:pBdr>
              <w:jc w:val="both"/>
              <w:rPr>
                <w:rFonts w:ascii="Arial" w:eastAsia="Arial Narrow" w:hAnsi="Arial" w:cs="Arial"/>
                <w:b/>
              </w:rPr>
            </w:pPr>
            <w:r w:rsidRPr="00DC1AC1">
              <w:rPr>
                <w:rFonts w:ascii="Arial" w:eastAsia="Arial Narrow" w:hAnsi="Arial" w:cs="Arial"/>
                <w:b/>
              </w:rPr>
              <w:t>Zabudowa pożarnicza</w:t>
            </w:r>
          </w:p>
        </w:tc>
        <w:tc>
          <w:tcPr>
            <w:tcW w:w="0" w:type="auto"/>
            <w:shd w:val="clear" w:color="auto" w:fill="B3B3B3"/>
            <w:tcMar>
              <w:top w:w="0" w:type="dxa"/>
              <w:left w:w="70" w:type="dxa"/>
              <w:bottom w:w="0" w:type="dxa"/>
              <w:right w:w="70" w:type="dxa"/>
            </w:tcMar>
            <w:vAlign w:val="cente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3.1</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Zabudowa wykonana z materiałów odpornych na korozję typu: stal nierdzewna, aluminium, materiały kompozytowe (wyklucza się inne stale bez względu na rodzaj zabezpieczenia antykorozyjnego).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Półki sprzętowe wykonane z aluminium anodowanego. Podłoga skrytek wyłożona blachą kwasoodporną bez progu, ze spadkiem umożliwiającym odprowadzenie wody na zewnątrz.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Rodzaj zabudowy potwierdzony w świadectwie dopuszczenia.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System mocowania półek w skrytkach sprzętowych musi umożliwiać płynną regulację ich wysokości.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W przypadku zastosowania zabudowy kompozytowej, krawędzie zabudowy, przy których istnieje ryzyko uszkodzenia podczas zdejmowania lub wkładania wyposażeniapowinny być zabezpieczone. </w:t>
            </w:r>
          </w:p>
          <w:p w:rsidR="00D14560" w:rsidRPr="00DC1AC1" w:rsidRDefault="0018481A" w:rsidP="00387C7D">
            <w:pPr>
              <w:jc w:val="both"/>
              <w:rPr>
                <w:rFonts w:ascii="Arial" w:eastAsia="Arial Narrow" w:hAnsi="Arial" w:cs="Arial"/>
              </w:rPr>
            </w:pPr>
            <w:r w:rsidRPr="00DC1AC1">
              <w:rPr>
                <w:rFonts w:ascii="Arial" w:eastAsia="Arial Narrow" w:hAnsi="Arial" w:cs="Arial"/>
              </w:rPr>
              <w:t>Zabudowa bez podestów roboczych. Dostęp do skrytek z poziomu podłoża.</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3.2</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Dach zabudowy w formie podestu roboczego, w wykonaniu antypoślizgowym, z oświetleniem w technologii LED, włączanym w przedziale autopompy lub kabinie kierowcy. Dopuszcza się automatyczne włączanie oświetlenia dachu po włączeniu oświetlenia pola pracy.</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3.3</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Z tyłu pojazdu aluminiowa drabinka do wejścia na dach, rozkładana i nachylona pod kątem w stosunku do ściany tylnej zabudowy, co ma ułatwić bezpieczne wchodzenie na dach pojazdu. Stopnie w wykonaniu antypoślizgowym. W pobliżu górnej części drabiny zamontowane uchwyt(y) ułatwiające wchodzenie. Na dachu umieszczone uchwyty do zamocowania drabiny.</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3.4</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Na dachu co najmniej dwie skrzynie na sprzęt, wykonana z materiału odpornego na korozję. Skrzynie wyposażone w oświetlenie LED włączające się automatycznie po otwarciu skrzyni, lub włączające się wraz z włączeniem oświetlenia dachu. Wymiary skrzyń zostaną ustalone z Zamawiającym na etapie realizacji zamówienia na wniosek Wykonawcy.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Skrzynie dostosowane do sprzętu, który posiada Zamawiający. Mocowanie sprzętu na etapie zabudowy uzgodniony z Zamawiającym.</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3.5</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Skrytki na sprzęt - po trzy z każdego boku pojazdu - i przedział autopompy zamykane żaluzjami wodo- i pyłoszczelnymi wspomaganymi systemem sprężynowym, wykonanymi z materiałów odpornych na korozję. Żaluzje z uchwytem rurowym, zamykane na zamki przy pomocy jednego klucza.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 kabinie kierowcy sygnalizacja otwarcia (uchylenia) skrytek.</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3.6</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Skrytki na sprzęt i przedział autopompy wyposażone w oświetlenie wewnętrzne wykonane w technologii LED, włączane automatycznie po otwarciu drzwi skrytki.</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3.7</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Zamki (systemy zamykania) szuflad, tac wzmocnione w sposób zabezpieczający je przed uszkodzeniami spowodowanymi niekontrolowanym ich zatrzaśnięciem.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Zakłada się wyposażenie skrytek w ruchome stelaże na prowadnicach bądź zawiasach, pionowe i poziome, do przechowywania sprzętu, w ilości minimum 5.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Stelaże dostosowane do masy zamocowanego sprzętu. Miejsce montażu stelaży do uzgodnienia na etapie produkcji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Stelaże muszą automatycznie blokować się w pozycji wsuniętej oraz w pozycji całkowicie wysuniętej i posiadać zabezpieczenie przed wypadnięciem z prowadnic. Stelaże i podesty wystające w pozycji wysuniętej powyżej 250 mm poza obrys pojazdu muszą posiadać oznakowanie ostrzegawcze odblaskowe. (w postaci taśmy odblaskowej,).</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Zakłada się wyposażenie skrytek w skrzynie i pojemniki do przechowywania sprzętu (np. sprzęt do ratownictwa wysokościowego, wodnego i chemicznego w zakresie podstawowym itp.). Skrzynie/pojemniki zabezpieczone przed przemieszczaniem.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Miejsce montażu do uzgodnienia z Zamawiającym na etapie produkcji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Konstrukcja skrytek i skrzyń musi zapewniać odprowadzenie wody z ich wnętrza.</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3.8</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 jednej ze skrytek zainstalowane zasobniki metalowe na mydło w płynie, wodę i ręczniki papierowe, kranik umożliwiający podanie wody do celów sanitarnych. Woda pobierana ma być bezpośrednio z przewodu bypass. Zainstalowany w taki sposób, aby woda nie spływała do wnętrza skrytki, a za obrys pojazdu oraz przewód pneumatyczny o długości 10 m, w systemie samozwijającym w uchwycie pozwalającym na przechowywanie węża w pozycji zwiniętej, z zakończeniem pozwalającym podłączenie pistoletu pneumatycznego. Dodatkowo zamontowana w układ wodny szybkozłączka, umożliwiająca podpięcie węża ogrodowego o średnicy ½" i 3/8”.</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highlight w:val="cyan"/>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3.9</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Zbiornik wody o pojemności min. 5 m3 max. 6 m3 wykonany z materiałów kompozytowych. Zbiornik musi być wyposażony w oprzyrządowanie umożliwiające jego bezpieczną eksploatację, z układem zabezpieczającym przed wypływem wody w czasie jazdy. Zbiornik powinien być wyposażony w falochrony i posiadać właz rewizyjny o wymiarach w świetle min. 450 mm i powinien być dostępny bez demontażu głównych, stałych elementów. Wloty do napełniania zbiornika z hydrantu powinny mieć zabezpieczenie przed swobodnym wypływem wody ze zbiornika tymi wlotami. Układ napełniania z automatycznym zaworem odcinającym z możliwością ręcznego przesterowania zaworu odcinającego w celu dopełnienia zbiornika. Zbiornik powinien być wyposażony w urządzenie przelewowe zabezpieczające zbiornik przed uszkodzeniem podczas napełniania. W najniżej położonym punkcie zbiornika powinien być zainstalowany zawór do grawitacyjnego opróżniania zbiornika. Sterowanie tym zaworem powinno być możliwe bez wchodzenia pod samochód.</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3.10</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Zbiornik środka pianotwórczego o pojemności min 10 % pojemności zbiornika wody, wykonany z materiałów kompozytowych odpornych na działanie dopuszczonych do stosowania środków pianotwórczych i modyfikatorów, zintegrowany ze zbiornikiem wody. Napełnianie zbiornika możliwe z poziomu terenu i dachu pojazdu przez nasadę W 75. Nadciśnienie testowe zbiornika – min 20 kPa. Uzupełniony środkiem przeznaczony do wytwarzania pian gaśniczych każdego rodzaju, tj. piany lekkiej, średniej i ciężkiej, do stosowania we wszystkich urządzeniach wytwarzających pianę gaśniczą, wg PN-EN 1568-3 klasa skuteczności gaśniczej - minimum III, klas odporności na nawrót palenia </w:t>
            </w:r>
            <w:r w:rsidRPr="00DC1AC1">
              <w:rPr>
                <w:rFonts w:ascii="Arial" w:eastAsia="Arial Narrow" w:hAnsi="Arial" w:cs="Arial"/>
              </w:rPr>
              <w:lastRenderedPageBreak/>
              <w:t>min. B, okres zachowania swoich właściwości - minimum 5 lat.</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Napełnianie zbiornika środka pianotwórczego powinno być możliwe z dachu pojazdu (nasada 52 na dachu). Z tyłu lub z boku pojazdu nasada 52 do zasysania środka pianotwórczego ze zbiornika zewnętrznego. W najniżej położonym punkcie zbiornika powinien być zainstalowany zawór do grawitacyjnego opróżniania zbiornika (z możliwością podłączenia węża W 52.). Sterowanie tym zaworem powinno być możliwe bez wchodzenia pod samochód. Nasady do tankowania zbiorników środka pianotwórczego oznaczone na stałe. W trakcie odbioru techniczno-jakościowego będzie sprawdzane (testowane) działanie układu wodno-pianowego. Podczas szkolenia z obsługi pojazdu, należy przeprowadzić szkolenie z użyciem układu wodno-pianowego. Uzupełnienie środków pianotwórczych po użyciu przedmiotowych systemów podczas odbioru techniczno-jakościowego i szkolenia na koszt Wykonawcy. Wykonawca wyda samochód z pełnym zbiornikiem środka pianotwórczego.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3.11</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Autopompa pożarnicza dwuzakresowa - A32/8-2,5/40 o wydajności min. 1 600 l/min. przy ciśnieniu 8 bar dla głębokości ssania 1,5 m. Wydajność stopnia wysokiego ciśnienia 250 l/min. przy ciśnieniu 40 bar. </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Autopompa musi być wyposażona w automatyczny układ utrzymywania stałego ciśnienia tłoczenia, przy czym konstrukcja urządzenia powinna zapewniać automatyczne przełączanie na sterowanie ręczne i sygnalizację w przypadku powstania awarii. Autopompa z płaszczem wodnym umożliwiającym ogrzewanie pompy z układu chłodzenia silnika z możliwością wyłączenia ogrzewania w okresie letnim. Autopompa zapewniająca ręczne sterowanie zaworami.</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3.12</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Autopompa zlokalizowana z tyłu pojazdu w obudowanym przedziale zamykanym drzwiami żaluzjowymi.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3.13</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Układ wodno-pianowy zabudowany w taki sposób, aby parametry autopompy przy zasilaniu ze zbiornika samochodu były nie mniejsze niż przy zasilaniu ze zbiornika zewnętrznego dla głębokości ssania 1,5 m.</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3.14</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Autopompa musi umożliwiać podawanie wody i wodnego roztworu środka pianotwórczego do min.:</w:t>
            </w:r>
          </w:p>
          <w:p w:rsidR="00D14560" w:rsidRPr="00DC1AC1" w:rsidRDefault="0018481A" w:rsidP="000B1AD7">
            <w:pPr>
              <w:numPr>
                <w:ilvl w:val="0"/>
                <w:numId w:val="2"/>
              </w:numPr>
              <w:pBdr>
                <w:top w:val="nil"/>
                <w:left w:val="nil"/>
                <w:bottom w:val="nil"/>
                <w:right w:val="nil"/>
                <w:between w:val="nil"/>
              </w:pBdr>
              <w:jc w:val="both"/>
              <w:rPr>
                <w:rFonts w:ascii="Arial" w:eastAsia="Arial Narrow" w:hAnsi="Arial" w:cs="Arial"/>
              </w:rPr>
            </w:pPr>
            <w:r w:rsidRPr="00DC1AC1">
              <w:rPr>
                <w:rFonts w:ascii="Arial" w:eastAsia="Arial Narrow" w:hAnsi="Arial" w:cs="Arial"/>
              </w:rPr>
              <w:lastRenderedPageBreak/>
              <w:t>czterech nasad tłocznych wielkości 75,</w:t>
            </w:r>
          </w:p>
          <w:p w:rsidR="00D14560" w:rsidRPr="00DC1AC1" w:rsidRDefault="0018481A" w:rsidP="000B1AD7">
            <w:pPr>
              <w:numPr>
                <w:ilvl w:val="0"/>
                <w:numId w:val="2"/>
              </w:numPr>
              <w:pBdr>
                <w:top w:val="nil"/>
                <w:left w:val="nil"/>
                <w:bottom w:val="nil"/>
                <w:right w:val="nil"/>
                <w:between w:val="nil"/>
              </w:pBdr>
              <w:jc w:val="both"/>
              <w:rPr>
                <w:rFonts w:ascii="Arial" w:eastAsia="Arial Narrow" w:hAnsi="Arial" w:cs="Arial"/>
              </w:rPr>
            </w:pPr>
            <w:r w:rsidRPr="00DC1AC1">
              <w:rPr>
                <w:rFonts w:ascii="Arial" w:eastAsia="Arial Narrow" w:hAnsi="Arial" w:cs="Arial"/>
              </w:rPr>
              <w:t>jednej linii wysokociśnieniowej szybkiego natarcia,</w:t>
            </w:r>
          </w:p>
          <w:p w:rsidR="00D14560" w:rsidRPr="00DC1AC1" w:rsidRDefault="0018481A" w:rsidP="000B1AD7">
            <w:pPr>
              <w:numPr>
                <w:ilvl w:val="0"/>
                <w:numId w:val="2"/>
              </w:numPr>
              <w:pBdr>
                <w:top w:val="nil"/>
                <w:left w:val="nil"/>
                <w:bottom w:val="nil"/>
                <w:right w:val="nil"/>
                <w:between w:val="nil"/>
              </w:pBdr>
              <w:jc w:val="both"/>
              <w:rPr>
                <w:rFonts w:ascii="Arial" w:eastAsia="Arial Narrow" w:hAnsi="Arial" w:cs="Arial"/>
              </w:rPr>
            </w:pPr>
            <w:r w:rsidRPr="00DC1AC1">
              <w:rPr>
                <w:rFonts w:ascii="Arial" w:eastAsia="Arial Narrow" w:hAnsi="Arial" w:cs="Arial"/>
              </w:rPr>
              <w:t>działka wodno-pianowego.</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3.15</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Dozownik środka pianotwórczego, dostosowany do wydajności autopompy umożliwiający uzyskanie stężeń minimum 1%, 3%, 6% dla: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 - czterech nasad tłocznych wielkości 75mm, zlokalizowanych za osią tylną pojazdu (po dwie na stronę),</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jednej linii wysokociśnieniowej szybkiego natarcia,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Autopompawyposażona wukład utrzymywania stałego ciśnienia tłoczenia, umożliwiający sterowanie z regulacją automatyczną i ręczną ciśnienia pracy.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3.16</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Autopompa musi umożliwiać podanie wody do zbiornika samochodu.</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3.17</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Działko wodno-pianowe o regulowanej natężeniu przepływu 1600, 2400, 3200 dm3/min. Zakres obrotu w płaszczyźnie poziomej min. 240°, a w płaszczyźnie pionowej od kąta ujemnego limitowanego obrysem pojazdu do min. 75°. Działko z możliwością regulacji ręcznej. Dodatkowo działko należy wyposażyć w deflektor. Przy podstawie działka zawór odcinający oraz w korpusie działka manometr. Na działku należy zapewnić możliwość sterowania obrotami silnika. Możliwość podania z działka zarówno prądu rozproszonego jak i zwartego.</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highlight w:val="cyan"/>
              </w:rPr>
            </w:pPr>
          </w:p>
          <w:p w:rsidR="00D14560" w:rsidRPr="00DC1AC1" w:rsidRDefault="00D14560">
            <w:pPr>
              <w:pBdr>
                <w:top w:val="nil"/>
                <w:left w:val="nil"/>
                <w:bottom w:val="nil"/>
                <w:right w:val="nil"/>
                <w:between w:val="nil"/>
              </w:pBdr>
              <w:rPr>
                <w:rFonts w:ascii="Arial" w:eastAsia="Arial Narrow" w:hAnsi="Arial" w:cs="Arial"/>
                <w:highlight w:val="cyan"/>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3.18</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Linia szybkiego natarcia wysokiego ciśnienia (długość min. 60 mb) na zwijadle, zakończona prądownicą pistoletową wodno-pianową:</w:t>
            </w:r>
          </w:p>
          <w:p w:rsidR="00D14560" w:rsidRPr="00DC1AC1" w:rsidRDefault="0018481A" w:rsidP="000B1AD7">
            <w:pPr>
              <w:numPr>
                <w:ilvl w:val="0"/>
                <w:numId w:val="4"/>
              </w:num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typu turbo-jet o regulowanej wydajności minimum w zakresie od 75 do 200 dm3/min </w:t>
            </w:r>
          </w:p>
          <w:p w:rsidR="00D14560" w:rsidRPr="00DC1AC1" w:rsidRDefault="0018481A" w:rsidP="000B1AD7">
            <w:pPr>
              <w:numPr>
                <w:ilvl w:val="0"/>
                <w:numId w:val="4"/>
              </w:num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z możliwością podawania prądu zwartego i rozproszonego oraz piany, </w:t>
            </w:r>
          </w:p>
          <w:p w:rsidR="00D14560" w:rsidRPr="00DC1AC1" w:rsidRDefault="0018481A" w:rsidP="000B1AD7">
            <w:pPr>
              <w:numPr>
                <w:ilvl w:val="0"/>
                <w:numId w:val="4"/>
              </w:numPr>
              <w:pBdr>
                <w:top w:val="nil"/>
                <w:left w:val="nil"/>
                <w:bottom w:val="nil"/>
                <w:right w:val="nil"/>
                <w:between w:val="nil"/>
              </w:pBdr>
              <w:jc w:val="both"/>
              <w:rPr>
                <w:rFonts w:ascii="Arial" w:eastAsia="Arial Narrow" w:hAnsi="Arial" w:cs="Arial"/>
              </w:rPr>
            </w:pPr>
            <w:r w:rsidRPr="00DC1AC1">
              <w:rPr>
                <w:rFonts w:ascii="Arial" w:eastAsia="Arial Narrow" w:hAnsi="Arial" w:cs="Arial"/>
              </w:rPr>
              <w:t>ciśnieniu roboczym max. 40 bar.</w:t>
            </w:r>
          </w:p>
          <w:p w:rsidR="00D14560" w:rsidRPr="00DC1AC1" w:rsidRDefault="0018481A" w:rsidP="000B1AD7">
            <w:pPr>
              <w:numPr>
                <w:ilvl w:val="0"/>
                <w:numId w:val="4"/>
              </w:numPr>
              <w:pBdr>
                <w:top w:val="nil"/>
                <w:left w:val="nil"/>
                <w:bottom w:val="nil"/>
                <w:right w:val="nil"/>
                <w:between w:val="nil"/>
              </w:pBdr>
              <w:jc w:val="both"/>
              <w:rPr>
                <w:rFonts w:ascii="Arial" w:eastAsia="Arial Narrow" w:hAnsi="Arial" w:cs="Arial"/>
              </w:rPr>
            </w:pPr>
            <w:r w:rsidRPr="00DC1AC1">
              <w:rPr>
                <w:rFonts w:ascii="Arial" w:eastAsia="Arial Narrow" w:hAnsi="Arial" w:cs="Arial"/>
              </w:rPr>
              <w:t>razem z prądownicą powinna być dostarczona zdejmowana nakładka do podawania piany</w:t>
            </w:r>
          </w:p>
          <w:p w:rsidR="00D14560" w:rsidRPr="00DC1AC1" w:rsidRDefault="0018481A" w:rsidP="000B1AD7">
            <w:pPr>
              <w:numPr>
                <w:ilvl w:val="0"/>
                <w:numId w:val="4"/>
              </w:numPr>
              <w:pBdr>
                <w:top w:val="nil"/>
                <w:left w:val="nil"/>
                <w:bottom w:val="nil"/>
                <w:right w:val="nil"/>
                <w:between w:val="nil"/>
              </w:pBdr>
              <w:jc w:val="both"/>
              <w:rPr>
                <w:rFonts w:ascii="Arial" w:eastAsia="Arial Narrow" w:hAnsi="Arial" w:cs="Arial"/>
              </w:rPr>
            </w:pPr>
            <w:r w:rsidRPr="00DC1AC1">
              <w:rPr>
                <w:rFonts w:ascii="Arial" w:eastAsia="Arial Narrow" w:hAnsi="Arial" w:cs="Arial"/>
              </w:rPr>
              <w:t>konstrukcja umożliwiająca regulację parametrów podawanego prądu gaśniczego bez potrzeby odcinania dopływu wody.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Zwijadło umieszczone w skrytce z tyłu pojazdu ponad autopompą. Na zabudowie należy </w:t>
            </w:r>
            <w:r w:rsidRPr="00DC1AC1">
              <w:rPr>
                <w:rFonts w:ascii="Arial" w:eastAsia="Arial Narrow" w:hAnsi="Arial" w:cs="Arial"/>
              </w:rPr>
              <w:lastRenderedPageBreak/>
              <w:t>umieścić osłony ze stali nierdzewnej chroniące powłokę lakierniczą przed uszkodzeniem podczas rozwijania i zwijania węża. Linia wyposażona w układ przedmuchiwania.</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3.19</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Linia szybkiego natarcia musi umożliwiać podawanie wody lub piany bez względu na stopień rozwinięcia węża. System rozwijania i zwijania węża wyposażony w dwa niezależne napędy: elektryczny i mechaniczny (ręczny). Układ napędu elektrycznego z zabezpieczeniem przeciw przeciążeniowym i wyłącznikiem krańcowym.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3.20</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Autopompa musi być wyposażona w urządzenie odpowietrzające umożliwiające zassanie wody z głębokości 1,5 m w czasie do 30 s, a z głębokości 7,5 m w czasie do 60 s.</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C6366E">
        <w:trPr>
          <w:trHeight w:val="20"/>
        </w:trPr>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3.21</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 przedziale autopompy muszą znajdować się co najmniej następujące urządzenia kontrolno-sterownicze pracy pompy: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manowakuometr,</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manometr niskiego ciśnienia,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manometr wysokiego ciśnienia,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wskaźnik poziomu wody w zbiorniku samochodu (dodatkowy wskaźnik poziomu wody umieszczony w kabinie kierowcy),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wskaźnik poziomu środka pianotwórczego w zbiorniku (dodatkowy wskaźnik poziomu środka pianotwórczego umieszczony w kabinie kierowcy),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miernik prędkości obrotowej wału pompy,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regulator prędkości obrotowej silnika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włącznik i wyłącznik silnika pojazdu,</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licznik motogodzin pracy autopompy,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wskaźnik lub kontrolka temperatury cieczy chłodzącej silnika,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wskaźnik lub kontrolka ciśnienia oleju smarowania silnika,</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sterowanie automatycznym układem utrzymywania stałego ciśnienia tłoczenia z możliwością ręcznego sterowania regulacją automatyczną i ręczną ciśnienia pracy,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sterowanie automatycznym układem dozowania środka pianotwórczego w całym zakresie jego pracy,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sterowanie automatycznym zaworem napełniania zbiornika z hydrantu z możliwością przełączenia na sterowanie ręczne,</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lastRenderedPageBreak/>
              <w:t>- schemat układu wodno-pianowego z oznaczeniem zaworów i opisem w języku polskim,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t>
            </w:r>
            <w:r w:rsidR="00641049">
              <w:rPr>
                <w:rFonts w:ascii="Arial" w:eastAsia="Arial Narrow" w:hAnsi="Arial" w:cs="Arial"/>
              </w:rPr>
              <w:t xml:space="preserve"> </w:t>
            </w:r>
            <w:r w:rsidRPr="00DC1AC1">
              <w:rPr>
                <w:rFonts w:ascii="Arial" w:eastAsia="Arial Narrow" w:hAnsi="Arial" w:cs="Arial"/>
              </w:rPr>
              <w:t>przycisk automatycznego zwolnienia obrotów silnika do obrotów jałowych,</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t>
            </w:r>
            <w:r w:rsidR="00641049">
              <w:rPr>
                <w:rFonts w:ascii="Arial" w:eastAsia="Arial Narrow" w:hAnsi="Arial" w:cs="Arial"/>
              </w:rPr>
              <w:t xml:space="preserve"> </w:t>
            </w:r>
            <w:r w:rsidRPr="00DC1AC1">
              <w:rPr>
                <w:rFonts w:ascii="Arial" w:eastAsia="Arial Narrow" w:hAnsi="Arial" w:cs="Arial"/>
              </w:rPr>
              <w:t>włącznik i</w:t>
            </w:r>
            <w:r w:rsidR="00641049">
              <w:rPr>
                <w:rFonts w:ascii="Arial" w:eastAsia="Arial Narrow" w:hAnsi="Arial" w:cs="Arial"/>
              </w:rPr>
              <w:t xml:space="preserve"> </w:t>
            </w:r>
            <w:r w:rsidRPr="00DC1AC1">
              <w:rPr>
                <w:rFonts w:ascii="Arial" w:eastAsia="Arial Narrow" w:hAnsi="Arial" w:cs="Arial"/>
              </w:rPr>
              <w:t>wyłącznik przystawki</w:t>
            </w:r>
            <w:r w:rsidR="00641049">
              <w:rPr>
                <w:rFonts w:ascii="Arial" w:eastAsia="Arial Narrow" w:hAnsi="Arial" w:cs="Arial"/>
              </w:rPr>
              <w:t xml:space="preserve"> </w:t>
            </w:r>
            <w:r w:rsidRPr="00DC1AC1">
              <w:rPr>
                <w:rFonts w:ascii="Arial" w:eastAsia="Arial Narrow" w:hAnsi="Arial" w:cs="Arial"/>
              </w:rPr>
              <w:t>autopompy,</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t>
            </w:r>
            <w:r w:rsidR="00641049">
              <w:rPr>
                <w:rFonts w:ascii="Arial" w:eastAsia="Arial Narrow" w:hAnsi="Arial" w:cs="Arial"/>
              </w:rPr>
              <w:t xml:space="preserve"> </w:t>
            </w:r>
            <w:r w:rsidRPr="00DC1AC1">
              <w:rPr>
                <w:rFonts w:ascii="Arial" w:eastAsia="Arial Narrow" w:hAnsi="Arial" w:cs="Arial"/>
              </w:rPr>
              <w:t>wyklucza się zastosowanie</w:t>
            </w:r>
            <w:r w:rsidR="00641049">
              <w:rPr>
                <w:rFonts w:ascii="Arial" w:eastAsia="Arial Narrow" w:hAnsi="Arial" w:cs="Arial"/>
              </w:rPr>
              <w:t xml:space="preserve"> </w:t>
            </w:r>
            <w:r w:rsidRPr="00DC1AC1">
              <w:rPr>
                <w:rFonts w:ascii="Arial" w:eastAsia="Arial Narrow" w:hAnsi="Arial" w:cs="Arial"/>
              </w:rPr>
              <w:t>panelu</w:t>
            </w:r>
            <w:r w:rsidR="00641049">
              <w:rPr>
                <w:rFonts w:ascii="Arial" w:eastAsia="Arial Narrow" w:hAnsi="Arial" w:cs="Arial"/>
              </w:rPr>
              <w:t xml:space="preserve"> </w:t>
            </w:r>
            <w:r w:rsidRPr="00DC1AC1">
              <w:rPr>
                <w:rFonts w:ascii="Arial" w:eastAsia="Arial Narrow" w:hAnsi="Arial" w:cs="Arial"/>
              </w:rPr>
              <w:t>dotykowego</w:t>
            </w:r>
            <w:r w:rsidR="00641049">
              <w:rPr>
                <w:rFonts w:ascii="Arial" w:eastAsia="Arial Narrow" w:hAnsi="Arial" w:cs="Arial"/>
              </w:rPr>
              <w:t xml:space="preserve"> </w:t>
            </w:r>
            <w:r w:rsidRPr="00DC1AC1">
              <w:rPr>
                <w:rFonts w:ascii="Arial" w:eastAsia="Arial Narrow" w:hAnsi="Arial" w:cs="Arial"/>
              </w:rPr>
              <w:t>do sterowania</w:t>
            </w:r>
            <w:r w:rsidR="00641049">
              <w:rPr>
                <w:rFonts w:ascii="Arial" w:eastAsia="Arial Narrow" w:hAnsi="Arial" w:cs="Arial"/>
              </w:rPr>
              <w:t xml:space="preserve"> </w:t>
            </w:r>
            <w:r w:rsidRPr="00DC1AC1">
              <w:rPr>
                <w:rFonts w:ascii="Arial" w:eastAsia="Arial Narrow" w:hAnsi="Arial" w:cs="Arial"/>
              </w:rPr>
              <w:t>autopompą,</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t>
            </w:r>
            <w:r w:rsidR="00641049">
              <w:rPr>
                <w:rFonts w:ascii="Arial" w:eastAsia="Arial Narrow" w:hAnsi="Arial" w:cs="Arial"/>
              </w:rPr>
              <w:t xml:space="preserve"> </w:t>
            </w:r>
            <w:r w:rsidRPr="00DC1AC1">
              <w:rPr>
                <w:rFonts w:ascii="Arial" w:eastAsia="Arial Narrow" w:hAnsi="Arial" w:cs="Arial"/>
              </w:rPr>
              <w:t>sterowanie zaworami i</w:t>
            </w:r>
            <w:r w:rsidR="00641049">
              <w:rPr>
                <w:rFonts w:ascii="Arial" w:eastAsia="Arial Narrow" w:hAnsi="Arial" w:cs="Arial"/>
              </w:rPr>
              <w:t xml:space="preserve"> </w:t>
            </w:r>
            <w:r w:rsidRPr="00DC1AC1">
              <w:rPr>
                <w:rFonts w:ascii="Arial" w:eastAsia="Arial Narrow" w:hAnsi="Arial" w:cs="Arial"/>
              </w:rPr>
              <w:t>obsługa</w:t>
            </w:r>
            <w:r w:rsidR="00641049">
              <w:rPr>
                <w:rFonts w:ascii="Arial" w:eastAsia="Arial Narrow" w:hAnsi="Arial" w:cs="Arial"/>
              </w:rPr>
              <w:t xml:space="preserve"> </w:t>
            </w:r>
            <w:r w:rsidRPr="00DC1AC1">
              <w:rPr>
                <w:rFonts w:ascii="Arial" w:eastAsia="Arial Narrow" w:hAnsi="Arial" w:cs="Arial"/>
              </w:rPr>
              <w:t>autopompy</w:t>
            </w:r>
            <w:r w:rsidR="00641049">
              <w:rPr>
                <w:rFonts w:ascii="Arial" w:eastAsia="Arial Narrow" w:hAnsi="Arial" w:cs="Arial"/>
              </w:rPr>
              <w:t xml:space="preserve"> </w:t>
            </w:r>
            <w:r w:rsidRPr="00DC1AC1">
              <w:rPr>
                <w:rFonts w:ascii="Arial" w:eastAsia="Arial Narrow" w:hAnsi="Arial" w:cs="Arial"/>
              </w:rPr>
              <w:t>powinna</w:t>
            </w:r>
            <w:r w:rsidR="00641049">
              <w:rPr>
                <w:rFonts w:ascii="Arial" w:eastAsia="Arial Narrow" w:hAnsi="Arial" w:cs="Arial"/>
              </w:rPr>
              <w:t xml:space="preserve"> </w:t>
            </w:r>
            <w:r w:rsidRPr="00DC1AC1">
              <w:rPr>
                <w:rFonts w:ascii="Arial" w:eastAsia="Arial Narrow" w:hAnsi="Arial" w:cs="Arial"/>
              </w:rPr>
              <w:t>być w</w:t>
            </w:r>
            <w:r w:rsidR="00641049">
              <w:rPr>
                <w:rFonts w:ascii="Arial" w:eastAsia="Arial Narrow" w:hAnsi="Arial" w:cs="Arial"/>
              </w:rPr>
              <w:t xml:space="preserve"> </w:t>
            </w:r>
            <w:r w:rsidRPr="00DC1AC1">
              <w:rPr>
                <w:rFonts w:ascii="Arial" w:eastAsia="Arial Narrow" w:hAnsi="Arial" w:cs="Arial"/>
              </w:rPr>
              <w:t>zasięgu</w:t>
            </w:r>
            <w:r w:rsidR="00641049">
              <w:rPr>
                <w:rFonts w:ascii="Arial" w:eastAsia="Arial Narrow" w:hAnsi="Arial" w:cs="Arial"/>
              </w:rPr>
              <w:t xml:space="preserve"> </w:t>
            </w:r>
            <w:r w:rsidRPr="00DC1AC1">
              <w:rPr>
                <w:rFonts w:ascii="Arial" w:eastAsia="Arial Narrow" w:hAnsi="Arial" w:cs="Arial"/>
              </w:rPr>
              <w:t>operatora</w:t>
            </w:r>
            <w:r w:rsidR="00641049">
              <w:rPr>
                <w:rFonts w:ascii="Arial" w:eastAsia="Arial Narrow" w:hAnsi="Arial" w:cs="Arial"/>
              </w:rPr>
              <w:t xml:space="preserve"> </w:t>
            </w:r>
            <w:r w:rsidRPr="00DC1AC1">
              <w:rPr>
                <w:rFonts w:ascii="Arial" w:eastAsia="Arial Narrow" w:hAnsi="Arial" w:cs="Arial"/>
              </w:rPr>
              <w:t>bez</w:t>
            </w:r>
            <w:r w:rsidR="00641049">
              <w:rPr>
                <w:rFonts w:ascii="Arial" w:eastAsia="Arial Narrow" w:hAnsi="Arial" w:cs="Arial"/>
              </w:rPr>
              <w:t xml:space="preserve"> </w:t>
            </w:r>
            <w:r w:rsidRPr="00DC1AC1">
              <w:rPr>
                <w:rFonts w:ascii="Arial" w:eastAsia="Arial Narrow" w:hAnsi="Arial" w:cs="Arial"/>
              </w:rPr>
              <w:t>konieczności</w:t>
            </w:r>
            <w:r w:rsidR="00641049">
              <w:rPr>
                <w:rFonts w:ascii="Arial" w:eastAsia="Arial Narrow" w:hAnsi="Arial" w:cs="Arial"/>
              </w:rPr>
              <w:t xml:space="preserve"> </w:t>
            </w:r>
            <w:r w:rsidRPr="00DC1AC1">
              <w:rPr>
                <w:rFonts w:ascii="Arial" w:eastAsia="Arial Narrow" w:hAnsi="Arial" w:cs="Arial"/>
              </w:rPr>
              <w:t>stosowania</w:t>
            </w:r>
            <w:r w:rsidR="00641049">
              <w:rPr>
                <w:rFonts w:ascii="Arial" w:eastAsia="Arial Narrow" w:hAnsi="Arial" w:cs="Arial"/>
              </w:rPr>
              <w:t xml:space="preserve"> </w:t>
            </w:r>
            <w:r w:rsidRPr="00DC1AC1">
              <w:rPr>
                <w:rFonts w:ascii="Arial" w:eastAsia="Arial Narrow" w:hAnsi="Arial" w:cs="Arial"/>
              </w:rPr>
              <w:t>dodatkowych</w:t>
            </w:r>
            <w:r w:rsidR="00641049">
              <w:rPr>
                <w:rFonts w:ascii="Arial" w:eastAsia="Arial Narrow" w:hAnsi="Arial" w:cs="Arial"/>
              </w:rPr>
              <w:t xml:space="preserve"> </w:t>
            </w:r>
            <w:r w:rsidRPr="00DC1AC1">
              <w:rPr>
                <w:rFonts w:ascii="Arial" w:eastAsia="Arial Narrow" w:hAnsi="Arial" w:cs="Arial"/>
              </w:rPr>
              <w:t xml:space="preserve">podestów. </w:t>
            </w:r>
          </w:p>
          <w:p w:rsidR="00DC1AC1" w:rsidRPr="00DC1AC1" w:rsidRDefault="0018481A" w:rsidP="00DC1AC1">
            <w:pPr>
              <w:pBdr>
                <w:top w:val="nil"/>
                <w:left w:val="nil"/>
                <w:bottom w:val="nil"/>
                <w:right w:val="nil"/>
                <w:between w:val="nil"/>
              </w:pBdr>
              <w:jc w:val="both"/>
              <w:rPr>
                <w:rFonts w:ascii="Arial" w:eastAsia="Arial Narrow" w:hAnsi="Arial" w:cs="Arial"/>
              </w:rPr>
            </w:pPr>
            <w:r w:rsidRPr="00DC1AC1">
              <w:rPr>
                <w:rFonts w:ascii="Arial" w:eastAsia="Arial Narrow" w:hAnsi="Arial" w:cs="Arial"/>
              </w:rPr>
              <w:t>−zainstalowany głośnik z mikrofonem, współpracujący z radiostacją samochodową (konwencjonalną PSP), umożliwiający prowadzenie</w:t>
            </w:r>
            <w:r w:rsidR="00641049">
              <w:rPr>
                <w:rFonts w:ascii="Arial" w:eastAsia="Arial Narrow" w:hAnsi="Arial" w:cs="Arial"/>
              </w:rPr>
              <w:t xml:space="preserve"> </w:t>
            </w:r>
            <w:r w:rsidRPr="00DC1AC1">
              <w:rPr>
                <w:rFonts w:ascii="Arial" w:eastAsia="Arial Narrow" w:hAnsi="Arial" w:cs="Arial"/>
              </w:rPr>
              <w:t>korespondencji z przedziału autopompy. Montaż głośnika z mikrofonem w uzgodnieniu z zamawiającym.</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3.22</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Zbiornik wody musi być wyposażony w min. dwie nasady wielkości 75 z zaworem kulowym po obu stronach pojazdu do napełniania z hydrantu (wlot do napełniania powinien mieć konstrukcję zabezpieczającą przed swobodnym wypływem wody ze zbiornika tym wylotem) oraz automatyczny zawór zabezpieczający przed przepełnieniem zbiornika z możliwością przełączenia na pracę ręczną.</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rPr>
          <w:trHeight w:val="630"/>
        </w:trPr>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3.23</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Wszystkie elementy układu wodno-pianowego muszą być odporne na korozję i działanie dopuszczonych do stosowania środków pianotwórczych i modyfikatorów.</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3.24</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Konstrukcja układu wodno-pianowego powinna umożliwić jego całkowite odwodnienie przy użyciu co najwyżej dwóch zaworów.</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3.25</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Przedział autopompy musi być wyposażony w system ogrzewania niezależnego od pracy silnika, skutecznie zabezpieczający układ wodno-pianowy przed zamarzaniem w temperaturze do – 25 °C, działający niezależnie od pracy silnika.</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3.26</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Na wlocie ssawnym pompy musi być zamontowany element zabezpieczający przed przedostaniem się do pompy zanieczyszczeń stałych zarówno przy ssaniu ze zbiornika zewnętrznego, jak i ze zbiornika własnego pojazdu, gwarantujący bezpieczną eksploatację autopompy.</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3.27</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Wszystkie nasady układu wodno-pianowego powinny być wyposażone w pokrywy nasad zabezpieczone przed zgubieniem, np. poprzez mocowanie łańcuszkiem.</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3.28</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xml:space="preserve">Dodatkowo samochód wyposażony w sterowany za pomocą pilota przewodowego (o </w:t>
            </w:r>
            <w:r w:rsidRPr="00DC1AC1">
              <w:rPr>
                <w:rFonts w:ascii="Arial" w:eastAsia="Arial Narrow" w:hAnsi="Arial" w:cs="Arial"/>
              </w:rPr>
              <w:lastRenderedPageBreak/>
              <w:t>długości min. 1,5 m) maszt oświetleniowy z min. dwoma reflektorami LED o łącznejmocy min. 350 W. Lampy wyposażone w optykę do oświetlenia dalekosiężnego, szerokokątnego i pod masztem. Stopień ochrony masztu i reflektorów min. IP 55. Wysokość masztu po rozłożeniu od podłoża, na którym stoi pojazd, do oprawy czołowej reflektorów ustawionych poziomo nie mniejsza niż 4,5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135</w:t>
            </w:r>
            <w:r w:rsidRPr="00DC1AC1">
              <w:rPr>
                <w:rFonts w:ascii="Arial" w:eastAsia="Arial Narrow" w:hAnsi="Arial" w:cs="Arial"/>
                <w:sz w:val="22"/>
                <w:szCs w:val="22"/>
                <w:vertAlign w:val="superscript"/>
              </w:rPr>
              <w:t>0</w:t>
            </w:r>
            <w:r w:rsidRPr="00DC1AC1">
              <w:rPr>
                <w:rFonts w:ascii="Arial" w:eastAsia="Arial Narrow" w:hAnsi="Arial" w:cs="Arial"/>
              </w:rPr>
              <w:t xml:space="preserve"> w obie strony. Każdy reflektor powinien mieć możliwość obrotu wokół osi poziomej o kąt, co najmniej 135</w:t>
            </w:r>
            <w:r w:rsidRPr="00DC1AC1">
              <w:rPr>
                <w:rFonts w:ascii="Arial" w:eastAsia="Arial Narrow" w:hAnsi="Arial" w:cs="Arial"/>
                <w:sz w:val="22"/>
                <w:szCs w:val="22"/>
                <w:vertAlign w:val="superscript"/>
              </w:rPr>
              <w:t>0</w:t>
            </w:r>
            <w:r w:rsidRPr="00DC1AC1">
              <w:rPr>
                <w:rFonts w:ascii="Arial" w:eastAsia="Arial Narrow" w:hAnsi="Arial" w:cs="Arial"/>
              </w:rPr>
              <w:t xml:space="preserve"> w obie strony (za ustawienie zerowe należy przyjąć takie, przy którym oprawa czołowa reflektora ustawiona jest poziomo i skierowana w stronę podłoża). Sterowanie obrotem reflektorów wokół osi pionowej oraz zmianą ich kąta pochylenia powinno być możliwe ze stanowiska obsługi masztu. W kabinie kierowcy powinna znajdować się lampka ostrzegawcza, informująca o wysunięciu masztu. Maszt po wciśnięciu przycisku składania, powinien automatycznie ustawiać się do pozycji wyjściowej (pozycji “zero”), a następnie samoczynnie opuszczać się do pozycji transportowej. Składanie masztu możliwe także w przypadku braku powietrza. Maszt zabezpieczony w położeniu transportowym przed uszkodzeniem (np. przez gałęzie). Zasilania masztu z instalacji pojazdu.</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3.29</w:t>
            </w:r>
          </w:p>
        </w:tc>
        <w:tc>
          <w:tcPr>
            <w:tcW w:w="0" w:type="auto"/>
            <w:tcBorders>
              <w:top w:val="single" w:sz="4" w:space="0" w:color="000000"/>
              <w:left w:val="single" w:sz="4" w:space="0" w:color="000000"/>
              <w:bottom w:val="single" w:sz="4" w:space="0" w:color="000000"/>
              <w:right w:val="single" w:sz="4" w:space="0" w:color="000000"/>
            </w:tcBorders>
          </w:tcPr>
          <w:p w:rsidR="00D14560" w:rsidRPr="00DC1AC1" w:rsidRDefault="0018481A" w:rsidP="000B1AD7">
            <w:pPr>
              <w:jc w:val="both"/>
              <w:rPr>
                <w:rFonts w:ascii="Arial" w:eastAsia="Arial Narrow" w:hAnsi="Arial" w:cs="Arial"/>
              </w:rPr>
            </w:pPr>
            <w:r w:rsidRPr="00DC1AC1">
              <w:rPr>
                <w:rFonts w:ascii="Arial" w:eastAsia="Arial Narrow" w:hAnsi="Arial" w:cs="Arial"/>
              </w:rPr>
              <w:t xml:space="preserve">Samochód wyposażony w przyciągarkę o maksymalnej sile uciągu min. 80 kN, długość liny min. 25 m. Przyciągarka powinna być zamontowana z przodu pojazdu, zgodnie z warunkami technicznymi producenta przyciągarki i wytycznymi producenta podwozia. Sterowanie pracą przyciągarki powinno być realizowane z pulpitu przewodowego. Gniazdo przyłączeniowe do sterowania z pulpitu przewodowego umieszczone z przodu pojazdu, w miejscu umożliwiającym dogodną obserwację pracy wciągarki. Ruchy robocze przyciągarki powinny być płynne i bez gwałtownych szarpnięć w całym zakresie rozwinięcia liny. Urządzenia sterownicze powinny zapewniać możliwość płynnego </w:t>
            </w:r>
            <w:r w:rsidRPr="00DC1AC1">
              <w:rPr>
                <w:rFonts w:ascii="Arial" w:eastAsia="Arial Narrow" w:hAnsi="Arial" w:cs="Arial"/>
              </w:rPr>
              <w:lastRenderedPageBreak/>
              <w:t>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zapasu.Przyciągarka powinna zapewniać możliwość ręcznego rozwinięcia liny. Przyciagarka powinna być zamontowana w kompozytowej obudowie koloru czerwonego. Obudowa powinna nie ograniczać dostępu do uchwytów holowniczych.Przyciągarka wyposażona w prowadnice rolkowe liny. Przyciągarkapowinnabyćwyposażona wlinęihak (atestowany)dobranedo mocyuciągu.</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lastRenderedPageBreak/>
              <w:t>3.30</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Wykonawca wykona mocowania oraz dokona montażu sprzętu i wyposażenia pojazdu wymienionego w załączniku nr 2 do „Wytycznych standaryzacji pojazdów pożarniczych i innych środków transportu Państwowej Straży Pożarnej” z dnia 14.04.2011 r. z późniejszymi zmianami oraz dostarczonego przez Zamawiającego. Szczegółowy dotyczące sposobu oraz montażu zostaną ustalone na etapie realizacji zamówienia pomiędzy stronami (Zamawiającym, a Wykonawcą) koncepcja musi być zaakceptowana przez Zamawiającego.</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Wykonawca wykona mocowanie i dostarczy cztery kasetony aluminiowe do przenoszenia węży pożarniczych zamontowane w skrytkach - szczegóły montażu zostaną ustalone pomiędzy Zamawiającym, a Wykonawcą na etapie realizacji zamówienia, w tym:</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dwa kasetony mieszczące po trzy węże W52,</w:t>
            </w:r>
          </w:p>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 dwa kasetony mieszczące po trzy węże W75.</w:t>
            </w:r>
          </w:p>
          <w:p w:rsidR="00D14560" w:rsidRPr="00DC1AC1" w:rsidRDefault="0018481A" w:rsidP="000B1AD7">
            <w:pPr>
              <w:pBdr>
                <w:top w:val="nil"/>
                <w:left w:val="nil"/>
                <w:bottom w:val="nil"/>
                <w:right w:val="nil"/>
                <w:between w:val="nil"/>
              </w:pBdr>
              <w:jc w:val="both"/>
              <w:rPr>
                <w:rFonts w:ascii="Arial" w:eastAsia="Arial Narrow" w:hAnsi="Arial" w:cs="Arial"/>
                <w:highlight w:val="red"/>
              </w:rPr>
            </w:pPr>
            <w:r w:rsidRPr="00DC1AC1">
              <w:rPr>
                <w:rFonts w:ascii="Arial" w:eastAsia="Arial Narrow" w:hAnsi="Arial" w:cs="Arial"/>
              </w:rPr>
              <w:t>Wykonawca wykona mocowanie i dostarczy plecak do zestawu PSPR1 (bez wyposażenia)</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3.31</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Wykonawca udostępni każdemu Użytkownikowi oraz Zamawiającemu wszelkie dane niezbędne do serwisowania pojazdu po okresie gwarancji w szczególności np. kody dostępu do systemów elektronicznych sterowania pojazdów.</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3.32</w:t>
            </w:r>
          </w:p>
        </w:tc>
        <w:tc>
          <w:tcPr>
            <w:tcW w:w="0" w:type="auto"/>
            <w:shd w:val="clear" w:color="auto" w:fill="auto"/>
            <w:tcMar>
              <w:top w:w="0" w:type="dxa"/>
              <w:left w:w="70" w:type="dxa"/>
              <w:bottom w:w="0" w:type="dxa"/>
              <w:right w:w="70" w:type="dxa"/>
            </w:tcMar>
          </w:tcPr>
          <w:p w:rsidR="00D14560" w:rsidRPr="00DC1AC1" w:rsidRDefault="0018481A" w:rsidP="000B1AD7">
            <w:pPr>
              <w:jc w:val="both"/>
              <w:rPr>
                <w:rFonts w:ascii="Arial" w:eastAsia="Arial Narrow" w:hAnsi="Arial" w:cs="Arial"/>
              </w:rPr>
            </w:pPr>
            <w:r w:rsidRPr="00DC1AC1">
              <w:rPr>
                <w:rFonts w:ascii="Arial" w:eastAsia="Arial Narrow" w:hAnsi="Arial" w:cs="Arial"/>
              </w:rPr>
              <w:t>Wymian płynów oraz</w:t>
            </w:r>
            <w:r w:rsidR="00641049">
              <w:rPr>
                <w:rFonts w:ascii="Arial" w:eastAsia="Arial Narrow" w:hAnsi="Arial" w:cs="Arial"/>
              </w:rPr>
              <w:t xml:space="preserve"> </w:t>
            </w:r>
            <w:r w:rsidRPr="00DC1AC1">
              <w:rPr>
                <w:rFonts w:ascii="Arial" w:eastAsia="Arial Narrow" w:hAnsi="Arial" w:cs="Arial"/>
              </w:rPr>
              <w:t>kontrola poziomu i jakości płynów</w:t>
            </w:r>
            <w:r w:rsidR="00641049">
              <w:rPr>
                <w:rFonts w:ascii="Arial" w:eastAsia="Arial Narrow" w:hAnsi="Arial" w:cs="Arial"/>
              </w:rPr>
              <w:t xml:space="preserve"> </w:t>
            </w:r>
            <w:r w:rsidRPr="00DC1AC1">
              <w:rPr>
                <w:rFonts w:ascii="Arial" w:eastAsia="Arial Narrow" w:hAnsi="Arial" w:cs="Arial"/>
              </w:rPr>
              <w:t>eksploatacyjnych</w:t>
            </w:r>
            <w:r w:rsidR="00641049">
              <w:rPr>
                <w:rFonts w:ascii="Arial" w:eastAsia="Arial Narrow" w:hAnsi="Arial" w:cs="Arial"/>
              </w:rPr>
              <w:t xml:space="preserve"> </w:t>
            </w:r>
            <w:r w:rsidRPr="00DC1AC1">
              <w:rPr>
                <w:rFonts w:ascii="Arial" w:eastAsia="Arial Narrow" w:hAnsi="Arial" w:cs="Arial"/>
              </w:rPr>
              <w:t>w</w:t>
            </w:r>
            <w:r w:rsidR="00641049">
              <w:rPr>
                <w:rFonts w:ascii="Arial" w:eastAsia="Arial Narrow" w:hAnsi="Arial" w:cs="Arial"/>
              </w:rPr>
              <w:t xml:space="preserve"> </w:t>
            </w:r>
            <w:r w:rsidRPr="00DC1AC1">
              <w:rPr>
                <w:rFonts w:ascii="Arial" w:eastAsia="Arial Narrow" w:hAnsi="Arial" w:cs="Arial"/>
              </w:rPr>
              <w:t>pojeździe powinna być możliwa bez konieczności demontowania elementów</w:t>
            </w:r>
            <w:r w:rsidR="00641049">
              <w:rPr>
                <w:rFonts w:ascii="Arial" w:eastAsia="Arial Narrow" w:hAnsi="Arial" w:cs="Arial"/>
              </w:rPr>
              <w:t xml:space="preserve"> </w:t>
            </w:r>
            <w:r w:rsidRPr="00DC1AC1">
              <w:rPr>
                <w:rFonts w:ascii="Arial" w:eastAsia="Arial Narrow" w:hAnsi="Arial" w:cs="Arial"/>
              </w:rPr>
              <w:t xml:space="preserve">nadwozia. Należy </w:t>
            </w:r>
            <w:r w:rsidRPr="00DC1AC1">
              <w:rPr>
                <w:rFonts w:ascii="Arial" w:eastAsia="Arial Narrow" w:hAnsi="Arial" w:cs="Arial"/>
              </w:rPr>
              <w:lastRenderedPageBreak/>
              <w:t>zapewnić</w:t>
            </w:r>
            <w:r w:rsidR="00641049">
              <w:rPr>
                <w:rFonts w:ascii="Arial" w:eastAsia="Arial Narrow" w:hAnsi="Arial" w:cs="Arial"/>
              </w:rPr>
              <w:t xml:space="preserve"> </w:t>
            </w:r>
            <w:r w:rsidRPr="00DC1AC1">
              <w:rPr>
                <w:rFonts w:ascii="Arial" w:eastAsia="Arial Narrow" w:hAnsi="Arial" w:cs="Arial"/>
              </w:rPr>
              <w:t>dostęp “serwisowy” .</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BFBFBF"/>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b/>
              </w:rPr>
            </w:pPr>
            <w:r w:rsidRPr="00DC1AC1">
              <w:rPr>
                <w:rFonts w:ascii="Arial" w:eastAsia="Arial Narrow" w:hAnsi="Arial" w:cs="Arial"/>
                <w:b/>
              </w:rPr>
              <w:lastRenderedPageBreak/>
              <w:t>4</w:t>
            </w:r>
          </w:p>
        </w:tc>
        <w:tc>
          <w:tcPr>
            <w:tcW w:w="0" w:type="auto"/>
            <w:shd w:val="clear" w:color="auto" w:fill="BFBFBF"/>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b/>
              </w:rPr>
            </w:pPr>
            <w:r w:rsidRPr="00DC1AC1">
              <w:rPr>
                <w:rFonts w:ascii="Arial" w:eastAsia="Arial Narrow" w:hAnsi="Arial" w:cs="Arial"/>
                <w:b/>
              </w:rPr>
              <w:t>Pozostałe wymagania Zamawiającego</w:t>
            </w:r>
          </w:p>
        </w:tc>
        <w:tc>
          <w:tcPr>
            <w:tcW w:w="0" w:type="auto"/>
            <w:shd w:val="clear" w:color="auto" w:fill="BFBFBF"/>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b/>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4.1</w:t>
            </w:r>
          </w:p>
        </w:tc>
        <w:tc>
          <w:tcPr>
            <w:tcW w:w="0" w:type="auto"/>
            <w:shd w:val="clear" w:color="auto" w:fill="auto"/>
            <w:tcMar>
              <w:top w:w="0" w:type="dxa"/>
              <w:left w:w="70" w:type="dxa"/>
              <w:bottom w:w="0" w:type="dxa"/>
              <w:right w:w="70" w:type="dxa"/>
            </w:tcMar>
          </w:tcPr>
          <w:p w:rsidR="00F73E3F" w:rsidRPr="00DC1AC1" w:rsidRDefault="00F73E3F" w:rsidP="00F73E3F">
            <w:pPr>
              <w:jc w:val="both"/>
              <w:rPr>
                <w:rFonts w:ascii="Arial" w:eastAsia="Arial Narrow" w:hAnsi="Arial" w:cs="Arial"/>
              </w:rPr>
            </w:pPr>
            <w:r w:rsidRPr="00DC1AC1">
              <w:rPr>
                <w:rFonts w:ascii="Arial" w:eastAsia="Arial Narrow" w:hAnsi="Arial" w:cs="Arial"/>
              </w:rPr>
              <w:t xml:space="preserve">Gwarancja na podwozie pojazdu, zabudowę wraz z wyposażeniem nie mniejsza </w:t>
            </w:r>
            <w:r w:rsidRPr="0033079C">
              <w:rPr>
                <w:rFonts w:ascii="Arial" w:eastAsia="Arial Narrow" w:hAnsi="Arial" w:cs="Arial"/>
                <w:b/>
              </w:rPr>
              <w:t xml:space="preserve">niż </w:t>
            </w:r>
            <w:r w:rsidR="00294785" w:rsidRPr="0033079C">
              <w:rPr>
                <w:rFonts w:ascii="Arial" w:eastAsia="Arial Narrow" w:hAnsi="Arial" w:cs="Arial"/>
                <w:b/>
              </w:rPr>
              <w:t>2</w:t>
            </w:r>
            <w:r w:rsidRPr="0033079C">
              <w:rPr>
                <w:rFonts w:ascii="Arial" w:eastAsia="Arial Narrow" w:hAnsi="Arial" w:cs="Arial"/>
                <w:b/>
              </w:rPr>
              <w:t xml:space="preserve"> </w:t>
            </w:r>
            <w:r w:rsidR="00294785" w:rsidRPr="0033079C">
              <w:rPr>
                <w:rFonts w:ascii="Arial" w:eastAsia="Arial Narrow" w:hAnsi="Arial" w:cs="Arial"/>
                <w:b/>
              </w:rPr>
              <w:t>lata</w:t>
            </w:r>
            <w:r w:rsidRPr="00DC1AC1">
              <w:rPr>
                <w:rFonts w:ascii="Arial" w:eastAsia="Arial Narrow" w:hAnsi="Arial" w:cs="Arial"/>
              </w:rPr>
              <w:t xml:space="preserve"> od daty odbioru faktycznego. </w:t>
            </w:r>
          </w:p>
          <w:p w:rsidR="00F73E3F" w:rsidRPr="00DC1AC1" w:rsidRDefault="00F73E3F" w:rsidP="00F73E3F">
            <w:pPr>
              <w:jc w:val="both"/>
              <w:rPr>
                <w:rFonts w:ascii="Arial" w:eastAsia="Arial Narrow" w:hAnsi="Arial" w:cs="Arial"/>
              </w:rPr>
            </w:pPr>
            <w:r w:rsidRPr="00DC1AC1">
              <w:rPr>
                <w:rFonts w:ascii="Arial" w:eastAsia="Arial Narrow" w:hAnsi="Arial" w:cs="Arial"/>
              </w:rPr>
              <w:t xml:space="preserve">Gwarancja na powłokę lakierniczą podwozia i zabudowy - </w:t>
            </w:r>
            <w:r w:rsidRPr="0033079C">
              <w:rPr>
                <w:rFonts w:ascii="Arial" w:eastAsia="Arial Narrow" w:hAnsi="Arial" w:cs="Arial"/>
                <w:b/>
              </w:rPr>
              <w:t xml:space="preserve">min. </w:t>
            </w:r>
            <w:r w:rsidR="00906AD3" w:rsidRPr="0033079C">
              <w:rPr>
                <w:rFonts w:ascii="Arial" w:eastAsia="Arial Narrow" w:hAnsi="Arial" w:cs="Arial"/>
                <w:b/>
              </w:rPr>
              <w:t>2 lata</w:t>
            </w:r>
          </w:p>
          <w:p w:rsidR="00F73E3F" w:rsidRPr="00DC1AC1" w:rsidRDefault="00F73E3F" w:rsidP="00F73E3F">
            <w:pPr>
              <w:jc w:val="both"/>
              <w:rPr>
                <w:rFonts w:ascii="Arial" w:eastAsia="Arial Narrow" w:hAnsi="Arial" w:cs="Arial"/>
                <w:b/>
                <w:bCs/>
                <w:color w:val="000000"/>
                <w:sz w:val="22"/>
                <w:szCs w:val="22"/>
              </w:rPr>
            </w:pPr>
            <w:r w:rsidRPr="00DC1AC1">
              <w:rPr>
                <w:rFonts w:ascii="Arial" w:eastAsia="Arial Narrow" w:hAnsi="Arial" w:cs="Arial"/>
                <w:b/>
                <w:bCs/>
                <w:color w:val="000000"/>
                <w:sz w:val="22"/>
                <w:szCs w:val="22"/>
              </w:rPr>
              <w:t>PARAMETR PUNKTOWANY</w:t>
            </w:r>
            <w:r w:rsidR="00602FA9" w:rsidRPr="00DC1AC1">
              <w:rPr>
                <w:rFonts w:ascii="Arial" w:eastAsia="Arial Narrow" w:hAnsi="Arial" w:cs="Arial"/>
                <w:b/>
                <w:bCs/>
                <w:color w:val="000000"/>
                <w:sz w:val="22"/>
                <w:szCs w:val="22"/>
              </w:rPr>
              <w:t xml:space="preserve"> przy ocenie ofert:</w:t>
            </w:r>
            <w:r w:rsidRPr="00DC1AC1">
              <w:rPr>
                <w:rFonts w:ascii="Arial" w:eastAsia="Arial Narrow" w:hAnsi="Arial" w:cs="Arial"/>
                <w:b/>
                <w:bCs/>
                <w:color w:val="000000"/>
                <w:sz w:val="22"/>
                <w:szCs w:val="22"/>
              </w:rPr>
              <w:t xml:space="preserve"> :</w:t>
            </w:r>
          </w:p>
          <w:p w:rsidR="00F73E3F" w:rsidRPr="00DC1AC1" w:rsidRDefault="00F73E3F" w:rsidP="00F73E3F">
            <w:pPr>
              <w:jc w:val="both"/>
              <w:rPr>
                <w:rFonts w:ascii="Arial" w:eastAsia="Arial Narrow" w:hAnsi="Arial" w:cs="Arial"/>
                <w:b/>
                <w:bCs/>
                <w:color w:val="000000"/>
                <w:sz w:val="22"/>
                <w:szCs w:val="22"/>
              </w:rPr>
            </w:pPr>
            <w:r w:rsidRPr="00DC1AC1">
              <w:rPr>
                <w:rFonts w:ascii="Arial" w:eastAsia="Arial Narrow" w:hAnsi="Arial" w:cs="Arial"/>
                <w:b/>
                <w:bCs/>
                <w:color w:val="000000"/>
                <w:sz w:val="22"/>
                <w:szCs w:val="22"/>
              </w:rPr>
              <w:t>GWARANCJA OPISANA W PKT 4.1 :</w:t>
            </w:r>
            <w:r w:rsidR="009E3E10" w:rsidRPr="00DC1AC1">
              <w:rPr>
                <w:rFonts w:ascii="Arial" w:eastAsia="Arial Narrow" w:hAnsi="Arial" w:cs="Arial"/>
                <w:b/>
                <w:bCs/>
                <w:color w:val="000000"/>
                <w:sz w:val="22"/>
                <w:szCs w:val="22"/>
              </w:rPr>
              <w:t xml:space="preserve"> 3 lata</w:t>
            </w:r>
            <w:r w:rsidRPr="00DC1AC1">
              <w:rPr>
                <w:rFonts w:ascii="Arial" w:eastAsia="Arial Narrow" w:hAnsi="Arial" w:cs="Arial"/>
                <w:b/>
                <w:bCs/>
                <w:color w:val="000000"/>
                <w:sz w:val="22"/>
                <w:szCs w:val="22"/>
              </w:rPr>
              <w:t xml:space="preserve">   -  10 pkt.</w:t>
            </w:r>
          </w:p>
          <w:p w:rsidR="00F73E3F" w:rsidRPr="00DC1AC1" w:rsidRDefault="00F73E3F" w:rsidP="00F73E3F">
            <w:pPr>
              <w:jc w:val="both"/>
              <w:rPr>
                <w:rFonts w:ascii="Arial" w:eastAsia="Arial Narrow" w:hAnsi="Arial" w:cs="Arial"/>
                <w:b/>
                <w:bCs/>
                <w:color w:val="000000"/>
                <w:sz w:val="22"/>
                <w:szCs w:val="22"/>
              </w:rPr>
            </w:pPr>
            <w:r w:rsidRPr="00DC1AC1">
              <w:rPr>
                <w:rFonts w:ascii="Arial" w:eastAsia="Arial Narrow" w:hAnsi="Arial" w:cs="Arial"/>
                <w:b/>
                <w:bCs/>
                <w:color w:val="000000"/>
                <w:sz w:val="22"/>
                <w:szCs w:val="22"/>
              </w:rPr>
              <w:t>GWARANCJA OPIS</w:t>
            </w:r>
            <w:r w:rsidR="009968FF" w:rsidRPr="00DC1AC1">
              <w:rPr>
                <w:rFonts w:ascii="Arial" w:eastAsia="Arial Narrow" w:hAnsi="Arial" w:cs="Arial"/>
                <w:b/>
                <w:bCs/>
                <w:color w:val="000000"/>
                <w:sz w:val="22"/>
                <w:szCs w:val="22"/>
              </w:rPr>
              <w:t>ANA W PKT 4.1 :</w:t>
            </w:r>
            <w:r w:rsidR="009E3E10" w:rsidRPr="00DC1AC1">
              <w:rPr>
                <w:rFonts w:ascii="Arial" w:eastAsia="Arial Narrow" w:hAnsi="Arial" w:cs="Arial"/>
                <w:b/>
                <w:bCs/>
                <w:color w:val="000000"/>
                <w:sz w:val="22"/>
                <w:szCs w:val="22"/>
              </w:rPr>
              <w:t>4</w:t>
            </w:r>
            <w:r w:rsidR="00896049">
              <w:rPr>
                <w:rFonts w:ascii="Arial" w:eastAsia="Arial Narrow" w:hAnsi="Arial" w:cs="Arial"/>
                <w:b/>
                <w:bCs/>
                <w:color w:val="000000"/>
                <w:sz w:val="22"/>
                <w:szCs w:val="22"/>
              </w:rPr>
              <w:t xml:space="preserve"> </w:t>
            </w:r>
            <w:r w:rsidR="009E3E10" w:rsidRPr="00DC1AC1">
              <w:rPr>
                <w:rFonts w:ascii="Arial" w:eastAsia="Arial Narrow" w:hAnsi="Arial" w:cs="Arial"/>
                <w:b/>
                <w:bCs/>
                <w:color w:val="000000"/>
                <w:sz w:val="22"/>
                <w:szCs w:val="22"/>
              </w:rPr>
              <w:t>lata</w:t>
            </w:r>
            <w:r w:rsidR="00896049">
              <w:rPr>
                <w:rFonts w:ascii="Arial" w:eastAsia="Arial Narrow" w:hAnsi="Arial" w:cs="Arial"/>
                <w:b/>
                <w:bCs/>
                <w:color w:val="000000"/>
                <w:sz w:val="22"/>
                <w:szCs w:val="22"/>
              </w:rPr>
              <w:t xml:space="preserve"> </w:t>
            </w:r>
            <w:r w:rsidRPr="00DC1AC1">
              <w:rPr>
                <w:rFonts w:ascii="Arial" w:eastAsia="Arial Narrow" w:hAnsi="Arial" w:cs="Arial"/>
                <w:b/>
                <w:bCs/>
                <w:color w:val="000000"/>
                <w:sz w:val="22"/>
                <w:szCs w:val="22"/>
              </w:rPr>
              <w:t>- 15 pkt.</w:t>
            </w:r>
          </w:p>
          <w:p w:rsidR="00D14560" w:rsidRPr="00DC1AC1" w:rsidRDefault="00F73E3F" w:rsidP="00F73E3F">
            <w:pPr>
              <w:pBdr>
                <w:top w:val="nil"/>
                <w:left w:val="nil"/>
                <w:bottom w:val="nil"/>
                <w:right w:val="nil"/>
                <w:between w:val="nil"/>
              </w:pBdr>
              <w:jc w:val="both"/>
              <w:rPr>
                <w:rFonts w:ascii="Arial" w:eastAsia="Arial Narrow" w:hAnsi="Arial" w:cs="Arial"/>
              </w:rPr>
            </w:pPr>
            <w:r w:rsidRPr="00DC1AC1">
              <w:rPr>
                <w:rFonts w:ascii="Arial" w:eastAsia="Arial Narrow" w:hAnsi="Arial" w:cs="Arial"/>
                <w:b/>
                <w:bCs/>
                <w:color w:val="000000"/>
                <w:sz w:val="22"/>
                <w:szCs w:val="22"/>
              </w:rPr>
              <w:t>GWAR</w:t>
            </w:r>
            <w:r w:rsidR="000E36B7" w:rsidRPr="00DC1AC1">
              <w:rPr>
                <w:rFonts w:ascii="Arial" w:eastAsia="Arial Narrow" w:hAnsi="Arial" w:cs="Arial"/>
                <w:b/>
                <w:bCs/>
                <w:color w:val="000000"/>
                <w:sz w:val="22"/>
                <w:szCs w:val="22"/>
              </w:rPr>
              <w:t>ANCJA OPISANA W PKT 4.1 :</w:t>
            </w:r>
            <w:r w:rsidR="009E3E10" w:rsidRPr="00DC1AC1">
              <w:rPr>
                <w:rFonts w:ascii="Arial" w:eastAsia="Arial Narrow" w:hAnsi="Arial" w:cs="Arial"/>
                <w:b/>
                <w:bCs/>
                <w:color w:val="000000"/>
                <w:sz w:val="22"/>
                <w:szCs w:val="22"/>
              </w:rPr>
              <w:t xml:space="preserve">5 lat  i  więcej </w:t>
            </w:r>
            <w:r w:rsidRPr="00DC1AC1">
              <w:rPr>
                <w:rFonts w:ascii="Arial" w:eastAsia="Arial Narrow" w:hAnsi="Arial" w:cs="Arial"/>
                <w:b/>
                <w:bCs/>
                <w:color w:val="000000"/>
                <w:sz w:val="22"/>
                <w:szCs w:val="22"/>
              </w:rPr>
              <w:t xml:space="preserve">   -  20 pkt.</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6E0B8F" w:rsidRPr="00DC1AC1" w:rsidTr="00F73E3F">
        <w:tc>
          <w:tcPr>
            <w:tcW w:w="0" w:type="auto"/>
            <w:shd w:val="clear" w:color="auto" w:fill="auto"/>
            <w:tcMar>
              <w:top w:w="0" w:type="dxa"/>
              <w:left w:w="70" w:type="dxa"/>
              <w:bottom w:w="0" w:type="dxa"/>
              <w:right w:w="70" w:type="dxa"/>
            </w:tcMar>
          </w:tcPr>
          <w:p w:rsidR="006E0B8F" w:rsidRPr="00DC1AC1" w:rsidRDefault="00387C7D">
            <w:pPr>
              <w:pBdr>
                <w:top w:val="nil"/>
                <w:left w:val="nil"/>
                <w:bottom w:val="nil"/>
                <w:right w:val="nil"/>
                <w:between w:val="nil"/>
              </w:pBdr>
              <w:rPr>
                <w:rFonts w:ascii="Arial" w:eastAsia="Arial Narrow" w:hAnsi="Arial" w:cs="Arial"/>
              </w:rPr>
            </w:pPr>
            <w:r w:rsidRPr="00DC1AC1">
              <w:rPr>
                <w:rFonts w:ascii="Arial" w:eastAsia="Arial Narrow" w:hAnsi="Arial" w:cs="Arial"/>
              </w:rPr>
              <w:t>4.2</w:t>
            </w:r>
          </w:p>
        </w:tc>
        <w:tc>
          <w:tcPr>
            <w:tcW w:w="0" w:type="auto"/>
            <w:shd w:val="clear" w:color="auto" w:fill="auto"/>
            <w:tcMar>
              <w:top w:w="0" w:type="dxa"/>
              <w:left w:w="70" w:type="dxa"/>
              <w:bottom w:w="0" w:type="dxa"/>
              <w:right w:w="70" w:type="dxa"/>
            </w:tcMar>
          </w:tcPr>
          <w:p w:rsidR="006E0B8F" w:rsidRPr="00DC1AC1" w:rsidRDefault="00387C7D"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Przeglądy wyposażenia, zabudowy, podwozia wraz z wymianą płynów/części eksploatacyjnych w czasie gwarancji - na koszt dostawcy. Wykonawca w dniu odbioru przedmiotu zamówienia dołączy do pojazdu wykaz ilościowo – wartościowy (brutto) wyposażenia składającego się na samochód (niezbędnego do wprowadzenia na ewidencję majątkową).</w:t>
            </w:r>
          </w:p>
        </w:tc>
        <w:tc>
          <w:tcPr>
            <w:tcW w:w="0" w:type="auto"/>
            <w:shd w:val="clear" w:color="auto" w:fill="auto"/>
            <w:tcMar>
              <w:top w:w="0" w:type="dxa"/>
              <w:left w:w="70" w:type="dxa"/>
              <w:bottom w:w="0" w:type="dxa"/>
              <w:right w:w="70" w:type="dxa"/>
            </w:tcMar>
          </w:tcPr>
          <w:p w:rsidR="006E0B8F" w:rsidRPr="00DC1AC1" w:rsidRDefault="006E0B8F">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4.</w:t>
            </w:r>
            <w:r w:rsidR="00387C7D" w:rsidRPr="00DC1AC1">
              <w:rPr>
                <w:rFonts w:ascii="Arial" w:eastAsia="Arial Narrow" w:hAnsi="Arial" w:cs="Arial"/>
              </w:rPr>
              <w:t>3</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Wykonawca dołączy do pojazdu dokumentację niezbędną do zarejestrowania pojazdu jako specjalnego pożarniczego, wynikającą z ustawy „Prawo o ruchu drogowym”. Samochód musi spełniać wymagania dla pojazdu specjalnego pożarniczego potwierdzone odpowiednim dokumentem dostarczonym wraz z pojazdem - dokumenty wydane przez OKRĘGOWĄ STACJĘ KONTROLI POJAZDÓW. W sytuacji, gdy dostarczenie wymaganego dokumentu możliwe będzie po zarejestrowaniu pojazdu, dopuszcza się dostarczenie po dokonaniu odbioru, jednak wszelkie koszty z tym związane pokrywa Wykonawca.</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4.</w:t>
            </w:r>
            <w:r w:rsidR="00387C7D" w:rsidRPr="00DC1AC1">
              <w:rPr>
                <w:rFonts w:ascii="Arial" w:eastAsia="Arial Narrow" w:hAnsi="Arial" w:cs="Arial"/>
              </w:rPr>
              <w:t>4</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Wszystkie prace zwiane przeglądami okresowymi, a</w:t>
            </w:r>
            <w:r w:rsidR="004E0360">
              <w:rPr>
                <w:rFonts w:ascii="Arial" w:eastAsia="Arial Narrow" w:hAnsi="Arial" w:cs="Arial"/>
              </w:rPr>
              <w:t xml:space="preserve">w </w:t>
            </w:r>
            <w:r w:rsidRPr="00DC1AC1">
              <w:rPr>
                <w:rFonts w:ascii="Arial" w:eastAsia="Arial Narrow" w:hAnsi="Arial" w:cs="Arial"/>
              </w:rPr>
              <w:t xml:space="preserve"> szczególności wymianą płynów eksploatacyjnych muszą odbywać się bez konieczności demontowania stałych elementów zabudowy nie przeznaczonych do demontażu (nie dopuszcza się</w:t>
            </w:r>
            <w:r w:rsidR="000E039B">
              <w:rPr>
                <w:rFonts w:ascii="Arial" w:eastAsia="Arial Narrow" w:hAnsi="Arial" w:cs="Arial"/>
              </w:rPr>
              <w:t xml:space="preserve"> </w:t>
            </w:r>
            <w:r w:rsidRPr="00DC1AC1">
              <w:rPr>
                <w:rFonts w:ascii="Arial" w:eastAsia="Arial Narrow" w:hAnsi="Arial" w:cs="Arial"/>
              </w:rPr>
              <w:t>demontażu ww. elementów które są sklejone, zespawane czy też nitowane).</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r w:rsidR="00D14560" w:rsidRPr="00DC1AC1" w:rsidTr="00F73E3F">
        <w:tc>
          <w:tcPr>
            <w:tcW w:w="0" w:type="auto"/>
            <w:shd w:val="clear" w:color="auto" w:fill="auto"/>
            <w:tcMar>
              <w:top w:w="0" w:type="dxa"/>
              <w:left w:w="70" w:type="dxa"/>
              <w:bottom w:w="0" w:type="dxa"/>
              <w:right w:w="70" w:type="dxa"/>
            </w:tcMar>
          </w:tcPr>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4.</w:t>
            </w:r>
            <w:r w:rsidR="00387C7D" w:rsidRPr="00DC1AC1">
              <w:rPr>
                <w:rFonts w:ascii="Arial" w:eastAsia="Arial Narrow" w:hAnsi="Arial" w:cs="Arial"/>
              </w:rPr>
              <w:t>5</w:t>
            </w:r>
          </w:p>
        </w:tc>
        <w:tc>
          <w:tcPr>
            <w:tcW w:w="0" w:type="auto"/>
            <w:shd w:val="clear" w:color="auto" w:fill="auto"/>
            <w:tcMar>
              <w:top w:w="0" w:type="dxa"/>
              <w:left w:w="70" w:type="dxa"/>
              <w:bottom w:w="0" w:type="dxa"/>
              <w:right w:w="70" w:type="dxa"/>
            </w:tcMar>
          </w:tcPr>
          <w:p w:rsidR="00D14560" w:rsidRPr="00DC1AC1" w:rsidRDefault="0018481A" w:rsidP="000B1AD7">
            <w:pPr>
              <w:pBdr>
                <w:top w:val="nil"/>
                <w:left w:val="nil"/>
                <w:bottom w:val="nil"/>
                <w:right w:val="nil"/>
                <w:between w:val="nil"/>
              </w:pBdr>
              <w:jc w:val="both"/>
              <w:rPr>
                <w:rFonts w:ascii="Arial" w:eastAsia="Arial Narrow" w:hAnsi="Arial" w:cs="Arial"/>
              </w:rPr>
            </w:pPr>
            <w:r w:rsidRPr="00DC1AC1">
              <w:rPr>
                <w:rFonts w:ascii="Arial" w:eastAsia="Arial Narrow" w:hAnsi="Arial" w:cs="Arial"/>
              </w:rPr>
              <w:t>Zbiorniki płynów eksploatacyjnych, środków gaśniczych oraz materiałów pędnych pojazdu zatankowane do pełna.</w:t>
            </w:r>
          </w:p>
        </w:tc>
        <w:tc>
          <w:tcPr>
            <w:tcW w:w="0" w:type="auto"/>
            <w:shd w:val="clear" w:color="auto" w:fill="auto"/>
            <w:tcMar>
              <w:top w:w="0" w:type="dxa"/>
              <w:left w:w="70" w:type="dxa"/>
              <w:bottom w:w="0" w:type="dxa"/>
              <w:right w:w="70" w:type="dxa"/>
            </w:tcMar>
          </w:tcPr>
          <w:p w:rsidR="00D14560" w:rsidRPr="00DC1AC1" w:rsidRDefault="00D14560">
            <w:pPr>
              <w:pBdr>
                <w:top w:val="nil"/>
                <w:left w:val="nil"/>
                <w:bottom w:val="nil"/>
                <w:right w:val="nil"/>
                <w:between w:val="nil"/>
              </w:pBdr>
              <w:rPr>
                <w:rFonts w:ascii="Arial" w:eastAsia="Arial Narrow" w:hAnsi="Arial" w:cs="Arial"/>
              </w:rPr>
            </w:pPr>
          </w:p>
        </w:tc>
      </w:tr>
    </w:tbl>
    <w:p w:rsidR="000B1AD7" w:rsidRPr="00DC1AC1" w:rsidRDefault="000B1AD7">
      <w:pPr>
        <w:pBdr>
          <w:top w:val="nil"/>
          <w:left w:val="nil"/>
          <w:bottom w:val="nil"/>
          <w:right w:val="nil"/>
          <w:between w:val="nil"/>
        </w:pBdr>
        <w:rPr>
          <w:rFonts w:ascii="Arial" w:eastAsia="Arial Narrow" w:hAnsi="Arial" w:cs="Arial"/>
        </w:rPr>
      </w:pPr>
    </w:p>
    <w:p w:rsidR="004E0360" w:rsidRDefault="004E0360">
      <w:pPr>
        <w:pBdr>
          <w:top w:val="nil"/>
          <w:left w:val="nil"/>
          <w:bottom w:val="nil"/>
          <w:right w:val="nil"/>
          <w:between w:val="nil"/>
        </w:pBdr>
        <w:rPr>
          <w:rFonts w:ascii="Arial" w:eastAsia="Arial Narrow" w:hAnsi="Arial" w:cs="Arial"/>
        </w:rPr>
      </w:pPr>
    </w:p>
    <w:p w:rsidR="004E0360" w:rsidRDefault="004E0360">
      <w:pPr>
        <w:pBdr>
          <w:top w:val="nil"/>
          <w:left w:val="nil"/>
          <w:bottom w:val="nil"/>
          <w:right w:val="nil"/>
          <w:between w:val="nil"/>
        </w:pBdr>
        <w:rPr>
          <w:rFonts w:ascii="Arial" w:eastAsia="Arial Narrow" w:hAnsi="Arial" w:cs="Arial"/>
        </w:rPr>
      </w:pPr>
    </w:p>
    <w:p w:rsidR="004E0360" w:rsidRDefault="004E0360">
      <w:pPr>
        <w:pBdr>
          <w:top w:val="nil"/>
          <w:left w:val="nil"/>
          <w:bottom w:val="nil"/>
          <w:right w:val="nil"/>
          <w:between w:val="nil"/>
        </w:pBdr>
        <w:rPr>
          <w:rFonts w:ascii="Arial" w:eastAsia="Arial Narrow" w:hAnsi="Arial" w:cs="Arial"/>
        </w:rPr>
      </w:pPr>
    </w:p>
    <w:p w:rsidR="004E0360" w:rsidRDefault="004E0360">
      <w:pPr>
        <w:pBdr>
          <w:top w:val="nil"/>
          <w:left w:val="nil"/>
          <w:bottom w:val="nil"/>
          <w:right w:val="nil"/>
          <w:between w:val="nil"/>
        </w:pBdr>
        <w:rPr>
          <w:rFonts w:ascii="Arial" w:eastAsia="Arial Narrow" w:hAnsi="Arial" w:cs="Arial"/>
        </w:rPr>
      </w:pPr>
    </w:p>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W celu optymalnego rozmieszczenia i zamontowania sprzętu przez wykonawcę Zamawiający wymaga uzgodnienia rozkładu sprzętu w formie graficznej w procesie zabudowy pojazdu.Montaż sprzętu nastąpi po pisemnej akceptacji rozkładu sprzętu w skrytkach pojazdu przez Zamawiającego.</w:t>
      </w:r>
    </w:p>
    <w:p w:rsidR="00D14560" w:rsidRPr="00DC1AC1" w:rsidRDefault="00D14560">
      <w:pPr>
        <w:pBdr>
          <w:top w:val="nil"/>
          <w:left w:val="nil"/>
          <w:bottom w:val="nil"/>
          <w:right w:val="nil"/>
          <w:between w:val="nil"/>
        </w:pBdr>
        <w:rPr>
          <w:rFonts w:ascii="Arial" w:eastAsia="Arial Narrow" w:hAnsi="Arial" w:cs="Arial"/>
        </w:rPr>
      </w:pPr>
    </w:p>
    <w:p w:rsidR="00D14560" w:rsidRPr="00DC1AC1" w:rsidRDefault="00D14560">
      <w:pPr>
        <w:pBdr>
          <w:top w:val="nil"/>
          <w:left w:val="nil"/>
          <w:bottom w:val="nil"/>
          <w:right w:val="nil"/>
          <w:between w:val="nil"/>
        </w:pBdr>
        <w:rPr>
          <w:rFonts w:ascii="Arial" w:eastAsia="Arial Narrow" w:hAnsi="Arial" w:cs="Arial"/>
        </w:rPr>
      </w:pPr>
    </w:p>
    <w:p w:rsidR="00D14560" w:rsidRPr="00DC1AC1" w:rsidRDefault="00D14560">
      <w:pPr>
        <w:pBdr>
          <w:top w:val="nil"/>
          <w:left w:val="nil"/>
          <w:bottom w:val="nil"/>
          <w:right w:val="nil"/>
          <w:between w:val="nil"/>
        </w:pBdr>
        <w:rPr>
          <w:rFonts w:ascii="Arial" w:eastAsia="Arial Narrow" w:hAnsi="Arial" w:cs="Arial"/>
        </w:rPr>
      </w:pPr>
    </w:p>
    <w:p w:rsidR="00D14560" w:rsidRPr="00DC1AC1" w:rsidRDefault="0018481A">
      <w:pPr>
        <w:pBdr>
          <w:top w:val="nil"/>
          <w:left w:val="nil"/>
          <w:bottom w:val="nil"/>
          <w:right w:val="nil"/>
          <w:between w:val="nil"/>
        </w:pBdr>
        <w:rPr>
          <w:rFonts w:ascii="Arial" w:eastAsia="Arial Narrow" w:hAnsi="Arial" w:cs="Arial"/>
        </w:rPr>
      </w:pPr>
      <w:r w:rsidRPr="00DC1AC1">
        <w:rPr>
          <w:rFonts w:ascii="Arial" w:eastAsia="Arial Narrow" w:hAnsi="Arial" w:cs="Arial"/>
        </w:rPr>
        <w:t>……………………..dnia ……………2021r.</w:t>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p>
    <w:p w:rsidR="00F974DB" w:rsidRPr="00DC1AC1" w:rsidRDefault="0018481A" w:rsidP="00F974DB">
      <w:pPr>
        <w:rPr>
          <w:rFonts w:ascii="Arial" w:hAnsi="Arial" w:cs="Arial"/>
          <w:b/>
          <w:bCs/>
          <w:spacing w:val="-1"/>
        </w:rPr>
      </w:pP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r w:rsidRPr="00DC1AC1">
        <w:rPr>
          <w:rFonts w:ascii="Arial" w:eastAsia="Arial Narrow" w:hAnsi="Arial" w:cs="Arial"/>
        </w:rPr>
        <w:tab/>
      </w:r>
    </w:p>
    <w:p w:rsidR="00F974DB" w:rsidRPr="00DC1AC1" w:rsidRDefault="00F974DB" w:rsidP="00F974DB">
      <w:pPr>
        <w:rPr>
          <w:rFonts w:ascii="Arial" w:hAnsi="Arial" w:cs="Arial"/>
          <w:b/>
          <w:bCs/>
          <w:spacing w:val="-1"/>
        </w:rPr>
      </w:pPr>
    </w:p>
    <w:p w:rsidR="00F974DB" w:rsidRPr="00DC1AC1" w:rsidRDefault="00F974DB" w:rsidP="00DC1AC1">
      <w:pPr>
        <w:autoSpaceDE w:val="0"/>
        <w:autoSpaceDN w:val="0"/>
        <w:adjustRightInd w:val="0"/>
        <w:jc w:val="both"/>
        <w:rPr>
          <w:rFonts w:ascii="Arial" w:hAnsi="Arial" w:cs="Arial"/>
          <w:i/>
        </w:rPr>
      </w:pPr>
      <w:r w:rsidRPr="00DC1AC1">
        <w:rPr>
          <w:rFonts w:ascii="Arial" w:hAnsi="Arial" w:cs="Arial"/>
          <w:i/>
        </w:rPr>
        <w:t xml:space="preserve">                                                            </w:t>
      </w:r>
      <w:r w:rsidR="0033079C">
        <w:rPr>
          <w:rFonts w:ascii="Arial" w:hAnsi="Arial" w:cs="Arial"/>
          <w:i/>
        </w:rPr>
        <w:tab/>
      </w:r>
      <w:r w:rsidR="0033079C">
        <w:rPr>
          <w:rFonts w:ascii="Arial" w:hAnsi="Arial" w:cs="Arial"/>
          <w:i/>
        </w:rPr>
        <w:tab/>
      </w:r>
      <w:r w:rsidR="0033079C">
        <w:rPr>
          <w:rFonts w:ascii="Arial" w:hAnsi="Arial" w:cs="Arial"/>
          <w:i/>
        </w:rPr>
        <w:tab/>
      </w:r>
      <w:r w:rsidR="0033079C">
        <w:rPr>
          <w:rFonts w:ascii="Arial" w:hAnsi="Arial" w:cs="Arial"/>
          <w:i/>
        </w:rPr>
        <w:tab/>
      </w:r>
      <w:r w:rsidR="0033079C">
        <w:rPr>
          <w:rFonts w:ascii="Arial" w:hAnsi="Arial" w:cs="Arial"/>
          <w:i/>
        </w:rPr>
        <w:tab/>
      </w:r>
      <w:r w:rsidR="0033079C">
        <w:rPr>
          <w:rFonts w:ascii="Arial" w:hAnsi="Arial" w:cs="Arial"/>
          <w:i/>
        </w:rPr>
        <w:tab/>
      </w:r>
      <w:r w:rsidR="0033079C">
        <w:rPr>
          <w:rFonts w:ascii="Arial" w:hAnsi="Arial" w:cs="Arial"/>
          <w:i/>
        </w:rPr>
        <w:tab/>
      </w:r>
      <w:r w:rsidRPr="00DC1AC1">
        <w:rPr>
          <w:rFonts w:ascii="Arial" w:hAnsi="Arial" w:cs="Arial"/>
          <w:i/>
        </w:rPr>
        <w:t xml:space="preserve">........................................................................ </w:t>
      </w:r>
      <w:r w:rsidRPr="00DC1AC1">
        <w:rPr>
          <w:rFonts w:ascii="Arial" w:hAnsi="Arial" w:cs="Arial"/>
          <w:i/>
        </w:rPr>
        <w:br/>
        <w:t xml:space="preserve">                                                                     </w:t>
      </w:r>
      <w:r w:rsidR="0033079C">
        <w:rPr>
          <w:rFonts w:ascii="Arial" w:hAnsi="Arial" w:cs="Arial"/>
          <w:i/>
        </w:rPr>
        <w:tab/>
      </w:r>
      <w:r w:rsidR="0033079C">
        <w:rPr>
          <w:rFonts w:ascii="Arial" w:hAnsi="Arial" w:cs="Arial"/>
          <w:i/>
        </w:rPr>
        <w:tab/>
      </w:r>
      <w:r w:rsidR="0033079C">
        <w:rPr>
          <w:rFonts w:ascii="Arial" w:hAnsi="Arial" w:cs="Arial"/>
          <w:i/>
        </w:rPr>
        <w:tab/>
      </w:r>
      <w:r w:rsidR="0033079C">
        <w:rPr>
          <w:rFonts w:ascii="Arial" w:hAnsi="Arial" w:cs="Arial"/>
          <w:i/>
        </w:rPr>
        <w:tab/>
      </w:r>
      <w:r w:rsidR="0033079C">
        <w:rPr>
          <w:rFonts w:ascii="Arial" w:hAnsi="Arial" w:cs="Arial"/>
          <w:i/>
        </w:rPr>
        <w:tab/>
      </w:r>
      <w:r w:rsidR="0033079C">
        <w:rPr>
          <w:rFonts w:ascii="Arial" w:hAnsi="Arial" w:cs="Arial"/>
          <w:i/>
        </w:rPr>
        <w:tab/>
      </w:r>
      <w:r w:rsidR="0033079C">
        <w:rPr>
          <w:rFonts w:ascii="Arial" w:hAnsi="Arial" w:cs="Arial"/>
          <w:i/>
        </w:rPr>
        <w:tab/>
      </w:r>
      <w:r w:rsidR="0033079C">
        <w:rPr>
          <w:rFonts w:ascii="Arial" w:hAnsi="Arial" w:cs="Arial"/>
          <w:i/>
        </w:rPr>
        <w:tab/>
      </w:r>
      <w:r w:rsidRPr="00DC1AC1">
        <w:rPr>
          <w:rFonts w:ascii="Arial" w:hAnsi="Arial" w:cs="Arial"/>
          <w:i/>
        </w:rPr>
        <w:t xml:space="preserve">  kwalifikowany podpis elektroniczny                </w:t>
      </w:r>
    </w:p>
    <w:p w:rsidR="00F974DB" w:rsidRPr="00DC1AC1" w:rsidRDefault="00F974DB" w:rsidP="00F974DB">
      <w:pPr>
        <w:autoSpaceDE w:val="0"/>
        <w:autoSpaceDN w:val="0"/>
        <w:adjustRightInd w:val="0"/>
        <w:ind w:left="5103"/>
        <w:jc w:val="both"/>
        <w:rPr>
          <w:rFonts w:ascii="Arial" w:hAnsi="Arial" w:cs="Arial"/>
          <w:i/>
        </w:rPr>
      </w:pPr>
      <w:r w:rsidRPr="00DC1AC1">
        <w:rPr>
          <w:rFonts w:ascii="Arial" w:hAnsi="Arial" w:cs="Arial"/>
          <w:i/>
        </w:rPr>
        <w:t xml:space="preserve">                                                                                   osoby/osób uprawnionych do                        </w:t>
      </w:r>
    </w:p>
    <w:p w:rsidR="00F974DB" w:rsidRPr="00DC1AC1" w:rsidRDefault="00F974DB" w:rsidP="00F974DB">
      <w:pPr>
        <w:autoSpaceDE w:val="0"/>
        <w:autoSpaceDN w:val="0"/>
        <w:adjustRightInd w:val="0"/>
        <w:ind w:left="5103"/>
        <w:jc w:val="both"/>
        <w:rPr>
          <w:rFonts w:ascii="Arial" w:hAnsi="Arial" w:cs="Arial"/>
          <w:sz w:val="18"/>
          <w:szCs w:val="18"/>
        </w:rPr>
      </w:pPr>
      <w:r w:rsidRPr="00DC1AC1">
        <w:rPr>
          <w:rFonts w:ascii="Arial" w:hAnsi="Arial" w:cs="Arial"/>
          <w:i/>
        </w:rPr>
        <w:t xml:space="preserve">                                                                                        reprezentacji Wykonawcy</w:t>
      </w:r>
    </w:p>
    <w:p w:rsidR="00F974DB" w:rsidRPr="00DC1AC1" w:rsidRDefault="00F974DB" w:rsidP="00F974DB">
      <w:pPr>
        <w:rPr>
          <w:rFonts w:ascii="Arial" w:hAnsi="Arial" w:cs="Arial"/>
          <w:b/>
          <w:bCs/>
          <w:spacing w:val="-1"/>
        </w:rPr>
      </w:pPr>
    </w:p>
    <w:p w:rsidR="00D14560" w:rsidRPr="00DC1AC1" w:rsidRDefault="00D14560">
      <w:pPr>
        <w:pBdr>
          <w:top w:val="nil"/>
          <w:left w:val="nil"/>
          <w:bottom w:val="nil"/>
          <w:right w:val="nil"/>
          <w:between w:val="nil"/>
        </w:pBdr>
        <w:rPr>
          <w:rFonts w:ascii="Arial" w:eastAsia="Arial Narrow" w:hAnsi="Arial" w:cs="Arial"/>
        </w:rPr>
      </w:pPr>
    </w:p>
    <w:sectPr w:rsidR="00D14560" w:rsidRPr="00DC1AC1" w:rsidSect="00DC1AC1">
      <w:headerReference w:type="default" r:id="rId7"/>
      <w:footerReference w:type="default" r:id="rId8"/>
      <w:pgSz w:w="16838" w:h="11906" w:orient="landscape"/>
      <w:pgMar w:top="860" w:right="1417" w:bottom="1165" w:left="1417" w:header="426" w:footer="43"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3BA" w:rsidRDefault="003473BA">
      <w:r>
        <w:separator/>
      </w:r>
    </w:p>
  </w:endnote>
  <w:endnote w:type="continuationSeparator" w:id="1">
    <w:p w:rsidR="003473BA" w:rsidRDefault="00347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P Simplified">
    <w:altName w:val="Arial"/>
    <w:charset w:val="00"/>
    <w:family w:val="swiss"/>
    <w:pitch w:val="variable"/>
    <w:sig w:usb0="A00000AF" w:usb1="5000205B" w:usb2="00000000" w:usb3="00000000" w:csb0="0000009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82" w:rsidRPr="000B1AD7" w:rsidRDefault="00815782">
    <w:pPr>
      <w:pBdr>
        <w:top w:val="nil"/>
        <w:left w:val="nil"/>
        <w:bottom w:val="nil"/>
        <w:right w:val="nil"/>
        <w:between w:val="nil"/>
      </w:pBdr>
      <w:tabs>
        <w:tab w:val="center" w:pos="4536"/>
        <w:tab w:val="right" w:pos="9072"/>
      </w:tabs>
      <w:jc w:val="center"/>
      <w:rPr>
        <w:rFonts w:ascii="HP Simplified" w:eastAsia="Arial Narrow" w:hAnsi="HP Simplified" w:cs="Arial Narrow"/>
        <w:color w:val="000000"/>
      </w:rPr>
    </w:pPr>
    <w:r w:rsidRPr="000B1AD7">
      <w:rPr>
        <w:rFonts w:ascii="HP Simplified" w:eastAsia="Arial Narrow" w:hAnsi="HP Simplified" w:cs="Arial Narrow"/>
        <w:color w:val="000000"/>
      </w:rPr>
      <w:t xml:space="preserve">Strona </w:t>
    </w:r>
    <w:r w:rsidR="00BB6F0B" w:rsidRPr="000B1AD7">
      <w:rPr>
        <w:rFonts w:ascii="HP Simplified" w:eastAsia="Arial Narrow" w:hAnsi="HP Simplified" w:cs="Arial Narrow"/>
        <w:b/>
        <w:color w:val="000000"/>
      </w:rPr>
      <w:fldChar w:fldCharType="begin"/>
    </w:r>
    <w:r w:rsidRPr="000B1AD7">
      <w:rPr>
        <w:rFonts w:ascii="HP Simplified" w:eastAsia="Arial Narrow" w:hAnsi="HP Simplified" w:cs="Arial Narrow"/>
        <w:b/>
        <w:color w:val="000000"/>
      </w:rPr>
      <w:instrText>PAGE</w:instrText>
    </w:r>
    <w:r w:rsidR="00BB6F0B" w:rsidRPr="000B1AD7">
      <w:rPr>
        <w:rFonts w:ascii="HP Simplified" w:eastAsia="Arial Narrow" w:hAnsi="HP Simplified" w:cs="Arial Narrow"/>
        <w:b/>
        <w:color w:val="000000"/>
      </w:rPr>
      <w:fldChar w:fldCharType="separate"/>
    </w:r>
    <w:r w:rsidR="0078181D">
      <w:rPr>
        <w:rFonts w:ascii="HP Simplified" w:eastAsia="Arial Narrow" w:hAnsi="HP Simplified" w:cs="Arial Narrow"/>
        <w:b/>
        <w:noProof/>
        <w:color w:val="000000"/>
      </w:rPr>
      <w:t>17</w:t>
    </w:r>
    <w:r w:rsidR="00BB6F0B" w:rsidRPr="000B1AD7">
      <w:rPr>
        <w:rFonts w:ascii="HP Simplified" w:eastAsia="Arial Narrow" w:hAnsi="HP Simplified" w:cs="Arial Narrow"/>
        <w:b/>
        <w:color w:val="000000"/>
      </w:rPr>
      <w:fldChar w:fldCharType="end"/>
    </w:r>
    <w:r w:rsidRPr="000B1AD7">
      <w:rPr>
        <w:rFonts w:ascii="HP Simplified" w:eastAsia="Arial Narrow" w:hAnsi="HP Simplified" w:cs="Arial Narrow"/>
        <w:color w:val="000000"/>
      </w:rPr>
      <w:t xml:space="preserve"> z </w:t>
    </w:r>
    <w:r w:rsidR="00BB6F0B" w:rsidRPr="000B1AD7">
      <w:rPr>
        <w:rFonts w:ascii="HP Simplified" w:eastAsia="Arial Narrow" w:hAnsi="HP Simplified" w:cs="Arial Narrow"/>
        <w:b/>
        <w:color w:val="000000"/>
      </w:rPr>
      <w:fldChar w:fldCharType="begin"/>
    </w:r>
    <w:r w:rsidRPr="000B1AD7">
      <w:rPr>
        <w:rFonts w:ascii="HP Simplified" w:eastAsia="Arial Narrow" w:hAnsi="HP Simplified" w:cs="Arial Narrow"/>
        <w:b/>
        <w:color w:val="000000"/>
      </w:rPr>
      <w:instrText>NUMPAGES</w:instrText>
    </w:r>
    <w:r w:rsidR="00BB6F0B" w:rsidRPr="000B1AD7">
      <w:rPr>
        <w:rFonts w:ascii="HP Simplified" w:eastAsia="Arial Narrow" w:hAnsi="HP Simplified" w:cs="Arial Narrow"/>
        <w:b/>
        <w:color w:val="000000"/>
      </w:rPr>
      <w:fldChar w:fldCharType="separate"/>
    </w:r>
    <w:r w:rsidR="0078181D">
      <w:rPr>
        <w:rFonts w:ascii="HP Simplified" w:eastAsia="Arial Narrow" w:hAnsi="HP Simplified" w:cs="Arial Narrow"/>
        <w:b/>
        <w:noProof/>
        <w:color w:val="000000"/>
      </w:rPr>
      <w:t>28</w:t>
    </w:r>
    <w:r w:rsidR="00BB6F0B" w:rsidRPr="000B1AD7">
      <w:rPr>
        <w:rFonts w:ascii="HP Simplified" w:eastAsia="Arial Narrow" w:hAnsi="HP Simplified" w:cs="Arial Narrow"/>
        <w:b/>
        <w:color w:val="000000"/>
      </w:rPr>
      <w:fldChar w:fldCharType="end"/>
    </w:r>
  </w:p>
  <w:p w:rsidR="00815782" w:rsidRDefault="00815782">
    <w:pPr>
      <w:pBdr>
        <w:top w:val="nil"/>
        <w:left w:val="nil"/>
        <w:bottom w:val="nil"/>
        <w:right w:val="nil"/>
        <w:between w:val="nil"/>
      </w:pBdr>
      <w:tabs>
        <w:tab w:val="center" w:pos="4536"/>
        <w:tab w:val="right" w:pos="9072"/>
      </w:tabs>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3BA" w:rsidRDefault="003473BA">
      <w:r>
        <w:separator/>
      </w:r>
    </w:p>
  </w:footnote>
  <w:footnote w:type="continuationSeparator" w:id="1">
    <w:p w:rsidR="003473BA" w:rsidRDefault="00347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82" w:rsidRPr="00814D45" w:rsidRDefault="00CF5683" w:rsidP="000015DB">
    <w:pPr>
      <w:pBdr>
        <w:top w:val="nil"/>
        <w:left w:val="nil"/>
        <w:bottom w:val="nil"/>
        <w:right w:val="nil"/>
        <w:between w:val="nil"/>
      </w:pBdr>
      <w:tabs>
        <w:tab w:val="center" w:pos="4536"/>
        <w:tab w:val="right" w:pos="9072"/>
      </w:tabs>
      <w:ind w:right="-455"/>
      <w:rPr>
        <w:rFonts w:eastAsia="Arial Narrow"/>
        <w:b/>
        <w:sz w:val="22"/>
        <w:szCs w:val="22"/>
      </w:rPr>
    </w:pPr>
    <w:r>
      <w:rPr>
        <w:rFonts w:eastAsia="Arial Narrow"/>
        <w:b/>
        <w:sz w:val="22"/>
        <w:szCs w:val="22"/>
      </w:rPr>
      <w:t>MT.2370.03</w:t>
    </w:r>
    <w:r w:rsidR="00815782" w:rsidRPr="00814D45">
      <w:rPr>
        <w:rFonts w:eastAsia="Arial Narrow"/>
        <w:b/>
        <w:sz w:val="22"/>
        <w:szCs w:val="22"/>
      </w:rPr>
      <w:t>.2021</w:t>
    </w:r>
  </w:p>
  <w:p w:rsidR="00815782" w:rsidRDefault="00815782">
    <w:pPr>
      <w:pBdr>
        <w:top w:val="nil"/>
        <w:left w:val="nil"/>
        <w:bottom w:val="nil"/>
        <w:right w:val="nil"/>
        <w:between w:val="nil"/>
      </w:pBdr>
      <w:tabs>
        <w:tab w:val="center" w:pos="4536"/>
        <w:tab w:val="right" w:pos="9072"/>
      </w:tabs>
      <w:rPr>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5D1F"/>
    <w:multiLevelType w:val="multilevel"/>
    <w:tmpl w:val="85BE6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D687AFD"/>
    <w:multiLevelType w:val="multilevel"/>
    <w:tmpl w:val="3856C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68F6170"/>
    <w:multiLevelType w:val="multilevel"/>
    <w:tmpl w:val="B96CF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87A5FF0"/>
    <w:multiLevelType w:val="multilevel"/>
    <w:tmpl w:val="6B0E5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isplayBackgroundShape/>
  <w:proofState w:spelling="clean"/>
  <w:defaultTabStop w:val="720"/>
  <w:hyphenationZone w:val="425"/>
  <w:characterSpacingControl w:val="doNotCompress"/>
  <w:hdrShapeDefaults>
    <o:shapedefaults v:ext="edit" spidmax="10241"/>
  </w:hdrShapeDefaults>
  <w:footnotePr>
    <w:footnote w:id="0"/>
    <w:footnote w:id="1"/>
  </w:footnotePr>
  <w:endnotePr>
    <w:endnote w:id="0"/>
    <w:endnote w:id="1"/>
  </w:endnotePr>
  <w:compat/>
  <w:rsids>
    <w:rsidRoot w:val="00D14560"/>
    <w:rsid w:val="000015DB"/>
    <w:rsid w:val="000B1AD7"/>
    <w:rsid w:val="000E039B"/>
    <w:rsid w:val="000E24C6"/>
    <w:rsid w:val="000E36B7"/>
    <w:rsid w:val="001441A8"/>
    <w:rsid w:val="0018481A"/>
    <w:rsid w:val="001A0DFF"/>
    <w:rsid w:val="001A7A28"/>
    <w:rsid w:val="001B3F55"/>
    <w:rsid w:val="001C4ADD"/>
    <w:rsid w:val="00233C01"/>
    <w:rsid w:val="00294785"/>
    <w:rsid w:val="002A21E7"/>
    <w:rsid w:val="002D1590"/>
    <w:rsid w:val="002D3DF6"/>
    <w:rsid w:val="0033079C"/>
    <w:rsid w:val="003473BA"/>
    <w:rsid w:val="00351960"/>
    <w:rsid w:val="00387C7D"/>
    <w:rsid w:val="00404FD8"/>
    <w:rsid w:val="004857F9"/>
    <w:rsid w:val="004E0360"/>
    <w:rsid w:val="004E126A"/>
    <w:rsid w:val="00512244"/>
    <w:rsid w:val="005902BC"/>
    <w:rsid w:val="00594789"/>
    <w:rsid w:val="005B372F"/>
    <w:rsid w:val="005D21EE"/>
    <w:rsid w:val="005E1B42"/>
    <w:rsid w:val="0060207B"/>
    <w:rsid w:val="00602FA9"/>
    <w:rsid w:val="006263F3"/>
    <w:rsid w:val="00641049"/>
    <w:rsid w:val="0066667F"/>
    <w:rsid w:val="00677C16"/>
    <w:rsid w:val="006E0B8F"/>
    <w:rsid w:val="006E68FA"/>
    <w:rsid w:val="006F12F1"/>
    <w:rsid w:val="0078181D"/>
    <w:rsid w:val="00783D64"/>
    <w:rsid w:val="007C15C0"/>
    <w:rsid w:val="007F6A30"/>
    <w:rsid w:val="00814D45"/>
    <w:rsid w:val="00815782"/>
    <w:rsid w:val="00825030"/>
    <w:rsid w:val="0085190A"/>
    <w:rsid w:val="00896049"/>
    <w:rsid w:val="008E1098"/>
    <w:rsid w:val="008F3785"/>
    <w:rsid w:val="00906AD3"/>
    <w:rsid w:val="00932941"/>
    <w:rsid w:val="009968FF"/>
    <w:rsid w:val="009E3E10"/>
    <w:rsid w:val="00AE7262"/>
    <w:rsid w:val="00B0438A"/>
    <w:rsid w:val="00BA6CC0"/>
    <w:rsid w:val="00BB6F0B"/>
    <w:rsid w:val="00C53EF2"/>
    <w:rsid w:val="00C6366E"/>
    <w:rsid w:val="00CE1A32"/>
    <w:rsid w:val="00CE214E"/>
    <w:rsid w:val="00CF5683"/>
    <w:rsid w:val="00D14560"/>
    <w:rsid w:val="00D4267A"/>
    <w:rsid w:val="00D65148"/>
    <w:rsid w:val="00DC1AC1"/>
    <w:rsid w:val="00DF331B"/>
    <w:rsid w:val="00E400B3"/>
    <w:rsid w:val="00E556E8"/>
    <w:rsid w:val="00E56B4E"/>
    <w:rsid w:val="00E64A1B"/>
    <w:rsid w:val="00F00725"/>
    <w:rsid w:val="00F73E3F"/>
    <w:rsid w:val="00F82501"/>
    <w:rsid w:val="00F90268"/>
    <w:rsid w:val="00F974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72F"/>
  </w:style>
  <w:style w:type="paragraph" w:styleId="Nagwek1">
    <w:name w:val="heading 1"/>
    <w:basedOn w:val="Normalny"/>
    <w:next w:val="Normalny"/>
    <w:uiPriority w:val="9"/>
    <w:qFormat/>
    <w:rsid w:val="005B372F"/>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Nagwek2">
    <w:name w:val="heading 2"/>
    <w:basedOn w:val="Normalny"/>
    <w:next w:val="Normalny"/>
    <w:uiPriority w:val="9"/>
    <w:semiHidden/>
    <w:unhideWhenUsed/>
    <w:qFormat/>
    <w:rsid w:val="005B372F"/>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Nagwek3">
    <w:name w:val="heading 3"/>
    <w:basedOn w:val="Normalny"/>
    <w:next w:val="Normalny"/>
    <w:uiPriority w:val="9"/>
    <w:semiHidden/>
    <w:unhideWhenUsed/>
    <w:qFormat/>
    <w:rsid w:val="005B372F"/>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Nagwek4">
    <w:name w:val="heading 4"/>
    <w:basedOn w:val="Normalny"/>
    <w:next w:val="Normalny"/>
    <w:uiPriority w:val="9"/>
    <w:semiHidden/>
    <w:unhideWhenUsed/>
    <w:qFormat/>
    <w:rsid w:val="005B372F"/>
    <w:pPr>
      <w:keepNext/>
      <w:pBdr>
        <w:top w:val="nil"/>
        <w:left w:val="nil"/>
        <w:bottom w:val="nil"/>
        <w:right w:val="nil"/>
        <w:between w:val="nil"/>
      </w:pBdr>
      <w:spacing w:before="240" w:after="60"/>
      <w:outlineLvl w:val="3"/>
    </w:pPr>
    <w:rPr>
      <w:b/>
      <w:sz w:val="28"/>
      <w:szCs w:val="28"/>
    </w:rPr>
  </w:style>
  <w:style w:type="paragraph" w:styleId="Nagwek5">
    <w:name w:val="heading 5"/>
    <w:basedOn w:val="Normalny"/>
    <w:next w:val="Normalny"/>
    <w:uiPriority w:val="9"/>
    <w:semiHidden/>
    <w:unhideWhenUsed/>
    <w:qFormat/>
    <w:rsid w:val="005B372F"/>
    <w:pPr>
      <w:pBdr>
        <w:top w:val="nil"/>
        <w:left w:val="nil"/>
        <w:bottom w:val="nil"/>
        <w:right w:val="nil"/>
        <w:between w:val="nil"/>
      </w:pBdr>
      <w:spacing w:before="240" w:after="60"/>
      <w:outlineLvl w:val="4"/>
    </w:pPr>
    <w:rPr>
      <w:b/>
      <w:i/>
      <w:sz w:val="26"/>
      <w:szCs w:val="26"/>
    </w:rPr>
  </w:style>
  <w:style w:type="paragraph" w:styleId="Nagwek6">
    <w:name w:val="heading 6"/>
    <w:basedOn w:val="Normalny"/>
    <w:next w:val="Normalny"/>
    <w:uiPriority w:val="9"/>
    <w:semiHidden/>
    <w:unhideWhenUsed/>
    <w:qFormat/>
    <w:rsid w:val="005B372F"/>
    <w:pPr>
      <w:pBdr>
        <w:top w:val="nil"/>
        <w:left w:val="nil"/>
        <w:bottom w:val="nil"/>
        <w:right w:val="nil"/>
        <w:between w:val="nil"/>
      </w:pBdr>
      <w:spacing w:before="240" w:after="60"/>
      <w:outlineLvl w:val="5"/>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5B372F"/>
    <w:tblPr>
      <w:tblCellMar>
        <w:top w:w="0" w:type="dxa"/>
        <w:left w:w="0" w:type="dxa"/>
        <w:bottom w:w="0" w:type="dxa"/>
        <w:right w:w="0" w:type="dxa"/>
      </w:tblCellMar>
    </w:tblPr>
  </w:style>
  <w:style w:type="paragraph" w:styleId="Tytu">
    <w:name w:val="Title"/>
    <w:basedOn w:val="Normalny"/>
    <w:next w:val="Normalny"/>
    <w:uiPriority w:val="10"/>
    <w:qFormat/>
    <w:rsid w:val="005B372F"/>
    <w:pPr>
      <w:pBdr>
        <w:top w:val="nil"/>
        <w:left w:val="nil"/>
        <w:bottom w:val="nil"/>
        <w:right w:val="nil"/>
        <w:between w:val="nil"/>
      </w:pBdr>
      <w:spacing w:before="240" w:after="60"/>
      <w:jc w:val="center"/>
    </w:pPr>
    <w:rPr>
      <w:rFonts w:ascii="Arial" w:eastAsia="Arial" w:hAnsi="Arial" w:cs="Arial"/>
      <w:b/>
      <w:sz w:val="32"/>
      <w:szCs w:val="32"/>
    </w:rPr>
  </w:style>
  <w:style w:type="paragraph" w:styleId="Podtytu">
    <w:name w:val="Subtitle"/>
    <w:basedOn w:val="Normalny"/>
    <w:next w:val="Normalny"/>
    <w:uiPriority w:val="11"/>
    <w:qFormat/>
    <w:rsid w:val="005B372F"/>
    <w:pPr>
      <w:pBdr>
        <w:top w:val="nil"/>
        <w:left w:val="nil"/>
        <w:bottom w:val="nil"/>
        <w:right w:val="nil"/>
        <w:between w:val="nil"/>
      </w:pBdr>
      <w:spacing w:after="60"/>
      <w:jc w:val="center"/>
    </w:pPr>
    <w:rPr>
      <w:rFonts w:ascii="Arial" w:eastAsia="Arial" w:hAnsi="Arial" w:cs="Arial"/>
    </w:rPr>
  </w:style>
  <w:style w:type="table" w:customStyle="1" w:styleId="a">
    <w:basedOn w:val="TableNormal"/>
    <w:rsid w:val="005B372F"/>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nhideWhenUsed/>
    <w:rsid w:val="000B1AD7"/>
    <w:pPr>
      <w:tabs>
        <w:tab w:val="center" w:pos="4536"/>
        <w:tab w:val="right" w:pos="9072"/>
      </w:tabs>
    </w:pPr>
  </w:style>
  <w:style w:type="character" w:customStyle="1" w:styleId="NagwekZnak">
    <w:name w:val="Nagłówek Znak"/>
    <w:basedOn w:val="Domylnaczcionkaakapitu"/>
    <w:link w:val="Nagwek"/>
    <w:uiPriority w:val="99"/>
    <w:rsid w:val="000B1AD7"/>
  </w:style>
  <w:style w:type="paragraph" w:styleId="Stopka">
    <w:name w:val="footer"/>
    <w:basedOn w:val="Normalny"/>
    <w:link w:val="StopkaZnak"/>
    <w:uiPriority w:val="99"/>
    <w:unhideWhenUsed/>
    <w:rsid w:val="000B1AD7"/>
    <w:pPr>
      <w:tabs>
        <w:tab w:val="center" w:pos="4536"/>
        <w:tab w:val="right" w:pos="9072"/>
      </w:tabs>
    </w:pPr>
  </w:style>
  <w:style w:type="character" w:customStyle="1" w:styleId="StopkaZnak">
    <w:name w:val="Stopka Znak"/>
    <w:basedOn w:val="Domylnaczcionkaakapitu"/>
    <w:link w:val="Stopka"/>
    <w:uiPriority w:val="99"/>
    <w:rsid w:val="000B1AD7"/>
  </w:style>
  <w:style w:type="paragraph" w:customStyle="1" w:styleId="Nagwek10">
    <w:name w:val="Nagłówek1"/>
    <w:basedOn w:val="Normalny"/>
    <w:next w:val="Tekstpodstawowy"/>
    <w:rsid w:val="00932941"/>
    <w:pPr>
      <w:suppressAutoHyphens/>
      <w:jc w:val="center"/>
    </w:pPr>
    <w:rPr>
      <w:b/>
      <w:bCs/>
      <w:sz w:val="28"/>
      <w:lang w:eastAsia="zh-CN"/>
    </w:rPr>
  </w:style>
  <w:style w:type="paragraph" w:styleId="Tekstpodstawowy">
    <w:name w:val="Body Text"/>
    <w:basedOn w:val="Normalny"/>
    <w:link w:val="TekstpodstawowyZnak"/>
    <w:uiPriority w:val="99"/>
    <w:semiHidden/>
    <w:unhideWhenUsed/>
    <w:rsid w:val="00932941"/>
    <w:pPr>
      <w:spacing w:after="120"/>
    </w:pPr>
  </w:style>
  <w:style w:type="character" w:customStyle="1" w:styleId="TekstpodstawowyZnak">
    <w:name w:val="Tekst podstawowy Znak"/>
    <w:basedOn w:val="Domylnaczcionkaakapitu"/>
    <w:link w:val="Tekstpodstawowy"/>
    <w:uiPriority w:val="99"/>
    <w:semiHidden/>
    <w:rsid w:val="009329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7447</Words>
  <Characters>44684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Wincenciak</dc:creator>
  <cp:lastModifiedBy>User</cp:lastModifiedBy>
  <cp:revision>25</cp:revision>
  <dcterms:created xsi:type="dcterms:W3CDTF">2021-07-26T14:29:00Z</dcterms:created>
  <dcterms:modified xsi:type="dcterms:W3CDTF">2021-07-27T15:08:00Z</dcterms:modified>
</cp:coreProperties>
</file>