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8A" w:rsidRPr="0065648E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65648E">
        <w:rPr>
          <w:rFonts w:ascii="Arial Narrow" w:hAnsi="Arial Narrow"/>
          <w:sz w:val="18"/>
        </w:rPr>
        <w:t xml:space="preserve">Załącznik nr  </w:t>
      </w:r>
      <w:r w:rsidR="007B50AF" w:rsidRPr="0065648E">
        <w:rPr>
          <w:rFonts w:ascii="Arial Narrow" w:hAnsi="Arial Narrow"/>
          <w:sz w:val="18"/>
        </w:rPr>
        <w:t>5</w:t>
      </w:r>
    </w:p>
    <w:p w:rsidR="00D01B8A" w:rsidRPr="0065648E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65648E">
        <w:rPr>
          <w:rFonts w:ascii="Arial Narrow" w:hAnsi="Arial Narrow"/>
          <w:sz w:val="18"/>
        </w:rPr>
        <w:t>do Wniosku do WZP</w:t>
      </w:r>
    </w:p>
    <w:p w:rsidR="00D01B8A" w:rsidRPr="0065648E" w:rsidRDefault="00D71E72" w:rsidP="00D01B8A">
      <w:pPr>
        <w:spacing w:after="120"/>
        <w:jc w:val="center"/>
        <w:rPr>
          <w:rFonts w:ascii="Arial Narrow" w:hAnsi="Arial Narrow"/>
          <w:b/>
          <w:sz w:val="24"/>
        </w:rPr>
      </w:pPr>
      <w:r w:rsidRPr="0065648E">
        <w:rPr>
          <w:rFonts w:ascii="Arial Narrow" w:hAnsi="Arial Narrow"/>
          <w:b/>
          <w:sz w:val="24"/>
        </w:rPr>
        <w:t>Opis Przedmiotu Zamówienia</w:t>
      </w:r>
    </w:p>
    <w:p w:rsidR="00CC78B5" w:rsidRPr="0065648E" w:rsidRDefault="000713B6" w:rsidP="00CC78B5">
      <w:pPr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Drzewo – przyjaciel Bydgoszczy</w:t>
      </w:r>
    </w:p>
    <w:p w:rsidR="00341CA0" w:rsidRPr="0065648E" w:rsidRDefault="008B7C17" w:rsidP="00341CA0">
      <w:pPr>
        <w:pStyle w:val="Akapitzlist"/>
        <w:numPr>
          <w:ilvl w:val="0"/>
          <w:numId w:val="12"/>
        </w:numPr>
        <w:ind w:left="567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Przedmiot zadania</w:t>
      </w:r>
      <w:r w:rsidR="00E867A2" w:rsidRPr="0065648E">
        <w:rPr>
          <w:rFonts w:ascii="Arial Narrow" w:hAnsi="Arial Narrow"/>
          <w:sz w:val="24"/>
        </w:rPr>
        <w:t>.</w:t>
      </w:r>
    </w:p>
    <w:p w:rsidR="000713B6" w:rsidRDefault="008E00B2" w:rsidP="000713B6">
      <w:pPr>
        <w:spacing w:after="0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 xml:space="preserve">Zamawiający zleca wykonanie </w:t>
      </w:r>
      <w:r w:rsidR="000713B6">
        <w:rPr>
          <w:rFonts w:ascii="Arial Narrow" w:hAnsi="Arial Narrow"/>
          <w:sz w:val="24"/>
        </w:rPr>
        <w:t>nasadzenia 29 drzew na terenie miasta Bydgoszczy w niżej wymienionych specyfikacjach:</w:t>
      </w:r>
    </w:p>
    <w:p w:rsidR="00F95C3C" w:rsidRDefault="00F95C3C" w:rsidP="000713B6">
      <w:pPr>
        <w:spacing w:after="0"/>
        <w:rPr>
          <w:rFonts w:ascii="Arial Narrow" w:hAnsi="Arial Narrow"/>
          <w:sz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4395"/>
        <w:gridCol w:w="1559"/>
      </w:tblGrid>
      <w:tr w:rsidR="005C29B7" w:rsidRPr="0065648E" w:rsidTr="00214196">
        <w:trPr>
          <w:trHeight w:val="731"/>
          <w:tblHeader/>
          <w:jc w:val="center"/>
        </w:trPr>
        <w:tc>
          <w:tcPr>
            <w:tcW w:w="846" w:type="dxa"/>
            <w:vAlign w:val="center"/>
          </w:tcPr>
          <w:p w:rsidR="005C29B7" w:rsidRDefault="00A25030" w:rsidP="00A250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Pozycja</w:t>
            </w:r>
          </w:p>
        </w:tc>
        <w:tc>
          <w:tcPr>
            <w:tcW w:w="1984" w:type="dxa"/>
            <w:vAlign w:val="center"/>
          </w:tcPr>
          <w:p w:rsidR="005C29B7" w:rsidRPr="0065648E" w:rsidRDefault="005C29B7" w:rsidP="000713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4395" w:type="dxa"/>
            <w:noWrap/>
            <w:vAlign w:val="center"/>
            <w:hideMark/>
          </w:tcPr>
          <w:p w:rsidR="005C29B7" w:rsidRPr="0065648E" w:rsidRDefault="005C29B7" w:rsidP="000713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559" w:type="dxa"/>
            <w:noWrap/>
            <w:vAlign w:val="center"/>
            <w:hideMark/>
          </w:tcPr>
          <w:p w:rsidR="005C29B7" w:rsidRPr="0065648E" w:rsidRDefault="005C29B7" w:rsidP="000713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Dodatkowe uwagi</w:t>
            </w:r>
          </w:p>
        </w:tc>
      </w:tr>
      <w:tr w:rsidR="005C29B7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5C29B7" w:rsidRPr="0065648E" w:rsidRDefault="005C29B7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9B7" w:rsidRPr="00F95C3C" w:rsidRDefault="005C29B7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F95C3C">
              <w:rPr>
                <w:rFonts w:ascii="Arial Narrow" w:hAnsi="Arial Narrow"/>
                <w:color w:val="000000" w:themeColor="text1"/>
              </w:rPr>
              <w:t>Skwer Zamenhofa</w:t>
            </w:r>
          </w:p>
          <w:p w:rsidR="005C29B7" w:rsidRPr="00F95C3C" w:rsidRDefault="005C29B7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5C29B7" w:rsidRPr="00214196" w:rsidRDefault="005C29B7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5C29B7" w:rsidRPr="00214196" w:rsidRDefault="005C29B7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5C29B7" w:rsidRPr="00214196" w:rsidRDefault="006A768B" w:rsidP="001374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="005C29B7" w:rsidRPr="00214196">
              <w:rPr>
                <w:rFonts w:ascii="Arial Narrow" w:hAnsi="Arial Narrow"/>
                <w:b/>
              </w:rPr>
              <w:t xml:space="preserve">: </w:t>
            </w:r>
            <w:r w:rsidR="005C29B7"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5C29B7" w:rsidRPr="0021419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="005C29B7" w:rsidRPr="00214196">
              <w:rPr>
                <w:rFonts w:ascii="Arial Narrow" w:hAnsi="Arial Narrow"/>
              </w:rPr>
              <w:t xml:space="preserve"> cm na wysokości 1m, korona rozpoczynająca się na wysokości 2,20 m.</w:t>
            </w:r>
          </w:p>
        </w:tc>
        <w:tc>
          <w:tcPr>
            <w:tcW w:w="1559" w:type="dxa"/>
            <w:noWrap/>
          </w:tcPr>
          <w:p w:rsidR="005C29B7" w:rsidRPr="005C29B7" w:rsidRDefault="005C29B7" w:rsidP="00F95C3C">
            <w:pPr>
              <w:spacing w:after="0"/>
              <w:jc w:val="both"/>
              <w:rPr>
                <w:rFonts w:ascii="Arial Narrow" w:hAnsi="Arial Narrow"/>
                <w:highlight w:val="yell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F95C3C">
              <w:rPr>
                <w:rFonts w:ascii="Arial Narrow" w:hAnsi="Arial Narrow"/>
                <w:color w:val="000000" w:themeColor="text1"/>
              </w:rPr>
              <w:t>Skwer Zamenhofa</w:t>
            </w:r>
            <w:r w:rsidR="005E40EC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6A768B">
              <w:rPr>
                <w:rFonts w:ascii="Arial Narrow" w:hAnsi="Arial Narrow"/>
                <w:b/>
              </w:rPr>
              <w:t>glediczja</w:t>
            </w:r>
            <w:proofErr w:type="spellEnd"/>
            <w:r w:rsidRPr="006A768B">
              <w:rPr>
                <w:rFonts w:ascii="Arial Narrow" w:hAnsi="Arial Narrow"/>
                <w:b/>
              </w:rPr>
              <w:t xml:space="preserve"> trójcierniowa: </w:t>
            </w:r>
            <w:r w:rsidRPr="006A768B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</w:t>
            </w:r>
            <w:r w:rsidRPr="00F95C3C">
              <w:rPr>
                <w:rFonts w:ascii="Arial Narrow" w:hAnsi="Arial Narrow"/>
                <w:color w:val="000000" w:themeColor="text1"/>
              </w:rPr>
              <w:t>l. Gajowa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ul. Powstańców Warszawy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ul. Gdańska (w okolicach ul. Jeździeckiej)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ul. Powstańców Warszawy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ul. Powstańców Warszawy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przy ul. Czołgistów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Skwer ks. Prałata Z. Peszkowskiego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Skwer Pomorskiego Okręgu Wojskowego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ul. Chołoniewskiego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6A768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</w:rPr>
              <w:t>leszczyna turecka</w:t>
            </w:r>
            <w:r w:rsidR="00214196" w:rsidRPr="00214196">
              <w:rPr>
                <w:rFonts w:ascii="Arial Narrow" w:hAnsi="Arial Narrow"/>
                <w:b/>
              </w:rPr>
              <w:t xml:space="preserve">: </w:t>
            </w:r>
            <w:r w:rsidR="00214196"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  <w:p w:rsidR="00214196" w:rsidRPr="0004447C" w:rsidRDefault="00214196" w:rsidP="00214196">
            <w:pPr>
              <w:spacing w:after="0"/>
              <w:jc w:val="both"/>
              <w:rPr>
                <w:rFonts w:ascii="Arial Narrow" w:hAnsi="Arial Narrow"/>
                <w:u w:val="single"/>
              </w:rPr>
            </w:pPr>
            <w:r w:rsidRPr="0004447C">
              <w:rPr>
                <w:rFonts w:ascii="Arial Narrow" w:hAnsi="Arial Narrow"/>
                <w:u w:val="single"/>
              </w:rPr>
              <w:t>Wymagane odszczelnienie nawierzchni</w:t>
            </w: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A25030" w:rsidP="00A2503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zieleni nad rzeką Brdą na wys. ul. Bulwary 5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A25030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A25030" w:rsidRDefault="00A25030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5030" w:rsidRPr="00F95C3C" w:rsidRDefault="00A25030" w:rsidP="00A2503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zieleni nad rzeką Brdą na wys. ul. Bulwary 5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A25030" w:rsidRPr="00214196" w:rsidRDefault="00A25030" w:rsidP="00A2503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A25030" w:rsidRPr="00214196" w:rsidRDefault="00A25030" w:rsidP="00A2503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A25030" w:rsidRPr="00214196" w:rsidRDefault="00A25030" w:rsidP="00A2503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A25030" w:rsidRPr="005C29B7" w:rsidRDefault="00A25030" w:rsidP="00A2503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zieleni vis a vis ul. Kormoranów 12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6A768B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14196" w:rsidRPr="00A25030" w:rsidRDefault="00A25030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zieleni przy ul. Hallera (niedaleko tężni)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214196" w:rsidRDefault="00214196" w:rsidP="00214196">
            <w:pPr>
              <w:spacing w:after="0"/>
              <w:jc w:val="both"/>
              <w:rPr>
                <w:rFonts w:ascii="Arial Narrow" w:hAnsi="Arial Narrow"/>
                <w:highlight w:val="yell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zieleni w rejonie ul. Nakielskiej i Przerwy Tetmajera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zieleni w rejonie ul. Nakielskiej i Przerwy Tetmajera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przy ul. Sowiej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Aleje Jana Pawła II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A25030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ul. Karłowicza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6A768B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przy ul. Kaliskiego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ED3DA5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przy ul. Sowiej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ED3DA5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Teren zieleni przy ul. Rekinowej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ED3DA5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zieleni przy ul. Wielorybiej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214196">
              <w:rPr>
                <w:rFonts w:ascii="Arial Narrow" w:hAnsi="Arial Narrow"/>
                <w:b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214196" w:rsidP="00ED3D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</w:rPr>
            </w:pPr>
            <w:r w:rsidRPr="00ED3DA5">
              <w:rPr>
                <w:rFonts w:ascii="Arial Narrow" w:hAnsi="Arial Narrow"/>
                <w:b/>
              </w:rPr>
              <w:t>Wiąz „</w:t>
            </w:r>
            <w:proofErr w:type="spellStart"/>
            <w:r w:rsidRPr="00ED3DA5">
              <w:rPr>
                <w:rFonts w:ascii="Arial Narrow" w:hAnsi="Arial Narrow"/>
                <w:b/>
              </w:rPr>
              <w:t>Wredei</w:t>
            </w:r>
            <w:proofErr w:type="spellEnd"/>
            <w:r w:rsidRPr="00ED3DA5">
              <w:rPr>
                <w:rFonts w:ascii="Arial Narrow" w:hAnsi="Arial Narrow"/>
                <w:b/>
              </w:rPr>
              <w:t xml:space="preserve">”: </w:t>
            </w:r>
            <w:r w:rsidRPr="00ED3DA5">
              <w:rPr>
                <w:rFonts w:ascii="Arial Narrow" w:hAnsi="Arial Narrow"/>
              </w:rPr>
              <w:t>o obwodzie</w:t>
            </w:r>
            <w:r w:rsidRPr="00214196">
              <w:rPr>
                <w:rFonts w:ascii="Arial Narrow" w:hAnsi="Arial Narrow"/>
              </w:rPr>
              <w:t xml:space="preserve"> 14-1</w:t>
            </w:r>
            <w:r w:rsidR="00ED3DA5">
              <w:rPr>
                <w:rFonts w:ascii="Arial Narrow" w:hAnsi="Arial Narrow"/>
              </w:rPr>
              <w:t>6</w:t>
            </w:r>
            <w:r w:rsidRPr="00214196">
              <w:rPr>
                <w:rFonts w:ascii="Arial Narrow" w:hAnsi="Arial Narrow"/>
              </w:rPr>
              <w:t xml:space="preserve"> cm 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Okolice ul.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Piwnika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Ponurego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ED3DA5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przy ul. Stawowej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04447C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przy ul. Stawowej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04447C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Teren przy ul. Mińskiej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04447C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14196" w:rsidRPr="0065648E" w:rsidTr="00214196">
        <w:trPr>
          <w:trHeight w:val="739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214196" w:rsidRDefault="00214196" w:rsidP="00A2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4196" w:rsidRPr="00F95C3C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ul. Tuńczykowa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</w:tcPr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  <w:b/>
                <w:color w:val="000000" w:themeColor="text1"/>
              </w:rPr>
              <w:t>dostawa drzew</w:t>
            </w:r>
          </w:p>
          <w:p w:rsidR="00214196" w:rsidRPr="00214196" w:rsidRDefault="00214196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214196">
              <w:rPr>
                <w:rFonts w:ascii="Arial Narrow" w:hAnsi="Arial Narrow"/>
              </w:rPr>
              <w:t>drzewa formy piennej, alejowej</w:t>
            </w:r>
          </w:p>
          <w:p w:rsidR="00214196" w:rsidRPr="00214196" w:rsidRDefault="0004447C" w:rsidP="002141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</w:rPr>
              <w:t>glediczja</w:t>
            </w:r>
            <w:proofErr w:type="spellEnd"/>
            <w:r>
              <w:rPr>
                <w:rFonts w:ascii="Arial Narrow" w:hAnsi="Arial Narrow"/>
                <w:b/>
              </w:rPr>
              <w:t xml:space="preserve"> trójcierniowa</w:t>
            </w:r>
            <w:r w:rsidRPr="00214196">
              <w:rPr>
                <w:rFonts w:ascii="Arial Narrow" w:hAnsi="Arial Narrow"/>
                <w:b/>
              </w:rPr>
              <w:t xml:space="preserve">: </w:t>
            </w:r>
            <w:r w:rsidRPr="00214196">
              <w:rPr>
                <w:rFonts w:ascii="Arial Narrow" w:hAnsi="Arial Narrow"/>
              </w:rPr>
              <w:t xml:space="preserve">o obwodzie </w:t>
            </w:r>
            <w:r w:rsidR="00137408">
              <w:rPr>
                <w:rFonts w:ascii="Arial Narrow" w:hAnsi="Arial Narrow"/>
              </w:rPr>
              <w:t xml:space="preserve">nie mniejszym niż </w:t>
            </w:r>
            <w:r w:rsidR="00137408" w:rsidRPr="00214196">
              <w:rPr>
                <w:rFonts w:ascii="Arial Narrow" w:hAnsi="Arial Narrow"/>
              </w:rPr>
              <w:t>1</w:t>
            </w:r>
            <w:r w:rsidR="00137408">
              <w:rPr>
                <w:rFonts w:ascii="Arial Narrow" w:hAnsi="Arial Narrow"/>
              </w:rPr>
              <w:t>4</w:t>
            </w:r>
            <w:r w:rsidR="00137408" w:rsidRPr="00214196">
              <w:rPr>
                <w:rFonts w:ascii="Arial Narrow" w:hAnsi="Arial Narrow"/>
              </w:rPr>
              <w:t xml:space="preserve"> cm </w:t>
            </w:r>
            <w:r w:rsidR="00214196" w:rsidRPr="00214196">
              <w:rPr>
                <w:rFonts w:ascii="Arial Narrow" w:hAnsi="Arial Narrow"/>
              </w:rPr>
              <w:t>na wysokości 1m, korona rozpoczynająca się na wysokości 2,20 m.</w:t>
            </w:r>
          </w:p>
        </w:tc>
        <w:tc>
          <w:tcPr>
            <w:tcW w:w="1559" w:type="dxa"/>
            <w:noWrap/>
          </w:tcPr>
          <w:p w:rsidR="00214196" w:rsidRPr="005C29B7" w:rsidRDefault="00214196" w:rsidP="00214196">
            <w:pPr>
              <w:spacing w:after="0"/>
              <w:jc w:val="both"/>
              <w:rPr>
                <w:rFonts w:ascii="Arial Narrow" w:hAnsi="Arial Narrow"/>
              </w:rPr>
            </w:pPr>
            <w:r w:rsidRPr="005C29B7">
              <w:rPr>
                <w:rFonts w:ascii="Arial Narrow" w:hAnsi="Arial Narrow"/>
              </w:rPr>
              <w:t>Pas drogowy</w:t>
            </w:r>
          </w:p>
        </w:tc>
      </w:tr>
    </w:tbl>
    <w:p w:rsidR="000713B6" w:rsidRPr="0065648E" w:rsidRDefault="000713B6" w:rsidP="000713B6">
      <w:pPr>
        <w:spacing w:after="0"/>
        <w:rPr>
          <w:rFonts w:ascii="Arial Narrow" w:hAnsi="Arial Narrow"/>
          <w:sz w:val="24"/>
        </w:rPr>
      </w:pPr>
    </w:p>
    <w:p w:rsidR="00341CA0" w:rsidRPr="0065648E" w:rsidRDefault="008A1FC8" w:rsidP="008A1FC8">
      <w:pPr>
        <w:pStyle w:val="Akapitzlist"/>
        <w:numPr>
          <w:ilvl w:val="0"/>
          <w:numId w:val="12"/>
        </w:numPr>
        <w:spacing w:before="240"/>
        <w:ind w:left="567" w:hanging="357"/>
        <w:contextualSpacing w:val="0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Szczegółowy opis, zakres i warunki realizacji zadania</w:t>
      </w:r>
    </w:p>
    <w:p w:rsidR="003F70B1" w:rsidRPr="00E022C2" w:rsidRDefault="00E23B21" w:rsidP="003F70B1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022C2">
        <w:rPr>
          <w:rFonts w:ascii="Arial Narrow" w:hAnsi="Arial Narrow"/>
          <w:b/>
        </w:rPr>
        <w:t>Dostawa drzew</w:t>
      </w:r>
    </w:p>
    <w:p w:rsidR="003F70B1" w:rsidRPr="003F70B1" w:rsidRDefault="003F70B1" w:rsidP="004E18C2">
      <w:pPr>
        <w:pStyle w:val="Akapitzlist"/>
        <w:numPr>
          <w:ilvl w:val="0"/>
          <w:numId w:val="34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dostawa (zakup) drzew, rośliny 3-4 krotnie szkółkowanego, drzewa o pokroju </w:t>
      </w:r>
      <w:r w:rsidR="00845175">
        <w:rPr>
          <w:rFonts w:ascii="Arial Narrow" w:hAnsi="Arial Narrow"/>
        </w:rPr>
        <w:t>wg wyszczególnienia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w powyższej tabeli, o równomiernie umieszczonych gałęziach bocznych, zdrowe, bez uszkodzeń na korze i pędach, okółki równomiernie rozmieszczone na pniu w koronie</w:t>
      </w:r>
      <w:r w:rsidR="004E18C2" w:rsidRPr="004E18C2">
        <w:rPr>
          <w:rFonts w:ascii="Arial Narrow" w:hAnsi="Arial Narrow"/>
        </w:rPr>
        <w:t>,</w:t>
      </w:r>
      <w:r w:rsidRPr="004E18C2">
        <w:rPr>
          <w:rFonts w:ascii="Arial Narrow" w:hAnsi="Arial Narrow"/>
        </w:rPr>
        <w:t xml:space="preserve"> rośliny w bryle owiniętej jutą lub siatką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z drutu (w balocie) o średnicy min. 40 cm (do nasadzeń</w:t>
      </w:r>
      <w:r w:rsidR="004E18C2" w:rsidRPr="004E18C2">
        <w:rPr>
          <w:rFonts w:ascii="Arial Narrow" w:hAnsi="Arial Narrow"/>
        </w:rPr>
        <w:t xml:space="preserve"> </w:t>
      </w:r>
      <w:r w:rsidRPr="004E18C2">
        <w:rPr>
          <w:rFonts w:ascii="Arial Narrow" w:hAnsi="Arial Narrow"/>
        </w:rPr>
        <w:t xml:space="preserve">od 15 października do 15 kwietnia), o obwodach pni wg </w:t>
      </w:r>
      <w:r w:rsidR="004E18C2">
        <w:rPr>
          <w:rFonts w:ascii="Arial Narrow" w:hAnsi="Arial Narrow"/>
        </w:rPr>
        <w:t>ww. tabeli,</w:t>
      </w:r>
    </w:p>
    <w:p w:rsidR="003F70B1" w:rsidRPr="003F70B1" w:rsidRDefault="003F70B1" w:rsidP="003F70B1">
      <w:pPr>
        <w:pStyle w:val="Akapitzlist"/>
        <w:numPr>
          <w:ilvl w:val="0"/>
          <w:numId w:val="34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F70B1">
        <w:rPr>
          <w:rFonts w:ascii="Arial Narrow" w:hAnsi="Arial Narrow"/>
        </w:rPr>
        <w:t>wady niedopuszczalne materiału roślinnego: uszkodzenia mechaniczne roślin, ślady żerowania szkodników, oznaki chorobowe, zwiędnięcie, pomarszczenie, pęknięcia i martwica na korze korzeni i części nadziemnych, uszkodzenie lub przesuszenie bryły korzeniowej, zawinięte korzenie w donicy.</w:t>
      </w:r>
    </w:p>
    <w:p w:rsidR="004E18C2" w:rsidRDefault="004E18C2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E23B21" w:rsidRP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E18C2">
        <w:rPr>
          <w:rFonts w:ascii="Arial Narrow" w:hAnsi="Arial Narrow"/>
          <w:b/>
        </w:rPr>
        <w:t xml:space="preserve">UWAGA: </w:t>
      </w:r>
      <w:r w:rsidR="004E18C2" w:rsidRPr="004E18C2">
        <w:rPr>
          <w:rFonts w:ascii="Arial Narrow" w:hAnsi="Arial Narrow"/>
          <w:b/>
        </w:rPr>
        <w:t>prace zanikające należy bezwzględnie zgłosić do odbioru inspektorowi nadzorującemu</w:t>
      </w:r>
      <w:r w:rsidR="004E18C2">
        <w:rPr>
          <w:rFonts w:ascii="Arial Narrow" w:hAnsi="Arial Narrow"/>
          <w:b/>
        </w:rPr>
        <w:t xml:space="preserve"> </w:t>
      </w:r>
      <w:r w:rsidR="004E18C2" w:rsidRPr="004E18C2">
        <w:rPr>
          <w:rFonts w:ascii="Arial Narrow" w:hAnsi="Arial Narrow"/>
          <w:b/>
        </w:rPr>
        <w:t>z WGK celem dokonania przez niego kontroli i odbioru.</w:t>
      </w:r>
    </w:p>
    <w:p w:rsidR="004E18C2" w:rsidRPr="00E23B21" w:rsidRDefault="004E18C2" w:rsidP="004E18C2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578"/>
        <w:jc w:val="both"/>
        <w:rPr>
          <w:rFonts w:ascii="Arial Narrow" w:hAnsi="Arial Narrow"/>
          <w:b/>
          <w:highlight w:val="yellow"/>
        </w:rPr>
      </w:pPr>
    </w:p>
    <w:p w:rsidR="00E23B21" w:rsidRPr="00E022C2" w:rsidRDefault="00E23B21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jc w:val="both"/>
        <w:rPr>
          <w:rFonts w:ascii="Arial Narrow" w:hAnsi="Arial Narrow"/>
          <w:b/>
        </w:rPr>
      </w:pPr>
      <w:r w:rsidRPr="00E022C2">
        <w:rPr>
          <w:rFonts w:ascii="Arial Narrow" w:hAnsi="Arial Narrow"/>
          <w:b/>
        </w:rPr>
        <w:t>Realizacja nasadzeń drzew:</w:t>
      </w:r>
    </w:p>
    <w:p w:rsidR="005F6581" w:rsidRDefault="005F6581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przygotowanie harmonogramu uwzględniającego dokładne terminy nasadzeń wskazanych wyżej drzew, </w:t>
      </w:r>
      <w:r>
        <w:rPr>
          <w:rFonts w:ascii="Arial Narrow" w:hAnsi="Arial Narrow"/>
        </w:rPr>
        <w:br/>
        <w:t xml:space="preserve">z podziałem na pozycje z tabeli. Harmonogram ma umożliwić dzieciom udział przy sadzeniu danego drzewa </w:t>
      </w:r>
      <w:bookmarkStart w:id="0" w:name="_GoBack"/>
      <w:bookmarkEnd w:id="0"/>
      <w:r>
        <w:rPr>
          <w:rFonts w:ascii="Arial Narrow" w:hAnsi="Arial Narrow"/>
        </w:rPr>
        <w:t>zgodnie z konkursem „Drzewo – przyjaciel Bydgoszczy”.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wyznaczenie miejsc nasadzeń </w:t>
      </w:r>
      <w:r>
        <w:rPr>
          <w:rFonts w:ascii="Arial Narrow" w:hAnsi="Arial Narrow"/>
        </w:rPr>
        <w:t>w oparciu o ww. plan</w:t>
      </w:r>
      <w:r w:rsidRPr="004E18C2">
        <w:rPr>
          <w:rFonts w:ascii="Arial Narrow" w:hAnsi="Arial Narrow"/>
        </w:rPr>
        <w:t xml:space="preserve"> nasadzeń oraz szczegółowe, ustalenia miejsca pod nasadzenie w terenie z inspektorem nadzorującym z Wydziału </w:t>
      </w:r>
      <w:r w:rsidR="00845175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ieleni i </w:t>
      </w:r>
      <w:r w:rsidRPr="004E18C2">
        <w:rPr>
          <w:rFonts w:ascii="Arial Narrow" w:hAnsi="Arial Narrow"/>
        </w:rPr>
        <w:t>Gospodarki Komunalnej (WGK),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usunięcie w miejscu wyznaczonym pod nasadzenie odpowiednio: gruzów, karpin po usuwanych drzewach</w:t>
      </w:r>
      <w:r w:rsidR="0004447C">
        <w:rPr>
          <w:rFonts w:ascii="Arial Narrow" w:hAnsi="Arial Narrow"/>
        </w:rPr>
        <w:t xml:space="preserve"> (w przypadku poz. 11. Wymagane odszczelnienie nawierzchni)</w:t>
      </w:r>
      <w:r w:rsidRPr="004E18C2">
        <w:rPr>
          <w:rFonts w:ascii="Arial Narrow" w:hAnsi="Arial Narrow"/>
        </w:rPr>
        <w:t xml:space="preserve"> itp. wg stanu na gruncie w terenie, wykopanie dołów pod każde drzewo o wymiarac</w:t>
      </w:r>
      <w:r>
        <w:rPr>
          <w:rFonts w:ascii="Arial Narrow" w:hAnsi="Arial Narrow"/>
        </w:rPr>
        <w:t>h odpowiadających wielkości 1 m³</w:t>
      </w:r>
      <w:r w:rsidRPr="004E18C2">
        <w:rPr>
          <w:rFonts w:ascii="Arial Narrow" w:hAnsi="Arial Narrow"/>
        </w:rPr>
        <w:t xml:space="preserve"> w kształcie określonym przez zamawiającego, wymaga</w:t>
      </w:r>
      <w:r w:rsidR="0004447C">
        <w:rPr>
          <w:rFonts w:ascii="Arial Narrow" w:hAnsi="Arial Narrow"/>
        </w:rPr>
        <w:t xml:space="preserve">ne niezwłoczne usunięcie gruntu </w:t>
      </w:r>
      <w:r w:rsidRPr="004E18C2">
        <w:rPr>
          <w:rFonts w:ascii="Arial Narrow" w:hAnsi="Arial Narrow"/>
        </w:rPr>
        <w:t>z wykopu, niedopuszczalne jest przechowywanie urobku na cho</w:t>
      </w:r>
      <w:r>
        <w:rPr>
          <w:rFonts w:ascii="Arial Narrow" w:hAnsi="Arial Narrow"/>
        </w:rPr>
        <w:t>dnikach, doły należy oznaczyć</w:t>
      </w:r>
      <w:r w:rsidR="000444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</w:t>
      </w:r>
      <w:r w:rsidRPr="004E18C2">
        <w:rPr>
          <w:rFonts w:ascii="Arial Narrow" w:hAnsi="Arial Narrow"/>
        </w:rPr>
        <w:t xml:space="preserve">zabezpieczyć. </w:t>
      </w:r>
    </w:p>
    <w:p w:rsid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E18C2">
        <w:rPr>
          <w:rFonts w:ascii="Arial Narrow" w:hAnsi="Arial Narrow"/>
          <w:b/>
          <w:u w:val="single"/>
        </w:rPr>
        <w:lastRenderedPageBreak/>
        <w:t>UWAGA:</w:t>
      </w:r>
      <w:r w:rsidRPr="004E18C2">
        <w:rPr>
          <w:rFonts w:ascii="Arial Narrow" w:hAnsi="Arial Narrow"/>
          <w:b/>
        </w:rPr>
        <w:t xml:space="preserve"> </w:t>
      </w:r>
      <w:r w:rsidR="004E18C2" w:rsidRPr="004E18C2">
        <w:rPr>
          <w:rFonts w:ascii="Arial Narrow" w:hAnsi="Arial Narrow"/>
          <w:b/>
        </w:rPr>
        <w:t>wykopane doły przed posadzeniem drzew należy bezwzględnie zgłosić inspektorowi nadzorującemu  z WGK celem dokonania przez niego kontroli i odbioru.</w:t>
      </w:r>
    </w:p>
    <w:p w:rsidR="00845175" w:rsidRP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wypełnienie wykopanych dołów ziemią ogrodniczą z udziałem co najmniej 15 % gliny, zawartość materii organicznej 5%, o </w:t>
      </w:r>
      <w:proofErr w:type="spellStart"/>
      <w:r w:rsidRPr="004E18C2">
        <w:rPr>
          <w:rFonts w:ascii="Arial Narrow" w:hAnsi="Arial Narrow"/>
        </w:rPr>
        <w:t>pH</w:t>
      </w:r>
      <w:proofErr w:type="spellEnd"/>
      <w:r w:rsidRPr="004E18C2">
        <w:rPr>
          <w:rFonts w:ascii="Arial Narrow" w:hAnsi="Arial Narrow"/>
        </w:rPr>
        <w:t xml:space="preserve"> 5,7 – 6,5, o strukturze gruzełkowatej wolnej od chwastów trwałych (perz, topinambur, itp.), z dodatkiem hydrożelu i obornika granulowanego (wg zaleceń producentów), wymagane jest warstwowe zagęszczanie gruntu w celu wykluczenia jego nadmiernego osiadania po wykonaniu nasadzeń,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doniesienie roślin i wody, posadzenie (z uzupełnieniem podłoża) i dwukrotne podlanie, ok. 50 l pod każde drzewo podczas jednego podlewania, szyjka korzeniowa winna pozostawać</w:t>
      </w:r>
      <w:r>
        <w:rPr>
          <w:rFonts w:ascii="Arial Narrow" w:hAnsi="Arial Narrow"/>
        </w:rPr>
        <w:t xml:space="preserve"> </w:t>
      </w:r>
      <w:r w:rsidRPr="004E18C2">
        <w:rPr>
          <w:rFonts w:ascii="Arial Narrow" w:hAnsi="Arial Narrow"/>
        </w:rPr>
        <w:t>na poziomie przyległych trawników lub chodników</w:t>
      </w:r>
      <w:r w:rsidR="00845175">
        <w:rPr>
          <w:rFonts w:ascii="Arial Narrow" w:hAnsi="Arial Narrow"/>
        </w:rPr>
        <w:t>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opalikowanie:</w:t>
      </w:r>
    </w:p>
    <w:p w:rsid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trzema palikami; paliki drewniane impregnowane środkami przedłużającymi trwałość drewna, ale nie szkodzącymi drzewom i nie przedostającymi się do gruntu (średnica  6 cm), umocowanie palików listwami poprzecznymi w kształcie półwałków (średnica 5 cm)</w:t>
      </w:r>
      <w:r w:rsidR="00845175">
        <w:rPr>
          <w:rFonts w:ascii="Arial Narrow" w:hAnsi="Arial Narrow"/>
        </w:rPr>
        <w:t xml:space="preserve"> </w:t>
      </w:r>
      <w:r w:rsidRPr="00845175">
        <w:rPr>
          <w:rFonts w:ascii="Arial Narrow" w:hAnsi="Arial Narrow"/>
        </w:rPr>
        <w:t>co najmniej na dwóch wysokościach (dolna listwa podwójna - dłuższ</w:t>
      </w:r>
      <w:r w:rsidR="00845175">
        <w:rPr>
          <w:rFonts w:ascii="Arial Narrow" w:hAnsi="Arial Narrow"/>
        </w:rPr>
        <w:t>a, górna pojedyncza - krótsza),</w:t>
      </w:r>
      <w:r w:rsidRPr="00845175">
        <w:rPr>
          <w:rFonts w:ascii="Arial Narrow" w:hAnsi="Arial Narrow"/>
        </w:rPr>
        <w:t xml:space="preserve"> </w:t>
      </w:r>
    </w:p>
    <w:p w:rsid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ustabilizowanie drzew wiązaniami,</w:t>
      </w:r>
    </w:p>
    <w:p w:rsidR="004E18C2" w:rsidRP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zamontowanie zabezpieczeń wokół pni drzew w formie ażurowej osłonki z tworzywa sztucznego</w:t>
      </w:r>
      <w:r w:rsidR="00845175">
        <w:rPr>
          <w:rFonts w:ascii="Arial Narrow" w:hAnsi="Arial Narrow"/>
        </w:rPr>
        <w:br/>
      </w:r>
      <w:r w:rsidRPr="00845175">
        <w:rPr>
          <w:rFonts w:ascii="Arial Narrow" w:hAnsi="Arial Narrow"/>
        </w:rPr>
        <w:t>z możliwością  regulacji, o wysokości ok. 20 cm, szerokości ok. 35 cm</w:t>
      </w:r>
      <w:r w:rsidR="00845175" w:rsidRPr="00845175">
        <w:rPr>
          <w:rFonts w:ascii="Arial Narrow" w:hAnsi="Arial Narrow"/>
        </w:rPr>
        <w:t xml:space="preserve"> </w:t>
      </w:r>
      <w:r w:rsidRPr="00845175">
        <w:rPr>
          <w:rFonts w:ascii="Arial Narrow" w:hAnsi="Arial Narrow"/>
        </w:rPr>
        <w:t>i grub</w:t>
      </w:r>
      <w:r w:rsidR="00845175">
        <w:rPr>
          <w:rFonts w:ascii="Arial Narrow" w:hAnsi="Arial Narrow"/>
        </w:rPr>
        <w:t>ości ok. 2 mm koloru brązowego,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wykonanie miski z zagłębieniem 5 cm poniżej istniejącego terenu, misa po uzupełnieniu korą powinna pozostawać na poziomie przyległych chodników lub trawników, misa winna mieć średnicę ok. 1 m, niedopuszczalne je</w:t>
      </w:r>
      <w:r w:rsidR="00845175">
        <w:rPr>
          <w:rFonts w:ascii="Arial Narrow" w:hAnsi="Arial Narrow"/>
        </w:rPr>
        <w:t>st zasypanie szyjki korzeniowej,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ściółkowanie mieloną korą drzew iglastych warstwą gr</w:t>
      </w:r>
      <w:r w:rsidR="00845175">
        <w:rPr>
          <w:rFonts w:ascii="Arial Narrow" w:hAnsi="Arial Narrow"/>
        </w:rPr>
        <w:t>ubości</w:t>
      </w:r>
      <w:r w:rsidRPr="004E18C2">
        <w:rPr>
          <w:rFonts w:ascii="Arial Narrow" w:hAnsi="Arial Narrow"/>
        </w:rPr>
        <w:t xml:space="preserve"> 5 cm, 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wykonanie cięć korygujących,</w:t>
      </w:r>
    </w:p>
    <w:p w:rsidR="004E18C2" w:rsidRPr="004E18C2" w:rsidRDefault="00845175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wywóz odpadów,</w:t>
      </w:r>
    </w:p>
    <w:p w:rsidR="00E23B21" w:rsidRPr="00E23B21" w:rsidRDefault="00E23B21" w:rsidP="00845175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643"/>
        <w:jc w:val="both"/>
        <w:rPr>
          <w:rFonts w:ascii="Arial Narrow" w:hAnsi="Arial Narrow"/>
          <w:b/>
          <w:highlight w:val="yellow"/>
        </w:rPr>
      </w:pPr>
    </w:p>
    <w:p w:rsidR="00341CA0" w:rsidRPr="00E23B21" w:rsidRDefault="00693197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jc w:val="both"/>
        <w:rPr>
          <w:rFonts w:ascii="Arial Narrow" w:hAnsi="Arial Narrow"/>
        </w:rPr>
      </w:pPr>
      <w:r w:rsidRPr="00E23B21">
        <w:rPr>
          <w:rFonts w:ascii="Arial Narrow" w:hAnsi="Arial Narrow"/>
          <w:b/>
        </w:rPr>
        <w:t>Pielęgnacja</w:t>
      </w:r>
      <w:r w:rsidR="00341CA0" w:rsidRPr="00E23B21">
        <w:rPr>
          <w:rFonts w:ascii="Arial Narrow" w:hAnsi="Arial Narrow"/>
          <w:b/>
        </w:rPr>
        <w:t xml:space="preserve"> wykonanych nasadzeń</w:t>
      </w:r>
      <w:r w:rsidRPr="00E23B21">
        <w:rPr>
          <w:rFonts w:ascii="Arial Narrow" w:hAnsi="Arial Narrow"/>
          <w:b/>
        </w:rPr>
        <w:t xml:space="preserve"> - Gwarancja</w:t>
      </w:r>
      <w:r w:rsidR="00341CA0" w:rsidRPr="00E23B21">
        <w:rPr>
          <w:rFonts w:ascii="Arial Narrow" w:hAnsi="Arial Narrow"/>
          <w:b/>
        </w:rPr>
        <w:t>:</w:t>
      </w:r>
    </w:p>
    <w:p w:rsidR="00341CA0" w:rsidRPr="00E23B21" w:rsidRDefault="00341CA0" w:rsidP="005876EB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23B21">
        <w:rPr>
          <w:rFonts w:ascii="Arial Narrow" w:hAnsi="Arial Narrow"/>
        </w:rPr>
        <w:t>W okresie od dokonania odbioru nasadzeń do zakończenia zadeklarowanego okresu rękojmi</w:t>
      </w:r>
      <w:r w:rsidRPr="00E23B21">
        <w:rPr>
          <w:rFonts w:ascii="Arial Narrow" w:hAnsi="Arial Narrow"/>
        </w:rPr>
        <w:br/>
        <w:t>i gwarancji jakości (tj. min. 12 miesięcy od dnia ich wykonania – odbioru posadzonych roślin) Wykonawca przeprowadzać będzie pielęgnację nasadzonego materiału roślinnego poprzez: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E23B21">
        <w:rPr>
          <w:rFonts w:ascii="Arial Narrow" w:hAnsi="Arial Narrow"/>
        </w:rPr>
        <w:t>systematyczne podlewanie roślin (nie m</w:t>
      </w:r>
      <w:r w:rsidR="00693197" w:rsidRPr="00E23B21">
        <w:rPr>
          <w:rFonts w:ascii="Arial Narrow" w:hAnsi="Arial Narrow"/>
        </w:rPr>
        <w:t xml:space="preserve">niej niż 2 razy w miesiącu od </w:t>
      </w:r>
      <w:r w:rsidRPr="00E23B21">
        <w:rPr>
          <w:rFonts w:ascii="Arial Narrow" w:hAnsi="Arial Narrow"/>
        </w:rPr>
        <w:t>1 marca do 30 września w zależności</w:t>
      </w:r>
      <w:r w:rsidRPr="0065648E">
        <w:rPr>
          <w:rFonts w:ascii="Arial Narrow" w:hAnsi="Arial Narrow"/>
        </w:rPr>
        <w:t xml:space="preserve"> od warunków atmosferycznych, aby zapew</w:t>
      </w:r>
      <w:r w:rsidR="00A840B7">
        <w:rPr>
          <w:rFonts w:ascii="Arial Narrow" w:hAnsi="Arial Narrow"/>
        </w:rPr>
        <w:t>nić optymalną wilgotność gruntu</w:t>
      </w:r>
      <w:r w:rsidR="00693197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>w obrębie bryły), ok. 50 l na 1m² krzewów i ok. 50 l pod każde drzewo podczas jednego podlewania,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nawożenie co najmniej raz w sezonie wegetacyjnym (wiosną) nawozami o przedłużonym działaniu</w:t>
      </w:r>
      <w:r w:rsidR="00845175">
        <w:rPr>
          <w:rFonts w:ascii="Arial Narrow" w:hAnsi="Arial Narrow"/>
        </w:rPr>
        <w:br/>
      </w:r>
      <w:r w:rsidRPr="0065648E">
        <w:rPr>
          <w:rFonts w:ascii="Arial Narrow" w:hAnsi="Arial Narrow"/>
        </w:rPr>
        <w:t>wg wskazań producenta dla danego gatunku roślin,</w:t>
      </w:r>
    </w:p>
    <w:p w:rsidR="00341CA0" w:rsidRPr="0065648E" w:rsidRDefault="00341CA0" w:rsidP="00A840B7">
      <w:pPr>
        <w:tabs>
          <w:tab w:val="center" w:pos="4980"/>
          <w:tab w:val="right" w:pos="9516"/>
        </w:tabs>
        <w:suppressAutoHyphens/>
        <w:spacing w:before="24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nawożenie należy bezwzględnie zgłosić inspektorowi nadzorującemu z WGK celem dokonania przez niego kontroli i odbioru.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odchwaszczanie </w:t>
      </w:r>
      <w:r w:rsidR="00845175">
        <w:rPr>
          <w:rFonts w:ascii="Arial Narrow" w:hAnsi="Arial Narrow"/>
        </w:rPr>
        <w:t>mis wokół drzew</w:t>
      </w:r>
      <w:r w:rsidRPr="0065648E">
        <w:rPr>
          <w:rFonts w:ascii="Arial Narrow" w:hAnsi="Arial Narrow"/>
        </w:rPr>
        <w:t xml:space="preserve"> co na</w:t>
      </w:r>
      <w:r w:rsidR="004036C6">
        <w:rPr>
          <w:rFonts w:ascii="Arial Narrow" w:hAnsi="Arial Narrow"/>
        </w:rPr>
        <w:t xml:space="preserve">jmniej raz w miesiącu w okresie </w:t>
      </w:r>
      <w:r w:rsidRPr="0065648E">
        <w:rPr>
          <w:rFonts w:ascii="Arial Narrow" w:hAnsi="Arial Narrow"/>
        </w:rPr>
        <w:t>od kwietnia</w:t>
      </w:r>
      <w:r w:rsidR="00A840B7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 xml:space="preserve">do września, </w:t>
      </w:r>
    </w:p>
    <w:p w:rsidR="00341CA0" w:rsidRPr="0065648E" w:rsidRDefault="00341CA0" w:rsidP="00A840B7">
      <w:pPr>
        <w:pStyle w:val="Akapitzlist"/>
        <w:numPr>
          <w:ilvl w:val="0"/>
          <w:numId w:val="25"/>
        </w:numPr>
        <w:spacing w:after="120" w:line="240" w:lineRule="auto"/>
        <w:ind w:left="568" w:hanging="284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uzupełnianie kory wiosną każdego roku,</w:t>
      </w:r>
    </w:p>
    <w:p w:rsidR="00341CA0" w:rsidRPr="005C4B1E" w:rsidRDefault="00341CA0" w:rsidP="004E18C2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5C4B1E">
        <w:rPr>
          <w:rFonts w:ascii="Arial Narrow" w:hAnsi="Arial Narrow"/>
          <w:b/>
        </w:rPr>
        <w:t>Terminy odbioru i kontroli:</w:t>
      </w:r>
    </w:p>
    <w:p w:rsidR="007313A0" w:rsidRPr="00704F64" w:rsidRDefault="00993E29" w:rsidP="00ED3FBB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704F64">
        <w:rPr>
          <w:rFonts w:ascii="Arial Narrow" w:hAnsi="Arial Narrow"/>
        </w:rPr>
        <w:t>Termin o</w:t>
      </w:r>
      <w:r w:rsidR="00341CA0" w:rsidRPr="00704F64">
        <w:rPr>
          <w:rFonts w:ascii="Arial Narrow" w:hAnsi="Arial Narrow"/>
        </w:rPr>
        <w:t>dbi</w:t>
      </w:r>
      <w:r w:rsidRPr="00704F64">
        <w:rPr>
          <w:rFonts w:ascii="Arial Narrow" w:hAnsi="Arial Narrow"/>
        </w:rPr>
        <w:t>oru</w:t>
      </w:r>
      <w:r w:rsidR="00341CA0" w:rsidRPr="00704F64">
        <w:rPr>
          <w:rFonts w:ascii="Arial Narrow" w:hAnsi="Arial Narrow"/>
        </w:rPr>
        <w:t xml:space="preserve"> wykonania </w:t>
      </w:r>
      <w:r w:rsidRPr="00704F64">
        <w:rPr>
          <w:rFonts w:ascii="Arial Narrow" w:hAnsi="Arial Narrow"/>
        </w:rPr>
        <w:t>zadania</w:t>
      </w:r>
      <w:r w:rsidR="00341CA0" w:rsidRPr="00704F64">
        <w:rPr>
          <w:rFonts w:ascii="Arial Narrow" w:hAnsi="Arial Narrow"/>
        </w:rPr>
        <w:t xml:space="preserve"> </w:t>
      </w:r>
      <w:r w:rsidRPr="00704F64">
        <w:rPr>
          <w:rFonts w:ascii="Arial Narrow" w:hAnsi="Arial Narrow"/>
        </w:rPr>
        <w:t xml:space="preserve">będzie oceniany przez Zamawiającego na etapie składania ofert. Zamawiający szacuje termin realizacji zamówienia </w:t>
      </w:r>
      <w:r w:rsidR="00704F64" w:rsidRPr="00704F64">
        <w:rPr>
          <w:rFonts w:ascii="Arial Narrow" w:hAnsi="Arial Narrow"/>
        </w:rPr>
        <w:t>będzie nie dłuższy niż</w:t>
      </w:r>
      <w:r w:rsidRPr="00704F64">
        <w:rPr>
          <w:rFonts w:ascii="Arial Narrow" w:hAnsi="Arial Narrow"/>
        </w:rPr>
        <w:t xml:space="preserve"> </w:t>
      </w:r>
      <w:r w:rsidR="002F68CC">
        <w:rPr>
          <w:rFonts w:ascii="Arial Narrow" w:hAnsi="Arial Narrow"/>
        </w:rPr>
        <w:t>20</w:t>
      </w:r>
      <w:r w:rsidRPr="00704F64">
        <w:rPr>
          <w:rFonts w:ascii="Arial Narrow" w:hAnsi="Arial Narrow"/>
        </w:rPr>
        <w:t xml:space="preserve"> dni kalendarzowych od dnia zawarcia umowy. </w:t>
      </w:r>
    </w:p>
    <w:p w:rsidR="00D37CDF" w:rsidRDefault="00D37CDF" w:rsidP="00D37CDF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D37CDF">
        <w:rPr>
          <w:rFonts w:ascii="Arial Narrow" w:hAnsi="Arial Narrow"/>
        </w:rPr>
        <w:t>Rozliczenie za zlecone i wykonane prace dokonane będzie na podstawie zatwierdzonego przez obie strony „protokołu-odbioru” potwierdzającego prawidłową realizację prac</w:t>
      </w:r>
      <w:r>
        <w:rPr>
          <w:rFonts w:ascii="Arial Narrow" w:hAnsi="Arial Narrow"/>
        </w:rPr>
        <w:t>.</w:t>
      </w:r>
    </w:p>
    <w:p w:rsidR="00805B98" w:rsidRDefault="00805B98" w:rsidP="00805B98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805B98">
        <w:rPr>
          <w:rFonts w:ascii="Arial Narrow" w:hAnsi="Arial Narrow"/>
        </w:rPr>
        <w:t>W przypadku stwierdzenia przez Zamawiającego naruszeń w sposobie wykonania prac w trakcie ich realizacji jak i po ich wykonaniu (również w trakcie okresu gwarancji) Zamawiający przekaże Wykonawcy na piśmie swoje uwagi i zastrzeżenia oraz wezwie do usunięcia lub zaprzestania naruszeń, w wyznaczonym terminie</w:t>
      </w:r>
      <w:r>
        <w:rPr>
          <w:rFonts w:ascii="Arial Narrow" w:hAnsi="Arial Narrow"/>
        </w:rPr>
        <w:t>.</w:t>
      </w:r>
    </w:p>
    <w:p w:rsidR="00341CA0" w:rsidRPr="0065648E" w:rsidRDefault="00341CA0" w:rsidP="00805B98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3B51F9">
        <w:rPr>
          <w:rFonts w:ascii="Arial Narrow" w:hAnsi="Arial Narrow"/>
        </w:rPr>
        <w:t>W okresie od dokonania nasadzeń do zakończenia zadeklarowanego okresu rękojmi i gwarancji jakości (min. 12 miesięcy od dnia wykonania – odbioru posadzonych roślin) obowiązują terminy kontroli wzrostu</w:t>
      </w:r>
      <w:r w:rsidR="0004447C">
        <w:rPr>
          <w:rFonts w:ascii="Arial Narrow" w:hAnsi="Arial Narrow"/>
        </w:rPr>
        <w:br/>
      </w:r>
      <w:r w:rsidRPr="003B51F9">
        <w:rPr>
          <w:rFonts w:ascii="Arial Narrow" w:hAnsi="Arial Narrow"/>
        </w:rPr>
        <w:t>i rozwoju roślin, stanowiące efekt pielęgnacji, do trzech razy w każdym sezonie wegetacyjnym</w:t>
      </w:r>
      <w:r w:rsidR="00845175">
        <w:rPr>
          <w:rFonts w:ascii="Arial Narrow" w:hAnsi="Arial Narrow"/>
        </w:rPr>
        <w:br/>
      </w:r>
      <w:r w:rsidRPr="003B51F9">
        <w:rPr>
          <w:rFonts w:ascii="Arial Narrow" w:hAnsi="Arial Narrow"/>
        </w:rPr>
        <w:lastRenderedPageBreak/>
        <w:t>(od</w:t>
      </w:r>
      <w:r w:rsidRPr="0065648E">
        <w:rPr>
          <w:rFonts w:ascii="Arial Narrow" w:hAnsi="Arial Narrow"/>
        </w:rPr>
        <w:t xml:space="preserve"> 1 kwietnia do 30 listopada) w terminach wyznaczonych przez zamawiającego, o których Wykonawca zostanie powiadomiony telefonicznie/mailowo/listownie, w celu sprawdzenia żywotności roślin i stopnia ich rozwoju potwierdzającego systematyczną pielęgnację roślin,</w:t>
      </w:r>
    </w:p>
    <w:p w:rsidR="00341CA0" w:rsidRPr="0065648E" w:rsidRDefault="00341CA0" w:rsidP="00341CA0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 wyniku przeprowadzonych kontroli, w przypadku:</w:t>
      </w:r>
    </w:p>
    <w:p w:rsidR="00341CA0" w:rsidRPr="0065648E" w:rsidRDefault="00341CA0" w:rsidP="008746B2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stwierdzenia materiału suchego i stanu roślin nie rokującego dalszego prawidłowego ich wzrostu wykonawca będzie zobowiązany do usunięcia materiału suchego i do wymiany materiału w ciągu 14 dni od stwierdzenia takiej konieczności; </w:t>
      </w:r>
      <w:r w:rsidRPr="0065648E">
        <w:rPr>
          <w:rFonts w:ascii="Arial Narrow" w:hAnsi="Arial Narrow"/>
          <w:u w:val="single"/>
        </w:rPr>
        <w:t>dla wymienianych roślin gwarancja liczona od nowa, od momentu posadzenia wymienionej rośliny.</w:t>
      </w:r>
      <w:r w:rsidRPr="0065648E">
        <w:rPr>
          <w:rFonts w:ascii="Arial Narrow" w:hAnsi="Arial Narrow"/>
        </w:rPr>
        <w:t xml:space="preserve">  </w:t>
      </w:r>
    </w:p>
    <w:p w:rsidR="00341CA0" w:rsidRPr="0065648E" w:rsidRDefault="00341CA0" w:rsidP="008746B2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stwierdzenia negatywnych efektów braku systematycznej pielęgnacji roślin, wykonawca zobowiązany będzie do niezwłocznego wykonania prac</w:t>
      </w:r>
      <w:r w:rsidR="00A840B7">
        <w:rPr>
          <w:rFonts w:ascii="Arial Narrow" w:hAnsi="Arial Narrow"/>
        </w:rPr>
        <w:t xml:space="preserve"> pielęgnacyjnych, max. w ciągu </w:t>
      </w:r>
      <w:r w:rsidRPr="0065648E">
        <w:rPr>
          <w:rFonts w:ascii="Arial Narrow" w:hAnsi="Arial Narrow"/>
        </w:rPr>
        <w:t>7 dni od stwierdzenia takiej konieczności przez inspektora WGK (podlewanie roślin, nawożenie, odchwaszczanie itd.) licząc od dnia przekazaniu informacji Wykonawcy o takiej konieczności telefonicznie/mailowo/pisemnie.</w:t>
      </w:r>
    </w:p>
    <w:p w:rsidR="00341CA0" w:rsidRPr="0065648E" w:rsidRDefault="00341CA0" w:rsidP="00341CA0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5648E">
        <w:rPr>
          <w:rFonts w:ascii="Arial Narrow" w:hAnsi="Arial Narrow"/>
        </w:rPr>
        <w:t xml:space="preserve">Wymagane jest przekazanie przez Wykonawcę Zamawiającemu harmonogramu prac pielęgnacyjnych, uwzględniając zakresy i częstotliwości </w:t>
      </w:r>
      <w:r w:rsidR="00A840B7">
        <w:rPr>
          <w:rFonts w:ascii="Arial Narrow" w:hAnsi="Arial Narrow"/>
        </w:rPr>
        <w:t xml:space="preserve">określone powyżej w terminie </w:t>
      </w:r>
      <w:r w:rsidR="003C27E9">
        <w:rPr>
          <w:rFonts w:ascii="Arial Narrow" w:hAnsi="Arial Narrow"/>
        </w:rPr>
        <w:t>do 1 marca</w:t>
      </w:r>
      <w:r w:rsidRPr="0065648E">
        <w:rPr>
          <w:rFonts w:ascii="Arial Narrow" w:hAnsi="Arial Narrow"/>
        </w:rPr>
        <w:t>, a do 1 dnia roboczego każdego miesiąca przedstawienie zamiennego harmonogramu w przypadku jego korekty.</w:t>
      </w:r>
      <w:r w:rsidR="0004447C">
        <w:rPr>
          <w:rFonts w:ascii="Arial Narrow" w:hAnsi="Arial Narrow"/>
        </w:rPr>
        <w:t xml:space="preserve"> </w:t>
      </w:r>
      <w:r w:rsidR="003C27E9">
        <w:rPr>
          <w:rFonts w:ascii="Arial Narrow" w:hAnsi="Arial Narrow"/>
        </w:rPr>
        <w:t>W</w:t>
      </w:r>
      <w:r w:rsidRPr="0065648E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  <w:color w:val="000000"/>
        </w:rPr>
        <w:t>dni robocze, do godziny 9</w:t>
      </w:r>
      <w:r w:rsidRPr="0065648E">
        <w:rPr>
          <w:rFonts w:ascii="Arial Narrow" w:hAnsi="Arial Narrow"/>
          <w:color w:val="000000"/>
          <w:vertAlign w:val="superscript"/>
        </w:rPr>
        <w:t>00</w:t>
      </w:r>
      <w:r w:rsidRPr="0065648E">
        <w:rPr>
          <w:rFonts w:ascii="Arial Narrow" w:hAnsi="Arial Narrow"/>
          <w:color w:val="000000"/>
        </w:rPr>
        <w:t xml:space="preserve"> Wykonawca zobowiązuje się do przekazywania drogą </w:t>
      </w:r>
      <w:r w:rsidR="00A74038">
        <w:rPr>
          <w:rFonts w:ascii="Arial Narrow" w:hAnsi="Arial Narrow"/>
          <w:color w:val="000000"/>
        </w:rPr>
        <w:t xml:space="preserve">mailową informacji o wykonanych poprzedniego dnia i planowanych na dany dzień </w:t>
      </w:r>
      <w:r w:rsidRPr="0065648E">
        <w:rPr>
          <w:rFonts w:ascii="Arial Narrow" w:hAnsi="Arial Narrow"/>
          <w:color w:val="000000"/>
        </w:rPr>
        <w:t xml:space="preserve">pracach obejmujących przedmiot umowy (dot. wyłącznie dni w których będą prowadzone prace), na </w:t>
      </w:r>
      <w:r w:rsidRPr="0065648E">
        <w:rPr>
          <w:rFonts w:ascii="Arial Narrow" w:hAnsi="Arial Narrow"/>
          <w:color w:val="000000" w:themeColor="text1"/>
        </w:rPr>
        <w:t xml:space="preserve">adres </w:t>
      </w:r>
      <w:hyperlink r:id="rId8" w:history="1">
        <w:r w:rsidRPr="0065648E">
          <w:rPr>
            <w:rStyle w:val="Hipercze"/>
            <w:rFonts w:ascii="Arial Narrow" w:hAnsi="Arial Narrow"/>
            <w:color w:val="000000" w:themeColor="text1"/>
          </w:rPr>
          <w:t>wgk@um.bydgoszcz.pl</w:t>
        </w:r>
      </w:hyperlink>
      <w:r w:rsidRPr="0065648E">
        <w:rPr>
          <w:rFonts w:ascii="Arial Narrow" w:hAnsi="Arial Narrow"/>
          <w:color w:val="000000" w:themeColor="text1"/>
        </w:rPr>
        <w:t xml:space="preserve"> lub inny wzajemnie uzgodniony. </w:t>
      </w:r>
    </w:p>
    <w:p w:rsidR="00341CA0" w:rsidRPr="00704F64" w:rsidRDefault="00341CA0" w:rsidP="00704F64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704F64">
        <w:rPr>
          <w:rFonts w:ascii="Arial Narrow" w:hAnsi="Arial Narrow"/>
        </w:rPr>
        <w:t>Po okresie pielęgnacji wymagane jest protokolarne przekazanie posadzonych roślin do dalszego utrzymania do W</w:t>
      </w:r>
      <w:r w:rsidR="00704F64" w:rsidRPr="00704F64">
        <w:rPr>
          <w:rFonts w:ascii="Arial Narrow" w:hAnsi="Arial Narrow"/>
        </w:rPr>
        <w:t xml:space="preserve">GK, z udziałem inspektorów WGK. </w:t>
      </w:r>
      <w:r w:rsidR="00704F64">
        <w:rPr>
          <w:rFonts w:ascii="Arial Narrow" w:hAnsi="Arial Narrow"/>
        </w:rPr>
        <w:t>Zamawiający wymaga pisemnego zgłoszenia</w:t>
      </w:r>
      <w:r w:rsidRPr="00704F64">
        <w:rPr>
          <w:rFonts w:ascii="Arial Narrow" w:hAnsi="Arial Narrow"/>
        </w:rPr>
        <w:t xml:space="preserve"> przez wykonawcę nasadzeń do </w:t>
      </w:r>
      <w:r w:rsidR="00704F64">
        <w:rPr>
          <w:rFonts w:ascii="Arial Narrow" w:hAnsi="Arial Narrow"/>
        </w:rPr>
        <w:t xml:space="preserve">protokolarnego </w:t>
      </w:r>
      <w:r w:rsidRPr="00704F64">
        <w:rPr>
          <w:rFonts w:ascii="Arial Narrow" w:hAnsi="Arial Narrow"/>
        </w:rPr>
        <w:t>odbioru na 7 dni przed upływem terminu pielęgnacji</w:t>
      </w:r>
      <w:r w:rsidR="00704F64">
        <w:rPr>
          <w:rFonts w:ascii="Arial Narrow" w:hAnsi="Arial Narrow"/>
        </w:rPr>
        <w:t>.</w:t>
      </w:r>
    </w:p>
    <w:p w:rsidR="00341CA0" w:rsidRPr="0065648E" w:rsidRDefault="00341CA0" w:rsidP="00341CA0">
      <w:pPr>
        <w:jc w:val="both"/>
        <w:rPr>
          <w:rFonts w:ascii="Arial Narrow" w:hAnsi="Arial Narrow"/>
          <w:b/>
        </w:rPr>
      </w:pPr>
      <w:r w:rsidRPr="00845175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W przypadku braku powyższego zgłoszenia przez Wykona</w:t>
      </w:r>
      <w:r w:rsidR="00845175">
        <w:rPr>
          <w:rFonts w:ascii="Arial Narrow" w:hAnsi="Arial Narrow"/>
          <w:b/>
        </w:rPr>
        <w:t>wcę, Wykonawca jest zobowiązany</w:t>
      </w:r>
      <w:r w:rsidR="00845175">
        <w:rPr>
          <w:rFonts w:ascii="Arial Narrow" w:hAnsi="Arial Narrow"/>
          <w:b/>
        </w:rPr>
        <w:br/>
      </w:r>
      <w:r w:rsidRPr="0065648E">
        <w:rPr>
          <w:rFonts w:ascii="Arial Narrow" w:hAnsi="Arial Narrow"/>
          <w:b/>
        </w:rPr>
        <w:t xml:space="preserve">do pielęgnacji roślin do czasu ich protokolarnego przekazania Zamawiającemu. </w:t>
      </w:r>
    </w:p>
    <w:p w:rsidR="00341CA0" w:rsidRPr="0065648E" w:rsidRDefault="00341CA0" w:rsidP="00693197">
      <w:pPr>
        <w:spacing w:after="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</w:rPr>
        <w:t>8. Miejsce posadzenia:</w:t>
      </w:r>
    </w:p>
    <w:p w:rsidR="00341CA0" w:rsidRPr="0065648E" w:rsidRDefault="00A840B7" w:rsidP="005876EB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załączonych rysunkach</w:t>
      </w:r>
      <w:r w:rsidR="00341CA0" w:rsidRPr="0065648E">
        <w:rPr>
          <w:rFonts w:ascii="Arial Narrow" w:hAnsi="Arial Narrow"/>
        </w:rPr>
        <w:t xml:space="preserve">, oznaczono orientacyjnie miejsce posadzenia </w:t>
      </w:r>
      <w:r w:rsidR="00845175">
        <w:rPr>
          <w:rFonts w:ascii="Arial Narrow" w:hAnsi="Arial Narrow"/>
        </w:rPr>
        <w:t>drzew</w:t>
      </w:r>
      <w:r w:rsidR="00341CA0" w:rsidRPr="0065648E">
        <w:rPr>
          <w:rFonts w:ascii="Arial Narrow" w:hAnsi="Arial Narrow"/>
        </w:rPr>
        <w:t xml:space="preserve">, co pozwala zidentyfikować warunki pracy i utrudnienia jakie można potencjalnie napotkać podczas prac. Zamawiający po wyłonieniu wykonawcy, wskazywać będzie szczegółowe miejsce posadzenia. </w:t>
      </w:r>
    </w:p>
    <w:p w:rsidR="005C4B1E" w:rsidRPr="005C4B1E" w:rsidRDefault="005C4B1E" w:rsidP="005C4B1E">
      <w:pPr>
        <w:pStyle w:val="Akapitzlist"/>
        <w:numPr>
          <w:ilvl w:val="0"/>
          <w:numId w:val="12"/>
        </w:numPr>
        <w:spacing w:after="120"/>
        <w:ind w:left="567" w:hanging="357"/>
        <w:rPr>
          <w:rFonts w:ascii="Arial Narrow" w:hAnsi="Arial Narrow"/>
        </w:rPr>
      </w:pPr>
      <w:r w:rsidRPr="005C4B1E">
        <w:rPr>
          <w:rFonts w:ascii="Arial Narrow" w:hAnsi="Arial Narrow"/>
        </w:rPr>
        <w:t>Dodatkowe wymagania</w:t>
      </w:r>
    </w:p>
    <w:p w:rsidR="005C4B1E" w:rsidRPr="005C4B1E" w:rsidRDefault="005C4B1E" w:rsidP="005C4B1E">
      <w:pPr>
        <w:spacing w:after="0"/>
        <w:ind w:left="210"/>
        <w:rPr>
          <w:rFonts w:ascii="Arial Narrow" w:hAnsi="Arial Narrow"/>
        </w:rPr>
      </w:pPr>
      <w:r w:rsidRPr="005C4B1E">
        <w:rPr>
          <w:rFonts w:ascii="Arial Narrow" w:hAnsi="Arial Narrow"/>
        </w:rPr>
        <w:t>Wykonawca zobowiązany jest do: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ab/>
        <w:t>Wliczenia w zakres i wykonania wszystkich czynności, które są niezbędne do osiągnięcia celu jakiemu służy realizacja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Wykonać prac zgodnie z obowiązującymi przepisami prawa oraz z zastosowaniem zasad wiedzy technicznej.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Zabezpieczeni</w:t>
      </w:r>
      <w:r w:rsidR="003C27E9">
        <w:rPr>
          <w:rFonts w:ascii="Arial Narrow" w:hAnsi="Arial Narrow"/>
        </w:rPr>
        <w:t>a</w:t>
      </w:r>
      <w:r w:rsidRPr="005C4B1E">
        <w:rPr>
          <w:rFonts w:ascii="Arial Narrow" w:hAnsi="Arial Narrow"/>
        </w:rPr>
        <w:t xml:space="preserve"> i oznakowani</w:t>
      </w:r>
      <w:r w:rsidR="003C27E9">
        <w:rPr>
          <w:rFonts w:ascii="Arial Narrow" w:hAnsi="Arial Narrow"/>
        </w:rPr>
        <w:t>a</w:t>
      </w:r>
      <w:r w:rsidRPr="005C4B1E">
        <w:rPr>
          <w:rFonts w:ascii="Arial Narrow" w:hAnsi="Arial Narrow"/>
        </w:rPr>
        <w:t xml:space="preserve"> terenu w celu prowadzenia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Właściwego składo</w:t>
      </w:r>
      <w:r w:rsidR="003C27E9">
        <w:rPr>
          <w:rFonts w:ascii="Arial Narrow" w:hAnsi="Arial Narrow"/>
        </w:rPr>
        <w:t>wanie materiałów oraz utrzymania</w:t>
      </w:r>
      <w:r w:rsidRPr="005C4B1E">
        <w:rPr>
          <w:rFonts w:ascii="Arial Narrow" w:hAnsi="Arial Narrow"/>
        </w:rPr>
        <w:t xml:space="preserve"> w czystości terenów w bezpośrednim sąsiedztwie miejsca prowadzenia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Przestrzegania przepisów i zasad bezpieczeństwa i higieny pracy, przepisów o ruchu drogowym, przepisów o ubezpieczeniu OC.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Wykonywania robót w sposób niezagrażający bezpieczeństwu osób trzecich i ich mienia.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Naprawienia wyrządzonych szkód powstałe w wyniku realizacji prac objętych umową.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Wykorzystywania wyłącznie sprawdzonych pojazdów, maszyn, urządzeń i sprzętu niezbędnego</w:t>
      </w:r>
      <w:r w:rsidR="00845175">
        <w:rPr>
          <w:rFonts w:ascii="Arial Narrow" w:hAnsi="Arial Narrow"/>
        </w:rPr>
        <w:br/>
      </w:r>
      <w:r w:rsidRPr="005C4B1E">
        <w:rPr>
          <w:rFonts w:ascii="Arial Narrow" w:hAnsi="Arial Narrow"/>
        </w:rPr>
        <w:t>do wykonania prac spełniającego wymagania norm bezpieczeństwa.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Oznakowania pojazdów nazwą firmy.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Uzyska</w:t>
      </w:r>
      <w:r>
        <w:rPr>
          <w:rFonts w:ascii="Arial Narrow" w:hAnsi="Arial Narrow"/>
        </w:rPr>
        <w:t>nia</w:t>
      </w:r>
      <w:r w:rsidRPr="005C4B1E">
        <w:rPr>
          <w:rFonts w:ascii="Arial Narrow" w:hAnsi="Arial Narrow"/>
        </w:rPr>
        <w:t xml:space="preserve"> od Z</w:t>
      </w:r>
      <w:r>
        <w:rPr>
          <w:rFonts w:ascii="Arial Narrow" w:hAnsi="Arial Narrow"/>
        </w:rPr>
        <w:t>amawiającego zgody</w:t>
      </w:r>
      <w:r w:rsidRPr="005C4B1E">
        <w:rPr>
          <w:rFonts w:ascii="Arial Narrow" w:hAnsi="Arial Narrow"/>
        </w:rPr>
        <w:t xml:space="preserve"> na wjazd w miejsca nie będące ścieżkami przystosowanymi do ruchu pojazdów.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Niezwłocznego</w:t>
      </w:r>
      <w:r w:rsidRPr="005C4B1E">
        <w:rPr>
          <w:rFonts w:ascii="Arial Narrow" w:hAnsi="Arial Narrow"/>
        </w:rPr>
        <w:t xml:space="preserve"> zgłasza</w:t>
      </w:r>
      <w:r>
        <w:rPr>
          <w:rFonts w:ascii="Arial Narrow" w:hAnsi="Arial Narrow"/>
        </w:rPr>
        <w:t>nia</w:t>
      </w:r>
      <w:r w:rsidRPr="005C4B1E">
        <w:rPr>
          <w:rFonts w:ascii="Arial Narrow" w:hAnsi="Arial Narrow"/>
        </w:rPr>
        <w:t xml:space="preserve"> incydent</w:t>
      </w:r>
      <w:r>
        <w:rPr>
          <w:rFonts w:ascii="Arial Narrow" w:hAnsi="Arial Narrow"/>
        </w:rPr>
        <w:t>ów</w:t>
      </w:r>
      <w:r w:rsidRPr="005C4B1E">
        <w:rPr>
          <w:rFonts w:ascii="Arial Narrow" w:hAnsi="Arial Narrow"/>
        </w:rPr>
        <w:t>, zdarzenia wypadkowe zaistniałe podczas prowadzenia prac.</w:t>
      </w:r>
    </w:p>
    <w:p w:rsidR="00341CA0" w:rsidRPr="0065648E" w:rsidRDefault="00341CA0" w:rsidP="005876EB">
      <w:pPr>
        <w:spacing w:before="120" w:after="12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</w:rPr>
        <w:t xml:space="preserve">UWAGA: </w:t>
      </w:r>
    </w:p>
    <w:p w:rsidR="00341CA0" w:rsidRPr="0065648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 xml:space="preserve">Wymagana akceptacja materiału roślinnego przez inspektora WGK przed posadzeniem </w:t>
      </w:r>
      <w:r w:rsidR="00845175">
        <w:rPr>
          <w:rFonts w:ascii="Arial Narrow" w:hAnsi="Arial Narrow"/>
          <w:b/>
        </w:rPr>
        <w:t>drzew</w:t>
      </w:r>
      <w:r w:rsidRPr="0065648E">
        <w:rPr>
          <w:rFonts w:ascii="Arial Narrow" w:hAnsi="Arial Narrow"/>
          <w:b/>
        </w:rPr>
        <w:t>.</w:t>
      </w:r>
    </w:p>
    <w:p w:rsidR="00341CA0" w:rsidRPr="0065648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>Zamawiający zastrzega sobie możliwości zmiany lokalizacji nasadzeń przy zachowaniu identycznych warunków posadzenia. Zamawiający w przypadkach szczególnych może wymagać od wykonawcy wykonania odkrywek i ich zasypania na koszt wykonawcy (ok. 5 odkrywek).</w:t>
      </w:r>
    </w:p>
    <w:p w:rsidR="005C4B1E" w:rsidRPr="005C4B1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lastRenderedPageBreak/>
        <w:t>Wymagane przedłożenie zamawiającemu potwierdzenia</w:t>
      </w:r>
      <w:r w:rsidR="00845175">
        <w:rPr>
          <w:rFonts w:ascii="Arial Narrow" w:hAnsi="Arial Narrow"/>
          <w:b/>
        </w:rPr>
        <w:t xml:space="preserve"> zgłoszenia posadzonych </w:t>
      </w:r>
      <w:r w:rsidR="004036C6">
        <w:rPr>
          <w:rFonts w:ascii="Arial Narrow" w:hAnsi="Arial Narrow"/>
          <w:b/>
        </w:rPr>
        <w:t xml:space="preserve">drzew </w:t>
      </w:r>
      <w:r w:rsidRPr="0065648E">
        <w:rPr>
          <w:rFonts w:ascii="Arial Narrow" w:hAnsi="Arial Narrow"/>
          <w:b/>
        </w:rPr>
        <w:t>do ewidencji Miejskiej Pracowni Geodezyjnej.</w:t>
      </w:r>
    </w:p>
    <w:p w:rsidR="00341CA0" w:rsidRPr="005C4B1E" w:rsidRDefault="005C4B1E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5C4B1E">
        <w:rPr>
          <w:rFonts w:ascii="Arial Narrow" w:hAnsi="Arial Narrow"/>
          <w:b/>
        </w:rPr>
        <w:t>Niedopuszczalne jest niszczenie nawierzchni terenów sąsiednich do terenów prowadzonych prac,  poprzez wjazd zbędnych pojazdów. Wszelkie szkody Wykonawca zobowiązany jest do naprawienia we własnym zakresie</w:t>
      </w:r>
      <w:r w:rsidR="00845175">
        <w:rPr>
          <w:rFonts w:ascii="Arial Narrow" w:hAnsi="Arial Narrow"/>
          <w:b/>
        </w:rPr>
        <w:t>.</w:t>
      </w:r>
    </w:p>
    <w:p w:rsidR="00341CA0" w:rsidRPr="007F0259" w:rsidRDefault="00341CA0" w:rsidP="00341CA0">
      <w:pPr>
        <w:tabs>
          <w:tab w:val="center" w:pos="426"/>
          <w:tab w:val="right" w:pos="9212"/>
        </w:tabs>
        <w:suppressAutoHyphens/>
        <w:spacing w:after="0" w:line="240" w:lineRule="auto"/>
        <w:ind w:left="644"/>
        <w:jc w:val="both"/>
        <w:rPr>
          <w:rFonts w:ascii="Arial Narrow" w:hAnsi="Arial Narrow"/>
          <w:sz w:val="24"/>
          <w:szCs w:val="24"/>
          <w:highlight w:val="yellow"/>
        </w:rPr>
      </w:pPr>
    </w:p>
    <w:sectPr w:rsidR="00341CA0" w:rsidRPr="007F0259" w:rsidSect="008F34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96" w:rsidRDefault="00214196" w:rsidP="00D01B8A">
      <w:pPr>
        <w:spacing w:after="0" w:line="240" w:lineRule="auto"/>
      </w:pPr>
      <w:r>
        <w:separator/>
      </w:r>
    </w:p>
  </w:endnote>
  <w:endnote w:type="continuationSeparator" w:id="0">
    <w:p w:rsidR="00214196" w:rsidRDefault="00214196" w:rsidP="00D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67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14196" w:rsidRDefault="002141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3CF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3CF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4196" w:rsidRDefault="0021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96" w:rsidRDefault="00214196" w:rsidP="00D01B8A">
      <w:pPr>
        <w:spacing w:after="0" w:line="240" w:lineRule="auto"/>
      </w:pPr>
      <w:r>
        <w:separator/>
      </w:r>
    </w:p>
  </w:footnote>
  <w:footnote w:type="continuationSeparator" w:id="0">
    <w:p w:rsidR="00214196" w:rsidRDefault="00214196" w:rsidP="00D0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76271C4"/>
    <w:multiLevelType w:val="hybridMultilevel"/>
    <w:tmpl w:val="978E9F00"/>
    <w:lvl w:ilvl="0" w:tplc="4AE46E1E">
      <w:start w:val="1"/>
      <w:numFmt w:val="upperRoman"/>
      <w:lvlText w:val="%1.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66864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807F9"/>
    <w:multiLevelType w:val="hybridMultilevel"/>
    <w:tmpl w:val="93A22E92"/>
    <w:lvl w:ilvl="0" w:tplc="162E64A4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1854E3B"/>
    <w:multiLevelType w:val="hybridMultilevel"/>
    <w:tmpl w:val="2488DC2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F81BF3"/>
    <w:multiLevelType w:val="multilevel"/>
    <w:tmpl w:val="DCE86F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F238D3"/>
    <w:multiLevelType w:val="hybridMultilevel"/>
    <w:tmpl w:val="C99E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087"/>
    <w:multiLevelType w:val="hybridMultilevel"/>
    <w:tmpl w:val="8A8ECDAC"/>
    <w:lvl w:ilvl="0" w:tplc="D74E8D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C812D94"/>
    <w:multiLevelType w:val="hybridMultilevel"/>
    <w:tmpl w:val="87A06BB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0910D2A"/>
    <w:multiLevelType w:val="hybridMultilevel"/>
    <w:tmpl w:val="8474EDAC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932"/>
    <w:multiLevelType w:val="hybridMultilevel"/>
    <w:tmpl w:val="9D1E1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1BC3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363461"/>
    <w:multiLevelType w:val="hybridMultilevel"/>
    <w:tmpl w:val="541642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56FED"/>
    <w:multiLevelType w:val="hybridMultilevel"/>
    <w:tmpl w:val="6CEACF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9EC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35CDB"/>
    <w:multiLevelType w:val="hybridMultilevel"/>
    <w:tmpl w:val="129C62A6"/>
    <w:lvl w:ilvl="0" w:tplc="4AE46E1E">
      <w:start w:val="1"/>
      <w:numFmt w:val="upperRoman"/>
      <w:lvlText w:val="%1.1"/>
      <w:lvlJc w:val="righ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0105B4"/>
    <w:multiLevelType w:val="multilevel"/>
    <w:tmpl w:val="FCFCF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F43697D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370A5"/>
    <w:multiLevelType w:val="multilevel"/>
    <w:tmpl w:val="FA8A3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 w15:restartNumberingAfterBreak="0">
    <w:nsid w:val="39C90350"/>
    <w:multiLevelType w:val="hybridMultilevel"/>
    <w:tmpl w:val="DDB2AE58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08DA"/>
    <w:multiLevelType w:val="hybridMultilevel"/>
    <w:tmpl w:val="8258F1C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C135987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 w15:restartNumberingAfterBreak="0">
    <w:nsid w:val="41E00033"/>
    <w:multiLevelType w:val="multilevel"/>
    <w:tmpl w:val="B80C17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44F10917"/>
    <w:multiLevelType w:val="hybridMultilevel"/>
    <w:tmpl w:val="DD5C8E18"/>
    <w:lvl w:ilvl="0" w:tplc="76CC12B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133452"/>
    <w:multiLevelType w:val="hybridMultilevel"/>
    <w:tmpl w:val="F500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C3136"/>
    <w:multiLevelType w:val="hybridMultilevel"/>
    <w:tmpl w:val="1194C838"/>
    <w:lvl w:ilvl="0" w:tplc="EB48EA8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C6466"/>
    <w:multiLevelType w:val="hybridMultilevel"/>
    <w:tmpl w:val="C10C8E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4CAD612D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C04F57"/>
    <w:multiLevelType w:val="hybridMultilevel"/>
    <w:tmpl w:val="11D6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78D3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E06D8F"/>
    <w:multiLevelType w:val="hybridMultilevel"/>
    <w:tmpl w:val="9E34B6F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8A61FAE"/>
    <w:multiLevelType w:val="hybridMultilevel"/>
    <w:tmpl w:val="2488DC2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661DA2"/>
    <w:multiLevelType w:val="hybridMultilevel"/>
    <w:tmpl w:val="E2F09F6E"/>
    <w:lvl w:ilvl="0" w:tplc="051A0D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42C7E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4" w15:restartNumberingAfterBreak="0">
    <w:nsid w:val="732B153C"/>
    <w:multiLevelType w:val="hybridMultilevel"/>
    <w:tmpl w:val="5A841460"/>
    <w:lvl w:ilvl="0" w:tplc="8E8C2BE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3322416"/>
    <w:multiLevelType w:val="hybridMultilevel"/>
    <w:tmpl w:val="7FF2F7A6"/>
    <w:lvl w:ilvl="0" w:tplc="38FA18F8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931774"/>
    <w:multiLevelType w:val="hybridMultilevel"/>
    <w:tmpl w:val="D49296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33"/>
  </w:num>
  <w:num w:numId="11">
    <w:abstractNumId w:val="1"/>
  </w:num>
  <w:num w:numId="12">
    <w:abstractNumId w:val="21"/>
  </w:num>
  <w:num w:numId="13">
    <w:abstractNumId w:val="22"/>
  </w:num>
  <w:num w:numId="14">
    <w:abstractNumId w:val="18"/>
  </w:num>
  <w:num w:numId="15">
    <w:abstractNumId w:val="23"/>
  </w:num>
  <w:num w:numId="16">
    <w:abstractNumId w:val="29"/>
  </w:num>
  <w:num w:numId="17">
    <w:abstractNumId w:val="2"/>
  </w:num>
  <w:num w:numId="18">
    <w:abstractNumId w:val="36"/>
  </w:num>
  <w:num w:numId="19">
    <w:abstractNumId w:val="17"/>
  </w:num>
  <w:num w:numId="20">
    <w:abstractNumId w:val="11"/>
  </w:num>
  <w:num w:numId="21">
    <w:abstractNumId w:val="27"/>
  </w:num>
  <w:num w:numId="22">
    <w:abstractNumId w:val="34"/>
  </w:num>
  <w:num w:numId="23">
    <w:abstractNumId w:val="30"/>
  </w:num>
  <w:num w:numId="24">
    <w:abstractNumId w:val="20"/>
  </w:num>
  <w:num w:numId="25">
    <w:abstractNumId w:val="10"/>
  </w:num>
  <w:num w:numId="26">
    <w:abstractNumId w:val="12"/>
  </w:num>
  <w:num w:numId="27">
    <w:abstractNumId w:val="6"/>
  </w:num>
  <w:num w:numId="28">
    <w:abstractNumId w:val="25"/>
  </w:num>
  <w:num w:numId="29">
    <w:abstractNumId w:val="7"/>
  </w:num>
  <w:num w:numId="30">
    <w:abstractNumId w:val="5"/>
  </w:num>
  <w:num w:numId="31">
    <w:abstractNumId w:val="32"/>
  </w:num>
  <w:num w:numId="32">
    <w:abstractNumId w:val="31"/>
  </w:num>
  <w:num w:numId="33">
    <w:abstractNumId w:val="4"/>
  </w:num>
  <w:num w:numId="34">
    <w:abstractNumId w:val="35"/>
  </w:num>
  <w:num w:numId="35">
    <w:abstractNumId w:val="3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2"/>
    <w:rsid w:val="000100BD"/>
    <w:rsid w:val="00013CFC"/>
    <w:rsid w:val="0004447C"/>
    <w:rsid w:val="000713B6"/>
    <w:rsid w:val="00094566"/>
    <w:rsid w:val="000B7F2F"/>
    <w:rsid w:val="000F3B6F"/>
    <w:rsid w:val="00131B4A"/>
    <w:rsid w:val="00137408"/>
    <w:rsid w:val="001428E7"/>
    <w:rsid w:val="00155BB3"/>
    <w:rsid w:val="0016142A"/>
    <w:rsid w:val="00170B38"/>
    <w:rsid w:val="00190DB0"/>
    <w:rsid w:val="00195494"/>
    <w:rsid w:val="001B1BC0"/>
    <w:rsid w:val="001F5B78"/>
    <w:rsid w:val="00214196"/>
    <w:rsid w:val="002148C2"/>
    <w:rsid w:val="00223D77"/>
    <w:rsid w:val="00260661"/>
    <w:rsid w:val="00273952"/>
    <w:rsid w:val="00281B0A"/>
    <w:rsid w:val="002C2113"/>
    <w:rsid w:val="002C7833"/>
    <w:rsid w:val="002F68CC"/>
    <w:rsid w:val="00305615"/>
    <w:rsid w:val="0033010B"/>
    <w:rsid w:val="00341CA0"/>
    <w:rsid w:val="003661F5"/>
    <w:rsid w:val="003B51F9"/>
    <w:rsid w:val="003C27E9"/>
    <w:rsid w:val="003D3C63"/>
    <w:rsid w:val="003E2A85"/>
    <w:rsid w:val="003E3CFC"/>
    <w:rsid w:val="003F70B1"/>
    <w:rsid w:val="004036C6"/>
    <w:rsid w:val="00421FF7"/>
    <w:rsid w:val="00435386"/>
    <w:rsid w:val="004372DE"/>
    <w:rsid w:val="00467D8B"/>
    <w:rsid w:val="00494DE0"/>
    <w:rsid w:val="0049796F"/>
    <w:rsid w:val="004E18C2"/>
    <w:rsid w:val="004F483B"/>
    <w:rsid w:val="005044DE"/>
    <w:rsid w:val="00530D20"/>
    <w:rsid w:val="005326E8"/>
    <w:rsid w:val="005342C2"/>
    <w:rsid w:val="00567EE0"/>
    <w:rsid w:val="00574759"/>
    <w:rsid w:val="00580D74"/>
    <w:rsid w:val="005876EB"/>
    <w:rsid w:val="0059000E"/>
    <w:rsid w:val="005B40A0"/>
    <w:rsid w:val="005C29B7"/>
    <w:rsid w:val="005C4992"/>
    <w:rsid w:val="005C4B1E"/>
    <w:rsid w:val="005E40EC"/>
    <w:rsid w:val="005F5033"/>
    <w:rsid w:val="005F6581"/>
    <w:rsid w:val="0065648E"/>
    <w:rsid w:val="00680942"/>
    <w:rsid w:val="00680AB2"/>
    <w:rsid w:val="006839E2"/>
    <w:rsid w:val="006911EB"/>
    <w:rsid w:val="00693197"/>
    <w:rsid w:val="006A500E"/>
    <w:rsid w:val="006A768B"/>
    <w:rsid w:val="00704F64"/>
    <w:rsid w:val="007313A0"/>
    <w:rsid w:val="00742D02"/>
    <w:rsid w:val="007540AD"/>
    <w:rsid w:val="007616FF"/>
    <w:rsid w:val="00762558"/>
    <w:rsid w:val="0076361E"/>
    <w:rsid w:val="00787CDF"/>
    <w:rsid w:val="007B50AF"/>
    <w:rsid w:val="007D7AC8"/>
    <w:rsid w:val="007E5313"/>
    <w:rsid w:val="007F0259"/>
    <w:rsid w:val="00805B98"/>
    <w:rsid w:val="00821081"/>
    <w:rsid w:val="00825991"/>
    <w:rsid w:val="00826515"/>
    <w:rsid w:val="00845175"/>
    <w:rsid w:val="00845704"/>
    <w:rsid w:val="00863131"/>
    <w:rsid w:val="008746B2"/>
    <w:rsid w:val="00893EE9"/>
    <w:rsid w:val="008A1FC8"/>
    <w:rsid w:val="008B5B63"/>
    <w:rsid w:val="008B7C17"/>
    <w:rsid w:val="008C6A7A"/>
    <w:rsid w:val="008D01B9"/>
    <w:rsid w:val="008E00B2"/>
    <w:rsid w:val="008E78B6"/>
    <w:rsid w:val="008F341E"/>
    <w:rsid w:val="00903E33"/>
    <w:rsid w:val="009421F2"/>
    <w:rsid w:val="00947683"/>
    <w:rsid w:val="009507BE"/>
    <w:rsid w:val="00955442"/>
    <w:rsid w:val="009630BD"/>
    <w:rsid w:val="009732CF"/>
    <w:rsid w:val="00993E29"/>
    <w:rsid w:val="009B19C6"/>
    <w:rsid w:val="009C5E1E"/>
    <w:rsid w:val="009D5724"/>
    <w:rsid w:val="009E11EF"/>
    <w:rsid w:val="00A25030"/>
    <w:rsid w:val="00A34E75"/>
    <w:rsid w:val="00A74038"/>
    <w:rsid w:val="00A81BC0"/>
    <w:rsid w:val="00A840B7"/>
    <w:rsid w:val="00AC748F"/>
    <w:rsid w:val="00B10CA1"/>
    <w:rsid w:val="00B26E27"/>
    <w:rsid w:val="00B306D9"/>
    <w:rsid w:val="00B66B0C"/>
    <w:rsid w:val="00B67A98"/>
    <w:rsid w:val="00B71E8D"/>
    <w:rsid w:val="00B77B0B"/>
    <w:rsid w:val="00B826B1"/>
    <w:rsid w:val="00B87C6C"/>
    <w:rsid w:val="00BB1800"/>
    <w:rsid w:val="00BB5FCE"/>
    <w:rsid w:val="00BF6F08"/>
    <w:rsid w:val="00C25D40"/>
    <w:rsid w:val="00C40FB3"/>
    <w:rsid w:val="00C64AB3"/>
    <w:rsid w:val="00C667B2"/>
    <w:rsid w:val="00C74A88"/>
    <w:rsid w:val="00C80996"/>
    <w:rsid w:val="00C85F77"/>
    <w:rsid w:val="00C9584F"/>
    <w:rsid w:val="00CB15A5"/>
    <w:rsid w:val="00CB75D3"/>
    <w:rsid w:val="00CC7369"/>
    <w:rsid w:val="00CC78B5"/>
    <w:rsid w:val="00CE0906"/>
    <w:rsid w:val="00CE75E1"/>
    <w:rsid w:val="00CF0B1B"/>
    <w:rsid w:val="00D01B8A"/>
    <w:rsid w:val="00D37CDF"/>
    <w:rsid w:val="00D640CF"/>
    <w:rsid w:val="00D6662E"/>
    <w:rsid w:val="00D717BF"/>
    <w:rsid w:val="00D71E72"/>
    <w:rsid w:val="00D76725"/>
    <w:rsid w:val="00D839FA"/>
    <w:rsid w:val="00D96E7C"/>
    <w:rsid w:val="00DB76CC"/>
    <w:rsid w:val="00DC2B04"/>
    <w:rsid w:val="00DC6836"/>
    <w:rsid w:val="00DD3952"/>
    <w:rsid w:val="00DF7115"/>
    <w:rsid w:val="00E022C2"/>
    <w:rsid w:val="00E1177B"/>
    <w:rsid w:val="00E13F54"/>
    <w:rsid w:val="00E23B21"/>
    <w:rsid w:val="00E5702F"/>
    <w:rsid w:val="00E604CD"/>
    <w:rsid w:val="00E867A2"/>
    <w:rsid w:val="00E9129C"/>
    <w:rsid w:val="00EB2A20"/>
    <w:rsid w:val="00EB78F0"/>
    <w:rsid w:val="00EC17EE"/>
    <w:rsid w:val="00EC246E"/>
    <w:rsid w:val="00ED3DA5"/>
    <w:rsid w:val="00ED3FBB"/>
    <w:rsid w:val="00EE4E0F"/>
    <w:rsid w:val="00F518FB"/>
    <w:rsid w:val="00F531BF"/>
    <w:rsid w:val="00F716DC"/>
    <w:rsid w:val="00F95C3C"/>
    <w:rsid w:val="00FB047C"/>
    <w:rsid w:val="00FB094E"/>
    <w:rsid w:val="00FB46F2"/>
    <w:rsid w:val="00FC63D4"/>
    <w:rsid w:val="00FD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069"/>
  <w15:docId w15:val="{93102495-EE59-4F3C-816A-A86EE19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F0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B8A"/>
  </w:style>
  <w:style w:type="paragraph" w:styleId="Stopka">
    <w:name w:val="footer"/>
    <w:basedOn w:val="Normalny"/>
    <w:link w:val="StopkaZnak"/>
    <w:uiPriority w:val="99"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8A"/>
  </w:style>
  <w:style w:type="character" w:styleId="Hipercze">
    <w:name w:val="Hyperlink"/>
    <w:basedOn w:val="Domylnaczcionkaakapitu"/>
    <w:uiPriority w:val="99"/>
    <w:unhideWhenUsed/>
    <w:rsid w:val="0034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E113A-0A28-4C02-807B-A38C50DD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Magdalena Minga</cp:lastModifiedBy>
  <cp:revision>16</cp:revision>
  <cp:lastPrinted>2022-10-21T06:41:00Z</cp:lastPrinted>
  <dcterms:created xsi:type="dcterms:W3CDTF">2022-10-18T08:46:00Z</dcterms:created>
  <dcterms:modified xsi:type="dcterms:W3CDTF">2022-10-21T09:31:00Z</dcterms:modified>
</cp:coreProperties>
</file>