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C21F" w14:textId="3143E912" w:rsidR="00506665" w:rsidRPr="000B6CD8" w:rsidRDefault="00506665" w:rsidP="00D85E00">
      <w:pPr>
        <w:keepNext/>
        <w:spacing w:after="60"/>
        <w:outlineLvl w:val="0"/>
        <w:rPr>
          <w:rFonts w:cstheme="minorHAnsi"/>
          <w:b/>
          <w:bCs/>
          <w:kern w:val="32"/>
        </w:rPr>
      </w:pPr>
      <w:r w:rsidRPr="00E74D13">
        <w:rPr>
          <w:rFonts w:cstheme="minorHAnsi"/>
          <w:b/>
          <w:bCs/>
        </w:rPr>
        <w:t>K</w:t>
      </w:r>
      <w:r w:rsidRPr="003A0EEC">
        <w:rPr>
          <w:rFonts w:cstheme="minorHAnsi"/>
          <w:b/>
          <w:bCs/>
          <w:kern w:val="32"/>
        </w:rPr>
        <w:t xml:space="preserve">ampania </w:t>
      </w:r>
      <w:r w:rsidR="00D85E00" w:rsidRPr="00D85E00">
        <w:rPr>
          <w:rFonts w:cstheme="minorHAnsi"/>
          <w:b/>
          <w:bCs/>
          <w:kern w:val="32"/>
        </w:rPr>
        <w:t>edukacyjn</w:t>
      </w:r>
      <w:r w:rsidR="00D85E00">
        <w:rPr>
          <w:rFonts w:cstheme="minorHAnsi"/>
          <w:b/>
          <w:bCs/>
          <w:kern w:val="32"/>
        </w:rPr>
        <w:t>a</w:t>
      </w:r>
      <w:r w:rsidR="00D85E00" w:rsidRPr="00D85E00">
        <w:rPr>
          <w:rFonts w:cstheme="minorHAnsi"/>
          <w:b/>
          <w:bCs/>
          <w:kern w:val="32"/>
        </w:rPr>
        <w:t xml:space="preserve"> Województwa Mazowieckiego dotycząc</w:t>
      </w:r>
      <w:r w:rsidR="00D85E00">
        <w:rPr>
          <w:rFonts w:cstheme="minorHAnsi"/>
          <w:b/>
          <w:bCs/>
          <w:kern w:val="32"/>
        </w:rPr>
        <w:t>a</w:t>
      </w:r>
      <w:r w:rsidR="00D85E00" w:rsidRPr="00D85E00">
        <w:rPr>
          <w:rFonts w:cstheme="minorHAnsi"/>
          <w:b/>
          <w:bCs/>
          <w:kern w:val="32"/>
        </w:rPr>
        <w:t xml:space="preserve"> promocji leczenia niepłodności metodą zapłodnienia pozaustrojowego </w:t>
      </w:r>
      <w:r w:rsidR="00BB28B9" w:rsidRPr="00BB28B9">
        <w:rPr>
          <w:rFonts w:cstheme="minorHAnsi"/>
          <w:b/>
          <w:bCs/>
          <w:kern w:val="32"/>
        </w:rPr>
        <w:t>polegając</w:t>
      </w:r>
      <w:r w:rsidR="00DB421C">
        <w:rPr>
          <w:rFonts w:cstheme="minorHAnsi"/>
          <w:b/>
          <w:bCs/>
          <w:kern w:val="32"/>
        </w:rPr>
        <w:t>a</w:t>
      </w:r>
      <w:r w:rsidR="00BB28B9" w:rsidRPr="00BB28B9">
        <w:rPr>
          <w:rFonts w:cstheme="minorHAnsi"/>
          <w:b/>
          <w:bCs/>
          <w:kern w:val="32"/>
        </w:rPr>
        <w:t xml:space="preserve"> na przygotowaniu 3 projektów graficznych, </w:t>
      </w:r>
      <w:r w:rsidR="00255B59">
        <w:rPr>
          <w:rFonts w:cstheme="minorHAnsi"/>
          <w:b/>
          <w:bCs/>
          <w:kern w:val="32"/>
        </w:rPr>
        <w:br/>
      </w:r>
      <w:r w:rsidR="00BB28B9" w:rsidRPr="00BB28B9">
        <w:rPr>
          <w:rFonts w:cstheme="minorHAnsi"/>
          <w:b/>
          <w:bCs/>
          <w:kern w:val="32"/>
        </w:rPr>
        <w:t>z których jeden zostanie wybrany do druku, montażu, ekspozycji oraz demontażu na nośnikach typu billboard</w:t>
      </w:r>
      <w:r w:rsidR="00BB28B9">
        <w:rPr>
          <w:rFonts w:cstheme="minorHAnsi"/>
          <w:b/>
          <w:bCs/>
          <w:kern w:val="32"/>
        </w:rPr>
        <w:t xml:space="preserve"> </w:t>
      </w:r>
      <w:r w:rsidR="00BB28B9" w:rsidRPr="00BB28B9">
        <w:rPr>
          <w:rFonts w:cstheme="minorHAnsi"/>
          <w:b/>
          <w:bCs/>
          <w:kern w:val="32"/>
        </w:rPr>
        <w:t>na terenie województwa mazowieckiego.</w:t>
      </w:r>
      <w:r w:rsidR="00BB28B9">
        <w:rPr>
          <w:rFonts w:cstheme="minorHAnsi"/>
          <w:b/>
          <w:bCs/>
          <w:kern w:val="32"/>
        </w:rPr>
        <w:t xml:space="preserve"> </w:t>
      </w:r>
    </w:p>
    <w:p w14:paraId="0A70B352" w14:textId="3AAE4299" w:rsidR="00BB28B9" w:rsidRDefault="00085F72">
      <w:r w:rsidRPr="00085F72">
        <w:t xml:space="preserve">Usługa polegająca na realizacji kampanii </w:t>
      </w:r>
      <w:r w:rsidR="00F907A1">
        <w:t xml:space="preserve">edukacyjnej </w:t>
      </w:r>
      <w:r w:rsidR="007E656D">
        <w:t xml:space="preserve">Województwa Mazowieckiego </w:t>
      </w:r>
      <w:r w:rsidR="00F907A1">
        <w:t>dotyczącej promocji leczenia niepłodności metod</w:t>
      </w:r>
      <w:r w:rsidR="007E656D">
        <w:t>ą</w:t>
      </w:r>
      <w:r w:rsidR="00F907A1">
        <w:t xml:space="preserve"> zapłodnienia pozaustrojowego</w:t>
      </w:r>
      <w:r w:rsidRPr="00085F72">
        <w:t xml:space="preserve"> </w:t>
      </w:r>
      <w:r w:rsidR="00D85E00">
        <w:t xml:space="preserve">polegająca na przygotowaniu 3 projektów graficznych, z których </w:t>
      </w:r>
      <w:r w:rsidR="00BB28B9" w:rsidRPr="00BB28B9">
        <w:t>jeden zostanie wybrany do druku, montażu, ekspozycji oraz demontażu na nośnikach typu billboard, zwanych dalej „nośnikami reklamy” zlokalizowanych na terenie Warszawy, aglomeracji warszawskiej, Płocka, Radomia, Ciechanowa, Siedlec, Ostrołęki oraz poza ww. miastami na terenie województwa mazowieckiego.</w:t>
      </w:r>
    </w:p>
    <w:p w14:paraId="2B8CC49E" w14:textId="61731840" w:rsidR="00DC29D5" w:rsidRPr="00DC29D5" w:rsidRDefault="00F907A1" w:rsidP="00DC29D5">
      <w:pPr>
        <w:pStyle w:val="Akapitzlist"/>
        <w:numPr>
          <w:ilvl w:val="0"/>
          <w:numId w:val="3"/>
        </w:numPr>
      </w:pPr>
      <w:r w:rsidRPr="00DC29D5">
        <w:rPr>
          <w:rFonts w:cstheme="minorHAnsi"/>
        </w:rPr>
        <w:t xml:space="preserve">Wykonawca zobowiązany jest do przygotowania 3 projektów graficznych </w:t>
      </w:r>
      <w:r w:rsidR="00172FF4" w:rsidRPr="00DC29D5">
        <w:rPr>
          <w:rFonts w:cstheme="minorHAnsi"/>
        </w:rPr>
        <w:t>materiału reklamowego o leczeniu niepłodności metodą zapłodnienia pozaustrojowego</w:t>
      </w:r>
      <w:r w:rsidR="000406C1" w:rsidRPr="00DC29D5">
        <w:rPr>
          <w:rFonts w:cstheme="minorHAnsi"/>
        </w:rPr>
        <w:t xml:space="preserve">, z których jeden zostanie wybrany przez Zmawiającego do </w:t>
      </w:r>
      <w:bookmarkStart w:id="0" w:name="_Hlk148957297"/>
      <w:r w:rsidR="000406C1" w:rsidRPr="00DC29D5">
        <w:rPr>
          <w:rFonts w:cstheme="minorHAnsi"/>
        </w:rPr>
        <w:t xml:space="preserve">druku, montażu, ekspozycji oraz demontażu na nośniku </w:t>
      </w:r>
      <w:r w:rsidR="00DC29D5" w:rsidRPr="00DC29D5">
        <w:rPr>
          <w:rFonts w:cstheme="minorHAnsi"/>
        </w:rPr>
        <w:t xml:space="preserve">reklamy </w:t>
      </w:r>
      <w:r w:rsidR="000406C1" w:rsidRPr="00DC29D5">
        <w:rPr>
          <w:rFonts w:cstheme="minorHAnsi"/>
        </w:rPr>
        <w:t>typu billboard</w:t>
      </w:r>
      <w:r w:rsidR="009E1D48" w:rsidRPr="00DC29D5">
        <w:rPr>
          <w:rFonts w:cstheme="minorHAnsi"/>
        </w:rPr>
        <w:t xml:space="preserve"> </w:t>
      </w:r>
      <w:bookmarkEnd w:id="0"/>
      <w:r w:rsidR="009E1D48" w:rsidRPr="00DC29D5">
        <w:rPr>
          <w:rFonts w:cstheme="minorHAnsi"/>
        </w:rPr>
        <w:t xml:space="preserve">o wymiarach </w:t>
      </w:r>
      <w:r w:rsidR="000D723A" w:rsidRPr="00DC29D5">
        <w:rPr>
          <w:rFonts w:cstheme="minorHAnsi"/>
        </w:rPr>
        <w:t xml:space="preserve">min. </w:t>
      </w:r>
      <w:r w:rsidR="009E1D48" w:rsidRPr="00DC29D5">
        <w:rPr>
          <w:rFonts w:cstheme="minorHAnsi"/>
        </w:rPr>
        <w:t>12 m</w:t>
      </w:r>
      <w:r w:rsidR="009E1D48" w:rsidRPr="00DC29D5">
        <w:rPr>
          <w:rFonts w:cstheme="minorHAnsi"/>
          <w:vertAlign w:val="superscript"/>
        </w:rPr>
        <w:t>2</w:t>
      </w:r>
      <w:r w:rsidR="009E1D48" w:rsidRPr="00DC29D5">
        <w:rPr>
          <w:rFonts w:cstheme="minorHAnsi"/>
        </w:rPr>
        <w:t xml:space="preserve"> o formacie 5,04 m (szer.) x 2,38 m (wys.)</w:t>
      </w:r>
      <w:r w:rsidR="000D723A" w:rsidRPr="00DC29D5">
        <w:rPr>
          <w:rFonts w:cstheme="minorHAnsi"/>
        </w:rPr>
        <w:t>. Zamawiający dopuszcza mniejsze wymiary nośnika</w:t>
      </w:r>
      <w:r w:rsidR="00DC29D5" w:rsidRPr="00DC29D5">
        <w:rPr>
          <w:rFonts w:cstheme="minorHAnsi"/>
        </w:rPr>
        <w:t xml:space="preserve"> reklamy</w:t>
      </w:r>
      <w:r w:rsidR="00E23D71" w:rsidRPr="00DC29D5">
        <w:rPr>
          <w:rFonts w:cstheme="minorHAnsi"/>
        </w:rPr>
        <w:t xml:space="preserve">, ale nie mniej niż </w:t>
      </w:r>
      <w:r w:rsidR="007B6705" w:rsidRPr="00DC29D5">
        <w:rPr>
          <w:rFonts w:cstheme="minorHAnsi"/>
        </w:rPr>
        <w:t>5%</w:t>
      </w:r>
      <w:r w:rsidR="00E23D71" w:rsidRPr="00DC29D5">
        <w:rPr>
          <w:rFonts w:cstheme="minorHAnsi"/>
        </w:rPr>
        <w:t xml:space="preserve"> </w:t>
      </w:r>
      <w:r w:rsidR="00BC5C80">
        <w:rPr>
          <w:rFonts w:cstheme="minorHAnsi"/>
        </w:rPr>
        <w:br/>
      </w:r>
      <w:r w:rsidR="00E23D71" w:rsidRPr="00DC29D5">
        <w:rPr>
          <w:rFonts w:cstheme="minorHAnsi"/>
        </w:rPr>
        <w:t>z każdego wymiaru</w:t>
      </w:r>
      <w:r w:rsidR="007B6705" w:rsidRPr="00DC29D5">
        <w:rPr>
          <w:rFonts w:cstheme="minorHAnsi"/>
        </w:rPr>
        <w:t>.</w:t>
      </w:r>
    </w:p>
    <w:p w14:paraId="34002BAA" w14:textId="2881E8BD" w:rsidR="00DC29D5" w:rsidRDefault="007B6705" w:rsidP="00DC29D5">
      <w:pPr>
        <w:pStyle w:val="Akapitzlist"/>
        <w:rPr>
          <w:rFonts w:cstheme="minorHAnsi"/>
        </w:rPr>
      </w:pPr>
      <w:r w:rsidRPr="00DC29D5">
        <w:rPr>
          <w:rFonts w:cstheme="minorHAnsi"/>
        </w:rPr>
        <w:t xml:space="preserve">W ramach tej kampanii </w:t>
      </w:r>
      <w:r w:rsidR="00BC3F94" w:rsidRPr="00DC29D5">
        <w:rPr>
          <w:rFonts w:cstheme="minorHAnsi"/>
        </w:rPr>
        <w:t>Z</w:t>
      </w:r>
      <w:r w:rsidRPr="00DC29D5">
        <w:rPr>
          <w:rFonts w:cstheme="minorHAnsi"/>
        </w:rPr>
        <w:t xml:space="preserve">amawiający posiada już </w:t>
      </w:r>
      <w:r w:rsidR="00BB28B9">
        <w:rPr>
          <w:rFonts w:cstheme="minorHAnsi"/>
        </w:rPr>
        <w:t xml:space="preserve">spot filmowy, </w:t>
      </w:r>
      <w:r w:rsidRPr="00DC29D5">
        <w:rPr>
          <w:rFonts w:cstheme="minorHAnsi"/>
        </w:rPr>
        <w:t>plakat, ulotkę</w:t>
      </w:r>
      <w:r w:rsidR="00BB28B9">
        <w:rPr>
          <w:rFonts w:cstheme="minorHAnsi"/>
        </w:rPr>
        <w:t>.</w:t>
      </w:r>
      <w:r w:rsidRPr="00DC29D5">
        <w:rPr>
          <w:rFonts w:cstheme="minorHAnsi"/>
        </w:rPr>
        <w:t xml:space="preserve"> Hasło tej kampanii to: My chcemy być rodzicami, nasi rodzice – dziadkami. Pamiętaj, niepłodność można leczyć!</w:t>
      </w:r>
    </w:p>
    <w:p w14:paraId="1BC7561D" w14:textId="3AF85D51" w:rsidR="007B6705" w:rsidRDefault="000406C1" w:rsidP="00DC29D5">
      <w:pPr>
        <w:pStyle w:val="Akapitzlist"/>
        <w:rPr>
          <w:rFonts w:cstheme="minorHAnsi"/>
        </w:rPr>
      </w:pPr>
      <w:r w:rsidRPr="00DC29D5">
        <w:rPr>
          <w:rFonts w:cstheme="minorHAnsi"/>
        </w:rPr>
        <w:t xml:space="preserve">Projekty graficzne mają </w:t>
      </w:r>
      <w:r w:rsidR="005D6C52" w:rsidRPr="00DC29D5">
        <w:rPr>
          <w:rFonts w:cstheme="minorHAnsi"/>
        </w:rPr>
        <w:t xml:space="preserve">być atrakcyjne wizualnie, przyciągać uwagę. Kampania kierowana jest do osób, które zmagają sią z bezpłodnością oraz do ich rodziców, którzy chcieliby zostać dziadkami. </w:t>
      </w:r>
      <w:r w:rsidR="007B6705" w:rsidRPr="00DC29D5">
        <w:rPr>
          <w:rFonts w:cstheme="minorHAnsi"/>
        </w:rPr>
        <w:t>Po podpisaniu umowy Zamawiający udostępni Wykonawcy swoje materiały (</w:t>
      </w:r>
      <w:r w:rsidR="00BB28B9">
        <w:rPr>
          <w:rFonts w:cstheme="minorHAnsi"/>
        </w:rPr>
        <w:t xml:space="preserve">spot filmowy, plakat, ulotka) </w:t>
      </w:r>
      <w:r w:rsidR="007B6705" w:rsidRPr="00DC29D5">
        <w:rPr>
          <w:rFonts w:cstheme="minorHAnsi"/>
        </w:rPr>
        <w:t>w celu przegotowania spójnego projektu graficznego materiału reklamowego</w:t>
      </w:r>
      <w:r w:rsidR="00310400" w:rsidRPr="00DC29D5">
        <w:rPr>
          <w:rFonts w:cstheme="minorHAnsi"/>
        </w:rPr>
        <w:t>.</w:t>
      </w:r>
      <w:r w:rsidR="00A65EC3" w:rsidRPr="00DC29D5">
        <w:rPr>
          <w:rFonts w:cstheme="minorHAnsi"/>
        </w:rPr>
        <w:t xml:space="preserve"> </w:t>
      </w:r>
    </w:p>
    <w:p w14:paraId="5AA04823" w14:textId="77777777" w:rsidR="00DC29D5" w:rsidRPr="00DC29D5" w:rsidRDefault="00F037CD" w:rsidP="00DC29D5">
      <w:pPr>
        <w:pStyle w:val="Akapitzlist"/>
        <w:numPr>
          <w:ilvl w:val="0"/>
          <w:numId w:val="3"/>
        </w:numPr>
        <w:spacing w:after="0"/>
        <w:rPr>
          <w:rFonts w:cstheme="minorHAnsi"/>
        </w:rPr>
      </w:pPr>
      <w:r w:rsidRPr="00F037CD">
        <w:t xml:space="preserve">Wykonawca zobowiązany jest do druku (na podstawie </w:t>
      </w:r>
      <w:r w:rsidR="007B6705">
        <w:t xml:space="preserve">przygotowanego </w:t>
      </w:r>
      <w:r w:rsidRPr="00F037CD">
        <w:t>projektu</w:t>
      </w:r>
      <w:r w:rsidR="007B6705">
        <w:t xml:space="preserve">, o którym mowa w pkt 1), </w:t>
      </w:r>
      <w:r w:rsidRPr="00F037CD">
        <w:t>montażu, ekspozycji oraz demontażu reklamy na nośniku</w:t>
      </w:r>
      <w:r w:rsidR="00DC29D5">
        <w:t xml:space="preserve"> reklamy</w:t>
      </w:r>
      <w:r w:rsidRPr="00F037CD">
        <w:t xml:space="preserve"> typu billboard </w:t>
      </w:r>
      <w:r w:rsidR="00E23D71" w:rsidRPr="00F037CD">
        <w:t>formie tablicy</w:t>
      </w:r>
      <w:r w:rsidR="00E23D71">
        <w:t xml:space="preserve"> z oświetleniem lub bez</w:t>
      </w:r>
      <w:r w:rsidR="00E23D71" w:rsidRPr="00F037CD">
        <w:t>, prostopadłej do drogi</w:t>
      </w:r>
      <w:r w:rsidR="00404504">
        <w:t>.</w:t>
      </w:r>
    </w:p>
    <w:p w14:paraId="2C393356" w14:textId="6456A236" w:rsidR="00DC29D5" w:rsidRDefault="00027A5C" w:rsidP="00DC29D5">
      <w:pPr>
        <w:pStyle w:val="Akapitzlist"/>
        <w:spacing w:after="0" w:line="22" w:lineRule="atLeast"/>
      </w:pPr>
      <w:r>
        <w:t>R</w:t>
      </w:r>
      <w:r w:rsidR="00B944A4">
        <w:t xml:space="preserve">ozmiar nośnika </w:t>
      </w:r>
      <w:r w:rsidR="00DC29D5">
        <w:t xml:space="preserve">reklamy </w:t>
      </w:r>
      <w:r w:rsidR="00B944A4">
        <w:t xml:space="preserve">minimum </w:t>
      </w:r>
      <w:r w:rsidR="00E23D71" w:rsidRPr="00DC29D5">
        <w:rPr>
          <w:b/>
          <w:bCs/>
        </w:rPr>
        <w:t>12m</w:t>
      </w:r>
      <w:r w:rsidR="00E23D71" w:rsidRPr="00DC29D5">
        <w:rPr>
          <w:b/>
          <w:bCs/>
          <w:vertAlign w:val="superscript"/>
        </w:rPr>
        <w:t>2</w:t>
      </w:r>
      <w:r w:rsidR="00E23D71" w:rsidRPr="00DC29D5">
        <w:rPr>
          <w:b/>
          <w:bCs/>
        </w:rPr>
        <w:t xml:space="preserve"> – 5,04 m (szer.) x 2,38 m (wys.)</w:t>
      </w:r>
      <w:r w:rsidR="00E23D71">
        <w:t xml:space="preserve">. </w:t>
      </w:r>
      <w:r w:rsidR="00B944A4">
        <w:t>Zamawiający</w:t>
      </w:r>
      <w:r w:rsidR="00085F72" w:rsidRPr="00085F72">
        <w:t xml:space="preserve"> </w:t>
      </w:r>
      <w:r w:rsidR="00B944A4">
        <w:t>dopuszcza mniejsze wymiary nośnika, ale nie więcej niż 5% z każdego wymiaru.</w:t>
      </w:r>
    </w:p>
    <w:p w14:paraId="31FAA74C" w14:textId="2435CABA" w:rsidR="00027A5C" w:rsidRPr="00DC29D5" w:rsidRDefault="00027A5C" w:rsidP="00DC29D5">
      <w:pPr>
        <w:spacing w:after="0" w:line="22" w:lineRule="atLeast"/>
      </w:pPr>
      <w:r w:rsidRPr="00DC29D5">
        <w:rPr>
          <w:rFonts w:cstheme="minorHAnsi"/>
          <w:lang w:eastAsia="pl-PL"/>
        </w:rPr>
        <w:t xml:space="preserve">Terminy: </w:t>
      </w:r>
    </w:p>
    <w:p w14:paraId="77F0D09E" w14:textId="1193B07D" w:rsidR="00027A5C" w:rsidRPr="00164B6F" w:rsidRDefault="00027A5C" w:rsidP="00DC29D5">
      <w:pPr>
        <w:pStyle w:val="TableParagraph"/>
        <w:numPr>
          <w:ilvl w:val="0"/>
          <w:numId w:val="6"/>
        </w:numPr>
        <w:spacing w:line="22" w:lineRule="atLeast"/>
        <w:jc w:val="both"/>
        <w:rPr>
          <w:rFonts w:asciiTheme="minorHAnsi" w:hAnsiTheme="minorHAnsi" w:cstheme="minorHAnsi"/>
          <w:lang w:eastAsia="pl-PL"/>
        </w:rPr>
      </w:pPr>
      <w:r w:rsidRPr="00164B6F">
        <w:rPr>
          <w:rFonts w:asciiTheme="minorHAnsi" w:hAnsiTheme="minorHAnsi" w:cstheme="minorHAnsi"/>
          <w:lang w:eastAsia="pl-PL"/>
        </w:rPr>
        <w:t xml:space="preserve">termin ekspozycji reklam na </w:t>
      </w:r>
      <w:r w:rsidR="004A6767">
        <w:rPr>
          <w:rFonts w:asciiTheme="minorHAnsi" w:hAnsiTheme="minorHAnsi" w:cstheme="minorHAnsi"/>
          <w:lang w:eastAsia="pl-PL"/>
        </w:rPr>
        <w:t>nośnikach reklamy</w:t>
      </w:r>
      <w:r w:rsidRPr="00164B6F">
        <w:rPr>
          <w:rFonts w:asciiTheme="minorHAnsi" w:hAnsiTheme="minorHAnsi" w:cstheme="minorHAnsi"/>
          <w:lang w:eastAsia="pl-PL"/>
        </w:rPr>
        <w:t xml:space="preserve"> ustala się od 1 </w:t>
      </w:r>
      <w:r>
        <w:rPr>
          <w:rFonts w:asciiTheme="minorHAnsi" w:hAnsiTheme="minorHAnsi" w:cstheme="minorHAnsi"/>
          <w:lang w:eastAsia="pl-PL"/>
        </w:rPr>
        <w:t>marca</w:t>
      </w:r>
      <w:r w:rsidRPr="00164B6F">
        <w:rPr>
          <w:rFonts w:asciiTheme="minorHAnsi" w:hAnsiTheme="minorHAnsi" w:cstheme="minorHAnsi"/>
          <w:lang w:eastAsia="pl-PL"/>
        </w:rPr>
        <w:t xml:space="preserve"> 202</w:t>
      </w:r>
      <w:r>
        <w:rPr>
          <w:rFonts w:asciiTheme="minorHAnsi" w:hAnsiTheme="minorHAnsi" w:cstheme="minorHAnsi"/>
          <w:lang w:eastAsia="pl-PL"/>
        </w:rPr>
        <w:t>4</w:t>
      </w:r>
      <w:r w:rsidRPr="00164B6F">
        <w:rPr>
          <w:rFonts w:asciiTheme="minorHAnsi" w:hAnsiTheme="minorHAnsi" w:cstheme="minorHAnsi"/>
          <w:lang w:eastAsia="pl-PL"/>
        </w:rPr>
        <w:t xml:space="preserve"> r. do </w:t>
      </w:r>
      <w:r w:rsidRPr="00E32AAB">
        <w:rPr>
          <w:rFonts w:asciiTheme="minorHAnsi" w:hAnsiTheme="minorHAnsi" w:cstheme="minorHAnsi"/>
          <w:lang w:eastAsia="pl-PL"/>
        </w:rPr>
        <w:t>30 </w:t>
      </w:r>
      <w:r w:rsidR="007F3660" w:rsidRPr="00E32AAB">
        <w:rPr>
          <w:rFonts w:asciiTheme="minorHAnsi" w:hAnsiTheme="minorHAnsi" w:cstheme="minorHAnsi"/>
          <w:lang w:eastAsia="pl-PL"/>
        </w:rPr>
        <w:t>kwietnia</w:t>
      </w:r>
      <w:r w:rsidRPr="00164B6F">
        <w:rPr>
          <w:rFonts w:asciiTheme="minorHAnsi" w:hAnsiTheme="minorHAnsi" w:cstheme="minorHAnsi"/>
          <w:lang w:eastAsia="pl-PL"/>
        </w:rPr>
        <w:t xml:space="preserve"> 202</w:t>
      </w:r>
      <w:r>
        <w:rPr>
          <w:rFonts w:asciiTheme="minorHAnsi" w:hAnsiTheme="minorHAnsi" w:cstheme="minorHAnsi"/>
          <w:lang w:eastAsia="pl-PL"/>
        </w:rPr>
        <w:t>4</w:t>
      </w:r>
      <w:r w:rsidRPr="00164B6F">
        <w:rPr>
          <w:rFonts w:asciiTheme="minorHAnsi" w:hAnsiTheme="minorHAnsi" w:cstheme="minorHAnsi"/>
          <w:lang w:eastAsia="pl-PL"/>
        </w:rPr>
        <w:t xml:space="preserve"> r.; </w:t>
      </w:r>
    </w:p>
    <w:p w14:paraId="6C803E93" w14:textId="17763827" w:rsidR="00027A5C" w:rsidRPr="00164B6F" w:rsidRDefault="00027A5C" w:rsidP="00DC29D5">
      <w:pPr>
        <w:pStyle w:val="TableParagraph"/>
        <w:numPr>
          <w:ilvl w:val="0"/>
          <w:numId w:val="6"/>
        </w:numPr>
        <w:spacing w:line="22" w:lineRule="atLeast"/>
        <w:jc w:val="both"/>
        <w:rPr>
          <w:rFonts w:asciiTheme="minorHAnsi" w:hAnsiTheme="minorHAnsi" w:cstheme="minorHAnsi"/>
          <w:lang w:eastAsia="pl-PL"/>
        </w:rPr>
      </w:pPr>
      <w:r w:rsidRPr="00164B6F">
        <w:rPr>
          <w:rFonts w:asciiTheme="minorHAnsi" w:hAnsiTheme="minorHAnsi" w:cstheme="minorHAnsi"/>
          <w:lang w:eastAsia="pl-PL"/>
        </w:rPr>
        <w:t xml:space="preserve">termin umieszczenia reklam na </w:t>
      </w:r>
      <w:r w:rsidR="004A6767">
        <w:rPr>
          <w:rFonts w:asciiTheme="minorHAnsi" w:hAnsiTheme="minorHAnsi" w:cstheme="minorHAnsi"/>
          <w:lang w:eastAsia="pl-PL"/>
        </w:rPr>
        <w:t>nośnikach reklamy</w:t>
      </w:r>
      <w:r w:rsidRPr="00164B6F">
        <w:rPr>
          <w:rFonts w:asciiTheme="minorHAnsi" w:hAnsiTheme="minorHAnsi" w:cstheme="minorHAnsi"/>
          <w:lang w:eastAsia="pl-PL"/>
        </w:rPr>
        <w:t xml:space="preserve"> ustala się nie później niż </w:t>
      </w:r>
      <w:r>
        <w:rPr>
          <w:rFonts w:asciiTheme="minorHAnsi" w:hAnsiTheme="minorHAnsi" w:cstheme="minorHAnsi"/>
          <w:lang w:eastAsia="pl-PL"/>
        </w:rPr>
        <w:t>29 lutego</w:t>
      </w:r>
      <w:r w:rsidRPr="00164B6F">
        <w:rPr>
          <w:rFonts w:asciiTheme="minorHAnsi" w:hAnsiTheme="minorHAnsi" w:cstheme="minorHAnsi"/>
          <w:lang w:eastAsia="pl-PL"/>
        </w:rPr>
        <w:t xml:space="preserve"> </w:t>
      </w:r>
      <w:r w:rsidR="00BC5C80">
        <w:rPr>
          <w:rFonts w:asciiTheme="minorHAnsi" w:hAnsiTheme="minorHAnsi" w:cstheme="minorHAnsi"/>
          <w:lang w:eastAsia="pl-PL"/>
        </w:rPr>
        <w:br/>
      </w:r>
      <w:r w:rsidRPr="00164B6F">
        <w:rPr>
          <w:rFonts w:asciiTheme="minorHAnsi" w:hAnsiTheme="minorHAnsi" w:cstheme="minorHAnsi"/>
          <w:lang w:eastAsia="pl-PL"/>
        </w:rPr>
        <w:t>202</w:t>
      </w:r>
      <w:r>
        <w:rPr>
          <w:rFonts w:asciiTheme="minorHAnsi" w:hAnsiTheme="minorHAnsi" w:cstheme="minorHAnsi"/>
          <w:lang w:eastAsia="pl-PL"/>
        </w:rPr>
        <w:t>4</w:t>
      </w:r>
      <w:r w:rsidRPr="00164B6F">
        <w:rPr>
          <w:rFonts w:asciiTheme="minorHAnsi" w:hAnsiTheme="minorHAnsi" w:cstheme="minorHAnsi"/>
          <w:lang w:eastAsia="pl-PL"/>
        </w:rPr>
        <w:t xml:space="preserve"> r.; </w:t>
      </w:r>
    </w:p>
    <w:p w14:paraId="0EED6CF0" w14:textId="44DF3DD8" w:rsidR="00027A5C" w:rsidRPr="00164B6F" w:rsidRDefault="00027A5C" w:rsidP="00DC29D5">
      <w:pPr>
        <w:pStyle w:val="TableParagraph"/>
        <w:numPr>
          <w:ilvl w:val="0"/>
          <w:numId w:val="6"/>
        </w:numPr>
        <w:spacing w:line="22" w:lineRule="atLeast"/>
        <w:jc w:val="both"/>
        <w:rPr>
          <w:rFonts w:asciiTheme="minorHAnsi" w:hAnsiTheme="minorHAnsi" w:cstheme="minorHAnsi"/>
          <w:lang w:eastAsia="pl-PL"/>
        </w:rPr>
      </w:pPr>
      <w:r w:rsidRPr="00164B6F">
        <w:rPr>
          <w:rFonts w:asciiTheme="minorHAnsi" w:hAnsiTheme="minorHAnsi" w:cstheme="minorHAnsi"/>
          <w:lang w:eastAsia="pl-PL"/>
        </w:rPr>
        <w:t>termin demontażu</w:t>
      </w:r>
      <w:r w:rsidR="00BB28B9">
        <w:rPr>
          <w:rFonts w:asciiTheme="minorHAnsi" w:hAnsiTheme="minorHAnsi" w:cstheme="minorHAnsi"/>
          <w:lang w:eastAsia="pl-PL"/>
        </w:rPr>
        <w:t xml:space="preserve"> </w:t>
      </w:r>
      <w:r w:rsidRPr="00164B6F">
        <w:rPr>
          <w:rFonts w:asciiTheme="minorHAnsi" w:hAnsiTheme="minorHAnsi" w:cstheme="minorHAnsi"/>
          <w:lang w:eastAsia="pl-PL"/>
        </w:rPr>
        <w:t>reklam z billboardów ustala się na nie wcześniej niż 1</w:t>
      </w:r>
      <w:r>
        <w:rPr>
          <w:rFonts w:asciiTheme="minorHAnsi" w:hAnsiTheme="minorHAnsi" w:cstheme="minorHAnsi"/>
          <w:lang w:eastAsia="pl-PL"/>
        </w:rPr>
        <w:t xml:space="preserve"> </w:t>
      </w:r>
      <w:r w:rsidR="007F3660">
        <w:rPr>
          <w:rFonts w:asciiTheme="minorHAnsi" w:hAnsiTheme="minorHAnsi" w:cstheme="minorHAnsi"/>
          <w:lang w:eastAsia="pl-PL"/>
        </w:rPr>
        <w:t>maja</w:t>
      </w:r>
      <w:r w:rsidRPr="00164B6F">
        <w:rPr>
          <w:rFonts w:asciiTheme="minorHAnsi" w:hAnsiTheme="minorHAnsi" w:cstheme="minorHAnsi"/>
          <w:lang w:eastAsia="pl-PL"/>
        </w:rPr>
        <w:t> 202</w:t>
      </w:r>
      <w:r>
        <w:rPr>
          <w:rFonts w:asciiTheme="minorHAnsi" w:hAnsiTheme="minorHAnsi" w:cstheme="minorHAnsi"/>
          <w:lang w:eastAsia="pl-PL"/>
        </w:rPr>
        <w:t>4</w:t>
      </w:r>
      <w:r w:rsidRPr="00164B6F">
        <w:rPr>
          <w:rFonts w:asciiTheme="minorHAnsi" w:hAnsiTheme="minorHAnsi" w:cstheme="minorHAnsi"/>
          <w:lang w:eastAsia="pl-PL"/>
        </w:rPr>
        <w:t> r.;</w:t>
      </w:r>
    </w:p>
    <w:p w14:paraId="23794201" w14:textId="3DD788AA" w:rsidR="00DC29D5" w:rsidRPr="00DC29D5" w:rsidRDefault="00027A5C" w:rsidP="00D85E00">
      <w:pPr>
        <w:pStyle w:val="TableParagraph"/>
        <w:numPr>
          <w:ilvl w:val="0"/>
          <w:numId w:val="6"/>
        </w:numPr>
        <w:spacing w:line="22" w:lineRule="atLeast"/>
        <w:jc w:val="both"/>
        <w:rPr>
          <w:rFonts w:asciiTheme="minorHAnsi" w:hAnsiTheme="minorHAnsi" w:cstheme="minorHAnsi"/>
          <w:lang w:eastAsia="pl-PL"/>
        </w:rPr>
      </w:pPr>
      <w:r w:rsidRPr="00164B6F">
        <w:rPr>
          <w:rFonts w:asciiTheme="minorHAnsi" w:hAnsiTheme="minorHAnsi" w:cstheme="minorHAnsi"/>
          <w:lang w:eastAsia="pl-PL"/>
        </w:rPr>
        <w:t>termin realizacji przedmiotu zamówienia</w:t>
      </w:r>
      <w:r w:rsidR="002F4B36">
        <w:rPr>
          <w:rFonts w:asciiTheme="minorHAnsi" w:hAnsiTheme="minorHAnsi" w:cstheme="minorHAnsi"/>
          <w:lang w:eastAsia="pl-PL"/>
        </w:rPr>
        <w:t xml:space="preserve"> </w:t>
      </w:r>
      <w:r w:rsidR="00BF1721">
        <w:rPr>
          <w:rFonts w:asciiTheme="minorHAnsi" w:hAnsiTheme="minorHAnsi" w:cstheme="minorHAnsi"/>
          <w:lang w:eastAsia="pl-PL"/>
        </w:rPr>
        <w:t xml:space="preserve">– do </w:t>
      </w:r>
      <w:r w:rsidR="007F3660">
        <w:rPr>
          <w:rFonts w:asciiTheme="minorHAnsi" w:hAnsiTheme="minorHAnsi" w:cstheme="minorHAnsi"/>
          <w:lang w:eastAsia="pl-PL"/>
        </w:rPr>
        <w:t>120</w:t>
      </w:r>
      <w:r w:rsidRPr="00164B6F">
        <w:rPr>
          <w:rFonts w:asciiTheme="minorHAnsi" w:hAnsiTheme="minorHAnsi" w:cstheme="minorHAnsi"/>
          <w:lang w:eastAsia="pl-PL"/>
        </w:rPr>
        <w:t xml:space="preserve"> dni licząc od dnia </w:t>
      </w:r>
      <w:r w:rsidRPr="00DC29D5">
        <w:rPr>
          <w:rFonts w:asciiTheme="minorHAnsi" w:hAnsiTheme="minorHAnsi" w:cstheme="minorHAnsi"/>
          <w:lang w:eastAsia="pl-PL"/>
        </w:rPr>
        <w:t>p</w:t>
      </w:r>
      <w:r w:rsidR="007F3660">
        <w:rPr>
          <w:rFonts w:asciiTheme="minorHAnsi" w:hAnsiTheme="minorHAnsi" w:cstheme="minorHAnsi"/>
          <w:lang w:eastAsia="pl-PL"/>
        </w:rPr>
        <w:t>odpisania umowy</w:t>
      </w:r>
      <w:r w:rsidRPr="00DC29D5">
        <w:rPr>
          <w:rFonts w:asciiTheme="minorHAnsi" w:hAnsiTheme="minorHAnsi" w:cstheme="minorHAnsi"/>
          <w:lang w:eastAsia="pl-PL"/>
        </w:rPr>
        <w:t>.</w:t>
      </w:r>
      <w:bookmarkStart w:id="1" w:name="_Hlk127785114"/>
      <w:bookmarkStart w:id="2" w:name="_Hlk125449385"/>
    </w:p>
    <w:p w14:paraId="37C2A7EC" w14:textId="78742901" w:rsidR="00027A5C" w:rsidRPr="00DC29D5" w:rsidRDefault="00027A5C" w:rsidP="00DC29D5">
      <w:pPr>
        <w:pStyle w:val="TableParagraph"/>
        <w:spacing w:line="22" w:lineRule="atLeast"/>
        <w:jc w:val="both"/>
        <w:rPr>
          <w:rFonts w:asciiTheme="minorHAnsi" w:hAnsiTheme="minorHAnsi" w:cstheme="minorHAnsi"/>
        </w:rPr>
      </w:pPr>
      <w:r w:rsidRPr="00DC29D5">
        <w:rPr>
          <w:rFonts w:asciiTheme="minorHAnsi" w:hAnsiTheme="minorHAnsi" w:cstheme="minorHAnsi"/>
        </w:rPr>
        <w:t xml:space="preserve">Miejsca ekspozycji reklam na </w:t>
      </w:r>
      <w:r w:rsidR="007234E0">
        <w:rPr>
          <w:rFonts w:asciiTheme="minorHAnsi" w:hAnsiTheme="minorHAnsi" w:cstheme="minorHAnsi"/>
        </w:rPr>
        <w:t>nośnikach reklamy</w:t>
      </w:r>
      <w:r w:rsidRPr="00DC29D5">
        <w:rPr>
          <w:rFonts w:asciiTheme="minorHAnsi" w:hAnsiTheme="minorHAnsi" w:cstheme="minorHAnsi"/>
        </w:rPr>
        <w:t xml:space="preserve"> oraz ilości </w:t>
      </w:r>
      <w:r w:rsidR="007234E0">
        <w:rPr>
          <w:rFonts w:asciiTheme="minorHAnsi" w:hAnsiTheme="minorHAnsi" w:cstheme="minorHAnsi"/>
        </w:rPr>
        <w:t>nośników reklamy</w:t>
      </w:r>
      <w:r w:rsidR="003B2652">
        <w:rPr>
          <w:rFonts w:asciiTheme="minorHAnsi" w:hAnsiTheme="minorHAnsi" w:cstheme="minorHAnsi"/>
        </w:rPr>
        <w:t xml:space="preserve"> dla </w:t>
      </w:r>
      <w:r w:rsidR="003B2652" w:rsidRPr="003B2652">
        <w:rPr>
          <w:rFonts w:asciiTheme="minorHAnsi" w:hAnsiTheme="minorHAnsi" w:cstheme="minorHAnsi"/>
          <w:b/>
          <w:bCs/>
        </w:rPr>
        <w:t>zamówienia podstawowego</w:t>
      </w:r>
      <w:r w:rsidRPr="00DC29D5">
        <w:rPr>
          <w:rFonts w:asciiTheme="minorHAnsi" w:hAnsiTheme="minorHAnsi" w:cstheme="minorHAnsi"/>
        </w:rPr>
        <w:t xml:space="preserve">: </w:t>
      </w:r>
      <w:bookmarkEnd w:id="1"/>
      <w:bookmarkEnd w:id="2"/>
    </w:p>
    <w:p w14:paraId="3AC39B6A" w14:textId="05B0A58F" w:rsidR="00027A5C" w:rsidRDefault="00027A5C" w:rsidP="00D85E00">
      <w:pPr>
        <w:pStyle w:val="TableParagraph"/>
        <w:numPr>
          <w:ilvl w:val="0"/>
          <w:numId w:val="7"/>
        </w:numPr>
        <w:spacing w:line="22" w:lineRule="atLeast"/>
        <w:jc w:val="both"/>
        <w:rPr>
          <w:rFonts w:asciiTheme="minorHAnsi" w:hAnsiTheme="minorHAnsi" w:cstheme="minorHAnsi"/>
          <w:lang w:eastAsia="pl-PL"/>
        </w:rPr>
      </w:pPr>
      <w:bookmarkStart w:id="3" w:name="_Hlk149550844"/>
      <w:r w:rsidRPr="00DC29D5">
        <w:rPr>
          <w:rFonts w:asciiTheme="minorHAnsi" w:hAnsiTheme="minorHAnsi" w:cstheme="minorHAnsi"/>
        </w:rPr>
        <w:t xml:space="preserve">Warszawa – </w:t>
      </w:r>
      <w:r w:rsidR="007F3660">
        <w:rPr>
          <w:rFonts w:asciiTheme="minorHAnsi" w:hAnsiTheme="minorHAnsi" w:cstheme="minorHAnsi"/>
        </w:rPr>
        <w:t>10</w:t>
      </w:r>
      <w:r w:rsidRPr="00DC29D5">
        <w:rPr>
          <w:rFonts w:asciiTheme="minorHAnsi" w:hAnsiTheme="minorHAnsi" w:cstheme="minorHAnsi"/>
        </w:rPr>
        <w:t xml:space="preserve"> </w:t>
      </w:r>
      <w:r w:rsidR="007234E0">
        <w:rPr>
          <w:rFonts w:asciiTheme="minorHAnsi" w:hAnsiTheme="minorHAnsi" w:cstheme="minorHAnsi"/>
        </w:rPr>
        <w:t>nośników reklamy</w:t>
      </w:r>
      <w:r w:rsidR="00406C91">
        <w:rPr>
          <w:rFonts w:asciiTheme="minorHAnsi" w:hAnsiTheme="minorHAnsi" w:cstheme="minorHAnsi"/>
        </w:rPr>
        <w:t>,</w:t>
      </w:r>
    </w:p>
    <w:p w14:paraId="584D9ABC" w14:textId="1299BF17" w:rsidR="00406C91" w:rsidRPr="00DC29D5" w:rsidRDefault="002434B2" w:rsidP="00D85E00">
      <w:pPr>
        <w:pStyle w:val="TableParagraph"/>
        <w:numPr>
          <w:ilvl w:val="0"/>
          <w:numId w:val="7"/>
        </w:numPr>
        <w:spacing w:line="22" w:lineRule="atLeast"/>
        <w:jc w:val="both"/>
        <w:rPr>
          <w:rFonts w:asciiTheme="minorHAnsi" w:hAnsiTheme="minorHAnsi" w:cstheme="minorHAnsi"/>
          <w:lang w:eastAsia="pl-PL"/>
        </w:rPr>
      </w:pPr>
      <w:r>
        <w:rPr>
          <w:rFonts w:asciiTheme="minorHAnsi" w:hAnsiTheme="minorHAnsi" w:cstheme="minorHAnsi"/>
        </w:rPr>
        <w:t xml:space="preserve">aglomeracja Warszawska, poza Warszawą </w:t>
      </w:r>
      <w:r w:rsidR="00B66A8B">
        <w:rPr>
          <w:rFonts w:asciiTheme="minorHAnsi" w:hAnsiTheme="minorHAnsi" w:cstheme="minorHAnsi"/>
        </w:rPr>
        <w:t xml:space="preserve">- </w:t>
      </w:r>
      <w:r w:rsidR="00FE0BA8">
        <w:rPr>
          <w:rFonts w:asciiTheme="minorHAnsi" w:hAnsiTheme="minorHAnsi" w:cstheme="minorHAnsi"/>
        </w:rPr>
        <w:t>3</w:t>
      </w:r>
      <w:r>
        <w:rPr>
          <w:rFonts w:asciiTheme="minorHAnsi" w:hAnsiTheme="minorHAnsi" w:cstheme="minorHAnsi"/>
        </w:rPr>
        <w:t xml:space="preserve"> </w:t>
      </w:r>
      <w:r w:rsidR="007234E0">
        <w:rPr>
          <w:rFonts w:asciiTheme="minorHAnsi" w:hAnsiTheme="minorHAnsi" w:cstheme="minorHAnsi"/>
        </w:rPr>
        <w:t>nośniki reklamy</w:t>
      </w:r>
      <w:r w:rsidR="00A714A2">
        <w:rPr>
          <w:rFonts w:asciiTheme="minorHAnsi" w:hAnsiTheme="minorHAnsi" w:cstheme="minorHAnsi"/>
        </w:rPr>
        <w:t>,</w:t>
      </w:r>
    </w:p>
    <w:p w14:paraId="22176550" w14:textId="3B7E6C00" w:rsidR="00B944A4" w:rsidRDefault="00E32AAB" w:rsidP="00D85E00">
      <w:pPr>
        <w:pStyle w:val="TableParagraph"/>
        <w:numPr>
          <w:ilvl w:val="0"/>
          <w:numId w:val="7"/>
        </w:numPr>
        <w:spacing w:line="22" w:lineRule="atLeast"/>
        <w:jc w:val="both"/>
        <w:rPr>
          <w:rFonts w:asciiTheme="minorHAnsi" w:hAnsiTheme="minorHAnsi" w:cstheme="minorHAnsi"/>
          <w:lang w:eastAsia="pl-PL"/>
        </w:rPr>
      </w:pPr>
      <w:r>
        <w:rPr>
          <w:rFonts w:asciiTheme="minorHAnsi" w:hAnsiTheme="minorHAnsi" w:cstheme="minorHAnsi"/>
        </w:rPr>
        <w:t xml:space="preserve">Płock, </w:t>
      </w:r>
      <w:r w:rsidR="007839D6" w:rsidRPr="00DC29D5">
        <w:rPr>
          <w:rFonts w:asciiTheme="minorHAnsi" w:hAnsiTheme="minorHAnsi" w:cstheme="minorHAnsi"/>
        </w:rPr>
        <w:t>Radom</w:t>
      </w:r>
      <w:r w:rsidR="007839D6">
        <w:rPr>
          <w:rFonts w:asciiTheme="minorHAnsi" w:hAnsiTheme="minorHAnsi" w:cstheme="minorHAnsi"/>
        </w:rPr>
        <w:t xml:space="preserve">, </w:t>
      </w:r>
      <w:r>
        <w:rPr>
          <w:rFonts w:asciiTheme="minorHAnsi" w:hAnsiTheme="minorHAnsi" w:cstheme="minorHAnsi"/>
        </w:rPr>
        <w:t xml:space="preserve">Siedlce, Ostrołęka, Ciechanów po 4 </w:t>
      </w:r>
      <w:r w:rsidR="007234E0">
        <w:rPr>
          <w:rFonts w:asciiTheme="minorHAnsi" w:hAnsiTheme="minorHAnsi" w:cstheme="minorHAnsi"/>
        </w:rPr>
        <w:t>nośniki reklamy</w:t>
      </w:r>
      <w:r>
        <w:rPr>
          <w:rFonts w:asciiTheme="minorHAnsi" w:hAnsiTheme="minorHAnsi" w:cstheme="minorHAnsi"/>
        </w:rPr>
        <w:t xml:space="preserve"> w każdym z tych miast</w:t>
      </w:r>
      <w:r w:rsidR="00027A5C" w:rsidRPr="00DC29D5">
        <w:rPr>
          <w:rFonts w:asciiTheme="minorHAnsi" w:hAnsiTheme="minorHAnsi" w:cstheme="minorHAnsi"/>
        </w:rPr>
        <w:t xml:space="preserve"> – </w:t>
      </w:r>
      <w:r w:rsidR="00406C91">
        <w:rPr>
          <w:rFonts w:asciiTheme="minorHAnsi" w:hAnsiTheme="minorHAnsi" w:cstheme="minorHAnsi"/>
        </w:rPr>
        <w:t xml:space="preserve"> (</w:t>
      </w:r>
      <w:r w:rsidR="00A714A2">
        <w:rPr>
          <w:rFonts w:asciiTheme="minorHAnsi" w:hAnsiTheme="minorHAnsi" w:cstheme="minorHAnsi"/>
        </w:rPr>
        <w:t xml:space="preserve">łącznie </w:t>
      </w:r>
      <w:r>
        <w:rPr>
          <w:rFonts w:asciiTheme="minorHAnsi" w:hAnsiTheme="minorHAnsi" w:cstheme="minorHAnsi"/>
        </w:rPr>
        <w:t xml:space="preserve">20 </w:t>
      </w:r>
      <w:r w:rsidR="00027A5C" w:rsidRPr="00DC29D5">
        <w:rPr>
          <w:rFonts w:asciiTheme="minorHAnsi" w:hAnsiTheme="minorHAnsi" w:cstheme="minorHAnsi"/>
        </w:rPr>
        <w:t xml:space="preserve"> billboard</w:t>
      </w:r>
      <w:r>
        <w:rPr>
          <w:rFonts w:asciiTheme="minorHAnsi" w:hAnsiTheme="minorHAnsi" w:cstheme="minorHAnsi"/>
        </w:rPr>
        <w:t>ów</w:t>
      </w:r>
      <w:r w:rsidR="00406C91">
        <w:rPr>
          <w:rFonts w:asciiTheme="minorHAnsi" w:hAnsiTheme="minorHAnsi" w:cstheme="minorHAnsi"/>
        </w:rPr>
        <w:t>),</w:t>
      </w:r>
      <w:r w:rsidR="00027A5C" w:rsidRPr="00DC29D5">
        <w:rPr>
          <w:rFonts w:asciiTheme="minorHAnsi" w:hAnsiTheme="minorHAnsi" w:cstheme="minorHAnsi"/>
        </w:rPr>
        <w:t xml:space="preserve"> </w:t>
      </w:r>
    </w:p>
    <w:p w14:paraId="1212731D" w14:textId="68EC6FC3" w:rsidR="00A714A2" w:rsidRPr="003B2652" w:rsidRDefault="00406C91" w:rsidP="003B2652">
      <w:pPr>
        <w:pStyle w:val="TableParagraph"/>
        <w:numPr>
          <w:ilvl w:val="0"/>
          <w:numId w:val="7"/>
        </w:numPr>
        <w:spacing w:line="22" w:lineRule="atLeast"/>
        <w:jc w:val="both"/>
        <w:rPr>
          <w:rFonts w:asciiTheme="minorHAnsi" w:hAnsiTheme="minorHAnsi" w:cstheme="minorHAnsi"/>
          <w:lang w:eastAsia="pl-PL"/>
        </w:rPr>
      </w:pPr>
      <w:r>
        <w:rPr>
          <w:rFonts w:asciiTheme="minorHAnsi" w:hAnsiTheme="minorHAnsi" w:cstheme="minorHAnsi"/>
          <w:lang w:eastAsia="pl-PL"/>
        </w:rPr>
        <w:t xml:space="preserve">po 2 </w:t>
      </w:r>
      <w:r w:rsidR="00A714A2">
        <w:rPr>
          <w:rFonts w:asciiTheme="minorHAnsi" w:hAnsiTheme="minorHAnsi" w:cstheme="minorHAnsi"/>
          <w:lang w:eastAsia="pl-PL"/>
        </w:rPr>
        <w:t xml:space="preserve">w </w:t>
      </w:r>
      <w:r w:rsidR="007234E0">
        <w:rPr>
          <w:rFonts w:asciiTheme="minorHAnsi" w:hAnsiTheme="minorHAnsi" w:cstheme="minorHAnsi"/>
          <w:lang w:eastAsia="pl-PL"/>
        </w:rPr>
        <w:t>nośniki reklamy</w:t>
      </w:r>
      <w:r>
        <w:rPr>
          <w:rFonts w:asciiTheme="minorHAnsi" w:hAnsiTheme="minorHAnsi" w:cstheme="minorHAnsi"/>
          <w:lang w:eastAsia="pl-PL"/>
        </w:rPr>
        <w:t xml:space="preserve"> </w:t>
      </w:r>
      <w:r w:rsidR="00A714A2">
        <w:rPr>
          <w:rFonts w:asciiTheme="minorHAnsi" w:hAnsiTheme="minorHAnsi" w:cstheme="minorHAnsi"/>
          <w:lang w:eastAsia="pl-PL"/>
        </w:rPr>
        <w:t xml:space="preserve">w 5 miejscach </w:t>
      </w:r>
      <w:r>
        <w:rPr>
          <w:rFonts w:asciiTheme="minorHAnsi" w:hAnsiTheme="minorHAnsi" w:cstheme="minorHAnsi"/>
          <w:lang w:eastAsia="pl-PL"/>
        </w:rPr>
        <w:t>poza ww. miastami</w:t>
      </w:r>
      <w:r w:rsidR="00A714A2">
        <w:rPr>
          <w:rFonts w:asciiTheme="minorHAnsi" w:hAnsiTheme="minorHAnsi" w:cstheme="minorHAnsi"/>
          <w:lang w:eastAsia="pl-PL"/>
        </w:rPr>
        <w:t xml:space="preserve"> (łącznie 10 </w:t>
      </w:r>
      <w:r w:rsidR="007234E0">
        <w:rPr>
          <w:rFonts w:asciiTheme="minorHAnsi" w:hAnsiTheme="minorHAnsi" w:cstheme="minorHAnsi"/>
          <w:lang w:eastAsia="pl-PL"/>
        </w:rPr>
        <w:t>nośników reklamy</w:t>
      </w:r>
      <w:r w:rsidR="00A714A2">
        <w:rPr>
          <w:rFonts w:asciiTheme="minorHAnsi" w:hAnsiTheme="minorHAnsi" w:cstheme="minorHAnsi"/>
          <w:lang w:eastAsia="pl-PL"/>
        </w:rPr>
        <w:t>, miejsca do ustalenia po podpisaniu umowy).</w:t>
      </w:r>
      <w:bookmarkEnd w:id="3"/>
    </w:p>
    <w:p w14:paraId="646439AC" w14:textId="77777777" w:rsidR="003B2652" w:rsidRDefault="007F3660" w:rsidP="007F3660">
      <w:pPr>
        <w:pStyle w:val="TableParagraph"/>
        <w:spacing w:line="22" w:lineRule="atLeast"/>
        <w:jc w:val="both"/>
        <w:rPr>
          <w:rFonts w:asciiTheme="minorHAnsi" w:hAnsiTheme="minorHAnsi" w:cstheme="minorHAnsi"/>
        </w:rPr>
      </w:pPr>
      <w:r>
        <w:rPr>
          <w:rFonts w:asciiTheme="minorHAnsi" w:hAnsiTheme="minorHAnsi" w:cstheme="minorHAnsi"/>
        </w:rPr>
        <w:t xml:space="preserve">Łącznie </w:t>
      </w:r>
      <w:r w:rsidRPr="005E759F">
        <w:rPr>
          <w:rFonts w:asciiTheme="minorHAnsi" w:hAnsiTheme="minorHAnsi" w:cstheme="minorHAnsi"/>
          <w:b/>
          <w:bCs/>
        </w:rPr>
        <w:t>min. 4</w:t>
      </w:r>
      <w:r w:rsidR="00FE0BA8" w:rsidRPr="005E759F">
        <w:rPr>
          <w:rFonts w:asciiTheme="minorHAnsi" w:hAnsiTheme="minorHAnsi" w:cstheme="minorHAnsi"/>
          <w:b/>
          <w:bCs/>
        </w:rPr>
        <w:t>3</w:t>
      </w:r>
      <w:r>
        <w:rPr>
          <w:rFonts w:asciiTheme="minorHAnsi" w:hAnsiTheme="minorHAnsi" w:cstheme="minorHAnsi"/>
        </w:rPr>
        <w:t xml:space="preserve"> </w:t>
      </w:r>
      <w:r w:rsidR="007234E0">
        <w:rPr>
          <w:rFonts w:asciiTheme="minorHAnsi" w:hAnsiTheme="minorHAnsi" w:cstheme="minorHAnsi"/>
        </w:rPr>
        <w:t>nośniki reklamy</w:t>
      </w:r>
      <w:r>
        <w:rPr>
          <w:rFonts w:asciiTheme="minorHAnsi" w:hAnsiTheme="minorHAnsi" w:cstheme="minorHAnsi"/>
        </w:rPr>
        <w:t xml:space="preserve"> na 2 miesiące. </w:t>
      </w:r>
    </w:p>
    <w:p w14:paraId="7DE759DF" w14:textId="77777777" w:rsidR="003B2652" w:rsidRDefault="003B2652" w:rsidP="007F3660">
      <w:pPr>
        <w:pStyle w:val="TableParagraph"/>
        <w:spacing w:line="22" w:lineRule="atLeast"/>
        <w:jc w:val="both"/>
        <w:rPr>
          <w:rFonts w:asciiTheme="minorHAnsi" w:hAnsiTheme="minorHAnsi" w:cstheme="minorHAnsi"/>
        </w:rPr>
      </w:pPr>
    </w:p>
    <w:p w14:paraId="2F6FC5C3" w14:textId="23172F2F" w:rsidR="003B2652" w:rsidRDefault="003B2652" w:rsidP="003B2652">
      <w:pPr>
        <w:pStyle w:val="TableParagraph"/>
        <w:spacing w:line="22" w:lineRule="atLeast"/>
        <w:jc w:val="both"/>
        <w:rPr>
          <w:rFonts w:asciiTheme="minorHAnsi" w:hAnsiTheme="minorHAnsi" w:cstheme="minorHAnsi"/>
          <w:b/>
          <w:bCs/>
        </w:rPr>
      </w:pPr>
      <w:r w:rsidRPr="00DC29D5">
        <w:rPr>
          <w:rFonts w:asciiTheme="minorHAnsi" w:hAnsiTheme="minorHAnsi" w:cstheme="minorHAnsi"/>
        </w:rPr>
        <w:t xml:space="preserve">Miejsca ekspozycji reklam na </w:t>
      </w:r>
      <w:r>
        <w:rPr>
          <w:rFonts w:asciiTheme="minorHAnsi" w:hAnsiTheme="minorHAnsi" w:cstheme="minorHAnsi"/>
        </w:rPr>
        <w:t>nośnikach reklamy</w:t>
      </w:r>
      <w:r w:rsidRPr="00DC29D5">
        <w:rPr>
          <w:rFonts w:asciiTheme="minorHAnsi" w:hAnsiTheme="minorHAnsi" w:cstheme="minorHAnsi"/>
        </w:rPr>
        <w:t xml:space="preserve"> oraz ilości </w:t>
      </w:r>
      <w:r>
        <w:rPr>
          <w:rFonts w:asciiTheme="minorHAnsi" w:hAnsiTheme="minorHAnsi" w:cstheme="minorHAnsi"/>
        </w:rPr>
        <w:t xml:space="preserve">nośników reklamy dla </w:t>
      </w:r>
      <w:r>
        <w:rPr>
          <w:rFonts w:asciiTheme="minorHAnsi" w:hAnsiTheme="minorHAnsi" w:cstheme="minorHAnsi"/>
          <w:b/>
          <w:bCs/>
        </w:rPr>
        <w:t>opcji:</w:t>
      </w:r>
      <w:r w:rsidRPr="003B2652">
        <w:rPr>
          <w:rFonts w:asciiTheme="minorHAnsi" w:hAnsiTheme="minorHAnsi" w:cstheme="minorHAnsi"/>
          <w:b/>
          <w:bCs/>
        </w:rPr>
        <w:t xml:space="preserve"> </w:t>
      </w:r>
    </w:p>
    <w:p w14:paraId="26914799" w14:textId="18523C5C" w:rsidR="003B2652" w:rsidRDefault="003B2652" w:rsidP="003B2652">
      <w:pPr>
        <w:pStyle w:val="Listapunktowana"/>
        <w:rPr>
          <w:lang w:eastAsia="pl-PL"/>
        </w:rPr>
      </w:pPr>
      <w:r>
        <w:t xml:space="preserve">aglomeracja Warszawska, poza Warszawą </w:t>
      </w:r>
      <w:r w:rsidR="005E759F">
        <w:t>5</w:t>
      </w:r>
      <w:r>
        <w:t xml:space="preserve"> nośnik</w:t>
      </w:r>
      <w:r w:rsidR="005E759F">
        <w:t xml:space="preserve">ów </w:t>
      </w:r>
      <w:r>
        <w:t>reklamy</w:t>
      </w:r>
      <w:r w:rsidR="00B66A8B">
        <w:t xml:space="preserve"> na dwa miesiące</w:t>
      </w:r>
      <w:r>
        <w:t>.</w:t>
      </w:r>
    </w:p>
    <w:p w14:paraId="45BB5517" w14:textId="38A8FF1C" w:rsidR="00DC29D5" w:rsidRDefault="003B2652" w:rsidP="00B66A8B">
      <w:pPr>
        <w:pStyle w:val="Listapunktowana"/>
        <w:numPr>
          <w:ilvl w:val="0"/>
          <w:numId w:val="0"/>
        </w:numPr>
      </w:pPr>
      <w:r>
        <w:lastRenderedPageBreak/>
        <w:t>Łącznie</w:t>
      </w:r>
      <w:r w:rsidR="00B66A8B">
        <w:t xml:space="preserve"> </w:t>
      </w:r>
      <w:r w:rsidR="00B66A8B" w:rsidRPr="005E759F">
        <w:rPr>
          <w:b/>
          <w:bCs/>
        </w:rPr>
        <w:t xml:space="preserve">max. </w:t>
      </w:r>
      <w:r w:rsidR="00670979">
        <w:rPr>
          <w:b/>
          <w:bCs/>
        </w:rPr>
        <w:t>5</w:t>
      </w:r>
      <w:r w:rsidR="00BC6B1A">
        <w:rPr>
          <w:b/>
          <w:bCs/>
        </w:rPr>
        <w:t xml:space="preserve"> </w:t>
      </w:r>
      <w:r w:rsidR="00B66A8B">
        <w:t xml:space="preserve">nośników reklamy na 2 miesiące. </w:t>
      </w:r>
    </w:p>
    <w:p w14:paraId="4BBB69EA" w14:textId="77777777" w:rsidR="00321085" w:rsidRDefault="00692420" w:rsidP="00321085">
      <w:pPr>
        <w:pStyle w:val="Listapunktowana"/>
        <w:numPr>
          <w:ilvl w:val="0"/>
          <w:numId w:val="0"/>
        </w:numPr>
      </w:pPr>
      <w:r>
        <w:t xml:space="preserve">Łączna max. liczba nośników reklamy na 2 miesiące dla zamówienia podstawowego i dla opcji wynosi 48. </w:t>
      </w:r>
    </w:p>
    <w:p w14:paraId="44742D0D" w14:textId="77777777" w:rsidR="00321085" w:rsidRDefault="00321085" w:rsidP="00321085">
      <w:pPr>
        <w:pStyle w:val="Listapunktowana"/>
        <w:numPr>
          <w:ilvl w:val="0"/>
          <w:numId w:val="0"/>
        </w:numPr>
      </w:pPr>
    </w:p>
    <w:p w14:paraId="581962C8" w14:textId="6FDB2054" w:rsidR="00AA6D1C" w:rsidRDefault="00AA6D1C" w:rsidP="00321085">
      <w:pPr>
        <w:pStyle w:val="Listapunktowana"/>
        <w:numPr>
          <w:ilvl w:val="0"/>
          <w:numId w:val="0"/>
        </w:numPr>
      </w:pPr>
      <w:r w:rsidRPr="00B944A4">
        <w:t>U</w:t>
      </w:r>
      <w:r w:rsidR="00321085">
        <w:t>m</w:t>
      </w:r>
      <w:r w:rsidRPr="00B944A4">
        <w:t xml:space="preserve">iejscowienie: nośniki </w:t>
      </w:r>
      <w:r w:rsidR="00DC29D5">
        <w:t xml:space="preserve">reklamy </w:t>
      </w:r>
      <w:r w:rsidRPr="00B944A4">
        <w:t xml:space="preserve">dobrze widoczne, nie zasłonięte innymi nośnikami i innymi przeszkodami, zlokalizowane w miejscach </w:t>
      </w:r>
      <w:r w:rsidR="00A714A2">
        <w:t>o dużym</w:t>
      </w:r>
      <w:r w:rsidRPr="00B944A4">
        <w:t xml:space="preserve"> natężeni</w:t>
      </w:r>
      <w:r w:rsidR="00A714A2">
        <w:t>u</w:t>
      </w:r>
      <w:r w:rsidRPr="00B944A4">
        <w:t xml:space="preserve"> ruchu samochodowego</w:t>
      </w:r>
      <w:r>
        <w:t xml:space="preserve"> </w:t>
      </w:r>
      <w:r w:rsidRPr="00B944A4">
        <w:t>i/lub pieszego: w centrum miasta, przy dużych rondach, skrzyżowaniach, dojazdach do centrum miasta, drogach do centrów handlowych, kongresowych i biznesowych oraz dużych osiedli mieszkaniowych, w okolicach jednostek edukacyjnych i szkół wyższych, a także przy trasach wlotowych i wylotowych do miasta oraz wskazanych trasach komunikacyjnych. Zamawiający dopuszcza też inne atrakcyjne lokalizacje przy założeniu, że nie ma w pobliżu większej ilości podobnych nośników</w:t>
      </w:r>
      <w:r w:rsidR="00DC29D5">
        <w:t xml:space="preserve"> reklamy</w:t>
      </w:r>
      <w:r w:rsidRPr="00B944A4">
        <w:t>.</w:t>
      </w:r>
    </w:p>
    <w:p w14:paraId="60EF7E8D" w14:textId="2D54EF09" w:rsidR="00AA6D1C" w:rsidRDefault="00AA6D1C" w:rsidP="00DC29D5">
      <w:pPr>
        <w:pStyle w:val="Akapitzlist"/>
        <w:numPr>
          <w:ilvl w:val="0"/>
          <w:numId w:val="3"/>
        </w:numPr>
      </w:pPr>
      <w:r>
        <w:t>Nakład druku ma uwzględniać ilość potrzebną do ekspozycji reklam</w:t>
      </w:r>
      <w:r w:rsidR="00DC29D5">
        <w:t>y</w:t>
      </w:r>
      <w:r>
        <w:t xml:space="preserve"> przez cały okres obowiązywania umowy. Jeśli w trakcie realizacji umowy konieczne będzie zwiększenie ilości drukowanych materiałów np. na skutek uszkodzenia nośnika</w:t>
      </w:r>
      <w:r w:rsidR="00DC29D5">
        <w:t xml:space="preserve"> reklamy</w:t>
      </w:r>
      <w:r>
        <w:t>, Wykonawca jest zobowiązany zapewnić wydruk dodatkowych reklam</w:t>
      </w:r>
      <w:r w:rsidR="00AD2704">
        <w:t xml:space="preserve"> w ramach wynagrodzenia zgodnie </w:t>
      </w:r>
      <w:r w:rsidR="00BC5C80">
        <w:br/>
      </w:r>
      <w:r w:rsidR="00AD2704">
        <w:t>z zawartą umową</w:t>
      </w:r>
      <w:r w:rsidR="00D9064A">
        <w:t xml:space="preserve"> bez pono</w:t>
      </w:r>
      <w:r w:rsidR="0061133F">
        <w:t>szenia dodatkowych kosztów przez Zamawiaj</w:t>
      </w:r>
      <w:r w:rsidR="00FE0BA8">
        <w:t>ą</w:t>
      </w:r>
      <w:r w:rsidR="0061133F">
        <w:t>cego</w:t>
      </w:r>
      <w:r w:rsidR="00FE0BA8">
        <w:t>.</w:t>
      </w:r>
    </w:p>
    <w:p w14:paraId="5ED6D6A4" w14:textId="77777777" w:rsidR="00AA6D1C" w:rsidRDefault="00AA6D1C" w:rsidP="00DC29D5">
      <w:pPr>
        <w:pStyle w:val="Akapitzlist"/>
        <w:numPr>
          <w:ilvl w:val="0"/>
          <w:numId w:val="3"/>
        </w:numPr>
      </w:pPr>
      <w:r>
        <w:t>Wykonawca w okresie obowiązywania umowy ma obowiązek dbać o należytą jakość ekspozycji.</w:t>
      </w:r>
    </w:p>
    <w:p w14:paraId="0DCE2FA5" w14:textId="3A08C4FD" w:rsidR="00027A5C" w:rsidRPr="00DC29D5" w:rsidRDefault="00027A5C" w:rsidP="00DC29D5">
      <w:pPr>
        <w:pStyle w:val="Akapitzlist"/>
        <w:numPr>
          <w:ilvl w:val="0"/>
          <w:numId w:val="3"/>
        </w:numPr>
      </w:pPr>
      <w:r w:rsidRPr="00DC29D5">
        <w:rPr>
          <w:rFonts w:cstheme="minorHAnsi"/>
          <w:lang w:eastAsia="pl-PL"/>
        </w:rPr>
        <w:t xml:space="preserve">Po zakończeniu ekspozycji pozostałe po kampanii reklamowej </w:t>
      </w:r>
      <w:r w:rsidR="00DC29D5" w:rsidRPr="00DC29D5">
        <w:rPr>
          <w:rFonts w:cstheme="minorHAnsi"/>
          <w:lang w:eastAsia="pl-PL"/>
        </w:rPr>
        <w:t>materiały</w:t>
      </w:r>
      <w:r w:rsidRPr="00DC29D5">
        <w:rPr>
          <w:rFonts w:cstheme="minorHAnsi"/>
          <w:lang w:eastAsia="pl-PL"/>
        </w:rPr>
        <w:t xml:space="preserve"> z </w:t>
      </w:r>
      <w:r w:rsidR="00A714A2">
        <w:rPr>
          <w:rFonts w:cstheme="minorHAnsi"/>
          <w:lang w:eastAsia="pl-PL"/>
        </w:rPr>
        <w:t>nośników reklamy</w:t>
      </w:r>
      <w:r w:rsidRPr="00DC29D5">
        <w:rPr>
          <w:rFonts w:cstheme="minorHAnsi"/>
          <w:lang w:eastAsia="pl-PL"/>
        </w:rPr>
        <w:t xml:space="preserve"> zostaną zutylizowane na koszt Wykonawcy.</w:t>
      </w:r>
    </w:p>
    <w:p w14:paraId="72F52F3C" w14:textId="3BF7490A" w:rsidR="00AA6D1C" w:rsidRDefault="00027A5C" w:rsidP="00DC29D5">
      <w:pPr>
        <w:pStyle w:val="Akapitzlist"/>
        <w:numPr>
          <w:ilvl w:val="0"/>
          <w:numId w:val="3"/>
        </w:numPr>
      </w:pPr>
      <w:r w:rsidRPr="00FE0BA8">
        <w:t xml:space="preserve">Do </w:t>
      </w:r>
      <w:r w:rsidR="00344E7D" w:rsidRPr="00FE0BA8">
        <w:t>3</w:t>
      </w:r>
      <w:r w:rsidRPr="00FE0BA8">
        <w:t xml:space="preserve"> dni roboczych </w:t>
      </w:r>
      <w:r w:rsidR="00344E7D" w:rsidRPr="00FE0BA8">
        <w:t>od dnia</w:t>
      </w:r>
      <w:r w:rsidR="00AA6D1C" w:rsidRPr="00FE0BA8">
        <w:t xml:space="preserve"> podpisani</w:t>
      </w:r>
      <w:r w:rsidR="00DB421C" w:rsidRPr="00FE0BA8">
        <w:t>a</w:t>
      </w:r>
      <w:r w:rsidR="00AA6D1C" w:rsidRPr="00FE0BA8">
        <w:t xml:space="preserve"> umowy</w:t>
      </w:r>
      <w:r w:rsidR="00AA6D1C">
        <w:t xml:space="preserve"> Wykonawca przekaże </w:t>
      </w:r>
      <w:bookmarkStart w:id="4" w:name="_Hlk149047905"/>
      <w:r w:rsidR="00AA6D1C">
        <w:t xml:space="preserve">Zamawiającemu do akceptacji listę wszystkich lokalizacji </w:t>
      </w:r>
      <w:r w:rsidR="00DC29D5">
        <w:t>nośników reklamy</w:t>
      </w:r>
      <w:r w:rsidR="00A90519">
        <w:t xml:space="preserve"> </w:t>
      </w:r>
      <w:r w:rsidR="00AA6D1C">
        <w:t>(wraz ze zdjęciami)</w:t>
      </w:r>
      <w:r w:rsidR="007F3660">
        <w:t xml:space="preserve"> </w:t>
      </w:r>
      <w:r w:rsidR="00A714A2">
        <w:t>i</w:t>
      </w:r>
      <w:r w:rsidR="007F3660">
        <w:t xml:space="preserve"> link do interaktywnej mapy ze wskazanymi lokalizacjami,</w:t>
      </w:r>
      <w:r w:rsidR="00AA6D1C">
        <w:t xml:space="preserve"> </w:t>
      </w:r>
      <w:bookmarkEnd w:id="4"/>
      <w:r w:rsidR="00AA6D1C">
        <w:t>na których umieszczone zostaną reklamy:</w:t>
      </w:r>
    </w:p>
    <w:p w14:paraId="2C0F6810" w14:textId="77777777" w:rsidR="00142E27" w:rsidRDefault="00AA6D1C" w:rsidP="00AA6D1C">
      <w:pPr>
        <w:pStyle w:val="Akapitzlist"/>
        <w:numPr>
          <w:ilvl w:val="0"/>
          <w:numId w:val="4"/>
        </w:numPr>
      </w:pPr>
      <w:r>
        <w:t xml:space="preserve">lista przedstawionych Zamawiającemu lokalizacji </w:t>
      </w:r>
      <w:r w:rsidR="00344E7D">
        <w:t>nośników rekl</w:t>
      </w:r>
      <w:r w:rsidR="007F3660">
        <w:t>a</w:t>
      </w:r>
      <w:r w:rsidR="00344E7D">
        <w:t>my</w:t>
      </w:r>
      <w:r>
        <w:t xml:space="preserve"> powinna </w:t>
      </w:r>
      <w:r w:rsidRPr="00FE0BA8">
        <w:t>zawierać większą liczbę nośników niż wymagane ilości wskazane w pkt</w:t>
      </w:r>
      <w:r w:rsidR="004D2DB4" w:rsidRPr="00FE0BA8">
        <w:t xml:space="preserve"> </w:t>
      </w:r>
      <w:r w:rsidR="00D85E00" w:rsidRPr="00FE0BA8">
        <w:t>2</w:t>
      </w:r>
      <w:r w:rsidRPr="00FE0BA8">
        <w:t>, tak aby</w:t>
      </w:r>
      <w:r>
        <w:t xml:space="preserve"> Zamawiający miał możliwość wyboru najbardziej mu odpowiadających nośników</w:t>
      </w:r>
      <w:r w:rsidR="00DC29D5">
        <w:t xml:space="preserve"> reklamy</w:t>
      </w:r>
      <w:r>
        <w:t>,</w:t>
      </w:r>
      <w:r w:rsidR="007234E0">
        <w:t xml:space="preserve"> poniżej liczba nośników do przedstawienia Zamawiającemu:</w:t>
      </w:r>
    </w:p>
    <w:p w14:paraId="432212F3" w14:textId="158DD4C6" w:rsidR="00AA6D1C" w:rsidRDefault="00142E27" w:rsidP="00B66A8B">
      <w:pPr>
        <w:pStyle w:val="Listapunktowana"/>
        <w:numPr>
          <w:ilvl w:val="1"/>
          <w:numId w:val="9"/>
        </w:numPr>
      </w:pPr>
      <w:r>
        <w:t xml:space="preserve">dla </w:t>
      </w:r>
      <w:r w:rsidRPr="00142E27">
        <w:rPr>
          <w:b/>
          <w:bCs/>
        </w:rPr>
        <w:t>zamówienia podstawowego:</w:t>
      </w:r>
    </w:p>
    <w:p w14:paraId="490F2658" w14:textId="7A9301CD" w:rsidR="00A714A2" w:rsidRDefault="00A714A2" w:rsidP="00B66A8B">
      <w:pPr>
        <w:pStyle w:val="Listapunktowana"/>
        <w:numPr>
          <w:ilvl w:val="1"/>
          <w:numId w:val="13"/>
        </w:numPr>
      </w:pPr>
      <w:r>
        <w:t>dla Warszaw</w:t>
      </w:r>
      <w:r w:rsidR="00142E27">
        <w:t>y</w:t>
      </w:r>
      <w:r>
        <w:t xml:space="preserve"> – 1</w:t>
      </w:r>
      <w:r w:rsidR="007234E0">
        <w:t>8</w:t>
      </w:r>
      <w:r>
        <w:t xml:space="preserve"> </w:t>
      </w:r>
      <w:r w:rsidR="007234E0">
        <w:t>nośników reklamy</w:t>
      </w:r>
      <w:r>
        <w:t>,</w:t>
      </w:r>
    </w:p>
    <w:p w14:paraId="653ED0D6" w14:textId="684D92D1" w:rsidR="00A714A2" w:rsidRDefault="00A714A2" w:rsidP="00B66A8B">
      <w:pPr>
        <w:pStyle w:val="Listapunktowana"/>
        <w:numPr>
          <w:ilvl w:val="1"/>
          <w:numId w:val="13"/>
        </w:numPr>
      </w:pPr>
      <w:r>
        <w:t xml:space="preserve">aglomeracja Warszawska, poza Warszawą </w:t>
      </w:r>
      <w:r w:rsidR="00FE0BA8">
        <w:t xml:space="preserve">6 </w:t>
      </w:r>
      <w:r w:rsidR="007234E0">
        <w:t>nośnik</w:t>
      </w:r>
      <w:r w:rsidR="00FE0BA8">
        <w:t>ów</w:t>
      </w:r>
      <w:r w:rsidR="007234E0">
        <w:t xml:space="preserve"> reklamy</w:t>
      </w:r>
      <w:r>
        <w:t>,</w:t>
      </w:r>
    </w:p>
    <w:p w14:paraId="35DE9DE6" w14:textId="030658E9" w:rsidR="00A714A2" w:rsidRDefault="00A714A2" w:rsidP="00B66A8B">
      <w:pPr>
        <w:pStyle w:val="Listapunktowana"/>
        <w:numPr>
          <w:ilvl w:val="1"/>
          <w:numId w:val="13"/>
        </w:numPr>
      </w:pPr>
      <w:r>
        <w:t xml:space="preserve">Płock, Radom, Siedlce, Ostrołęka, Ciechanów po </w:t>
      </w:r>
      <w:r w:rsidR="007234E0">
        <w:t>7</w:t>
      </w:r>
      <w:r>
        <w:t xml:space="preserve"> </w:t>
      </w:r>
      <w:r w:rsidR="007234E0">
        <w:t>nośników reklamy</w:t>
      </w:r>
      <w:r>
        <w:t xml:space="preserve"> </w:t>
      </w:r>
      <w:r w:rsidR="00FE0BA8">
        <w:br/>
      </w:r>
      <w:r>
        <w:t xml:space="preserve">w każdym z tych miast –  (łącznie </w:t>
      </w:r>
      <w:r w:rsidR="007234E0">
        <w:t>35</w:t>
      </w:r>
      <w:r>
        <w:t xml:space="preserve"> </w:t>
      </w:r>
      <w:r w:rsidR="007234E0">
        <w:t>nośników reklamy</w:t>
      </w:r>
      <w:r>
        <w:t xml:space="preserve">), </w:t>
      </w:r>
    </w:p>
    <w:p w14:paraId="74557DE6" w14:textId="7B80A18D" w:rsidR="00A714A2" w:rsidRDefault="00A714A2" w:rsidP="00B66A8B">
      <w:pPr>
        <w:pStyle w:val="Listapunktowana"/>
        <w:numPr>
          <w:ilvl w:val="1"/>
          <w:numId w:val="13"/>
        </w:numPr>
      </w:pPr>
      <w:r>
        <w:t xml:space="preserve">po </w:t>
      </w:r>
      <w:r w:rsidR="007234E0">
        <w:t>4</w:t>
      </w:r>
      <w:r>
        <w:t xml:space="preserve"> w </w:t>
      </w:r>
      <w:r w:rsidR="007234E0">
        <w:t>nośniki</w:t>
      </w:r>
      <w:r>
        <w:t xml:space="preserve"> w 5 miejscach poza ww. miastami (łącznie </w:t>
      </w:r>
      <w:r w:rsidR="007234E0">
        <w:t>2</w:t>
      </w:r>
      <w:r>
        <w:t xml:space="preserve">0 </w:t>
      </w:r>
      <w:r w:rsidR="007234E0">
        <w:t>nośników reklamy</w:t>
      </w:r>
      <w:r>
        <w:t>, miejsca do ustalenia po podpisaniu umowy)</w:t>
      </w:r>
      <w:r w:rsidR="00B66A8B">
        <w:t>.</w:t>
      </w:r>
    </w:p>
    <w:p w14:paraId="55D51815" w14:textId="10369CAF" w:rsidR="00142E27" w:rsidRDefault="00142E27" w:rsidP="00B66A8B">
      <w:pPr>
        <w:pStyle w:val="Listapunktowana"/>
        <w:numPr>
          <w:ilvl w:val="0"/>
          <w:numId w:val="12"/>
        </w:numPr>
      </w:pPr>
      <w:r>
        <w:t xml:space="preserve">dla </w:t>
      </w:r>
      <w:r w:rsidRPr="00142E27">
        <w:rPr>
          <w:b/>
          <w:bCs/>
        </w:rPr>
        <w:t>opcji</w:t>
      </w:r>
      <w:r>
        <w:t>:</w:t>
      </w:r>
    </w:p>
    <w:p w14:paraId="0EF4D078" w14:textId="123A4546" w:rsidR="00B66A8B" w:rsidRDefault="00B66A8B" w:rsidP="00B66A8B">
      <w:pPr>
        <w:pStyle w:val="Listapunktowana"/>
      </w:pPr>
      <w:r>
        <w:t xml:space="preserve">aglomeracja Warszawska, poza Warszawą </w:t>
      </w:r>
      <w:r w:rsidR="002E5DC4">
        <w:t>8</w:t>
      </w:r>
      <w:r>
        <w:t xml:space="preserve"> nośników reklamy</w:t>
      </w:r>
      <w:r w:rsidR="00BC5C80">
        <w:t>.</w:t>
      </w:r>
    </w:p>
    <w:p w14:paraId="0D3DBB63" w14:textId="750D0B4B" w:rsidR="00AA6D1C" w:rsidRDefault="00AA6D1C" w:rsidP="00AA6D1C">
      <w:pPr>
        <w:pStyle w:val="Akapitzlist"/>
        <w:numPr>
          <w:ilvl w:val="0"/>
          <w:numId w:val="4"/>
        </w:numPr>
      </w:pPr>
      <w:r>
        <w:t>lista będzie zawierała: nazwę ulicy, odniesienie do najbliższego punktu</w:t>
      </w:r>
      <w:r w:rsidR="00C969B6">
        <w:t xml:space="preserve"> </w:t>
      </w:r>
      <w:r>
        <w:t xml:space="preserve">orientacyjnego, dodatkowo w przypadku </w:t>
      </w:r>
      <w:r w:rsidR="00DC29D5">
        <w:t>nośników reklamy</w:t>
      </w:r>
      <w:r>
        <w:t xml:space="preserve"> zlokalizowanych przy/na terenie </w:t>
      </w:r>
      <w:r w:rsidRPr="00FE0BA8">
        <w:t>obiektów użyteczności publicznej – adres, nazwę oraz dokładną lokalizację nośnika,</w:t>
      </w:r>
    </w:p>
    <w:p w14:paraId="15856477" w14:textId="7EA85159" w:rsidR="00506665" w:rsidRDefault="00AA6D1C" w:rsidP="00506665">
      <w:pPr>
        <w:pStyle w:val="Akapitzlist"/>
        <w:numPr>
          <w:ilvl w:val="0"/>
          <w:numId w:val="4"/>
        </w:numPr>
      </w:pPr>
      <w:r w:rsidRPr="00FE0BA8">
        <w:t>Zamawiający</w:t>
      </w:r>
      <w:r>
        <w:t xml:space="preserve"> w ciągu 3 dni roboczych (lub w innym uzgodnionym przez strony terminie) zaakceptuje listę lub zwróci z uwagami. Wykonawca uwzględni uwagi </w:t>
      </w:r>
      <w:r w:rsidR="00FE0BA8">
        <w:br/>
      </w:r>
      <w:r>
        <w:t>i przekaże Zamawiającemu listę z nowymi lokalizacjami w zamian za pozycje z listy niezaakceptowane wcześniej. Procedura musi zostać powtórzona do uzyskania akceptacji wszystkich pozycji z listy przez Zamawiającego, ale nie więcej niż 3 razy.</w:t>
      </w:r>
    </w:p>
    <w:sectPr w:rsidR="0050666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139D" w14:textId="77777777" w:rsidR="00795FAA" w:rsidRDefault="00795FAA" w:rsidP="00F037CD">
      <w:pPr>
        <w:spacing w:after="0" w:line="240" w:lineRule="auto"/>
      </w:pPr>
      <w:r>
        <w:separator/>
      </w:r>
    </w:p>
  </w:endnote>
  <w:endnote w:type="continuationSeparator" w:id="0">
    <w:p w14:paraId="3EB3BF3B" w14:textId="77777777" w:rsidR="00795FAA" w:rsidRDefault="00795FAA" w:rsidP="00F0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Nova">
    <w:altName w:val="Calibri"/>
    <w:charset w:val="00"/>
    <w:family w:val="swiss"/>
    <w:pitch w:val="variable"/>
    <w:sig w:usb0="80000287" w:usb1="00000002"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AB1B" w14:textId="77777777" w:rsidR="00795FAA" w:rsidRDefault="00795FAA" w:rsidP="00F037CD">
      <w:pPr>
        <w:spacing w:after="0" w:line="240" w:lineRule="auto"/>
      </w:pPr>
      <w:r>
        <w:separator/>
      </w:r>
    </w:p>
  </w:footnote>
  <w:footnote w:type="continuationSeparator" w:id="0">
    <w:p w14:paraId="4F6F9B1D" w14:textId="77777777" w:rsidR="00795FAA" w:rsidRDefault="00795FAA" w:rsidP="00F03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2F53" w14:textId="390B9535" w:rsidR="00AA5D31" w:rsidRDefault="00134FCD" w:rsidP="00506665">
    <w:pPr>
      <w:pStyle w:val="Nagwek"/>
      <w:rPr>
        <w:sz w:val="20"/>
        <w:szCs w:val="20"/>
      </w:rPr>
    </w:pPr>
    <w:r w:rsidRPr="00134FCD">
      <w:rPr>
        <w:noProof/>
        <w:sz w:val="20"/>
        <w:szCs w:val="20"/>
      </w:rPr>
      <w:drawing>
        <wp:anchor distT="0" distB="0" distL="114300" distR="114300" simplePos="0" relativeHeight="251659264" behindDoc="1" locked="0" layoutInCell="1" allowOverlap="1" wp14:anchorId="70D273A8" wp14:editId="605EC048">
          <wp:simplePos x="0" y="0"/>
          <wp:positionH relativeFrom="column">
            <wp:posOffset>4284345</wp:posOffset>
          </wp:positionH>
          <wp:positionV relativeFrom="paragraph">
            <wp:posOffset>-207645</wp:posOffset>
          </wp:positionV>
          <wp:extent cx="2041525" cy="551180"/>
          <wp:effectExtent l="0" t="0" r="0" b="1270"/>
          <wp:wrapThrough wrapText="bothSides">
            <wp:wrapPolygon edited="0">
              <wp:start x="0" y="0"/>
              <wp:lineTo x="0" y="20903"/>
              <wp:lineTo x="21365" y="20903"/>
              <wp:lineTo x="21365" y="0"/>
              <wp:lineTo x="0" y="0"/>
            </wp:wrapPolygon>
          </wp:wrapThrough>
          <wp:docPr id="1" name="Obraz 1" descr="logotyp(claim)_czerony_p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typ(claim)_czerony_p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525"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DA6F2" w14:textId="1035E3B4" w:rsidR="00134FCD" w:rsidRDefault="00134FCD" w:rsidP="00AA5D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EA246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AA70E0"/>
    <w:multiLevelType w:val="hybridMultilevel"/>
    <w:tmpl w:val="6972AE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8EA3694"/>
    <w:multiLevelType w:val="hybridMultilevel"/>
    <w:tmpl w:val="36DE6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54FD8"/>
    <w:multiLevelType w:val="hybridMultilevel"/>
    <w:tmpl w:val="B13A71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5A179B4"/>
    <w:multiLevelType w:val="hybridMultilevel"/>
    <w:tmpl w:val="1660DB30"/>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25475DFA"/>
    <w:multiLevelType w:val="hybridMultilevel"/>
    <w:tmpl w:val="36DE65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805852"/>
    <w:multiLevelType w:val="hybridMultilevel"/>
    <w:tmpl w:val="827C3EF6"/>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375E5804"/>
    <w:multiLevelType w:val="hybridMultilevel"/>
    <w:tmpl w:val="B43CE0AA"/>
    <w:lvl w:ilvl="0" w:tplc="0415000B">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8" w15:restartNumberingAfterBreak="0">
    <w:nsid w:val="44676483"/>
    <w:multiLevelType w:val="hybridMultilevel"/>
    <w:tmpl w:val="6D0A993C"/>
    <w:lvl w:ilvl="0" w:tplc="0415000B">
      <w:start w:val="1"/>
      <w:numFmt w:val="bullet"/>
      <w:lvlText w:val=""/>
      <w:lvlJc w:val="left"/>
      <w:pPr>
        <w:ind w:left="1776" w:hanging="360"/>
      </w:pPr>
      <w:rPr>
        <w:rFonts w:ascii="Wingdings" w:hAnsi="Wingdings" w:hint="default"/>
      </w:rPr>
    </w:lvl>
    <w:lvl w:ilvl="1" w:tplc="A45AA562">
      <w:start w:val="1"/>
      <w:numFmt w:val="bullet"/>
      <w:pStyle w:val="Listapunktowana"/>
      <w:lvlText w:val=""/>
      <w:lvlJc w:val="left"/>
      <w:pPr>
        <w:ind w:left="2148" w:hanging="360"/>
      </w:pPr>
      <w:rPr>
        <w:rFonts w:ascii="Symbol" w:hAnsi="Symbol"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9" w15:restartNumberingAfterBreak="0">
    <w:nsid w:val="525679D6"/>
    <w:multiLevelType w:val="hybridMultilevel"/>
    <w:tmpl w:val="AE8A6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9F118F"/>
    <w:multiLevelType w:val="hybridMultilevel"/>
    <w:tmpl w:val="06D09E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6540F9"/>
    <w:multiLevelType w:val="hybridMultilevel"/>
    <w:tmpl w:val="1F566BA4"/>
    <w:lvl w:ilvl="0" w:tplc="FFFFFFFF">
      <w:start w:val="1"/>
      <w:numFmt w:val="bullet"/>
      <w:lvlText w:val=""/>
      <w:lvlJc w:val="left"/>
      <w:pPr>
        <w:ind w:left="1428" w:hanging="360"/>
      </w:pPr>
      <w:rPr>
        <w:rFonts w:ascii="Symbol" w:hAnsi="Symbol" w:hint="default"/>
      </w:rPr>
    </w:lvl>
    <w:lvl w:ilvl="1" w:tplc="A45AA562">
      <w:start w:val="1"/>
      <w:numFmt w:val="bullet"/>
      <w:lvlText w:val=""/>
      <w:lvlJc w:val="left"/>
      <w:pPr>
        <w:ind w:left="2148" w:hanging="360"/>
      </w:pPr>
      <w:rPr>
        <w:rFonts w:ascii="Symbol" w:hAnsi="Symbol"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2" w15:restartNumberingAfterBreak="0">
    <w:nsid w:val="73F9708D"/>
    <w:multiLevelType w:val="hybridMultilevel"/>
    <w:tmpl w:val="8ABA6D7A"/>
    <w:lvl w:ilvl="0" w:tplc="A45AA562">
      <w:start w:val="1"/>
      <w:numFmt w:val="bullet"/>
      <w:lvlText w:val=""/>
      <w:lvlJc w:val="left"/>
      <w:pPr>
        <w:ind w:left="1068" w:hanging="360"/>
      </w:pPr>
      <w:rPr>
        <w:rFonts w:ascii="Symbol" w:hAnsi="Symbol" w:hint="default"/>
      </w:rPr>
    </w:lvl>
    <w:lvl w:ilvl="1" w:tplc="0415000B">
      <w:start w:val="1"/>
      <w:numFmt w:val="bullet"/>
      <w:lvlText w:val=""/>
      <w:lvlJc w:val="left"/>
      <w:pPr>
        <w:ind w:left="1788" w:hanging="360"/>
      </w:pPr>
      <w:rPr>
        <w:rFonts w:ascii="Wingdings" w:hAnsi="Wingding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16cid:durableId="1437948453">
    <w:abstractNumId w:val="2"/>
  </w:num>
  <w:num w:numId="2" w16cid:durableId="2072803878">
    <w:abstractNumId w:val="5"/>
  </w:num>
  <w:num w:numId="3" w16cid:durableId="451752014">
    <w:abstractNumId w:val="9"/>
  </w:num>
  <w:num w:numId="4" w16cid:durableId="1374580923">
    <w:abstractNumId w:val="3"/>
  </w:num>
  <w:num w:numId="5" w16cid:durableId="1769034371">
    <w:abstractNumId w:val="10"/>
  </w:num>
  <w:num w:numId="6" w16cid:durableId="131678080">
    <w:abstractNumId w:val="6"/>
  </w:num>
  <w:num w:numId="7" w16cid:durableId="2037778502">
    <w:abstractNumId w:val="1"/>
  </w:num>
  <w:num w:numId="8" w16cid:durableId="933246642">
    <w:abstractNumId w:val="0"/>
  </w:num>
  <w:num w:numId="9" w16cid:durableId="2086027137">
    <w:abstractNumId w:val="12"/>
  </w:num>
  <w:num w:numId="10" w16cid:durableId="1293057236">
    <w:abstractNumId w:val="4"/>
  </w:num>
  <w:num w:numId="11" w16cid:durableId="1535652378">
    <w:abstractNumId w:val="7"/>
  </w:num>
  <w:num w:numId="12" w16cid:durableId="843738963">
    <w:abstractNumId w:val="8"/>
  </w:num>
  <w:num w:numId="13" w16cid:durableId="1128015153">
    <w:abstractNumId w:val="11"/>
  </w:num>
  <w:num w:numId="14" w16cid:durableId="52402766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72"/>
    <w:rsid w:val="00027A5C"/>
    <w:rsid w:val="000406C1"/>
    <w:rsid w:val="00055450"/>
    <w:rsid w:val="00085F72"/>
    <w:rsid w:val="000D723A"/>
    <w:rsid w:val="0010361C"/>
    <w:rsid w:val="00134FCD"/>
    <w:rsid w:val="00142E27"/>
    <w:rsid w:val="00160EEE"/>
    <w:rsid w:val="00172FF4"/>
    <w:rsid w:val="001C12A9"/>
    <w:rsid w:val="002434B2"/>
    <w:rsid w:val="00255B59"/>
    <w:rsid w:val="00287B48"/>
    <w:rsid w:val="002E5DC4"/>
    <w:rsid w:val="002F4B36"/>
    <w:rsid w:val="00306BF1"/>
    <w:rsid w:val="00310400"/>
    <w:rsid w:val="00321085"/>
    <w:rsid w:val="00344E7D"/>
    <w:rsid w:val="00391E3D"/>
    <w:rsid w:val="003B2652"/>
    <w:rsid w:val="00404504"/>
    <w:rsid w:val="00406C91"/>
    <w:rsid w:val="004A47E5"/>
    <w:rsid w:val="004A6767"/>
    <w:rsid w:val="004D2DB4"/>
    <w:rsid w:val="00506665"/>
    <w:rsid w:val="0052270F"/>
    <w:rsid w:val="00537906"/>
    <w:rsid w:val="00553DB9"/>
    <w:rsid w:val="00570C1A"/>
    <w:rsid w:val="0057132E"/>
    <w:rsid w:val="005D6C52"/>
    <w:rsid w:val="005E64BE"/>
    <w:rsid w:val="005E759F"/>
    <w:rsid w:val="006063DE"/>
    <w:rsid w:val="0061133F"/>
    <w:rsid w:val="00642D92"/>
    <w:rsid w:val="00657964"/>
    <w:rsid w:val="00670979"/>
    <w:rsid w:val="00692420"/>
    <w:rsid w:val="006B26DA"/>
    <w:rsid w:val="006C21A6"/>
    <w:rsid w:val="007234E0"/>
    <w:rsid w:val="0073129E"/>
    <w:rsid w:val="007839D6"/>
    <w:rsid w:val="00795FAA"/>
    <w:rsid w:val="007B6705"/>
    <w:rsid w:val="007E656D"/>
    <w:rsid w:val="007F3660"/>
    <w:rsid w:val="008445B4"/>
    <w:rsid w:val="008602A2"/>
    <w:rsid w:val="00867630"/>
    <w:rsid w:val="008960FC"/>
    <w:rsid w:val="008C7B8A"/>
    <w:rsid w:val="00912ADD"/>
    <w:rsid w:val="009A1EF3"/>
    <w:rsid w:val="009E1D48"/>
    <w:rsid w:val="00A03627"/>
    <w:rsid w:val="00A3190D"/>
    <w:rsid w:val="00A65EC3"/>
    <w:rsid w:val="00A714A2"/>
    <w:rsid w:val="00A83369"/>
    <w:rsid w:val="00A90519"/>
    <w:rsid w:val="00AA5D31"/>
    <w:rsid w:val="00AA6D1C"/>
    <w:rsid w:val="00AD2704"/>
    <w:rsid w:val="00B161B3"/>
    <w:rsid w:val="00B176BD"/>
    <w:rsid w:val="00B2070D"/>
    <w:rsid w:val="00B31803"/>
    <w:rsid w:val="00B561A1"/>
    <w:rsid w:val="00B62C38"/>
    <w:rsid w:val="00B66A8B"/>
    <w:rsid w:val="00B76FB7"/>
    <w:rsid w:val="00B90F8D"/>
    <w:rsid w:val="00B944A4"/>
    <w:rsid w:val="00BA3EAD"/>
    <w:rsid w:val="00BB28B9"/>
    <w:rsid w:val="00BC3F94"/>
    <w:rsid w:val="00BC5C80"/>
    <w:rsid w:val="00BC6B1A"/>
    <w:rsid w:val="00BF1721"/>
    <w:rsid w:val="00C53B32"/>
    <w:rsid w:val="00C969B6"/>
    <w:rsid w:val="00CA6CBF"/>
    <w:rsid w:val="00CD73E3"/>
    <w:rsid w:val="00D46B2A"/>
    <w:rsid w:val="00D85E00"/>
    <w:rsid w:val="00D9064A"/>
    <w:rsid w:val="00DB421C"/>
    <w:rsid w:val="00DC102B"/>
    <w:rsid w:val="00DC29D5"/>
    <w:rsid w:val="00DD5086"/>
    <w:rsid w:val="00DE782E"/>
    <w:rsid w:val="00DF0AF2"/>
    <w:rsid w:val="00E23D71"/>
    <w:rsid w:val="00E26839"/>
    <w:rsid w:val="00E32AAB"/>
    <w:rsid w:val="00E56631"/>
    <w:rsid w:val="00E74D13"/>
    <w:rsid w:val="00EE30AE"/>
    <w:rsid w:val="00F037CD"/>
    <w:rsid w:val="00F332EB"/>
    <w:rsid w:val="00F907A1"/>
    <w:rsid w:val="00FE0BA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0E248"/>
  <w15:chartTrackingRefBased/>
  <w15:docId w15:val="{6B6B42F1-7F12-435F-B83B-376AC5C2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44A4"/>
    <w:pPr>
      <w:ind w:left="720"/>
      <w:contextualSpacing/>
    </w:pPr>
  </w:style>
  <w:style w:type="paragraph" w:styleId="Nagwek">
    <w:name w:val="header"/>
    <w:basedOn w:val="Normalny"/>
    <w:link w:val="NagwekZnak"/>
    <w:uiPriority w:val="99"/>
    <w:unhideWhenUsed/>
    <w:rsid w:val="00134F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FCD"/>
  </w:style>
  <w:style w:type="paragraph" w:styleId="Stopka">
    <w:name w:val="footer"/>
    <w:basedOn w:val="Normalny"/>
    <w:link w:val="StopkaZnak"/>
    <w:uiPriority w:val="99"/>
    <w:unhideWhenUsed/>
    <w:rsid w:val="00134F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FCD"/>
  </w:style>
  <w:style w:type="paragraph" w:customStyle="1" w:styleId="Default">
    <w:name w:val="Default"/>
    <w:rsid w:val="00AA5D31"/>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EE30AE"/>
    <w:rPr>
      <w:sz w:val="16"/>
      <w:szCs w:val="16"/>
    </w:rPr>
  </w:style>
  <w:style w:type="paragraph" w:styleId="Tekstkomentarza">
    <w:name w:val="annotation text"/>
    <w:basedOn w:val="Normalny"/>
    <w:link w:val="TekstkomentarzaZnak"/>
    <w:uiPriority w:val="99"/>
    <w:unhideWhenUsed/>
    <w:rsid w:val="00EE30AE"/>
    <w:pPr>
      <w:spacing w:line="240" w:lineRule="auto"/>
    </w:pPr>
    <w:rPr>
      <w:sz w:val="20"/>
      <w:szCs w:val="20"/>
    </w:rPr>
  </w:style>
  <w:style w:type="character" w:customStyle="1" w:styleId="TekstkomentarzaZnak">
    <w:name w:val="Tekst komentarza Znak"/>
    <w:basedOn w:val="Domylnaczcionkaakapitu"/>
    <w:link w:val="Tekstkomentarza"/>
    <w:uiPriority w:val="99"/>
    <w:rsid w:val="00EE30AE"/>
    <w:rPr>
      <w:sz w:val="20"/>
      <w:szCs w:val="20"/>
    </w:rPr>
  </w:style>
  <w:style w:type="paragraph" w:styleId="Tematkomentarza">
    <w:name w:val="annotation subject"/>
    <w:basedOn w:val="Tekstkomentarza"/>
    <w:next w:val="Tekstkomentarza"/>
    <w:link w:val="TematkomentarzaZnak"/>
    <w:uiPriority w:val="99"/>
    <w:semiHidden/>
    <w:unhideWhenUsed/>
    <w:rsid w:val="00EE30AE"/>
    <w:rPr>
      <w:b/>
      <w:bCs/>
    </w:rPr>
  </w:style>
  <w:style w:type="character" w:customStyle="1" w:styleId="TematkomentarzaZnak">
    <w:name w:val="Temat komentarza Znak"/>
    <w:basedOn w:val="TekstkomentarzaZnak"/>
    <w:link w:val="Tematkomentarza"/>
    <w:uiPriority w:val="99"/>
    <w:semiHidden/>
    <w:rsid w:val="00EE30AE"/>
    <w:rPr>
      <w:b/>
      <w:bCs/>
      <w:sz w:val="20"/>
      <w:szCs w:val="20"/>
    </w:rPr>
  </w:style>
  <w:style w:type="paragraph" w:customStyle="1" w:styleId="TableParagraph">
    <w:name w:val="Table Paragraph"/>
    <w:basedOn w:val="Normalny"/>
    <w:uiPriority w:val="1"/>
    <w:qFormat/>
    <w:rsid w:val="00027A5C"/>
    <w:pPr>
      <w:widowControl w:val="0"/>
      <w:autoSpaceDE w:val="0"/>
      <w:autoSpaceDN w:val="0"/>
      <w:spacing w:after="0" w:line="240" w:lineRule="auto"/>
    </w:pPr>
    <w:rPr>
      <w:rFonts w:ascii="Gill Sans Nova" w:eastAsia="Gill Sans Nova" w:hAnsi="Gill Sans Nova" w:cs="Gill Sans Nova"/>
    </w:rPr>
  </w:style>
  <w:style w:type="paragraph" w:styleId="Listapunktowana">
    <w:name w:val="List Bullet"/>
    <w:basedOn w:val="Normalny"/>
    <w:uiPriority w:val="99"/>
    <w:unhideWhenUsed/>
    <w:rsid w:val="00A714A2"/>
    <w:pPr>
      <w:numPr>
        <w:ilvl w:val="1"/>
        <w:numId w:val="12"/>
      </w:numPr>
      <w:contextualSpacing/>
    </w:pPr>
  </w:style>
  <w:style w:type="paragraph" w:styleId="Poprawka">
    <w:name w:val="Revision"/>
    <w:hidden/>
    <w:uiPriority w:val="99"/>
    <w:semiHidden/>
    <w:rsid w:val="008960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19" ma:contentTypeDescription="Create a new document." ma:contentTypeScope="" ma:versionID="72c3706f9881e0ce9d8971e044501788">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1d23872d5e23d98a479ce2c4dfa65d0"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F95DC-7D39-4761-9B65-C9CA79A88F81}">
  <ds:schemaRefs>
    <ds:schemaRef ds:uri="http://schemas.microsoft.com/sharepoint/v3/contenttype/forms"/>
  </ds:schemaRefs>
</ds:datastoreItem>
</file>

<file path=customXml/itemProps2.xml><?xml version="1.0" encoding="utf-8"?>
<ds:datastoreItem xmlns:ds="http://schemas.openxmlformats.org/officeDocument/2006/customXml" ds:itemID="{3B4A3CCA-1C37-4926-9116-77E752637264}">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3.xml><?xml version="1.0" encoding="utf-8"?>
<ds:datastoreItem xmlns:ds="http://schemas.openxmlformats.org/officeDocument/2006/customXml" ds:itemID="{8E83DBA4-A9DA-49DE-92A8-D1080A44E42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5407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Jadczak Aleksandra</dc:creator>
  <cp:keywords/>
  <dc:description/>
  <cp:lastModifiedBy>Grzebalska Dagmara</cp:lastModifiedBy>
  <cp:revision>2</cp:revision>
  <cp:lastPrinted>2024-01-03T11:40:00Z</cp:lastPrinted>
  <dcterms:created xsi:type="dcterms:W3CDTF">2024-01-05T07:00:00Z</dcterms:created>
  <dcterms:modified xsi:type="dcterms:W3CDTF">2024-01-05T07:00:00Z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