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FDA0" w14:textId="77777777" w:rsidR="0088451A" w:rsidRPr="002B7226" w:rsidRDefault="0088451A" w:rsidP="00DE3EB4">
      <w:pPr>
        <w:rPr>
          <w:rFonts w:ascii="Open Sans" w:hAnsi="Open Sans" w:cs="Open Sans"/>
          <w:b/>
          <w:bCs/>
          <w:sz w:val="20"/>
          <w:szCs w:val="20"/>
        </w:rPr>
      </w:pPr>
    </w:p>
    <w:p w14:paraId="73E59DB9" w14:textId="4AE70EDF" w:rsidR="0088451A" w:rsidRPr="000F17E2" w:rsidRDefault="0088451A" w:rsidP="0088451A">
      <w:pPr>
        <w:ind w:left="6372" w:firstLine="708"/>
        <w:rPr>
          <w:rFonts w:ascii="Open Sans" w:hAnsi="Open Sans" w:cs="Open Sans"/>
          <w:b/>
          <w:bCs/>
        </w:rPr>
      </w:pPr>
      <w:r w:rsidRPr="002B7226">
        <w:rPr>
          <w:rFonts w:ascii="Open Sans" w:hAnsi="Open Sans" w:cs="Open Sans"/>
          <w:b/>
          <w:bCs/>
          <w:sz w:val="20"/>
          <w:szCs w:val="20"/>
        </w:rPr>
        <w:t xml:space="preserve"> </w:t>
      </w:r>
      <w:r w:rsidR="00A45919">
        <w:rPr>
          <w:rFonts w:ascii="Open Sans" w:hAnsi="Open Sans" w:cs="Open Sans"/>
          <w:b/>
          <w:bCs/>
        </w:rPr>
        <w:t>6</w:t>
      </w:r>
      <w:r w:rsidRPr="000F17E2">
        <w:rPr>
          <w:rFonts w:ascii="Open Sans" w:hAnsi="Open Sans" w:cs="Open Sans"/>
          <w:b/>
          <w:bCs/>
        </w:rPr>
        <w:t>.0</w:t>
      </w:r>
      <w:r w:rsidR="00A45919">
        <w:rPr>
          <w:rFonts w:ascii="Open Sans" w:hAnsi="Open Sans" w:cs="Open Sans"/>
          <w:b/>
          <w:bCs/>
        </w:rPr>
        <w:t>5</w:t>
      </w:r>
      <w:r w:rsidRPr="000F17E2">
        <w:rPr>
          <w:rFonts w:ascii="Open Sans" w:hAnsi="Open Sans" w:cs="Open Sans"/>
          <w:b/>
          <w:bCs/>
        </w:rPr>
        <w:t>.2022r.</w:t>
      </w:r>
    </w:p>
    <w:p w14:paraId="64B35FC8" w14:textId="3AB2DD95" w:rsidR="0088451A" w:rsidRPr="000F17E2" w:rsidRDefault="0088451A" w:rsidP="000923E4">
      <w:pPr>
        <w:jc w:val="right"/>
        <w:rPr>
          <w:rFonts w:ascii="Open Sans" w:hAnsi="Open Sans" w:cs="Open Sans"/>
          <w:b/>
          <w:bCs/>
        </w:rPr>
      </w:pPr>
      <w:r w:rsidRPr="000F17E2">
        <w:rPr>
          <w:rFonts w:ascii="Open Sans" w:hAnsi="Open Sans" w:cs="Open Sans"/>
          <w:b/>
          <w:bCs/>
        </w:rPr>
        <w:t>Strona internetowa</w:t>
      </w:r>
    </w:p>
    <w:p w14:paraId="7AEB62F5" w14:textId="77777777" w:rsidR="000923E4" w:rsidRPr="000F17E2" w:rsidRDefault="000923E4" w:rsidP="000923E4">
      <w:pPr>
        <w:jc w:val="right"/>
        <w:rPr>
          <w:rFonts w:ascii="Open Sans" w:hAnsi="Open Sans" w:cs="Open Sans"/>
          <w:b/>
          <w:bCs/>
        </w:rPr>
      </w:pPr>
    </w:p>
    <w:p w14:paraId="3853443D" w14:textId="441C155A" w:rsidR="002B7226" w:rsidRPr="00A45919" w:rsidRDefault="0088451A" w:rsidP="002B7226">
      <w:pPr>
        <w:keepNext/>
        <w:keepLines/>
        <w:shd w:val="clear" w:color="auto" w:fill="FFFFFF"/>
        <w:tabs>
          <w:tab w:val="left" w:pos="-180"/>
        </w:tabs>
        <w:spacing w:after="0" w:line="360" w:lineRule="auto"/>
        <w:jc w:val="both"/>
        <w:rPr>
          <w:rFonts w:ascii="Open Sans" w:hAnsi="Open Sans" w:cs="Open Sans"/>
          <w:b/>
          <w:bCs/>
        </w:rPr>
      </w:pPr>
      <w:r w:rsidRPr="000F17E2">
        <w:rPr>
          <w:rFonts w:ascii="Open Sans" w:hAnsi="Open Sans" w:cs="Open Sans"/>
          <w:b/>
          <w:bCs/>
        </w:rPr>
        <w:t xml:space="preserve">Sprawa: </w:t>
      </w:r>
      <w:r w:rsidRPr="000F17E2">
        <w:rPr>
          <w:rFonts w:ascii="Open Sans" w:hAnsi="Open Sans" w:cs="Open Sans"/>
          <w:bCs/>
        </w:rPr>
        <w:t>wyjaśnienia i modyfikacja SWZ w postępowaniu dotyczącym</w:t>
      </w:r>
      <w:r w:rsidRPr="000F17E2">
        <w:rPr>
          <w:rFonts w:ascii="Open Sans" w:hAnsi="Open Sans" w:cs="Open Sans"/>
          <w:b/>
          <w:bCs/>
        </w:rPr>
        <w:t xml:space="preserve">  „</w:t>
      </w:r>
      <w:r w:rsidR="002B7226" w:rsidRPr="000F17E2">
        <w:rPr>
          <w:rFonts w:ascii="Open Sans" w:hAnsi="Open Sans" w:cs="Open Sans"/>
          <w:lang w:eastAsia="pl-PL"/>
        </w:rPr>
        <w:t xml:space="preserve">Usługi Kompleksowego ubezpieczenia  Celowego Związku Gmin R-XXI  </w:t>
      </w:r>
      <w:r w:rsidR="002B7226" w:rsidRPr="000F17E2">
        <w:rPr>
          <w:rFonts w:ascii="Open Sans" w:hAnsi="Open Sans" w:cs="Open Sans"/>
          <w:b/>
          <w:bCs/>
        </w:rPr>
        <w:t xml:space="preserve">(Sygnatura: 2/2022 STBU) </w:t>
      </w:r>
    </w:p>
    <w:p w14:paraId="24E0601D" w14:textId="77777777" w:rsidR="002B7226" w:rsidRPr="000F17E2" w:rsidRDefault="002B7226" w:rsidP="000F17E2">
      <w:pPr>
        <w:spacing w:after="0" w:line="240" w:lineRule="auto"/>
        <w:ind w:firstLine="708"/>
        <w:jc w:val="both"/>
        <w:rPr>
          <w:rFonts w:ascii="Open Sans" w:eastAsia="Times New Roman" w:hAnsi="Open Sans" w:cs="Open Sans"/>
          <w:color w:val="000000"/>
          <w:lang w:eastAsia="pl-PL"/>
        </w:rPr>
      </w:pPr>
      <w:r w:rsidRPr="000F17E2">
        <w:rPr>
          <w:rFonts w:ascii="Open Sans" w:eastAsia="Times New Roman" w:hAnsi="Open Sans" w:cs="Open Sans"/>
          <w:color w:val="000000"/>
          <w:lang w:eastAsia="pl-PL"/>
        </w:rPr>
        <w:t>Zamawiający informuje, iż na podst. art. 284 ust.2 i 286 ust.1 ustawy Prawo zamówień publicznych (</w:t>
      </w:r>
      <w:proofErr w:type="spellStart"/>
      <w:r w:rsidRPr="000F17E2">
        <w:rPr>
          <w:rFonts w:ascii="Open Sans" w:eastAsia="Times New Roman" w:hAnsi="Open Sans" w:cs="Open Sans"/>
          <w:color w:val="000000"/>
          <w:lang w:eastAsia="pl-PL"/>
        </w:rPr>
        <w:t>t.j</w:t>
      </w:r>
      <w:proofErr w:type="spellEnd"/>
      <w:r w:rsidRPr="000F17E2">
        <w:rPr>
          <w:rFonts w:ascii="Open Sans" w:eastAsia="Times New Roman" w:hAnsi="Open Sans" w:cs="Open Sans"/>
          <w:color w:val="000000"/>
          <w:lang w:eastAsia="pl-PL"/>
        </w:rPr>
        <w:t>. Dz.U. z 2021r. poz. 1129 ze zm.) dokonuje wyjaśnień i modyfikacji zapisów SWZ w zakresie opisu przedmiotu zamówienia.</w:t>
      </w:r>
    </w:p>
    <w:p w14:paraId="62E52351" w14:textId="7619E6C5" w:rsidR="0088451A" w:rsidRPr="000F17E2" w:rsidRDefault="0088451A" w:rsidP="000F17E2">
      <w:pPr>
        <w:spacing w:after="0" w:line="240" w:lineRule="auto"/>
        <w:jc w:val="both"/>
        <w:rPr>
          <w:rFonts w:ascii="Open Sans" w:hAnsi="Open Sans" w:cs="Open Sans"/>
          <w:b/>
          <w:lang w:eastAsia="pl-PL"/>
        </w:rPr>
      </w:pPr>
    </w:p>
    <w:p w14:paraId="0683B625" w14:textId="77777777" w:rsidR="00A45919" w:rsidRPr="00F147F8" w:rsidRDefault="00A45919" w:rsidP="00A45919">
      <w:pPr>
        <w:spacing w:after="0" w:line="240" w:lineRule="auto"/>
        <w:jc w:val="both"/>
        <w:rPr>
          <w:rFonts w:ascii="Ubuntu" w:eastAsia="Times New Roman" w:hAnsi="Ubuntu" w:cs="Segoe UI"/>
          <w:b/>
          <w:lang w:eastAsia="pl-PL"/>
        </w:rPr>
      </w:pPr>
      <w:r w:rsidRPr="00BA52DF">
        <w:rPr>
          <w:rFonts w:ascii="Ubuntu" w:eastAsia="Times New Roman" w:hAnsi="Ubuntu" w:cs="Segoe UI"/>
          <w:b/>
          <w:lang w:eastAsia="pl-PL"/>
        </w:rPr>
        <w:t>Wnioski i uwagi do OPZ Zadanie 1 – Ubezpieczenie mienia i odpowiedzialności cywilnej (Pakiet 1, 2, 3, 4):</w:t>
      </w:r>
    </w:p>
    <w:p w14:paraId="05EF68AF" w14:textId="77777777" w:rsidR="00A45919" w:rsidRPr="00F147F8" w:rsidRDefault="00A45919" w:rsidP="00A45919">
      <w:pPr>
        <w:spacing w:after="0" w:line="240" w:lineRule="auto"/>
        <w:jc w:val="both"/>
        <w:rPr>
          <w:rFonts w:ascii="Ubuntu" w:eastAsia="Times New Roman" w:hAnsi="Ubuntu" w:cs="Segoe UI"/>
          <w:b/>
          <w:lang w:eastAsia="pl-PL"/>
        </w:rPr>
      </w:pPr>
    </w:p>
    <w:p w14:paraId="4C8FC0BD" w14:textId="77777777" w:rsidR="00A45919" w:rsidRPr="00F147F8" w:rsidRDefault="00A45919" w:rsidP="00A45919">
      <w:pPr>
        <w:spacing w:after="0" w:line="240" w:lineRule="auto"/>
        <w:jc w:val="both"/>
        <w:rPr>
          <w:rFonts w:ascii="Ubuntu" w:eastAsia="Times New Roman" w:hAnsi="Ubuntu" w:cs="Segoe UI"/>
          <w:b/>
          <w:lang w:eastAsia="pl-PL"/>
        </w:rPr>
      </w:pPr>
      <w:r w:rsidRPr="00F147F8">
        <w:rPr>
          <w:rFonts w:ascii="Ubuntu" w:eastAsia="Times New Roman" w:hAnsi="Ubuntu" w:cs="Segoe UI"/>
          <w:b/>
          <w:lang w:eastAsia="pl-PL"/>
        </w:rPr>
        <w:t>Pytanie Nr 1:</w:t>
      </w:r>
    </w:p>
    <w:p w14:paraId="13EFD407" w14:textId="47918BA1"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Proszę o wykreślenie w preambule OPZ Zadnie 1 słów: „chyba, że OWU zawierają postanowienia korzystniejsze”</w:t>
      </w:r>
    </w:p>
    <w:p w14:paraId="72A5CC7C"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5DA296DF"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41ECD45E" w14:textId="77777777" w:rsidR="00A45919" w:rsidRPr="00BA52DF" w:rsidRDefault="00A45919" w:rsidP="00A45919">
      <w:pPr>
        <w:spacing w:after="0" w:line="240" w:lineRule="auto"/>
        <w:jc w:val="both"/>
        <w:rPr>
          <w:rFonts w:ascii="Ubuntu" w:eastAsia="Times New Roman" w:hAnsi="Ubuntu" w:cs="Segoe UI"/>
          <w:lang w:eastAsia="pl-PL"/>
        </w:rPr>
      </w:pPr>
    </w:p>
    <w:p w14:paraId="359BF244" w14:textId="77777777" w:rsidR="00A45919" w:rsidRPr="00BA52DF" w:rsidRDefault="00A45919" w:rsidP="00A45919">
      <w:pPr>
        <w:spacing w:after="0" w:line="240" w:lineRule="auto"/>
        <w:rPr>
          <w:rFonts w:ascii="Ubuntu" w:eastAsia="Arial" w:hAnsi="Ubuntu" w:cs="Segoe UI"/>
          <w:b/>
        </w:rPr>
      </w:pPr>
      <w:r w:rsidRPr="00BA52DF">
        <w:rPr>
          <w:rFonts w:ascii="Ubuntu" w:eastAsia="Arial" w:hAnsi="Ubuntu" w:cs="Segoe UI"/>
          <w:b/>
        </w:rPr>
        <w:t>PAKIET NR 1 – Ubezpieczenie majątku od zdarzeń losowych/</w:t>
      </w:r>
      <w:proofErr w:type="spellStart"/>
      <w:r w:rsidRPr="00BA52DF">
        <w:rPr>
          <w:rFonts w:ascii="Ubuntu" w:eastAsia="Arial" w:hAnsi="Ubuntu" w:cs="Segoe UI"/>
          <w:b/>
        </w:rPr>
        <w:t>ryzyk</w:t>
      </w:r>
      <w:proofErr w:type="spellEnd"/>
      <w:r w:rsidRPr="00BA52DF">
        <w:rPr>
          <w:rFonts w:ascii="Ubuntu" w:eastAsia="Arial" w:hAnsi="Ubuntu" w:cs="Segoe UI"/>
          <w:b/>
        </w:rPr>
        <w:t xml:space="preserve"> wszystkich</w:t>
      </w:r>
    </w:p>
    <w:p w14:paraId="3AA9E58F" w14:textId="77777777" w:rsidR="00A45919" w:rsidRPr="00BA52DF" w:rsidRDefault="00A45919" w:rsidP="00A45919">
      <w:pPr>
        <w:spacing w:after="0" w:line="240" w:lineRule="auto"/>
        <w:jc w:val="both"/>
        <w:rPr>
          <w:rFonts w:ascii="Ubuntu" w:eastAsia="Times New Roman" w:hAnsi="Ubuntu" w:cs="Segoe UI"/>
          <w:lang w:eastAsia="pl-PL"/>
        </w:rPr>
      </w:pPr>
    </w:p>
    <w:p w14:paraId="22D86409" w14:textId="77777777" w:rsidR="00A45919" w:rsidRPr="00F147F8"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2:</w:t>
      </w:r>
    </w:p>
    <w:p w14:paraId="417DF1C3" w14:textId="4B8C72CC"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1. d) – proszę o dodanie zdania: „Odpady w procesie sortowania i na składowiskach nie stanowią środków obrotowych, za wyjątkiem surowców wtórnych przeznaczonych do sprzedaży”</w:t>
      </w:r>
    </w:p>
    <w:p w14:paraId="17B09F62"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DDF2866"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51DBAEE" w14:textId="77777777" w:rsidR="00A45919" w:rsidRPr="00F147F8" w:rsidRDefault="00A45919" w:rsidP="00A45919">
      <w:pPr>
        <w:pStyle w:val="Default"/>
        <w:rPr>
          <w:rFonts w:ascii="Ubuntu" w:hAnsi="Ubuntu"/>
          <w:color w:val="auto"/>
          <w:sz w:val="22"/>
          <w:szCs w:val="22"/>
        </w:rPr>
      </w:pPr>
    </w:p>
    <w:p w14:paraId="00990944" w14:textId="77777777" w:rsidR="00A45919" w:rsidRPr="00F147F8"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3:</w:t>
      </w:r>
    </w:p>
    <w:p w14:paraId="0414EF5C" w14:textId="0844E030" w:rsidR="00A45919" w:rsidRPr="00A45919"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2. - proszę o wprowadzenie limitu dla ubezpieczenia mienia poza lokalizacjami wskazanymi w dokumentacji postępowania (OPZ oraz Informacje podstawowe) w wysokości 500 000,00 zł na lokalizację.</w:t>
      </w:r>
    </w:p>
    <w:p w14:paraId="322F5B53"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5DCF5881"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10D41FB" w14:textId="77777777" w:rsidR="00A45919" w:rsidRPr="00BA52DF" w:rsidRDefault="00A45919" w:rsidP="00A45919">
      <w:pPr>
        <w:spacing w:after="0" w:line="240" w:lineRule="auto"/>
        <w:jc w:val="both"/>
        <w:rPr>
          <w:rFonts w:ascii="Ubuntu" w:eastAsia="Times New Roman" w:hAnsi="Ubuntu" w:cs="Segoe UI"/>
          <w:lang w:eastAsia="pl-PL"/>
        </w:rPr>
      </w:pPr>
    </w:p>
    <w:p w14:paraId="14A8EF76" w14:textId="77777777" w:rsidR="00A45919" w:rsidRPr="00DC292C" w:rsidRDefault="00A45919" w:rsidP="00A45919">
      <w:pPr>
        <w:spacing w:after="0" w:line="240" w:lineRule="auto"/>
        <w:jc w:val="both"/>
        <w:rPr>
          <w:rFonts w:ascii="Ubuntu" w:eastAsia="Times New Roman" w:hAnsi="Ubuntu" w:cs="Segoe UI"/>
          <w:b/>
          <w:bCs/>
          <w:lang w:eastAsia="pl-PL"/>
        </w:rPr>
      </w:pPr>
      <w:bookmarkStart w:id="0" w:name="_Hlk102632266"/>
      <w:r w:rsidRPr="00DC292C">
        <w:rPr>
          <w:rFonts w:ascii="Ubuntu" w:eastAsia="Times New Roman" w:hAnsi="Ubuntu" w:cs="Segoe UI"/>
          <w:b/>
          <w:bCs/>
          <w:lang w:eastAsia="pl-PL"/>
        </w:rPr>
        <w:t>Pytanie Nr 4:</w:t>
      </w:r>
    </w:p>
    <w:p w14:paraId="54986CC4" w14:textId="2BD1F20D" w:rsidR="00A45919" w:rsidRPr="00A45919" w:rsidRDefault="00A45919" w:rsidP="00A45919">
      <w:pPr>
        <w:spacing w:after="0" w:line="240" w:lineRule="auto"/>
        <w:jc w:val="both"/>
        <w:rPr>
          <w:rFonts w:ascii="Ubuntu" w:eastAsia="Times New Roman" w:hAnsi="Ubuntu" w:cs="Segoe UI"/>
          <w:lang w:eastAsia="pl-PL"/>
        </w:rPr>
      </w:pPr>
      <w:r w:rsidRPr="00DC292C">
        <w:rPr>
          <w:rFonts w:ascii="Ubuntu" w:eastAsia="Times New Roman" w:hAnsi="Ubuntu" w:cs="Segoe UI"/>
          <w:lang w:eastAsia="pl-PL"/>
        </w:rPr>
        <w:t>Punkt 3. – proszę o rozbicie sumy ubezpieczenia środków obrotowych na poszczególne kategorie rodzajowe oraz o wprowadzenie limitu na zdarzenie dla szkód w surowcach wtórnych w wysokości 50 000,00 zł.</w:t>
      </w:r>
    </w:p>
    <w:p w14:paraId="76918586" w14:textId="77777777" w:rsidR="00A45919" w:rsidRPr="003E32C8" w:rsidRDefault="00A45919" w:rsidP="00A45919">
      <w:pPr>
        <w:pStyle w:val="Default"/>
        <w:rPr>
          <w:rFonts w:ascii="Ubuntu Light" w:hAnsi="Ubuntu Light"/>
          <w:color w:val="auto"/>
          <w:sz w:val="22"/>
          <w:szCs w:val="22"/>
          <w:u w:val="single"/>
        </w:rPr>
      </w:pPr>
      <w:r w:rsidRPr="003E32C8">
        <w:rPr>
          <w:rFonts w:ascii="Ubuntu Light" w:hAnsi="Ubuntu Light"/>
          <w:color w:val="auto"/>
          <w:sz w:val="22"/>
          <w:szCs w:val="22"/>
          <w:u w:val="single"/>
        </w:rPr>
        <w:t>Odpowiedź zamawiającego:</w:t>
      </w:r>
    </w:p>
    <w:p w14:paraId="47BC5C37" w14:textId="77777777" w:rsidR="00A45919" w:rsidRDefault="00A45919" w:rsidP="00A45919">
      <w:pPr>
        <w:pStyle w:val="Default"/>
        <w:rPr>
          <w:rFonts w:ascii="Ubuntu Light" w:hAnsi="Ubuntu Light"/>
          <w:color w:val="auto"/>
          <w:sz w:val="22"/>
          <w:szCs w:val="22"/>
        </w:rPr>
      </w:pPr>
      <w:r>
        <w:rPr>
          <w:rFonts w:ascii="Ubuntu Light" w:hAnsi="Ubuntu Light"/>
          <w:color w:val="auto"/>
          <w:sz w:val="22"/>
          <w:szCs w:val="22"/>
        </w:rPr>
        <w:t>Zamawiający wyjaśnia, iż dokonał przeliczenia wartości środków obrotowych do ubezpieczenia. Rozbicie sumy ubezpieczenia przedstawia się następująco:</w:t>
      </w:r>
    </w:p>
    <w:p w14:paraId="1C20C92B" w14:textId="77777777" w:rsidR="00A45919" w:rsidRDefault="00A45919" w:rsidP="00A45919">
      <w:pPr>
        <w:pStyle w:val="Default"/>
        <w:rPr>
          <w:rFonts w:ascii="Ubuntu Light" w:hAnsi="Ubuntu Light"/>
          <w:color w:val="auto"/>
          <w:sz w:val="22"/>
          <w:szCs w:val="22"/>
        </w:rPr>
      </w:pPr>
    </w:p>
    <w:p w14:paraId="30D232A4" w14:textId="77777777" w:rsidR="00A45919" w:rsidRPr="003E32C8" w:rsidRDefault="00A45919" w:rsidP="00A45919">
      <w:pPr>
        <w:pStyle w:val="Default"/>
        <w:rPr>
          <w:rFonts w:ascii="Ubuntu Light" w:hAnsi="Ubuntu Light"/>
          <w:b/>
          <w:bCs/>
        </w:rPr>
      </w:pPr>
      <w:r w:rsidRPr="003E32C8">
        <w:rPr>
          <w:rFonts w:ascii="Ubuntu Light" w:hAnsi="Ubuntu Light"/>
          <w:b/>
          <w:bCs/>
        </w:rPr>
        <w:t>Środki obrotowe do ubezpieczenia</w:t>
      </w:r>
    </w:p>
    <w:tbl>
      <w:tblPr>
        <w:tblStyle w:val="Tabela-Siatka"/>
        <w:tblW w:w="0" w:type="auto"/>
        <w:tblLook w:val="04A0" w:firstRow="1" w:lastRow="0" w:firstColumn="1" w:lastColumn="0" w:noHBand="0" w:noVBand="1"/>
      </w:tblPr>
      <w:tblGrid>
        <w:gridCol w:w="704"/>
        <w:gridCol w:w="5337"/>
        <w:gridCol w:w="3021"/>
      </w:tblGrid>
      <w:tr w:rsidR="00A45919" w:rsidRPr="003E32C8" w14:paraId="2618A42D" w14:textId="77777777" w:rsidTr="00BD6F3C">
        <w:tc>
          <w:tcPr>
            <w:tcW w:w="704" w:type="dxa"/>
          </w:tcPr>
          <w:p w14:paraId="0AED8404" w14:textId="77777777" w:rsidR="00A45919" w:rsidRPr="003E32C8" w:rsidRDefault="00A45919" w:rsidP="00BD6F3C">
            <w:pPr>
              <w:pStyle w:val="Default"/>
              <w:rPr>
                <w:rFonts w:ascii="Ubuntu Light" w:hAnsi="Ubuntu Light"/>
                <w:b/>
                <w:bCs/>
                <w:color w:val="auto"/>
                <w:sz w:val="22"/>
                <w:szCs w:val="22"/>
              </w:rPr>
            </w:pPr>
            <w:r w:rsidRPr="003E32C8">
              <w:rPr>
                <w:rFonts w:ascii="Ubuntu Light" w:hAnsi="Ubuntu Light"/>
                <w:b/>
                <w:bCs/>
                <w:color w:val="auto"/>
                <w:sz w:val="22"/>
                <w:szCs w:val="22"/>
              </w:rPr>
              <w:t>l.p.</w:t>
            </w:r>
          </w:p>
        </w:tc>
        <w:tc>
          <w:tcPr>
            <w:tcW w:w="5337" w:type="dxa"/>
          </w:tcPr>
          <w:p w14:paraId="54EE370A" w14:textId="77777777" w:rsidR="00A45919" w:rsidRPr="003E32C8" w:rsidRDefault="00A45919" w:rsidP="00BD6F3C">
            <w:pPr>
              <w:pStyle w:val="Default"/>
              <w:rPr>
                <w:rFonts w:ascii="Ubuntu Light" w:hAnsi="Ubuntu Light"/>
                <w:b/>
                <w:bCs/>
                <w:color w:val="auto"/>
                <w:sz w:val="22"/>
                <w:szCs w:val="22"/>
              </w:rPr>
            </w:pPr>
            <w:r w:rsidRPr="003E32C8">
              <w:rPr>
                <w:rFonts w:ascii="Ubuntu Light" w:hAnsi="Ubuntu Light"/>
                <w:b/>
                <w:bCs/>
                <w:color w:val="auto"/>
                <w:sz w:val="22"/>
                <w:szCs w:val="22"/>
              </w:rPr>
              <w:t>kategoria</w:t>
            </w:r>
          </w:p>
        </w:tc>
        <w:tc>
          <w:tcPr>
            <w:tcW w:w="3021" w:type="dxa"/>
          </w:tcPr>
          <w:p w14:paraId="51C24D34"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b/>
                <w:bCs/>
                <w:color w:val="auto"/>
                <w:sz w:val="22"/>
                <w:szCs w:val="22"/>
              </w:rPr>
              <w:t>wartość</w:t>
            </w:r>
          </w:p>
        </w:tc>
      </w:tr>
      <w:tr w:rsidR="00A45919" w:rsidRPr="003E32C8" w14:paraId="78CBAB19" w14:textId="77777777" w:rsidTr="00BD6F3C">
        <w:tc>
          <w:tcPr>
            <w:tcW w:w="704" w:type="dxa"/>
          </w:tcPr>
          <w:p w14:paraId="1A5F157C"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w:t>
            </w:r>
          </w:p>
        </w:tc>
        <w:tc>
          <w:tcPr>
            <w:tcW w:w="5337" w:type="dxa"/>
          </w:tcPr>
          <w:p w14:paraId="4CC8064B"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Paliwa</w:t>
            </w:r>
          </w:p>
        </w:tc>
        <w:tc>
          <w:tcPr>
            <w:tcW w:w="3021" w:type="dxa"/>
          </w:tcPr>
          <w:p w14:paraId="30A659B1"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120.000,00</w:t>
            </w:r>
          </w:p>
        </w:tc>
      </w:tr>
      <w:tr w:rsidR="00A45919" w:rsidRPr="003E32C8" w14:paraId="52D3F1A4" w14:textId="77777777" w:rsidTr="00BD6F3C">
        <w:tc>
          <w:tcPr>
            <w:tcW w:w="704" w:type="dxa"/>
          </w:tcPr>
          <w:p w14:paraId="386FC915"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lastRenderedPageBreak/>
              <w:t>2.</w:t>
            </w:r>
          </w:p>
        </w:tc>
        <w:tc>
          <w:tcPr>
            <w:tcW w:w="5337" w:type="dxa"/>
          </w:tcPr>
          <w:p w14:paraId="3381ECCB"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Opony</w:t>
            </w:r>
          </w:p>
        </w:tc>
        <w:tc>
          <w:tcPr>
            <w:tcW w:w="3021" w:type="dxa"/>
          </w:tcPr>
          <w:p w14:paraId="1A65EA23"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190.000,00</w:t>
            </w:r>
          </w:p>
        </w:tc>
      </w:tr>
      <w:tr w:rsidR="00A45919" w:rsidRPr="003E32C8" w14:paraId="5BE1C728" w14:textId="77777777" w:rsidTr="00BD6F3C">
        <w:tc>
          <w:tcPr>
            <w:tcW w:w="704" w:type="dxa"/>
          </w:tcPr>
          <w:p w14:paraId="27EA11DF"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3.</w:t>
            </w:r>
          </w:p>
        </w:tc>
        <w:tc>
          <w:tcPr>
            <w:tcW w:w="5337" w:type="dxa"/>
          </w:tcPr>
          <w:p w14:paraId="59BC6410"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 xml:space="preserve">Oleje </w:t>
            </w:r>
          </w:p>
        </w:tc>
        <w:tc>
          <w:tcPr>
            <w:tcW w:w="3021" w:type="dxa"/>
          </w:tcPr>
          <w:p w14:paraId="2B57A1AA"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20.000,00</w:t>
            </w:r>
          </w:p>
        </w:tc>
      </w:tr>
      <w:tr w:rsidR="00A45919" w:rsidRPr="003E32C8" w14:paraId="731609FB" w14:textId="77777777" w:rsidTr="00BD6F3C">
        <w:tc>
          <w:tcPr>
            <w:tcW w:w="704" w:type="dxa"/>
          </w:tcPr>
          <w:p w14:paraId="7FA21F8C"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4.</w:t>
            </w:r>
          </w:p>
        </w:tc>
        <w:tc>
          <w:tcPr>
            <w:tcW w:w="5337" w:type="dxa"/>
          </w:tcPr>
          <w:p w14:paraId="09A12BC8"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Płyny technologiczne</w:t>
            </w:r>
          </w:p>
        </w:tc>
        <w:tc>
          <w:tcPr>
            <w:tcW w:w="3021" w:type="dxa"/>
          </w:tcPr>
          <w:p w14:paraId="07195D1E"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35.00,00</w:t>
            </w:r>
          </w:p>
        </w:tc>
      </w:tr>
      <w:tr w:rsidR="00A45919" w:rsidRPr="003E32C8" w14:paraId="04349EEC" w14:textId="77777777" w:rsidTr="00BD6F3C">
        <w:tc>
          <w:tcPr>
            <w:tcW w:w="704" w:type="dxa"/>
          </w:tcPr>
          <w:p w14:paraId="2F89EA54"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5.</w:t>
            </w:r>
          </w:p>
        </w:tc>
        <w:tc>
          <w:tcPr>
            <w:tcW w:w="5337" w:type="dxa"/>
          </w:tcPr>
          <w:p w14:paraId="58EF7400"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części zapasowe</w:t>
            </w:r>
          </w:p>
        </w:tc>
        <w:tc>
          <w:tcPr>
            <w:tcW w:w="3021" w:type="dxa"/>
          </w:tcPr>
          <w:p w14:paraId="75421BE2"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195.000,00</w:t>
            </w:r>
          </w:p>
        </w:tc>
      </w:tr>
      <w:tr w:rsidR="00A45919" w:rsidRPr="003E32C8" w14:paraId="6C80B679" w14:textId="77777777" w:rsidTr="00BD6F3C">
        <w:tc>
          <w:tcPr>
            <w:tcW w:w="704" w:type="dxa"/>
          </w:tcPr>
          <w:p w14:paraId="71C173E9"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6.</w:t>
            </w:r>
          </w:p>
        </w:tc>
        <w:tc>
          <w:tcPr>
            <w:tcW w:w="5337" w:type="dxa"/>
          </w:tcPr>
          <w:p w14:paraId="2588A9FB"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Drobny sprzęt eksploatacyjny</w:t>
            </w:r>
          </w:p>
        </w:tc>
        <w:tc>
          <w:tcPr>
            <w:tcW w:w="3021" w:type="dxa"/>
          </w:tcPr>
          <w:p w14:paraId="06EDD13D"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69.000,00</w:t>
            </w:r>
          </w:p>
        </w:tc>
      </w:tr>
      <w:tr w:rsidR="00A45919" w:rsidRPr="003E32C8" w14:paraId="3BF9D5EC" w14:textId="77777777" w:rsidTr="00BD6F3C">
        <w:tc>
          <w:tcPr>
            <w:tcW w:w="704" w:type="dxa"/>
          </w:tcPr>
          <w:p w14:paraId="20E52B55"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7.</w:t>
            </w:r>
          </w:p>
        </w:tc>
        <w:tc>
          <w:tcPr>
            <w:tcW w:w="5337" w:type="dxa"/>
          </w:tcPr>
          <w:p w14:paraId="12BC1A99"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Ubrania robocze i środki ochrony osobistej</w:t>
            </w:r>
          </w:p>
        </w:tc>
        <w:tc>
          <w:tcPr>
            <w:tcW w:w="3021" w:type="dxa"/>
          </w:tcPr>
          <w:p w14:paraId="55551455"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127.000,00</w:t>
            </w:r>
          </w:p>
        </w:tc>
      </w:tr>
      <w:tr w:rsidR="00A45919" w:rsidRPr="003E32C8" w14:paraId="691CEF2B" w14:textId="77777777" w:rsidTr="00BD6F3C">
        <w:tc>
          <w:tcPr>
            <w:tcW w:w="704" w:type="dxa"/>
          </w:tcPr>
          <w:p w14:paraId="7A909ECA"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8.</w:t>
            </w:r>
          </w:p>
        </w:tc>
        <w:tc>
          <w:tcPr>
            <w:tcW w:w="5337" w:type="dxa"/>
          </w:tcPr>
          <w:p w14:paraId="1928A658"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Zapasy żywności</w:t>
            </w:r>
          </w:p>
        </w:tc>
        <w:tc>
          <w:tcPr>
            <w:tcW w:w="3021" w:type="dxa"/>
          </w:tcPr>
          <w:p w14:paraId="4782344B"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50.000,00</w:t>
            </w:r>
          </w:p>
        </w:tc>
      </w:tr>
      <w:tr w:rsidR="00A45919" w:rsidRPr="003E32C8" w14:paraId="79DD61FC" w14:textId="77777777" w:rsidTr="00BD6F3C">
        <w:tc>
          <w:tcPr>
            <w:tcW w:w="704" w:type="dxa"/>
          </w:tcPr>
          <w:p w14:paraId="1610413B"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9.</w:t>
            </w:r>
          </w:p>
        </w:tc>
        <w:tc>
          <w:tcPr>
            <w:tcW w:w="5337" w:type="dxa"/>
          </w:tcPr>
          <w:p w14:paraId="08A32A89"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 xml:space="preserve">Środki </w:t>
            </w:r>
            <w:proofErr w:type="spellStart"/>
            <w:r w:rsidRPr="003E32C8">
              <w:rPr>
                <w:rFonts w:ascii="Ubuntu Light" w:hAnsi="Ubuntu Light"/>
                <w:color w:val="auto"/>
                <w:sz w:val="22"/>
                <w:szCs w:val="22"/>
              </w:rPr>
              <w:t>czvstości</w:t>
            </w:r>
            <w:proofErr w:type="spellEnd"/>
          </w:p>
        </w:tc>
        <w:tc>
          <w:tcPr>
            <w:tcW w:w="3021" w:type="dxa"/>
          </w:tcPr>
          <w:p w14:paraId="76A382C9"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30.000,00</w:t>
            </w:r>
          </w:p>
        </w:tc>
      </w:tr>
      <w:tr w:rsidR="00A45919" w:rsidRPr="003E32C8" w14:paraId="3E58ED4C" w14:textId="77777777" w:rsidTr="00BD6F3C">
        <w:tc>
          <w:tcPr>
            <w:tcW w:w="704" w:type="dxa"/>
          </w:tcPr>
          <w:p w14:paraId="3D050240"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10.</w:t>
            </w:r>
          </w:p>
        </w:tc>
        <w:tc>
          <w:tcPr>
            <w:tcW w:w="5337" w:type="dxa"/>
          </w:tcPr>
          <w:p w14:paraId="043414EA"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Pozostałe materiały eksploatacyjne</w:t>
            </w:r>
          </w:p>
        </w:tc>
        <w:tc>
          <w:tcPr>
            <w:tcW w:w="3021" w:type="dxa"/>
          </w:tcPr>
          <w:p w14:paraId="5D13094E"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64.000,00</w:t>
            </w:r>
          </w:p>
        </w:tc>
      </w:tr>
      <w:tr w:rsidR="00A45919" w:rsidRPr="003E32C8" w14:paraId="5EE59FB7" w14:textId="77777777" w:rsidTr="00BD6F3C">
        <w:tc>
          <w:tcPr>
            <w:tcW w:w="704" w:type="dxa"/>
          </w:tcPr>
          <w:p w14:paraId="74944F07"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11.</w:t>
            </w:r>
          </w:p>
        </w:tc>
        <w:tc>
          <w:tcPr>
            <w:tcW w:w="5337" w:type="dxa"/>
          </w:tcPr>
          <w:p w14:paraId="78A8B840"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Surowce wtórne</w:t>
            </w:r>
          </w:p>
        </w:tc>
        <w:tc>
          <w:tcPr>
            <w:tcW w:w="3021" w:type="dxa"/>
          </w:tcPr>
          <w:p w14:paraId="7BB16110" w14:textId="77777777" w:rsidR="00A45919" w:rsidRPr="003E32C8" w:rsidRDefault="00A45919" w:rsidP="00BD6F3C">
            <w:pPr>
              <w:pStyle w:val="Default"/>
              <w:rPr>
                <w:rFonts w:ascii="Ubuntu Light" w:hAnsi="Ubuntu Light"/>
                <w:color w:val="auto"/>
                <w:sz w:val="22"/>
                <w:szCs w:val="22"/>
              </w:rPr>
            </w:pPr>
            <w:r w:rsidRPr="003E32C8">
              <w:rPr>
                <w:rFonts w:ascii="Ubuntu Light" w:hAnsi="Ubuntu Light"/>
                <w:color w:val="auto"/>
                <w:sz w:val="22"/>
                <w:szCs w:val="22"/>
              </w:rPr>
              <w:t>100.000,00</w:t>
            </w:r>
          </w:p>
        </w:tc>
      </w:tr>
      <w:tr w:rsidR="00A45919" w:rsidRPr="003E32C8" w14:paraId="208C4CEF" w14:textId="77777777" w:rsidTr="00BD6F3C">
        <w:tc>
          <w:tcPr>
            <w:tcW w:w="704" w:type="dxa"/>
          </w:tcPr>
          <w:p w14:paraId="2A2D27E4" w14:textId="77777777" w:rsidR="00A45919" w:rsidRPr="003E32C8" w:rsidRDefault="00A45919" w:rsidP="00BD6F3C">
            <w:pPr>
              <w:pStyle w:val="Default"/>
              <w:rPr>
                <w:rFonts w:ascii="Ubuntu Light" w:hAnsi="Ubuntu Light"/>
                <w:color w:val="auto"/>
                <w:sz w:val="22"/>
                <w:szCs w:val="22"/>
              </w:rPr>
            </w:pPr>
          </w:p>
        </w:tc>
        <w:tc>
          <w:tcPr>
            <w:tcW w:w="5337" w:type="dxa"/>
          </w:tcPr>
          <w:p w14:paraId="21602BB3" w14:textId="77777777" w:rsidR="00A45919" w:rsidRPr="003E32C8" w:rsidRDefault="00A45919" w:rsidP="00BD6F3C">
            <w:pPr>
              <w:pStyle w:val="Default"/>
              <w:rPr>
                <w:rFonts w:ascii="Ubuntu Light" w:hAnsi="Ubuntu Light"/>
                <w:b/>
                <w:bCs/>
                <w:color w:val="auto"/>
                <w:sz w:val="22"/>
                <w:szCs w:val="22"/>
              </w:rPr>
            </w:pPr>
            <w:r w:rsidRPr="003E32C8">
              <w:rPr>
                <w:rFonts w:ascii="Ubuntu Light" w:hAnsi="Ubuntu Light"/>
                <w:b/>
                <w:bCs/>
                <w:color w:val="auto"/>
                <w:sz w:val="22"/>
                <w:szCs w:val="22"/>
              </w:rPr>
              <w:t>Razem</w:t>
            </w:r>
          </w:p>
        </w:tc>
        <w:tc>
          <w:tcPr>
            <w:tcW w:w="3021" w:type="dxa"/>
          </w:tcPr>
          <w:p w14:paraId="01792BA7" w14:textId="77777777" w:rsidR="00A45919" w:rsidRPr="003E32C8" w:rsidRDefault="00A45919" w:rsidP="00BD6F3C">
            <w:pPr>
              <w:pStyle w:val="Default"/>
              <w:rPr>
                <w:rFonts w:ascii="Ubuntu Light" w:hAnsi="Ubuntu Light"/>
                <w:b/>
                <w:bCs/>
                <w:color w:val="auto"/>
                <w:sz w:val="22"/>
                <w:szCs w:val="22"/>
              </w:rPr>
            </w:pPr>
            <w:r w:rsidRPr="003E32C8">
              <w:rPr>
                <w:rFonts w:ascii="Ubuntu Light" w:hAnsi="Ubuntu Light"/>
                <w:b/>
                <w:bCs/>
                <w:color w:val="auto"/>
                <w:sz w:val="22"/>
                <w:szCs w:val="22"/>
              </w:rPr>
              <w:t>1.000.000,00</w:t>
            </w:r>
          </w:p>
        </w:tc>
      </w:tr>
    </w:tbl>
    <w:p w14:paraId="069C7B40" w14:textId="77777777" w:rsidR="00A45919" w:rsidRDefault="00A45919" w:rsidP="00A45919">
      <w:pPr>
        <w:pStyle w:val="Default"/>
        <w:rPr>
          <w:rFonts w:ascii="Ubuntu Light" w:hAnsi="Ubuntu Light"/>
          <w:color w:val="auto"/>
          <w:sz w:val="22"/>
          <w:szCs w:val="22"/>
        </w:rPr>
      </w:pPr>
    </w:p>
    <w:p w14:paraId="3C310C62" w14:textId="77777777" w:rsidR="00A45919" w:rsidRDefault="00A45919" w:rsidP="00A45919">
      <w:pPr>
        <w:pStyle w:val="Default"/>
        <w:rPr>
          <w:rFonts w:ascii="Ubuntu Light" w:hAnsi="Ubuntu Light"/>
          <w:color w:val="auto"/>
          <w:sz w:val="22"/>
          <w:szCs w:val="22"/>
        </w:rPr>
      </w:pPr>
      <w:r>
        <w:rPr>
          <w:rFonts w:ascii="Ubuntu Light" w:hAnsi="Ubuntu Light"/>
          <w:color w:val="auto"/>
          <w:sz w:val="22"/>
          <w:szCs w:val="22"/>
        </w:rPr>
        <w:t>Jednocześnie dokonuje się zmiany sumy ubezpieczenia środków obrotowych  - tabela 1 punkt 7:</w:t>
      </w:r>
    </w:p>
    <w:p w14:paraId="40B4E60A" w14:textId="77777777" w:rsidR="00A45919" w:rsidRDefault="00A45919" w:rsidP="00A45919">
      <w:pPr>
        <w:pStyle w:val="Default"/>
        <w:rPr>
          <w:rFonts w:ascii="Ubuntu Light" w:hAnsi="Ubuntu Light"/>
          <w:color w:val="auto"/>
          <w:sz w:val="22"/>
          <w:szCs w:val="22"/>
        </w:rPr>
      </w:pPr>
    </w:p>
    <w:p w14:paraId="76E9F0AF" w14:textId="77777777" w:rsidR="00A45919" w:rsidRPr="003F1E47" w:rsidRDefault="00A45919" w:rsidP="00A45919">
      <w:pPr>
        <w:pStyle w:val="Default"/>
        <w:rPr>
          <w:rFonts w:ascii="Ubuntu Light" w:hAnsi="Ubuntu Light"/>
          <w:color w:val="auto"/>
          <w:sz w:val="22"/>
          <w:szCs w:val="22"/>
        </w:rPr>
      </w:pPr>
      <w:r w:rsidRPr="003F1E47">
        <w:rPr>
          <w:rFonts w:ascii="Ubuntu Light" w:hAnsi="Ubuntu Light"/>
          <w:color w:val="auto"/>
          <w:sz w:val="22"/>
          <w:szCs w:val="22"/>
        </w:rPr>
        <w:t>Zamiast: 2.900.000 zł  w systemie na pierwsze ryzyko</w:t>
      </w:r>
    </w:p>
    <w:p w14:paraId="07C36EBA" w14:textId="77777777" w:rsidR="00A45919" w:rsidRPr="003F1E47" w:rsidRDefault="00A45919" w:rsidP="00A45919">
      <w:pPr>
        <w:pStyle w:val="Default"/>
        <w:rPr>
          <w:rFonts w:ascii="Ubuntu Light" w:hAnsi="Ubuntu Light"/>
          <w:color w:val="auto"/>
          <w:sz w:val="22"/>
          <w:szCs w:val="22"/>
        </w:rPr>
      </w:pPr>
      <w:r w:rsidRPr="003F1E47">
        <w:rPr>
          <w:rFonts w:ascii="Ubuntu Light" w:hAnsi="Ubuntu Light"/>
          <w:color w:val="auto"/>
          <w:sz w:val="22"/>
          <w:szCs w:val="22"/>
        </w:rPr>
        <w:t>Wprowadza się sumę  ubezpieczenia 1.000.000,00 zł na sumy stałe</w:t>
      </w:r>
    </w:p>
    <w:p w14:paraId="6F7B8080" w14:textId="77777777" w:rsidR="00A45919" w:rsidRPr="003F1E47" w:rsidRDefault="00A45919" w:rsidP="00A45919">
      <w:pPr>
        <w:pStyle w:val="Default"/>
        <w:rPr>
          <w:rFonts w:ascii="Ubuntu Light" w:hAnsi="Ubuntu Light"/>
          <w:color w:val="auto"/>
          <w:sz w:val="22"/>
          <w:szCs w:val="22"/>
        </w:rPr>
      </w:pPr>
    </w:p>
    <w:p w14:paraId="6FFDB1C6" w14:textId="77777777" w:rsidR="00A45919" w:rsidRPr="00611B07" w:rsidRDefault="00A45919" w:rsidP="00A45919">
      <w:pPr>
        <w:pStyle w:val="Default"/>
        <w:rPr>
          <w:rFonts w:ascii="Ubuntu Light" w:hAnsi="Ubuntu Light"/>
          <w:color w:val="auto"/>
          <w:sz w:val="22"/>
          <w:szCs w:val="22"/>
        </w:rPr>
      </w:pPr>
      <w:r w:rsidRPr="003F1E47">
        <w:rPr>
          <w:rFonts w:ascii="Ubuntu Light" w:hAnsi="Ubuntu Light"/>
          <w:color w:val="auto"/>
          <w:sz w:val="22"/>
          <w:szCs w:val="22"/>
        </w:rPr>
        <w:t>Zamawiający nie wyraża zgody na wprowadzenie limitu na zdarzenie</w:t>
      </w:r>
      <w:r w:rsidRPr="003E32C8">
        <w:rPr>
          <w:rFonts w:ascii="Ubuntu Light" w:hAnsi="Ubuntu Light"/>
          <w:color w:val="auto"/>
          <w:sz w:val="22"/>
          <w:szCs w:val="22"/>
        </w:rPr>
        <w:t xml:space="preserve"> dla szkód w surowcach wtórnych w wysokości  50 000,00 </w:t>
      </w:r>
      <w:r>
        <w:rPr>
          <w:rFonts w:ascii="Ubuntu Light" w:hAnsi="Ubuntu Light"/>
          <w:color w:val="auto"/>
          <w:sz w:val="22"/>
          <w:szCs w:val="22"/>
        </w:rPr>
        <w:t>zł</w:t>
      </w:r>
    </w:p>
    <w:bookmarkEnd w:id="0"/>
    <w:p w14:paraId="139091CC" w14:textId="77777777" w:rsidR="00A45919" w:rsidRPr="00F147F8" w:rsidRDefault="00A45919" w:rsidP="00A45919">
      <w:pPr>
        <w:spacing w:after="0" w:line="240" w:lineRule="auto"/>
        <w:jc w:val="both"/>
        <w:rPr>
          <w:rFonts w:ascii="Ubuntu" w:eastAsia="Times New Roman" w:hAnsi="Ubuntu" w:cs="Segoe UI"/>
          <w:lang w:eastAsia="pl-PL"/>
        </w:rPr>
      </w:pPr>
    </w:p>
    <w:p w14:paraId="2C35FD60" w14:textId="77777777" w:rsidR="00A45919" w:rsidRPr="00F147F8"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5:</w:t>
      </w:r>
    </w:p>
    <w:p w14:paraId="53CE52E7" w14:textId="4F1D9DF3" w:rsidR="00A45919" w:rsidRPr="00F147F8" w:rsidRDefault="00A45919" w:rsidP="00A45919">
      <w:pPr>
        <w:spacing w:after="0" w:line="240" w:lineRule="auto"/>
        <w:jc w:val="both"/>
        <w:rPr>
          <w:rFonts w:ascii="Ubuntu" w:eastAsia="Times New Roman" w:hAnsi="Ubuntu" w:cs="Segoe UI"/>
          <w:bCs/>
          <w:lang w:eastAsia="pl-PL"/>
        </w:rPr>
      </w:pPr>
      <w:r w:rsidRPr="00BA52DF">
        <w:rPr>
          <w:rFonts w:ascii="Ubuntu" w:eastAsia="Times New Roman" w:hAnsi="Ubuntu" w:cs="Segoe UI"/>
          <w:lang w:eastAsia="pl-PL"/>
        </w:rPr>
        <w:t xml:space="preserve">Punkt 3. – proszę o wprowadzenie </w:t>
      </w:r>
      <w:r w:rsidRPr="00BA52DF">
        <w:rPr>
          <w:rFonts w:ascii="Ubuntu" w:eastAsia="Times New Roman" w:hAnsi="Ubuntu" w:cs="Segoe UI"/>
          <w:bCs/>
          <w:lang w:eastAsia="pl-PL"/>
        </w:rPr>
        <w:t>limitu odpowiedzialności w odniesieniu do szkód spowodowanych przez pożar (ogień), wybuch (eksplozję), dym lub sadzę w wysokości 45.000.000,00 zł na jedno i wszystkie zdarzenia w okresie ubezpieczenia</w:t>
      </w:r>
    </w:p>
    <w:p w14:paraId="2D4F45BB"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5532DA4B"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1DCBAF23" w14:textId="77777777" w:rsidR="00A45919" w:rsidRPr="00F147F8" w:rsidRDefault="00A45919" w:rsidP="00A45919">
      <w:pPr>
        <w:spacing w:after="0" w:line="240" w:lineRule="auto"/>
        <w:jc w:val="both"/>
        <w:rPr>
          <w:rFonts w:ascii="Ubuntu" w:eastAsia="Times New Roman" w:hAnsi="Ubuntu" w:cs="Segoe UI"/>
          <w:lang w:eastAsia="pl-PL"/>
        </w:rPr>
      </w:pPr>
    </w:p>
    <w:p w14:paraId="2A0AA2A4"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6:</w:t>
      </w:r>
    </w:p>
    <w:p w14:paraId="750E27A5"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4. – proszę o wyłączenie Wykonawcy za szkody w mieniu spowodowane:</w:t>
      </w:r>
    </w:p>
    <w:p w14:paraId="3B13DC61" w14:textId="77777777" w:rsidR="00A45919" w:rsidRPr="00BA52DF" w:rsidRDefault="00A45919" w:rsidP="00A45919">
      <w:pPr>
        <w:numPr>
          <w:ilvl w:val="0"/>
          <w:numId w:val="19"/>
        </w:numPr>
        <w:spacing w:after="0" w:line="240" w:lineRule="auto"/>
        <w:ind w:left="709" w:hanging="284"/>
        <w:contextualSpacing/>
        <w:jc w:val="both"/>
        <w:rPr>
          <w:rFonts w:ascii="Ubuntu" w:eastAsia="Calibri" w:hAnsi="Ubuntu" w:cs="Segoe UI"/>
        </w:rPr>
      </w:pPr>
      <w:r w:rsidRPr="00BA52DF">
        <w:rPr>
          <w:rFonts w:ascii="Ubuntu" w:eastAsia="Calibri" w:hAnsi="Ubuntu" w:cs="Segoe UI"/>
        </w:rPr>
        <w:t>zdarzeniami lub</w:t>
      </w:r>
    </w:p>
    <w:p w14:paraId="03FA3D66" w14:textId="77777777" w:rsidR="00A45919" w:rsidRPr="00BA52DF" w:rsidRDefault="00A45919" w:rsidP="00A45919">
      <w:pPr>
        <w:numPr>
          <w:ilvl w:val="0"/>
          <w:numId w:val="19"/>
        </w:numPr>
        <w:spacing w:after="0" w:line="240" w:lineRule="auto"/>
        <w:ind w:left="709" w:hanging="284"/>
        <w:contextualSpacing/>
        <w:jc w:val="both"/>
        <w:rPr>
          <w:rFonts w:ascii="Ubuntu" w:eastAsia="Calibri" w:hAnsi="Ubuntu" w:cs="Segoe UI"/>
        </w:rPr>
      </w:pPr>
      <w:r w:rsidRPr="00BA52DF">
        <w:rPr>
          <w:rFonts w:ascii="Ubuntu" w:eastAsia="Calibri" w:hAnsi="Ubuntu" w:cs="Segoe UI"/>
        </w:rPr>
        <w:t>decyzjami odpowiednich organów lub Zamawiającego</w:t>
      </w:r>
    </w:p>
    <w:p w14:paraId="7CC0C961" w14:textId="04730073" w:rsidR="00A45919" w:rsidRPr="00F147F8" w:rsidRDefault="00A45919" w:rsidP="00A45919">
      <w:pPr>
        <w:spacing w:after="0" w:line="240" w:lineRule="auto"/>
        <w:ind w:left="425"/>
        <w:jc w:val="both"/>
        <w:rPr>
          <w:rFonts w:ascii="Ubuntu" w:eastAsia="Calibri" w:hAnsi="Ubuntu" w:cs="Segoe UI"/>
        </w:rPr>
      </w:pPr>
      <w:r w:rsidRPr="00BA52DF">
        <w:rPr>
          <w:rFonts w:ascii="Ubuntu" w:eastAsia="Calibri" w:hAnsi="Ubuntu" w:cs="Segoe UI"/>
        </w:rPr>
        <w:t>powodującymi konieczność utylizacji mienia, w tym w szczególności środków obrotowych, lub kwalifikujące mienie jako niezdatne do użytku, związanymi z wystąpieniem pandemii lub epidemii jakichkolwiek chorób zakaźnych.</w:t>
      </w:r>
    </w:p>
    <w:p w14:paraId="0AFA7724"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45B95EF1"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7DC7DCBE" w14:textId="77777777" w:rsidR="00A45919" w:rsidRPr="00F147F8" w:rsidRDefault="00A45919" w:rsidP="00A45919">
      <w:pPr>
        <w:spacing w:after="0" w:line="240" w:lineRule="auto"/>
        <w:jc w:val="both"/>
        <w:rPr>
          <w:rFonts w:ascii="Ubuntu" w:eastAsia="Calibri" w:hAnsi="Ubuntu" w:cs="Segoe UI"/>
        </w:rPr>
      </w:pPr>
    </w:p>
    <w:p w14:paraId="776C6C44" w14:textId="77777777" w:rsidR="00A45919" w:rsidRPr="00BA52DF" w:rsidRDefault="00A45919" w:rsidP="00A45919">
      <w:pPr>
        <w:spacing w:after="0" w:line="240" w:lineRule="auto"/>
        <w:jc w:val="both"/>
        <w:rPr>
          <w:rFonts w:ascii="Ubuntu" w:eastAsia="Calibri" w:hAnsi="Ubuntu" w:cs="Segoe UI"/>
          <w:b/>
          <w:bCs/>
        </w:rPr>
      </w:pPr>
      <w:r w:rsidRPr="00F147F8">
        <w:rPr>
          <w:rFonts w:ascii="Ubuntu" w:eastAsia="Calibri" w:hAnsi="Ubuntu" w:cs="Segoe UI"/>
          <w:b/>
          <w:bCs/>
        </w:rPr>
        <w:t>Pytanie Nr 7:</w:t>
      </w:r>
    </w:p>
    <w:p w14:paraId="158267AA"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7.2. – proszę o zmianę treści punktu 7.2. na następującą:</w:t>
      </w:r>
    </w:p>
    <w:p w14:paraId="46CF9B15" w14:textId="77777777" w:rsidR="00A45919" w:rsidRPr="00BA52DF" w:rsidRDefault="00A45919" w:rsidP="00A45919">
      <w:pPr>
        <w:spacing w:after="0" w:line="240" w:lineRule="auto"/>
        <w:ind w:left="426"/>
        <w:rPr>
          <w:rFonts w:ascii="Ubuntu" w:eastAsia="Arial" w:hAnsi="Ubuntu" w:cs="Segoe UI"/>
        </w:rPr>
      </w:pPr>
      <w:r w:rsidRPr="00BA52DF">
        <w:rPr>
          <w:rFonts w:ascii="Ubuntu" w:eastAsia="Arial" w:hAnsi="Ubuntu" w:cs="Segoe UI"/>
        </w:rPr>
        <w:t>„Franszyza redukcyjna w okresach ubezpieczenia:</w:t>
      </w:r>
    </w:p>
    <w:p w14:paraId="257D428E" w14:textId="77777777" w:rsidR="00A45919" w:rsidRPr="00BA52DF" w:rsidRDefault="00A45919" w:rsidP="00A45919">
      <w:pPr>
        <w:numPr>
          <w:ilvl w:val="0"/>
          <w:numId w:val="14"/>
        </w:numPr>
        <w:tabs>
          <w:tab w:val="left" w:pos="1061"/>
        </w:tabs>
        <w:spacing w:after="0" w:line="240" w:lineRule="auto"/>
        <w:ind w:right="20"/>
        <w:rPr>
          <w:rFonts w:ascii="Ubuntu" w:eastAsia="MS PGothic" w:hAnsi="Ubuntu" w:cs="Segoe UI"/>
        </w:rPr>
      </w:pPr>
      <w:r w:rsidRPr="00BA52DF">
        <w:rPr>
          <w:rFonts w:ascii="Ubuntu" w:eastAsia="Arial" w:hAnsi="Ubuntu" w:cs="Segoe UI"/>
        </w:rPr>
        <w:t>w odniesieniu do pożaru (ognia), wybuchu (eksplozji), dymu lub sadzy: 5% wartości odszkodowania nie mniej niż 50.000,00 zł</w:t>
      </w:r>
    </w:p>
    <w:p w14:paraId="516F17D4" w14:textId="77777777" w:rsidR="00A45919" w:rsidRPr="00BA52DF" w:rsidRDefault="00A45919" w:rsidP="00A45919">
      <w:pPr>
        <w:numPr>
          <w:ilvl w:val="0"/>
          <w:numId w:val="14"/>
        </w:numPr>
        <w:tabs>
          <w:tab w:val="left" w:pos="1061"/>
        </w:tabs>
        <w:spacing w:after="0" w:line="240" w:lineRule="auto"/>
        <w:ind w:right="20"/>
        <w:rPr>
          <w:rFonts w:ascii="Ubuntu" w:eastAsia="MS PGothic" w:hAnsi="Ubuntu" w:cs="Segoe UI"/>
        </w:rPr>
      </w:pPr>
      <w:r w:rsidRPr="00BA52DF">
        <w:rPr>
          <w:rFonts w:ascii="Ubuntu" w:eastAsia="Arial" w:hAnsi="Ubuntu" w:cs="Segoe UI"/>
        </w:rPr>
        <w:t>w odniesieniu do szkód spowodowanych uderzeniem pojazdu 10% wysokości szkody, nie mniej niż 20 000,00 zł</w:t>
      </w:r>
    </w:p>
    <w:p w14:paraId="376FB3B4" w14:textId="64F5200B" w:rsidR="00A45919" w:rsidRPr="00A45919" w:rsidRDefault="00A45919" w:rsidP="00A45919">
      <w:pPr>
        <w:numPr>
          <w:ilvl w:val="0"/>
          <w:numId w:val="14"/>
        </w:numPr>
        <w:tabs>
          <w:tab w:val="left" w:pos="1061"/>
        </w:tabs>
        <w:spacing w:after="0" w:line="240" w:lineRule="auto"/>
        <w:rPr>
          <w:rFonts w:ascii="Ubuntu" w:eastAsia="MS PGothic" w:hAnsi="Ubuntu" w:cs="Segoe UI"/>
        </w:rPr>
      </w:pPr>
      <w:r w:rsidRPr="00BA52DF">
        <w:rPr>
          <w:rFonts w:ascii="Ubuntu" w:eastAsia="Arial" w:hAnsi="Ubuntu" w:cs="Segoe UI"/>
        </w:rPr>
        <w:t xml:space="preserve">w odniesieniu do pozostałych </w:t>
      </w:r>
      <w:proofErr w:type="spellStart"/>
      <w:r w:rsidRPr="00BA52DF">
        <w:rPr>
          <w:rFonts w:ascii="Ubuntu" w:eastAsia="Arial" w:hAnsi="Ubuntu" w:cs="Segoe UI"/>
        </w:rPr>
        <w:t>ryzyk</w:t>
      </w:r>
      <w:proofErr w:type="spellEnd"/>
      <w:r w:rsidRPr="00BA52DF">
        <w:rPr>
          <w:rFonts w:ascii="Ubuntu" w:eastAsia="Arial" w:hAnsi="Ubuntu" w:cs="Segoe UI"/>
        </w:rPr>
        <w:t>: brak”</w:t>
      </w:r>
    </w:p>
    <w:p w14:paraId="534DE2FF"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E0A2BF9"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6A1963C7" w14:textId="77777777" w:rsidR="00A45919" w:rsidRPr="00BA52DF" w:rsidRDefault="00A45919" w:rsidP="00A45919">
      <w:pPr>
        <w:spacing w:after="0" w:line="240" w:lineRule="auto"/>
        <w:jc w:val="both"/>
        <w:rPr>
          <w:rFonts w:ascii="Ubuntu" w:eastAsia="Times New Roman" w:hAnsi="Ubuntu" w:cs="Segoe UI"/>
          <w:lang w:eastAsia="pl-PL"/>
        </w:rPr>
      </w:pPr>
    </w:p>
    <w:p w14:paraId="6B15B99C" w14:textId="77777777" w:rsidR="00A45919" w:rsidRPr="00F147F8" w:rsidRDefault="00A45919" w:rsidP="00A45919">
      <w:pPr>
        <w:spacing w:after="0" w:line="240" w:lineRule="auto"/>
        <w:ind w:left="1"/>
        <w:rPr>
          <w:rFonts w:ascii="Ubuntu" w:eastAsia="Arial" w:hAnsi="Ubuntu" w:cs="Segoe UI"/>
          <w:b/>
        </w:rPr>
      </w:pPr>
      <w:r w:rsidRPr="00BA52DF">
        <w:rPr>
          <w:rFonts w:ascii="Ubuntu" w:eastAsia="Arial" w:hAnsi="Ubuntu" w:cs="Segoe UI"/>
          <w:b/>
        </w:rPr>
        <w:t>PAKIET NR 2 – Ubezpieczenie sprzętu elektronicznego</w:t>
      </w:r>
    </w:p>
    <w:p w14:paraId="3B7E7A3A" w14:textId="77777777" w:rsidR="00A45919" w:rsidRPr="00F147F8" w:rsidRDefault="00A45919" w:rsidP="00A45919">
      <w:pPr>
        <w:spacing w:after="0" w:line="240" w:lineRule="auto"/>
        <w:ind w:left="1"/>
        <w:rPr>
          <w:rFonts w:ascii="Ubuntu" w:eastAsia="Arial" w:hAnsi="Ubuntu" w:cs="Segoe UI"/>
          <w:b/>
        </w:rPr>
      </w:pPr>
    </w:p>
    <w:p w14:paraId="7E23D3EA" w14:textId="77777777" w:rsidR="00A45919" w:rsidRPr="00BA52DF" w:rsidRDefault="00A45919" w:rsidP="00A45919">
      <w:pPr>
        <w:spacing w:after="0" w:line="240" w:lineRule="auto"/>
        <w:ind w:left="1"/>
        <w:rPr>
          <w:rFonts w:ascii="Ubuntu" w:eastAsia="Arial" w:hAnsi="Ubuntu" w:cs="Segoe UI"/>
          <w:b/>
        </w:rPr>
      </w:pPr>
      <w:r w:rsidRPr="00F147F8">
        <w:rPr>
          <w:rFonts w:ascii="Ubuntu" w:eastAsia="Arial" w:hAnsi="Ubuntu" w:cs="Segoe UI"/>
          <w:b/>
        </w:rPr>
        <w:t>Pytanie Nr 8:</w:t>
      </w:r>
    </w:p>
    <w:p w14:paraId="3F85B7D6" w14:textId="77777777" w:rsidR="00A45919" w:rsidRPr="00BA52DF" w:rsidRDefault="00A45919" w:rsidP="00A45919">
      <w:pPr>
        <w:spacing w:after="0" w:line="240" w:lineRule="auto"/>
        <w:ind w:left="1"/>
        <w:rPr>
          <w:rFonts w:ascii="Ubuntu" w:eastAsia="Arial" w:hAnsi="Ubuntu" w:cs="Segoe UI"/>
          <w:b/>
        </w:rPr>
      </w:pPr>
    </w:p>
    <w:p w14:paraId="07EA6217"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3.3. – proszę o zmianę treści punktu 3.3. na następującą:</w:t>
      </w:r>
    </w:p>
    <w:p w14:paraId="3445476C" w14:textId="51C1A985" w:rsidR="00A45919" w:rsidRPr="00F147F8" w:rsidRDefault="00A45919" w:rsidP="00A45919">
      <w:pPr>
        <w:tabs>
          <w:tab w:val="left" w:pos="701"/>
        </w:tabs>
        <w:spacing w:after="0" w:line="240" w:lineRule="auto"/>
        <w:ind w:left="426"/>
        <w:jc w:val="both"/>
        <w:rPr>
          <w:rFonts w:ascii="Ubuntu" w:eastAsia="Arial" w:hAnsi="Ubuntu" w:cs="Segoe UI"/>
        </w:rPr>
      </w:pPr>
      <w:r w:rsidRPr="00BA52DF">
        <w:rPr>
          <w:rFonts w:ascii="Ubuntu" w:eastAsia="Arial" w:hAnsi="Ubuntu" w:cs="Segoe UI"/>
        </w:rPr>
        <w:t>„Sprzęt elektroniczny przenośny ubezpieczony jest w pojazdach w czasie transportu, z zastrzeżeniem, że szkody w ubezpieczonym sprzęcie spowodowane kradzieżą z włamaniem do pojazdu są objęte ochroną tylko wówczas, gdy sprzęt był schowany w bagażniku lub innym schowku i nie był widoczny z zewnątrz.”</w:t>
      </w:r>
    </w:p>
    <w:p w14:paraId="60D1D858"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D658733"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139C13AF" w14:textId="77777777" w:rsidR="00A45919" w:rsidRPr="00BA52DF" w:rsidRDefault="00A45919" w:rsidP="00A45919">
      <w:pPr>
        <w:tabs>
          <w:tab w:val="left" w:pos="701"/>
        </w:tabs>
        <w:spacing w:after="0" w:line="240" w:lineRule="auto"/>
        <w:jc w:val="both"/>
        <w:rPr>
          <w:rFonts w:ascii="Ubuntu" w:eastAsia="Arial" w:hAnsi="Ubuntu" w:cs="Segoe UI"/>
        </w:rPr>
      </w:pPr>
    </w:p>
    <w:p w14:paraId="65ABCB0E" w14:textId="77777777" w:rsidR="00A45919" w:rsidRPr="00BA52DF" w:rsidRDefault="00A45919" w:rsidP="00A45919">
      <w:pPr>
        <w:tabs>
          <w:tab w:val="left" w:pos="701"/>
        </w:tabs>
        <w:spacing w:after="0" w:line="240" w:lineRule="auto"/>
        <w:jc w:val="both"/>
        <w:rPr>
          <w:rFonts w:ascii="Ubuntu" w:eastAsia="Arial" w:hAnsi="Ubuntu" w:cs="Segoe UI"/>
          <w:b/>
          <w:bCs/>
        </w:rPr>
      </w:pPr>
      <w:r w:rsidRPr="00F147F8">
        <w:rPr>
          <w:rFonts w:ascii="Ubuntu" w:eastAsia="Arial" w:hAnsi="Ubuntu" w:cs="Segoe UI"/>
          <w:b/>
          <w:bCs/>
        </w:rPr>
        <w:t>Pytanie Nr 9:</w:t>
      </w:r>
    </w:p>
    <w:p w14:paraId="4AFD0133" w14:textId="61E02034" w:rsidR="00A45919" w:rsidRPr="00A45919"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3.4. – proszę o wykreślenie</w:t>
      </w:r>
    </w:p>
    <w:p w14:paraId="6723EF85"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8A8B408"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B0F7445" w14:textId="77777777" w:rsidR="00A45919" w:rsidRPr="00BA52DF" w:rsidRDefault="00A45919" w:rsidP="00A45919">
      <w:pPr>
        <w:spacing w:after="0" w:line="240" w:lineRule="auto"/>
        <w:jc w:val="both"/>
        <w:rPr>
          <w:rFonts w:ascii="Ubuntu" w:eastAsia="Times New Roman" w:hAnsi="Ubuntu" w:cs="Segoe UI"/>
          <w:lang w:eastAsia="pl-PL"/>
        </w:rPr>
      </w:pPr>
    </w:p>
    <w:p w14:paraId="0AEC3AFC" w14:textId="77777777" w:rsidR="00A45919" w:rsidRPr="00F147F8"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10:</w:t>
      </w:r>
    </w:p>
    <w:p w14:paraId="239F86B4"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6.2. – proszę o zmianę treści punktu 6.2. na następującą:</w:t>
      </w:r>
    </w:p>
    <w:p w14:paraId="39FF60DC" w14:textId="77777777" w:rsidR="00A45919" w:rsidRPr="00BA52DF" w:rsidRDefault="00A45919" w:rsidP="00A45919">
      <w:pPr>
        <w:tabs>
          <w:tab w:val="left" w:pos="1340"/>
        </w:tabs>
        <w:spacing w:after="0" w:line="240" w:lineRule="auto"/>
        <w:ind w:left="426"/>
        <w:rPr>
          <w:rFonts w:ascii="Ubuntu" w:eastAsia="Arial" w:hAnsi="Ubuntu" w:cs="Segoe UI"/>
        </w:rPr>
      </w:pPr>
      <w:r w:rsidRPr="00BA52DF">
        <w:rPr>
          <w:rFonts w:ascii="Ubuntu" w:eastAsia="Arial" w:hAnsi="Ubuntu" w:cs="Segoe UI"/>
        </w:rPr>
        <w:t>„Franszyza redukcyjna</w:t>
      </w:r>
      <w:r w:rsidRPr="00BA52DF">
        <w:rPr>
          <w:rFonts w:ascii="Ubuntu" w:eastAsia="Arial" w:hAnsi="Ubuntu" w:cs="Segoe UI"/>
          <w:b/>
        </w:rPr>
        <w:t>:</w:t>
      </w:r>
      <w:r w:rsidRPr="00BA52DF">
        <w:rPr>
          <w:rFonts w:ascii="Ubuntu" w:eastAsia="Arial" w:hAnsi="Ubuntu" w:cs="Segoe UI"/>
        </w:rPr>
        <w:t xml:space="preserve"> zastosowanie jedynie w:</w:t>
      </w:r>
    </w:p>
    <w:p w14:paraId="1533BDFA" w14:textId="77777777" w:rsidR="00A45919" w:rsidRPr="00BA52DF" w:rsidRDefault="00A45919" w:rsidP="00A45919">
      <w:pPr>
        <w:numPr>
          <w:ilvl w:val="0"/>
          <w:numId w:val="15"/>
        </w:numPr>
        <w:tabs>
          <w:tab w:val="left" w:pos="851"/>
        </w:tabs>
        <w:spacing w:after="0" w:line="240" w:lineRule="auto"/>
        <w:rPr>
          <w:rFonts w:ascii="Ubuntu" w:eastAsia="MS PGothic" w:hAnsi="Ubuntu" w:cs="Segoe UI"/>
        </w:rPr>
      </w:pPr>
      <w:r w:rsidRPr="00BA52DF">
        <w:rPr>
          <w:rFonts w:ascii="Ubuntu" w:eastAsia="Arial" w:hAnsi="Ubuntu" w:cs="Segoe UI"/>
        </w:rPr>
        <w:t>Sprzęcie elektronicznym stacjonarnym 200,00 zł</w:t>
      </w:r>
    </w:p>
    <w:p w14:paraId="7D0BE26E" w14:textId="77777777" w:rsidR="00A45919" w:rsidRPr="00BA52DF" w:rsidRDefault="00A45919" w:rsidP="00A45919">
      <w:pPr>
        <w:numPr>
          <w:ilvl w:val="0"/>
          <w:numId w:val="15"/>
        </w:numPr>
        <w:tabs>
          <w:tab w:val="left" w:pos="851"/>
        </w:tabs>
        <w:spacing w:after="0" w:line="240" w:lineRule="auto"/>
        <w:rPr>
          <w:rFonts w:ascii="Ubuntu" w:eastAsia="MS PGothic" w:hAnsi="Ubuntu" w:cs="Segoe UI"/>
        </w:rPr>
      </w:pPr>
      <w:r w:rsidRPr="00BA52DF">
        <w:rPr>
          <w:rFonts w:ascii="Ubuntu" w:eastAsia="Arial" w:hAnsi="Ubuntu" w:cs="Segoe UI"/>
        </w:rPr>
        <w:t>Danych oraz wymiennych nośnikach danych: 300,00 zł</w:t>
      </w:r>
    </w:p>
    <w:p w14:paraId="4BFA8228" w14:textId="77777777" w:rsidR="00A45919" w:rsidRPr="00BA52DF" w:rsidRDefault="00A45919" w:rsidP="00A45919">
      <w:pPr>
        <w:numPr>
          <w:ilvl w:val="0"/>
          <w:numId w:val="15"/>
        </w:numPr>
        <w:tabs>
          <w:tab w:val="left" w:pos="851"/>
        </w:tabs>
        <w:spacing w:after="0" w:line="240" w:lineRule="auto"/>
        <w:ind w:right="640"/>
        <w:rPr>
          <w:rFonts w:ascii="Ubuntu" w:eastAsia="MS PGothic" w:hAnsi="Ubuntu" w:cs="Segoe UI"/>
        </w:rPr>
      </w:pPr>
      <w:r w:rsidRPr="00BA52DF">
        <w:rPr>
          <w:rFonts w:ascii="Ubuntu" w:eastAsia="Arial" w:hAnsi="Ubuntu" w:cs="Segoe UI"/>
        </w:rPr>
        <w:t>sprzęcie elektronicznym przenośnym podczas przenoszenia lub przewożenia: 10% wysokości odszkodowania nie wi</w:t>
      </w:r>
      <w:r w:rsidRPr="00BA52DF">
        <w:rPr>
          <w:rFonts w:ascii="Ubuntu" w:eastAsia="Arial" w:hAnsi="Ubuntu" w:cs="Segoe UI"/>
        </w:rPr>
        <w:fldChar w:fldCharType="begin"/>
      </w:r>
      <w:r w:rsidRPr="00BA52DF">
        <w:rPr>
          <w:rFonts w:ascii="Ubuntu" w:eastAsia="Arial" w:hAnsi="Ubuntu" w:cs="Segoe UI"/>
        </w:rPr>
        <w:instrText xml:space="preserve"> LISTNUM </w:instrText>
      </w:r>
      <w:r w:rsidRPr="00BA52DF">
        <w:rPr>
          <w:rFonts w:ascii="Ubuntu" w:eastAsia="Arial" w:hAnsi="Ubuntu" w:cs="Segoe UI"/>
        </w:rPr>
        <w:fldChar w:fldCharType="end"/>
      </w:r>
      <w:r w:rsidRPr="00BA52DF">
        <w:rPr>
          <w:rFonts w:ascii="Ubuntu" w:eastAsia="Arial" w:hAnsi="Ubuntu" w:cs="Segoe UI"/>
        </w:rPr>
        <w:t>ęcej niż 600,00 zł</w:t>
      </w:r>
    </w:p>
    <w:p w14:paraId="64601D75" w14:textId="77777777" w:rsidR="00A45919" w:rsidRPr="00BA52DF" w:rsidRDefault="00A45919" w:rsidP="00A45919">
      <w:pPr>
        <w:numPr>
          <w:ilvl w:val="0"/>
          <w:numId w:val="15"/>
        </w:numPr>
        <w:tabs>
          <w:tab w:val="left" w:pos="851"/>
        </w:tabs>
        <w:spacing w:after="0" w:line="240" w:lineRule="auto"/>
        <w:ind w:right="640"/>
        <w:rPr>
          <w:rFonts w:ascii="Ubuntu" w:eastAsia="MS PGothic" w:hAnsi="Ubuntu" w:cs="Segoe UI"/>
        </w:rPr>
      </w:pPr>
      <w:r w:rsidRPr="00BA52DF">
        <w:rPr>
          <w:rFonts w:ascii="Ubuntu" w:eastAsia="Arial" w:hAnsi="Ubuntu" w:cs="Segoe UI"/>
        </w:rPr>
        <w:t>sprzęcie przenośnym dla szkód spowodowanych kradzieżą z włamaniem lub rabunkiem: 10% wysokości odszkodowania nie wi</w:t>
      </w:r>
      <w:r w:rsidRPr="00BA52DF">
        <w:rPr>
          <w:rFonts w:ascii="Ubuntu" w:eastAsia="Arial" w:hAnsi="Ubuntu" w:cs="Segoe UI"/>
        </w:rPr>
        <w:fldChar w:fldCharType="begin"/>
      </w:r>
      <w:r w:rsidRPr="00BA52DF">
        <w:rPr>
          <w:rFonts w:ascii="Ubuntu" w:eastAsia="Arial" w:hAnsi="Ubuntu" w:cs="Segoe UI"/>
        </w:rPr>
        <w:instrText xml:space="preserve"> LISTNUM </w:instrText>
      </w:r>
      <w:r w:rsidRPr="00BA52DF">
        <w:rPr>
          <w:rFonts w:ascii="Ubuntu" w:eastAsia="Arial" w:hAnsi="Ubuntu" w:cs="Segoe UI"/>
        </w:rPr>
        <w:fldChar w:fldCharType="end"/>
      </w:r>
      <w:r w:rsidRPr="00BA52DF">
        <w:rPr>
          <w:rFonts w:ascii="Ubuntu" w:eastAsia="Arial" w:hAnsi="Ubuntu" w:cs="Segoe UI"/>
        </w:rPr>
        <w:t>ęcej niż 600,00 zł</w:t>
      </w:r>
    </w:p>
    <w:p w14:paraId="5AD32D77" w14:textId="2D6C2782" w:rsidR="00A45919" w:rsidRPr="00F147F8" w:rsidRDefault="00A45919" w:rsidP="00A45919">
      <w:pPr>
        <w:spacing w:after="0" w:line="240" w:lineRule="auto"/>
        <w:ind w:left="426"/>
        <w:jc w:val="both"/>
        <w:rPr>
          <w:rFonts w:ascii="Ubuntu" w:eastAsia="Arial" w:hAnsi="Ubuntu" w:cs="Segoe UI"/>
          <w:lang w:eastAsia="pl-PL"/>
        </w:rPr>
      </w:pPr>
      <w:r w:rsidRPr="00BA52DF">
        <w:rPr>
          <w:rFonts w:ascii="Ubuntu" w:eastAsia="Arial" w:hAnsi="Ubuntu" w:cs="Segoe UI"/>
          <w:lang w:eastAsia="pl-PL"/>
        </w:rPr>
        <w:t>Franszyza redukcyjna - w przypadku powstania szkody w kilku przedmiotach ubezpieczenia w wyniku jednego zdarzenia zastosowanie będzie miała jedna wspólna franszyza redukcyjna (nie będzie miała zastosowania franszyza redukcyjna osobno dla każdego przedmiotu ubezpieczenia dotkniętego szkodą w wyniku jednego zdarzenia).”</w:t>
      </w:r>
    </w:p>
    <w:p w14:paraId="728409DD" w14:textId="77777777" w:rsidR="00A45919" w:rsidRPr="00F147F8" w:rsidRDefault="00A45919" w:rsidP="00A45919">
      <w:pPr>
        <w:pStyle w:val="Default"/>
        <w:rPr>
          <w:rFonts w:ascii="Ubuntu" w:hAnsi="Ubuntu"/>
          <w:color w:val="auto"/>
          <w:sz w:val="22"/>
          <w:szCs w:val="22"/>
          <w:u w:val="single"/>
        </w:rPr>
      </w:pPr>
      <w:bookmarkStart w:id="1" w:name="_Hlk102627548"/>
      <w:r w:rsidRPr="00F147F8">
        <w:rPr>
          <w:rFonts w:ascii="Ubuntu" w:hAnsi="Ubuntu"/>
          <w:color w:val="auto"/>
          <w:sz w:val="22"/>
          <w:szCs w:val="22"/>
          <w:u w:val="single"/>
        </w:rPr>
        <w:t>Odpowiedź zamawiającego:</w:t>
      </w:r>
    </w:p>
    <w:p w14:paraId="4E7B691B"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bookmarkEnd w:id="1"/>
    <w:p w14:paraId="35F54B92" w14:textId="77777777" w:rsidR="00A45919" w:rsidRPr="00F147F8" w:rsidRDefault="00A45919" w:rsidP="00A45919">
      <w:pPr>
        <w:spacing w:after="0" w:line="240" w:lineRule="auto"/>
        <w:rPr>
          <w:rFonts w:ascii="Ubuntu" w:eastAsia="Arial" w:hAnsi="Ubuntu" w:cs="Segoe UI"/>
          <w:b/>
        </w:rPr>
      </w:pPr>
    </w:p>
    <w:p w14:paraId="1E60F862" w14:textId="77777777" w:rsidR="00A45919" w:rsidRPr="00BA52DF" w:rsidRDefault="00A45919" w:rsidP="00A45919">
      <w:pPr>
        <w:spacing w:after="0" w:line="240" w:lineRule="auto"/>
        <w:ind w:left="1"/>
        <w:rPr>
          <w:rFonts w:ascii="Ubuntu" w:eastAsia="Arial" w:hAnsi="Ubuntu" w:cs="Segoe UI"/>
          <w:b/>
        </w:rPr>
      </w:pPr>
      <w:r w:rsidRPr="00BA52DF">
        <w:rPr>
          <w:rFonts w:ascii="Ubuntu" w:eastAsia="Arial" w:hAnsi="Ubuntu" w:cs="Segoe UI"/>
          <w:b/>
        </w:rPr>
        <w:t>PAKIET NR 3 – Ubezpieczenie maszyn od awarii i uszkodzeń (MB) oraz maszyn i urządzeń budowlanych (CPM)</w:t>
      </w:r>
    </w:p>
    <w:p w14:paraId="09258100" w14:textId="77777777" w:rsidR="00A45919" w:rsidRPr="00BA52DF" w:rsidRDefault="00A45919" w:rsidP="00A45919">
      <w:pPr>
        <w:spacing w:after="0" w:line="240" w:lineRule="auto"/>
        <w:ind w:left="1"/>
        <w:rPr>
          <w:rFonts w:ascii="Ubuntu" w:eastAsia="Arial" w:hAnsi="Ubuntu" w:cs="Segoe UI"/>
          <w:b/>
        </w:rPr>
      </w:pPr>
    </w:p>
    <w:p w14:paraId="7ED295B8" w14:textId="77777777" w:rsidR="00A45919" w:rsidRPr="00F147F8"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11:</w:t>
      </w:r>
    </w:p>
    <w:p w14:paraId="6FC6A0F0"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1.3. – proszę o zmianę treści punktu 1.3. na następującą:</w:t>
      </w:r>
    </w:p>
    <w:p w14:paraId="32190303" w14:textId="77777777" w:rsidR="00A45919" w:rsidRPr="00BA52DF" w:rsidRDefault="00A45919" w:rsidP="00A45919">
      <w:pPr>
        <w:numPr>
          <w:ilvl w:val="0"/>
          <w:numId w:val="25"/>
        </w:numPr>
        <w:autoSpaceDE w:val="0"/>
        <w:autoSpaceDN w:val="0"/>
        <w:adjustRightInd w:val="0"/>
        <w:spacing w:after="0" w:line="240" w:lineRule="auto"/>
        <w:jc w:val="both"/>
        <w:rPr>
          <w:rFonts w:ascii="Ubuntu" w:eastAsia="Calibri" w:hAnsi="Ubuntu" w:cs="Segoe UI"/>
          <w:bCs/>
        </w:rPr>
      </w:pPr>
      <w:r w:rsidRPr="00BA52DF">
        <w:rPr>
          <w:rFonts w:ascii="Ubuntu" w:eastAsia="Calibri" w:hAnsi="Ubuntu" w:cs="Segoe UI"/>
          <w:bCs/>
        </w:rPr>
        <w:t>Franszyza integralna: brak.</w:t>
      </w:r>
    </w:p>
    <w:p w14:paraId="04954C41" w14:textId="77777777" w:rsidR="00A45919" w:rsidRPr="00BA52DF" w:rsidRDefault="00A45919" w:rsidP="00A45919">
      <w:pPr>
        <w:numPr>
          <w:ilvl w:val="0"/>
          <w:numId w:val="25"/>
        </w:numPr>
        <w:autoSpaceDE w:val="0"/>
        <w:autoSpaceDN w:val="0"/>
        <w:adjustRightInd w:val="0"/>
        <w:spacing w:after="0" w:line="240" w:lineRule="auto"/>
        <w:jc w:val="both"/>
        <w:rPr>
          <w:rFonts w:ascii="Ubuntu" w:eastAsia="Calibri" w:hAnsi="Ubuntu" w:cs="Segoe UI"/>
          <w:bCs/>
        </w:rPr>
      </w:pPr>
      <w:r w:rsidRPr="00BA52DF">
        <w:rPr>
          <w:rFonts w:ascii="Ubuntu" w:eastAsia="Calibri" w:hAnsi="Ubuntu" w:cs="Segoe UI"/>
          <w:bCs/>
        </w:rPr>
        <w:t>Franszyza redukcyjna: 10% wartości odszkodowania nie mniej niż 3.000,00 zł i nie więcej niż 30.000,00 zł.</w:t>
      </w:r>
    </w:p>
    <w:p w14:paraId="4F8E034A" w14:textId="62505DF5" w:rsidR="00A45919" w:rsidRPr="00F147F8" w:rsidRDefault="00A45919" w:rsidP="00A45919">
      <w:pPr>
        <w:tabs>
          <w:tab w:val="left" w:pos="701"/>
        </w:tabs>
        <w:spacing w:after="0" w:line="240" w:lineRule="auto"/>
        <w:ind w:left="426"/>
        <w:jc w:val="both"/>
        <w:rPr>
          <w:rFonts w:ascii="Ubuntu" w:eastAsia="Arial" w:hAnsi="Ubuntu" w:cs="Segoe UI"/>
        </w:rPr>
      </w:pPr>
      <w:r w:rsidRPr="00BA52DF">
        <w:rPr>
          <w:rFonts w:ascii="Ubuntu" w:eastAsia="Arial" w:hAnsi="Ubuntu" w:cs="Segoe UI"/>
        </w:rPr>
        <w:t>Franszyzy nieopisane w niniejszym punkcie nie mają zastosowania.</w:t>
      </w:r>
    </w:p>
    <w:p w14:paraId="16211F41"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0FB8AD46"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7F049E2" w14:textId="77777777" w:rsidR="00A45919" w:rsidRPr="00BA52DF" w:rsidRDefault="00A45919" w:rsidP="00A45919">
      <w:pPr>
        <w:tabs>
          <w:tab w:val="left" w:pos="701"/>
        </w:tabs>
        <w:spacing w:after="0" w:line="240" w:lineRule="auto"/>
        <w:jc w:val="both"/>
        <w:rPr>
          <w:rFonts w:ascii="Ubuntu" w:eastAsia="Arial" w:hAnsi="Ubuntu" w:cs="Segoe UI"/>
        </w:rPr>
      </w:pPr>
    </w:p>
    <w:p w14:paraId="484F3599" w14:textId="77777777" w:rsidR="00A45919" w:rsidRPr="00BA52DF" w:rsidRDefault="00A45919" w:rsidP="00A45919">
      <w:pPr>
        <w:tabs>
          <w:tab w:val="left" w:pos="701"/>
        </w:tabs>
        <w:spacing w:after="0" w:line="240" w:lineRule="auto"/>
        <w:jc w:val="both"/>
        <w:rPr>
          <w:rFonts w:ascii="Ubuntu" w:eastAsia="Arial" w:hAnsi="Ubuntu" w:cs="Segoe UI"/>
          <w:b/>
          <w:bCs/>
        </w:rPr>
      </w:pPr>
      <w:r w:rsidRPr="00F147F8">
        <w:rPr>
          <w:rFonts w:ascii="Ubuntu" w:eastAsia="Arial" w:hAnsi="Ubuntu" w:cs="Segoe UI"/>
          <w:b/>
          <w:bCs/>
        </w:rPr>
        <w:t>Pytanie Nr 12:</w:t>
      </w:r>
    </w:p>
    <w:p w14:paraId="21C807E6"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2.3. – proszę o zmianę treści punktu 2.3. na następującą:</w:t>
      </w:r>
    </w:p>
    <w:p w14:paraId="11E3C9D1" w14:textId="77777777" w:rsidR="00A45919" w:rsidRPr="00BA52DF" w:rsidRDefault="00A45919" w:rsidP="00A45919">
      <w:pPr>
        <w:spacing w:after="0" w:line="240" w:lineRule="auto"/>
        <w:ind w:left="426"/>
        <w:jc w:val="both"/>
        <w:rPr>
          <w:rFonts w:ascii="Ubuntu" w:eastAsia="Calibri" w:hAnsi="Ubuntu" w:cs="Segoe UI"/>
          <w:lang w:val="x-none" w:eastAsia="x-none"/>
        </w:rPr>
      </w:pPr>
      <w:r w:rsidRPr="00BA52DF">
        <w:rPr>
          <w:rFonts w:ascii="Ubuntu" w:eastAsia="Calibri" w:hAnsi="Ubuntu" w:cs="Segoe UI"/>
          <w:lang w:eastAsia="x-none"/>
        </w:rPr>
        <w:t>„</w:t>
      </w:r>
      <w:r w:rsidRPr="00BA52DF">
        <w:rPr>
          <w:rFonts w:ascii="Ubuntu" w:eastAsia="Calibri" w:hAnsi="Ubuntu" w:cs="Segoe UI"/>
          <w:lang w:val="x-none" w:eastAsia="x-none"/>
        </w:rPr>
        <w:t>Franszyza integralna: brak.</w:t>
      </w:r>
    </w:p>
    <w:p w14:paraId="6AC2006F" w14:textId="77777777" w:rsidR="00A45919" w:rsidRPr="00BA52DF" w:rsidRDefault="00A45919" w:rsidP="00A45919">
      <w:pPr>
        <w:autoSpaceDE w:val="0"/>
        <w:autoSpaceDN w:val="0"/>
        <w:adjustRightInd w:val="0"/>
        <w:spacing w:after="0" w:line="240" w:lineRule="auto"/>
        <w:ind w:left="426"/>
        <w:jc w:val="both"/>
        <w:rPr>
          <w:rFonts w:ascii="Ubuntu" w:eastAsia="Calibri" w:hAnsi="Ubuntu" w:cs="Segoe UI"/>
        </w:rPr>
      </w:pPr>
      <w:r w:rsidRPr="00BA52DF">
        <w:rPr>
          <w:rFonts w:ascii="Ubuntu" w:eastAsia="Calibri" w:hAnsi="Ubuntu" w:cs="Segoe UI"/>
        </w:rPr>
        <w:t>Franszyza redukcyjna: 10% wartości odszkodowania nie mniej niż 3.000,00 zł i nie więcej niż 30.000,00 zł.</w:t>
      </w:r>
    </w:p>
    <w:p w14:paraId="2F97944B" w14:textId="77777777" w:rsidR="00A45919" w:rsidRPr="00BA52DF" w:rsidRDefault="00A45919" w:rsidP="00A45919">
      <w:pPr>
        <w:autoSpaceDE w:val="0"/>
        <w:autoSpaceDN w:val="0"/>
        <w:adjustRightInd w:val="0"/>
        <w:spacing w:after="0" w:line="240" w:lineRule="auto"/>
        <w:ind w:left="426"/>
        <w:jc w:val="both"/>
        <w:rPr>
          <w:rFonts w:ascii="Ubuntu" w:eastAsia="Calibri" w:hAnsi="Ubuntu" w:cs="Segoe UI"/>
        </w:rPr>
      </w:pPr>
      <w:r w:rsidRPr="00BA52DF">
        <w:rPr>
          <w:rFonts w:ascii="Ubuntu" w:eastAsia="Calibri" w:hAnsi="Ubuntu" w:cs="Segoe UI"/>
        </w:rPr>
        <w:t xml:space="preserve">Przez pojęcie franszyzy redukcyjnej należy rozumieć ustaloną w umowie ubezpieczenia wartość, o jaką będzie pomniejszone odszkodowanie ustalone łącznie dla wszystkich ubezpieczonych przedmiotów dotkniętych szkodą, powstałą w skutek tego samego zdarzenia. Za jedno zdarzenie </w:t>
      </w:r>
      <w:r w:rsidRPr="00BA52DF">
        <w:rPr>
          <w:rFonts w:ascii="Ubuntu" w:eastAsia="Calibri" w:hAnsi="Ubuntu" w:cs="Segoe UI"/>
        </w:rPr>
        <w:lastRenderedPageBreak/>
        <w:t>rozumie się wszystkie szkody i ich następstwa, jakie miały miejsce w sposób ciągły w okresie 72 godzin od wystąpienia zdarzenia pierwotnego i w związku z nim.</w:t>
      </w:r>
    </w:p>
    <w:p w14:paraId="34573CA5" w14:textId="4D455F6F" w:rsidR="00A45919" w:rsidRPr="00F147F8" w:rsidRDefault="00A45919" w:rsidP="00A45919">
      <w:pPr>
        <w:tabs>
          <w:tab w:val="left" w:pos="701"/>
        </w:tabs>
        <w:spacing w:after="0" w:line="240" w:lineRule="auto"/>
        <w:ind w:left="426"/>
        <w:jc w:val="both"/>
        <w:rPr>
          <w:rFonts w:ascii="Ubuntu" w:eastAsia="Arial" w:hAnsi="Ubuntu" w:cs="Segoe UI"/>
        </w:rPr>
      </w:pPr>
      <w:r w:rsidRPr="00BA52DF">
        <w:rPr>
          <w:rFonts w:ascii="Ubuntu" w:eastAsia="Arial" w:hAnsi="Ubuntu" w:cs="Segoe UI"/>
        </w:rPr>
        <w:t>Franszyzy nieopisane w niniejszym punkcie nie mają zastosowania.”</w:t>
      </w:r>
    </w:p>
    <w:p w14:paraId="11BE59B7" w14:textId="77777777" w:rsidR="00A45919" w:rsidRPr="00F147F8" w:rsidRDefault="00A45919" w:rsidP="00A45919">
      <w:pPr>
        <w:pStyle w:val="Default"/>
        <w:rPr>
          <w:rFonts w:ascii="Ubuntu" w:hAnsi="Ubuntu"/>
          <w:color w:val="auto"/>
          <w:sz w:val="22"/>
          <w:szCs w:val="22"/>
          <w:u w:val="single"/>
        </w:rPr>
      </w:pPr>
      <w:bookmarkStart w:id="2" w:name="_Hlk102627697"/>
      <w:r w:rsidRPr="00F147F8">
        <w:rPr>
          <w:rFonts w:ascii="Ubuntu" w:hAnsi="Ubuntu"/>
          <w:color w:val="auto"/>
          <w:sz w:val="22"/>
          <w:szCs w:val="22"/>
          <w:u w:val="single"/>
        </w:rPr>
        <w:t>Odpowiedź zamawiającego:</w:t>
      </w:r>
    </w:p>
    <w:p w14:paraId="4E8477CE"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bookmarkEnd w:id="2"/>
    <w:p w14:paraId="306BFA15" w14:textId="77777777" w:rsidR="00A45919" w:rsidRPr="00BA52DF" w:rsidRDefault="00A45919" w:rsidP="00A45919">
      <w:pPr>
        <w:tabs>
          <w:tab w:val="left" w:pos="701"/>
        </w:tabs>
        <w:spacing w:after="0" w:line="240" w:lineRule="auto"/>
        <w:jc w:val="both"/>
        <w:rPr>
          <w:rFonts w:ascii="Ubuntu" w:eastAsia="Arial" w:hAnsi="Ubuntu" w:cs="Segoe UI"/>
        </w:rPr>
      </w:pPr>
    </w:p>
    <w:p w14:paraId="3965D417" w14:textId="77777777" w:rsidR="00A45919" w:rsidRPr="00F147F8" w:rsidRDefault="00A45919" w:rsidP="00A45919">
      <w:pPr>
        <w:tabs>
          <w:tab w:val="left" w:pos="721"/>
        </w:tabs>
        <w:spacing w:after="0" w:line="240" w:lineRule="auto"/>
        <w:rPr>
          <w:rFonts w:ascii="Ubuntu" w:eastAsia="Arial" w:hAnsi="Ubuntu" w:cs="Segoe UI"/>
          <w:b/>
        </w:rPr>
      </w:pPr>
      <w:r w:rsidRPr="00BA52DF">
        <w:rPr>
          <w:rFonts w:ascii="Ubuntu" w:eastAsia="Arial" w:hAnsi="Ubuntu" w:cs="Segoe UI"/>
          <w:b/>
        </w:rPr>
        <w:t>KLAUZULE OBLIGATORYJNE DO PAKIETU NR 1, NR 2 i NR 3</w:t>
      </w:r>
    </w:p>
    <w:p w14:paraId="46941644" w14:textId="77777777" w:rsidR="00A45919" w:rsidRPr="00BA52DF" w:rsidRDefault="00A45919" w:rsidP="00A45919">
      <w:pPr>
        <w:tabs>
          <w:tab w:val="left" w:pos="721"/>
        </w:tabs>
        <w:spacing w:after="0" w:line="240" w:lineRule="auto"/>
        <w:rPr>
          <w:rFonts w:ascii="Ubuntu" w:eastAsia="Arial" w:hAnsi="Ubuntu" w:cs="Segoe UI"/>
          <w:b/>
        </w:rPr>
      </w:pPr>
    </w:p>
    <w:p w14:paraId="3A270A0B"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13:</w:t>
      </w:r>
    </w:p>
    <w:p w14:paraId="06B90B96"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 xml:space="preserve">Klauzula </w:t>
      </w:r>
      <w:proofErr w:type="spellStart"/>
      <w:r w:rsidRPr="00BA52DF">
        <w:rPr>
          <w:rFonts w:ascii="Ubuntu" w:eastAsia="Times New Roman" w:hAnsi="Ubuntu" w:cs="Segoe UI"/>
          <w:lang w:eastAsia="pl-PL"/>
        </w:rPr>
        <w:t>leeway</w:t>
      </w:r>
      <w:proofErr w:type="spellEnd"/>
      <w:r w:rsidRPr="00BA52DF">
        <w:rPr>
          <w:rFonts w:ascii="Ubuntu" w:eastAsia="Times New Roman" w:hAnsi="Ubuntu" w:cs="Segoe UI"/>
          <w:lang w:eastAsia="pl-PL"/>
        </w:rPr>
        <w:t xml:space="preserve"> - Częściowe odstąpienie od zasad proporcji przy likwidacji szkody – proszę o zmianę treści klauzuli na następującą:</w:t>
      </w:r>
    </w:p>
    <w:p w14:paraId="03FE26D4" w14:textId="77777777" w:rsidR="00A45919" w:rsidRPr="00BA52DF" w:rsidRDefault="00A45919" w:rsidP="00A45919">
      <w:pPr>
        <w:spacing w:after="0" w:line="240" w:lineRule="auto"/>
        <w:ind w:left="426"/>
        <w:jc w:val="both"/>
        <w:rPr>
          <w:rFonts w:ascii="Ubuntu" w:eastAsia="Arial" w:hAnsi="Ubuntu" w:cs="Segoe UI"/>
        </w:rPr>
      </w:pPr>
      <w:r w:rsidRPr="00BA52DF">
        <w:rPr>
          <w:rFonts w:ascii="Ubuntu" w:eastAsia="Arial" w:hAnsi="Ubuntu" w:cs="Segoe UI"/>
        </w:rPr>
        <w:t xml:space="preserve">„W przypadku ubezpieczenia mienia w systemie sum stałych według wartości odtworzeniowej nowej lub księgowej brutto nie będzie miała zastosowania zasad proporcji w odniesieniu do szkód częściowych, o ile deklarowana suma ubezpieczenia danego składnika majątku jest niższa (niedoubezpieczenie) o nie więcej niż 30% od wartości ubezpieczonego mienia na dzień powstania szkody; </w:t>
      </w:r>
    </w:p>
    <w:p w14:paraId="4824425F" w14:textId="77777777" w:rsidR="00A45919" w:rsidRPr="00BA52DF" w:rsidRDefault="00A45919" w:rsidP="00A45919">
      <w:pPr>
        <w:spacing w:after="0" w:line="240" w:lineRule="auto"/>
        <w:ind w:left="426"/>
        <w:jc w:val="both"/>
        <w:rPr>
          <w:rFonts w:ascii="Ubuntu" w:eastAsia="Arial" w:hAnsi="Ubuntu" w:cs="Segoe UI"/>
        </w:rPr>
      </w:pPr>
      <w:r w:rsidRPr="00BA52DF">
        <w:rPr>
          <w:rFonts w:ascii="Ubuntu" w:eastAsia="Arial" w:hAnsi="Ubuntu" w:cs="Segoe UI"/>
        </w:rPr>
        <w:t>Zasada proporcji nie znajduje zastosowania przy:</w:t>
      </w:r>
    </w:p>
    <w:p w14:paraId="3213088F" w14:textId="77777777" w:rsidR="00A45919" w:rsidRPr="00BA52DF" w:rsidRDefault="00A45919" w:rsidP="00A45919">
      <w:pPr>
        <w:numPr>
          <w:ilvl w:val="1"/>
          <w:numId w:val="16"/>
        </w:numPr>
        <w:tabs>
          <w:tab w:val="left" w:pos="851"/>
        </w:tabs>
        <w:spacing w:after="0" w:line="240" w:lineRule="auto"/>
        <w:rPr>
          <w:rFonts w:ascii="Ubuntu" w:eastAsia="Arial" w:hAnsi="Ubuntu" w:cs="Segoe UI"/>
        </w:rPr>
      </w:pPr>
      <w:r w:rsidRPr="00BA52DF">
        <w:rPr>
          <w:rFonts w:ascii="Ubuntu" w:eastAsia="Arial" w:hAnsi="Ubuntu" w:cs="Segoe UI"/>
        </w:rPr>
        <w:t>szkodach całkowitych,</w:t>
      </w:r>
    </w:p>
    <w:p w14:paraId="1F3C2BD2" w14:textId="77777777" w:rsidR="00A45919" w:rsidRPr="00BA52DF" w:rsidRDefault="00A45919" w:rsidP="00A45919">
      <w:pPr>
        <w:numPr>
          <w:ilvl w:val="1"/>
          <w:numId w:val="16"/>
        </w:numPr>
        <w:tabs>
          <w:tab w:val="left" w:pos="851"/>
        </w:tabs>
        <w:spacing w:after="0" w:line="240" w:lineRule="auto"/>
        <w:rPr>
          <w:rFonts w:ascii="Ubuntu" w:eastAsia="Arial" w:hAnsi="Ubuntu" w:cs="Segoe UI"/>
        </w:rPr>
      </w:pPr>
      <w:r w:rsidRPr="00BA52DF">
        <w:rPr>
          <w:rFonts w:ascii="Ubuntu" w:eastAsia="Arial" w:hAnsi="Ubuntu" w:cs="Segoe UI"/>
        </w:rPr>
        <w:t>szkodach, których wartość nie przekracza 5 tyś. zł,</w:t>
      </w:r>
    </w:p>
    <w:p w14:paraId="6269D0E8" w14:textId="77777777" w:rsidR="00A45919" w:rsidRPr="00BA52DF" w:rsidRDefault="00A45919" w:rsidP="00A45919">
      <w:pPr>
        <w:numPr>
          <w:ilvl w:val="1"/>
          <w:numId w:val="16"/>
        </w:numPr>
        <w:tabs>
          <w:tab w:val="left" w:pos="851"/>
        </w:tabs>
        <w:spacing w:after="0" w:line="240" w:lineRule="auto"/>
        <w:rPr>
          <w:rFonts w:ascii="Ubuntu" w:eastAsia="Arial" w:hAnsi="Ubuntu" w:cs="Segoe UI"/>
        </w:rPr>
      </w:pPr>
      <w:r w:rsidRPr="00BA52DF">
        <w:rPr>
          <w:rFonts w:ascii="Ubuntu" w:eastAsia="Arial" w:hAnsi="Ubuntu" w:cs="Segoe UI"/>
        </w:rPr>
        <w:t>systemie sum zmiennych,</w:t>
      </w:r>
    </w:p>
    <w:p w14:paraId="46A5020E" w14:textId="43C5D121" w:rsidR="00A45919" w:rsidRPr="00A45919" w:rsidRDefault="00A45919" w:rsidP="00A45919">
      <w:pPr>
        <w:numPr>
          <w:ilvl w:val="1"/>
          <w:numId w:val="16"/>
        </w:numPr>
        <w:tabs>
          <w:tab w:val="left" w:pos="851"/>
        </w:tabs>
        <w:spacing w:after="0" w:line="240" w:lineRule="auto"/>
        <w:rPr>
          <w:rFonts w:ascii="Ubuntu" w:eastAsia="Arial" w:hAnsi="Ubuntu" w:cs="Segoe UI"/>
        </w:rPr>
      </w:pPr>
      <w:r w:rsidRPr="00BA52DF">
        <w:rPr>
          <w:rFonts w:ascii="Ubuntu" w:eastAsia="Arial" w:hAnsi="Ubuntu" w:cs="Segoe UI"/>
        </w:rPr>
        <w:t>limitów odpowiedzialności określonych na jedno i wszystkie zdarzenia.”</w:t>
      </w:r>
    </w:p>
    <w:p w14:paraId="434CB0F9"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702E0AC9"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64449F40" w14:textId="77777777" w:rsidR="00A45919" w:rsidRDefault="00A45919" w:rsidP="00A45919">
      <w:pPr>
        <w:spacing w:after="0" w:line="240" w:lineRule="auto"/>
        <w:jc w:val="both"/>
        <w:rPr>
          <w:rFonts w:ascii="Ubuntu" w:eastAsia="Arial" w:hAnsi="Ubuntu" w:cs="Segoe UI"/>
          <w:b/>
          <w:bCs/>
          <w:lang w:eastAsia="pl-PL"/>
        </w:rPr>
      </w:pPr>
    </w:p>
    <w:p w14:paraId="379E53EF" w14:textId="77777777" w:rsidR="00A45919" w:rsidRPr="00F147F8" w:rsidRDefault="00A45919" w:rsidP="00A45919">
      <w:pPr>
        <w:spacing w:after="0" w:line="240" w:lineRule="auto"/>
        <w:jc w:val="both"/>
        <w:rPr>
          <w:rFonts w:ascii="Ubuntu" w:eastAsia="Arial" w:hAnsi="Ubuntu" w:cs="Segoe UI"/>
          <w:b/>
          <w:bCs/>
          <w:lang w:eastAsia="pl-PL"/>
        </w:rPr>
      </w:pPr>
      <w:r w:rsidRPr="00F147F8">
        <w:rPr>
          <w:rFonts w:ascii="Ubuntu" w:eastAsia="Arial" w:hAnsi="Ubuntu" w:cs="Segoe UI"/>
          <w:b/>
          <w:bCs/>
          <w:lang w:eastAsia="pl-PL"/>
        </w:rPr>
        <w:t>Pytanie Nr 14:</w:t>
      </w:r>
    </w:p>
    <w:p w14:paraId="5006D110"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Klauzula likwidacyjna dotycząca środków trwałych</w:t>
      </w:r>
      <w:r w:rsidRPr="00BA52DF">
        <w:rPr>
          <w:rFonts w:ascii="Ubuntu" w:eastAsia="Times New Roman" w:hAnsi="Ubuntu" w:cs="Segoe UI"/>
          <w:lang w:eastAsia="pl-PL"/>
        </w:rPr>
        <w:t xml:space="preserve"> – proszę o zmianę treści klauzuli na następującą:</w:t>
      </w:r>
    </w:p>
    <w:p w14:paraId="019C5E3B" w14:textId="26EBE056" w:rsidR="00A45919" w:rsidRPr="00F147F8" w:rsidRDefault="00A45919" w:rsidP="00A45919">
      <w:pPr>
        <w:spacing w:after="0" w:line="240" w:lineRule="auto"/>
        <w:ind w:left="426"/>
        <w:jc w:val="both"/>
        <w:rPr>
          <w:rFonts w:ascii="Ubuntu" w:eastAsia="Arial" w:hAnsi="Ubuntu" w:cs="Segoe UI"/>
        </w:rPr>
      </w:pPr>
      <w:r w:rsidRPr="00BA52DF">
        <w:rPr>
          <w:rFonts w:ascii="Ubuntu" w:eastAsia="Arial" w:hAnsi="Ubuntu" w:cs="Segoe UI"/>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zarówno przy szkodzie całkowitej, jak i szkodzie częściowej. Odszkodowanie wypłacane jest w wysokości obejmującej koszt naprawy, wymiany, nabycia lub odbudowy z uwzględnieniem kosztów montażu, demontażu, transportu, ceł i innych opłat.”</w:t>
      </w:r>
    </w:p>
    <w:p w14:paraId="66D7A24C"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797A2588"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3CD981C" w14:textId="77777777" w:rsidR="00A45919" w:rsidRPr="00BA52DF" w:rsidRDefault="00A45919" w:rsidP="00A45919">
      <w:pPr>
        <w:spacing w:after="0" w:line="240" w:lineRule="auto"/>
        <w:jc w:val="both"/>
        <w:rPr>
          <w:rFonts w:ascii="Ubuntu" w:eastAsia="Arial" w:hAnsi="Ubuntu" w:cs="Segoe UI"/>
        </w:rPr>
      </w:pPr>
    </w:p>
    <w:p w14:paraId="21513ADF" w14:textId="77777777" w:rsidR="00A45919" w:rsidRPr="00F147F8" w:rsidRDefault="00A45919" w:rsidP="00A45919">
      <w:pPr>
        <w:spacing w:after="0" w:line="240" w:lineRule="auto"/>
        <w:jc w:val="both"/>
        <w:rPr>
          <w:rFonts w:ascii="Ubuntu" w:eastAsia="Arial" w:hAnsi="Ubuntu" w:cs="Segoe UI"/>
          <w:b/>
          <w:bCs/>
          <w:lang w:eastAsia="pl-PL"/>
        </w:rPr>
      </w:pPr>
      <w:r w:rsidRPr="00F147F8">
        <w:rPr>
          <w:rFonts w:ascii="Ubuntu" w:eastAsia="Arial" w:hAnsi="Ubuntu" w:cs="Segoe UI"/>
          <w:b/>
          <w:bCs/>
          <w:lang w:eastAsia="pl-PL"/>
        </w:rPr>
        <w:t>Pytanie Nr 15:</w:t>
      </w:r>
    </w:p>
    <w:p w14:paraId="3D87B392" w14:textId="7939F61F"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Klauzula oględzin miejsca szkody</w:t>
      </w:r>
      <w:r w:rsidRPr="00BA52DF">
        <w:rPr>
          <w:rFonts w:ascii="Ubuntu" w:eastAsia="Times New Roman" w:hAnsi="Ubuntu" w:cs="Segoe UI"/>
          <w:lang w:eastAsia="pl-PL"/>
        </w:rPr>
        <w:t xml:space="preserve"> – proszę o zmianę terminu oględzin na 3 dni robocze.</w:t>
      </w:r>
    </w:p>
    <w:p w14:paraId="1A00AEED"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27436722"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5FD83D32" w14:textId="77777777" w:rsidR="00A45919" w:rsidRPr="00BA52DF" w:rsidRDefault="00A45919" w:rsidP="00A45919">
      <w:pPr>
        <w:tabs>
          <w:tab w:val="left" w:pos="701"/>
        </w:tabs>
        <w:spacing w:after="0" w:line="240" w:lineRule="auto"/>
        <w:ind w:left="426"/>
        <w:jc w:val="both"/>
        <w:rPr>
          <w:rFonts w:ascii="Ubuntu" w:eastAsia="Arial" w:hAnsi="Ubuntu" w:cs="Segoe UI"/>
        </w:rPr>
      </w:pPr>
    </w:p>
    <w:p w14:paraId="05B089B3"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16:</w:t>
      </w:r>
    </w:p>
    <w:p w14:paraId="594E8EFA" w14:textId="277FB2A9"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ubezpieczenia kosztów uprzątnięcia pozostałości po szkodzie </w:t>
      </w:r>
      <w:r w:rsidRPr="00BA52DF">
        <w:rPr>
          <w:rFonts w:ascii="Ubuntu" w:eastAsia="Times New Roman" w:hAnsi="Ubuntu" w:cs="Segoe UI"/>
          <w:lang w:eastAsia="pl-PL"/>
        </w:rPr>
        <w:t>– proszę o zmianę limitu na: 20% wysokości szkody, jednak nie więcej niż 1 000 000,00 zł na jedno i wszystkie zdarzenie w okresie ubezpieczenia.</w:t>
      </w:r>
    </w:p>
    <w:p w14:paraId="35CFE024"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02D69E52"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39CC8343" w14:textId="77777777" w:rsidR="00A45919" w:rsidRPr="00BA52DF" w:rsidRDefault="00A45919" w:rsidP="00A45919">
      <w:pPr>
        <w:spacing w:after="0" w:line="240" w:lineRule="auto"/>
        <w:jc w:val="both"/>
        <w:rPr>
          <w:rFonts w:ascii="Ubuntu" w:eastAsia="Times New Roman" w:hAnsi="Ubuntu" w:cs="Segoe UI"/>
          <w:lang w:eastAsia="pl-PL"/>
        </w:rPr>
      </w:pPr>
    </w:p>
    <w:p w14:paraId="75D48391" w14:textId="77777777" w:rsidR="00A45919" w:rsidRPr="00F147F8" w:rsidRDefault="00A45919" w:rsidP="00A45919">
      <w:pPr>
        <w:spacing w:after="0" w:line="240" w:lineRule="auto"/>
        <w:jc w:val="both"/>
        <w:rPr>
          <w:rFonts w:ascii="Ubuntu" w:eastAsia="Arial" w:hAnsi="Ubuntu" w:cs="Segoe UI"/>
          <w:b/>
          <w:bCs/>
          <w:lang w:eastAsia="pl-PL"/>
        </w:rPr>
      </w:pPr>
      <w:r w:rsidRPr="00F147F8">
        <w:rPr>
          <w:rFonts w:ascii="Ubuntu" w:eastAsia="Arial" w:hAnsi="Ubuntu" w:cs="Segoe UI"/>
          <w:b/>
          <w:bCs/>
          <w:lang w:eastAsia="pl-PL"/>
        </w:rPr>
        <w:t>Pytanie Nr 17:</w:t>
      </w:r>
    </w:p>
    <w:p w14:paraId="74C856E5" w14:textId="77777777" w:rsidR="00A45919" w:rsidRPr="00F147F8" w:rsidRDefault="00A45919" w:rsidP="00A45919">
      <w:pPr>
        <w:spacing w:after="0" w:line="240" w:lineRule="auto"/>
        <w:jc w:val="both"/>
        <w:rPr>
          <w:rFonts w:ascii="Ubuntu" w:eastAsia="Arial" w:hAnsi="Ubuntu" w:cs="Segoe UI"/>
          <w:lang w:eastAsia="pl-PL"/>
        </w:rPr>
      </w:pPr>
      <w:r w:rsidRPr="00BA52DF">
        <w:rPr>
          <w:rFonts w:ascii="Ubuntu" w:eastAsia="Arial" w:hAnsi="Ubuntu" w:cs="Segoe UI"/>
          <w:lang w:eastAsia="pl-PL"/>
        </w:rPr>
        <w:t xml:space="preserve">Klauzula kosztów rzeczoznawców </w:t>
      </w:r>
      <w:r w:rsidRPr="00BA52DF">
        <w:rPr>
          <w:rFonts w:ascii="Ubuntu" w:eastAsia="Times New Roman" w:hAnsi="Ubuntu" w:cs="Segoe UI"/>
          <w:lang w:eastAsia="pl-PL"/>
        </w:rPr>
        <w:t xml:space="preserve">– proszę o wyłączenie z zakresu kosztów pokrywanych na podstawie klauzuli kosztów </w:t>
      </w:r>
      <w:r w:rsidRPr="00BA52DF">
        <w:rPr>
          <w:rFonts w:ascii="Ubuntu" w:eastAsia="Arial" w:hAnsi="Ubuntu" w:cs="Segoe UI"/>
          <w:lang w:eastAsia="pl-PL"/>
        </w:rPr>
        <w:t>ekspertyz rzeczoznawców związanych z ustaleniem zakresu, okoliczności i rozmiaru szkody</w:t>
      </w:r>
    </w:p>
    <w:p w14:paraId="44BA8DE5" w14:textId="77777777" w:rsidR="00A45919" w:rsidRPr="00F147F8" w:rsidRDefault="00A45919" w:rsidP="00A45919">
      <w:pPr>
        <w:spacing w:after="0" w:line="240" w:lineRule="auto"/>
        <w:jc w:val="both"/>
        <w:rPr>
          <w:rFonts w:ascii="Ubuntu" w:eastAsia="Arial" w:hAnsi="Ubuntu" w:cs="Segoe UI"/>
          <w:lang w:eastAsia="pl-PL"/>
        </w:rPr>
      </w:pPr>
    </w:p>
    <w:p w14:paraId="43E26A06"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00A4E3B"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62307FFA" w14:textId="77777777" w:rsidR="00A45919" w:rsidRPr="00F147F8" w:rsidRDefault="00A45919" w:rsidP="00A45919">
      <w:pPr>
        <w:spacing w:after="0" w:line="240" w:lineRule="auto"/>
        <w:jc w:val="both"/>
        <w:rPr>
          <w:rFonts w:ascii="Ubuntu" w:eastAsia="Arial" w:hAnsi="Ubuntu" w:cs="Segoe UI"/>
          <w:lang w:eastAsia="pl-PL"/>
        </w:rPr>
      </w:pPr>
    </w:p>
    <w:p w14:paraId="79AA7EBF"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18:</w:t>
      </w:r>
    </w:p>
    <w:p w14:paraId="1CCD58EE"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automatycznego pokrycia </w:t>
      </w:r>
      <w:r w:rsidRPr="00BA52DF">
        <w:rPr>
          <w:rFonts w:ascii="Ubuntu" w:eastAsia="Times New Roman" w:hAnsi="Ubuntu" w:cs="Segoe UI"/>
          <w:lang w:eastAsia="pl-PL"/>
        </w:rPr>
        <w:t>– proszę o zmianę treści klauzuli na następującą:</w:t>
      </w:r>
    </w:p>
    <w:p w14:paraId="0CD95989" w14:textId="77777777" w:rsidR="00A45919" w:rsidRPr="00BA52DF" w:rsidRDefault="00A45919" w:rsidP="00A45919">
      <w:pPr>
        <w:spacing w:after="0" w:line="240" w:lineRule="auto"/>
        <w:ind w:left="700"/>
        <w:rPr>
          <w:rFonts w:ascii="Ubuntu" w:eastAsia="Arial" w:hAnsi="Ubuntu" w:cs="Segoe UI"/>
          <w:u w:val="single"/>
        </w:rPr>
      </w:pPr>
      <w:bookmarkStart w:id="3" w:name="_Hlk102708594"/>
      <w:r w:rsidRPr="00BA52DF">
        <w:rPr>
          <w:rFonts w:ascii="Ubuntu" w:eastAsia="Arial" w:hAnsi="Ubuntu" w:cs="Segoe UI"/>
          <w:u w:val="single"/>
        </w:rPr>
        <w:t>„Klauzula automatycznego pokrycia</w:t>
      </w:r>
    </w:p>
    <w:p w14:paraId="094CA3A8" w14:textId="77777777" w:rsidR="00A45919" w:rsidRPr="00BA52DF" w:rsidRDefault="00A45919" w:rsidP="00A45919">
      <w:pPr>
        <w:numPr>
          <w:ilvl w:val="0"/>
          <w:numId w:val="17"/>
        </w:numPr>
        <w:tabs>
          <w:tab w:val="left" w:pos="426"/>
        </w:tabs>
        <w:spacing w:after="0" w:line="240" w:lineRule="auto"/>
        <w:jc w:val="both"/>
        <w:rPr>
          <w:rFonts w:ascii="Ubuntu" w:eastAsia="Arial" w:hAnsi="Ubuntu" w:cs="Segoe UI"/>
        </w:rPr>
      </w:pPr>
      <w:r w:rsidRPr="00BA52DF">
        <w:rPr>
          <w:rFonts w:ascii="Ubuntu" w:eastAsia="Arial" w:hAnsi="Ubuntu" w:cs="Segoe UI"/>
        </w:rPr>
        <w:t xml:space="preserve">Automatyczną ochroną ubezpieczeniowa, w okresie ubezpieczenia określonym w polisie, objęte zostaje wszelkie </w:t>
      </w:r>
      <w:proofErr w:type="spellStart"/>
      <w:r w:rsidRPr="00BA52DF">
        <w:rPr>
          <w:rFonts w:ascii="Ubuntu" w:eastAsia="Arial" w:hAnsi="Ubuntu" w:cs="Segoe UI"/>
        </w:rPr>
        <w:t>nowonabyte</w:t>
      </w:r>
      <w:proofErr w:type="spellEnd"/>
      <w:r w:rsidRPr="00BA52DF">
        <w:rPr>
          <w:rFonts w:ascii="Ubuntu" w:eastAsia="Arial" w:hAnsi="Ubuntu" w:cs="Segoe UI"/>
        </w:rPr>
        <w:t xml:space="preserve"> mienie (z dniem przejścia na Ubezpieczającego ryzyka związanego z jego posiadaniem) lub mienie którego wartość wzrosła w okresie ubezpieczenia. W przypadku, gdy wartość mienia w okresie ubezpieczenia ulegnie zmniejszeniu, Ubezpieczyciel dokona rozliczenia składki stosując odpowiednio zasady określone dla rozliczenia wzrostu wartości mienia.</w:t>
      </w:r>
    </w:p>
    <w:p w14:paraId="5C2F1110" w14:textId="77777777" w:rsidR="00A45919" w:rsidRDefault="00A45919" w:rsidP="00A45919">
      <w:pPr>
        <w:numPr>
          <w:ilvl w:val="0"/>
          <w:numId w:val="17"/>
        </w:numPr>
        <w:tabs>
          <w:tab w:val="left" w:pos="426"/>
        </w:tabs>
        <w:spacing w:after="0" w:line="240" w:lineRule="auto"/>
        <w:rPr>
          <w:rFonts w:ascii="Ubuntu" w:eastAsia="Arial" w:hAnsi="Ubuntu" w:cs="Segoe UI"/>
        </w:rPr>
      </w:pPr>
      <w:r w:rsidRPr="00BA52DF">
        <w:rPr>
          <w:rFonts w:ascii="Ubuntu" w:eastAsia="Arial" w:hAnsi="Ubuntu" w:cs="Segoe UI"/>
        </w:rPr>
        <w:t>Nabycie nowego mienia lub wzrost jego wartości w wyniku dokonanych inwestycji, które</w:t>
      </w:r>
      <w:r>
        <w:rPr>
          <w:rFonts w:ascii="Ubuntu" w:eastAsia="Arial" w:hAnsi="Ubuntu" w:cs="Segoe UI"/>
        </w:rPr>
        <w:t xml:space="preserve"> </w:t>
      </w:r>
      <w:r w:rsidRPr="00BA52DF">
        <w:rPr>
          <w:rFonts w:ascii="Ubuntu" w:eastAsia="Arial" w:hAnsi="Ubuntu" w:cs="Segoe UI"/>
        </w:rPr>
        <w:t>miały miejsce po sporządzeniu przez Ubezpieczającego Wykazu mienia do ubezpieczenia, a przed początkiem okresu ubezpieczenia będzie skutkować automatycznym objęciem ochroną w okresie ubezpieczenia, pod warunkiem, że nabycie mienia lub wzrost jego wartości miało miejsce nie wcześniej niż na ... dni przed początkiem okresu ubezpieczenia</w:t>
      </w:r>
    </w:p>
    <w:p w14:paraId="14AE7306" w14:textId="77777777" w:rsidR="00A45919" w:rsidRPr="00BA52DF" w:rsidRDefault="00A45919" w:rsidP="00A45919">
      <w:pPr>
        <w:numPr>
          <w:ilvl w:val="0"/>
          <w:numId w:val="17"/>
        </w:numPr>
        <w:tabs>
          <w:tab w:val="left" w:pos="426"/>
        </w:tabs>
        <w:spacing w:after="0" w:line="240" w:lineRule="auto"/>
        <w:rPr>
          <w:rFonts w:ascii="Ubuntu" w:eastAsia="Arial" w:hAnsi="Ubuntu" w:cs="Segoe UI"/>
        </w:rPr>
      </w:pPr>
      <w:bookmarkStart w:id="4" w:name="_Hlk102631448"/>
      <w:r w:rsidRPr="00BA52DF">
        <w:rPr>
          <w:rFonts w:ascii="Ubuntu" w:eastAsia="Arial" w:hAnsi="Ubuntu" w:cs="Segoe UI"/>
        </w:rPr>
        <w:t>Ubezpieczający zobowiązany jest zgłosić do Ubezpieczyciela rozliczenie mienia w następujących terminach: Do 30.06.2022 r. za okres od 01.06.2021 r. do 31.05.2022 r.</w:t>
      </w:r>
    </w:p>
    <w:bookmarkEnd w:id="4"/>
    <w:p w14:paraId="037F695A" w14:textId="77777777" w:rsidR="00A45919" w:rsidRPr="00BA52DF" w:rsidRDefault="00A45919" w:rsidP="00A45919">
      <w:pPr>
        <w:numPr>
          <w:ilvl w:val="0"/>
          <w:numId w:val="18"/>
        </w:numPr>
        <w:tabs>
          <w:tab w:val="left" w:pos="426"/>
        </w:tabs>
        <w:spacing w:after="0" w:line="240" w:lineRule="auto"/>
        <w:rPr>
          <w:rFonts w:ascii="Ubuntu" w:eastAsia="Arial" w:hAnsi="Ubuntu" w:cs="Segoe UI"/>
        </w:rPr>
      </w:pPr>
      <w:r w:rsidRPr="00BA52DF">
        <w:rPr>
          <w:rFonts w:ascii="Ubuntu" w:eastAsia="Arial" w:hAnsi="Ubuntu" w:cs="Segoe UI"/>
        </w:rPr>
        <w:t>Łączna suma ubezpieczenia, uwzględniająca różnice pomiędzy wzrostem wartości mienia a mieniem zlikwidowanym, nie może przekroczyć 10% sumy ubezpieczenia.</w:t>
      </w:r>
    </w:p>
    <w:p w14:paraId="49F94FB3" w14:textId="77777777" w:rsidR="00A45919" w:rsidRPr="00BA52DF" w:rsidRDefault="00A45919" w:rsidP="00A45919">
      <w:pPr>
        <w:numPr>
          <w:ilvl w:val="0"/>
          <w:numId w:val="18"/>
        </w:numPr>
        <w:tabs>
          <w:tab w:val="left" w:pos="426"/>
        </w:tabs>
        <w:spacing w:after="0" w:line="240" w:lineRule="auto"/>
        <w:jc w:val="both"/>
        <w:rPr>
          <w:rFonts w:ascii="Ubuntu" w:eastAsia="Arial" w:hAnsi="Ubuntu" w:cs="Segoe UI"/>
        </w:rPr>
      </w:pPr>
      <w:r w:rsidRPr="00BA52DF">
        <w:rPr>
          <w:rFonts w:ascii="Ubuntu" w:eastAsia="Arial" w:hAnsi="Ubuntu" w:cs="Segoe UI"/>
        </w:rPr>
        <w:t>W przypadku wzrostu wartości mienia ponad limit określony w pkt 4 Ubezpieczyciel zapewnia ochronę ubezpieczeniowa przez okres 30 dni roboczych licząc od dnia przejścia ryzyka związanego z posiadaniem tego mienia na Ubezpieczającego, z limitem odpowiedzialności nie wyższym niż 2 000 000,00 zł. W takim przypadku wymagane jest indywidualne zgłoszenie mienia do ubezpieczenia nie później niż przed upływem 30 dni roboczych licząc od dnia przejścia ryzyka związanego z posiadaniem tego mienia na Ubezpieczającego. Z dniem następnym po przekazaniu do Ubezpieczyciela informacji o nabytym mieniu, limit ulega odnowieniu do wysokości 2 000 000,00 zł.</w:t>
      </w:r>
    </w:p>
    <w:p w14:paraId="7C737418" w14:textId="77777777" w:rsidR="00A45919" w:rsidRPr="00BA52DF" w:rsidRDefault="00A45919" w:rsidP="00A45919">
      <w:pPr>
        <w:numPr>
          <w:ilvl w:val="0"/>
          <w:numId w:val="18"/>
        </w:numPr>
        <w:tabs>
          <w:tab w:val="left" w:pos="426"/>
        </w:tabs>
        <w:spacing w:after="0" w:line="240" w:lineRule="auto"/>
        <w:jc w:val="both"/>
        <w:rPr>
          <w:rFonts w:ascii="Ubuntu" w:eastAsia="Arial" w:hAnsi="Ubuntu" w:cs="Segoe UI"/>
        </w:rPr>
      </w:pPr>
      <w:r w:rsidRPr="00BA52DF">
        <w:rPr>
          <w:rFonts w:ascii="Ubuntu" w:eastAsia="Arial" w:hAnsi="Ubuntu" w:cs="Segoe UI"/>
        </w:rPr>
        <w:t>Przyjęto, że niezależnie od faktycznego terminu zmiany wartości mienia w danym okresie rozliczeniowym, jako podstawę do obliczenia wysokości dodatkowej składki lub jej zwrotu, przyjmuje się środek okresu rozliczeniowego. Składka naliczona będzie proporcjonalnie do liczby dni, od środka okresu rozliczeniowego do końca okresu ubezpieczenia, od różnicy pomiędzy sumami ubezpieczenia mienia objętego ochroną na podstawie niniejszej klauzuli oraz mienia wyłączonego z ubezpieczenia.</w:t>
      </w:r>
    </w:p>
    <w:p w14:paraId="4DCA21C2" w14:textId="0621843B" w:rsidR="00A45919" w:rsidRPr="00A45919" w:rsidRDefault="00A45919" w:rsidP="00A45919">
      <w:pPr>
        <w:numPr>
          <w:ilvl w:val="0"/>
          <w:numId w:val="18"/>
        </w:numPr>
        <w:tabs>
          <w:tab w:val="left" w:pos="426"/>
        </w:tabs>
        <w:spacing w:after="0" w:line="240" w:lineRule="auto"/>
        <w:rPr>
          <w:rFonts w:ascii="Ubuntu" w:eastAsia="Arial" w:hAnsi="Ubuntu" w:cs="Segoe UI"/>
        </w:rPr>
      </w:pPr>
      <w:r w:rsidRPr="00BA52DF">
        <w:rPr>
          <w:rFonts w:ascii="Ubuntu" w:eastAsia="Arial" w:hAnsi="Ubuntu" w:cs="Segoe UI"/>
        </w:rPr>
        <w:t>W przypadku, gdy zwiększenie wartości mienia w okresie rozliczeniowym nie przekroczy 1 000 000,00 zł, składka dodatkowa nie będzie naliczana.</w:t>
      </w:r>
      <w:bookmarkEnd w:id="3"/>
    </w:p>
    <w:p w14:paraId="5E7DEA70"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1F97B829" w14:textId="77777777" w:rsidR="00A45919" w:rsidRDefault="00A45919" w:rsidP="00A45919">
      <w:pPr>
        <w:pStyle w:val="Default"/>
        <w:rPr>
          <w:rFonts w:ascii="Ubuntu" w:hAnsi="Ubuntu"/>
          <w:color w:val="auto"/>
          <w:sz w:val="22"/>
          <w:szCs w:val="22"/>
        </w:rPr>
      </w:pPr>
      <w:r w:rsidRPr="00F147F8">
        <w:rPr>
          <w:rFonts w:ascii="Ubuntu" w:hAnsi="Ubuntu"/>
          <w:color w:val="auto"/>
          <w:sz w:val="22"/>
          <w:szCs w:val="22"/>
        </w:rPr>
        <w:t xml:space="preserve">Zamawiający wyraża zgodę na </w:t>
      </w:r>
      <w:r>
        <w:rPr>
          <w:rFonts w:ascii="Ubuntu" w:hAnsi="Ubuntu"/>
          <w:color w:val="auto"/>
          <w:sz w:val="22"/>
          <w:szCs w:val="22"/>
        </w:rPr>
        <w:t>zmianę klauzuli automatycznego pokrycia wg treści:</w:t>
      </w:r>
    </w:p>
    <w:p w14:paraId="1A80BED6" w14:textId="77777777" w:rsidR="00A45919" w:rsidRDefault="00A45919" w:rsidP="00A45919">
      <w:pPr>
        <w:pStyle w:val="Default"/>
        <w:rPr>
          <w:rFonts w:ascii="Ubuntu" w:hAnsi="Ubuntu"/>
          <w:color w:val="auto"/>
          <w:sz w:val="22"/>
          <w:szCs w:val="22"/>
        </w:rPr>
      </w:pPr>
    </w:p>
    <w:p w14:paraId="5825C539" w14:textId="77777777" w:rsidR="00A45919" w:rsidRPr="00BA52DF" w:rsidRDefault="00A45919" w:rsidP="00A45919">
      <w:pPr>
        <w:spacing w:after="0" w:line="240" w:lineRule="auto"/>
        <w:ind w:left="700"/>
        <w:rPr>
          <w:rFonts w:ascii="Ubuntu" w:eastAsia="Arial" w:hAnsi="Ubuntu" w:cs="Segoe UI"/>
          <w:u w:val="single"/>
        </w:rPr>
      </w:pPr>
      <w:r w:rsidRPr="00BA52DF">
        <w:rPr>
          <w:rFonts w:ascii="Ubuntu" w:eastAsia="Arial" w:hAnsi="Ubuntu" w:cs="Segoe UI"/>
          <w:u w:val="single"/>
        </w:rPr>
        <w:t>„Klauzula automatycznego pokrycia</w:t>
      </w:r>
    </w:p>
    <w:p w14:paraId="3C0BFF5D" w14:textId="77777777" w:rsidR="00A45919" w:rsidRPr="00BA52DF" w:rsidRDefault="00A45919" w:rsidP="00A45919">
      <w:pPr>
        <w:numPr>
          <w:ilvl w:val="0"/>
          <w:numId w:val="17"/>
        </w:numPr>
        <w:tabs>
          <w:tab w:val="left" w:pos="426"/>
        </w:tabs>
        <w:spacing w:after="0" w:line="240" w:lineRule="auto"/>
        <w:jc w:val="both"/>
        <w:rPr>
          <w:rFonts w:ascii="Ubuntu" w:eastAsia="Arial" w:hAnsi="Ubuntu" w:cs="Segoe UI"/>
        </w:rPr>
      </w:pPr>
      <w:r w:rsidRPr="00BA52DF">
        <w:rPr>
          <w:rFonts w:ascii="Ubuntu" w:eastAsia="Arial" w:hAnsi="Ubuntu" w:cs="Segoe UI"/>
        </w:rPr>
        <w:t xml:space="preserve">Automatyczną ochroną ubezpieczeniowa, w okresie ubezpieczenia określonym w polisie, objęte zostaje wszelkie </w:t>
      </w:r>
      <w:proofErr w:type="spellStart"/>
      <w:r w:rsidRPr="00BA52DF">
        <w:rPr>
          <w:rFonts w:ascii="Ubuntu" w:eastAsia="Arial" w:hAnsi="Ubuntu" w:cs="Segoe UI"/>
        </w:rPr>
        <w:t>nowonabyte</w:t>
      </w:r>
      <w:proofErr w:type="spellEnd"/>
      <w:r w:rsidRPr="00BA52DF">
        <w:rPr>
          <w:rFonts w:ascii="Ubuntu" w:eastAsia="Arial" w:hAnsi="Ubuntu" w:cs="Segoe UI"/>
        </w:rPr>
        <w:t xml:space="preserve"> mienie (z dniem przejścia na Ubezpieczającego ryzyka związanego z jego posiadaniem) lub mienie którego wartość wzrosła w okresie ubezpieczenia. W przypadku, gdy wartość mienia w okresie ubezpieczenia ulegnie zmniejszeniu, Ubezpieczyciel dokona rozliczenia składki stosując odpowiednio zasady określone dla rozliczenia wzrostu wartości mienia.</w:t>
      </w:r>
    </w:p>
    <w:p w14:paraId="33505C97" w14:textId="77777777" w:rsidR="00A45919" w:rsidRDefault="00A45919" w:rsidP="00A45919">
      <w:pPr>
        <w:numPr>
          <w:ilvl w:val="0"/>
          <w:numId w:val="17"/>
        </w:numPr>
        <w:tabs>
          <w:tab w:val="left" w:pos="426"/>
        </w:tabs>
        <w:spacing w:after="0" w:line="240" w:lineRule="auto"/>
        <w:rPr>
          <w:rFonts w:ascii="Ubuntu" w:eastAsia="Arial" w:hAnsi="Ubuntu" w:cs="Segoe UI"/>
        </w:rPr>
      </w:pPr>
      <w:r w:rsidRPr="00BA52DF">
        <w:rPr>
          <w:rFonts w:ascii="Ubuntu" w:eastAsia="Arial" w:hAnsi="Ubuntu" w:cs="Segoe UI"/>
        </w:rPr>
        <w:t>Nabycie nowego mienia lub wzrost jego wartości w wyniku dokonanych inwestycji, które</w:t>
      </w:r>
      <w:r>
        <w:rPr>
          <w:rFonts w:ascii="Ubuntu" w:eastAsia="Arial" w:hAnsi="Ubuntu" w:cs="Segoe UI"/>
        </w:rPr>
        <w:t xml:space="preserve"> </w:t>
      </w:r>
      <w:r w:rsidRPr="00BA52DF">
        <w:rPr>
          <w:rFonts w:ascii="Ubuntu" w:eastAsia="Arial" w:hAnsi="Ubuntu" w:cs="Segoe UI"/>
        </w:rPr>
        <w:t xml:space="preserve">miały miejsce po sporządzeniu przez Ubezpieczającego Wykazu mienia do ubezpieczenia, a przed początkiem okresu ubezpieczenia będzie skutkować automatycznym objęciem ochroną w okresie ubezpieczenia, pod warunkiem, że nabycie mienia lub wzrost jego wartości miało miejsce nie wcześniej niż na </w:t>
      </w:r>
      <w:r w:rsidRPr="003A775E">
        <w:rPr>
          <w:rFonts w:ascii="Ubuntu" w:eastAsia="Arial" w:hAnsi="Ubuntu" w:cs="Segoe UI"/>
          <w:u w:val="single"/>
        </w:rPr>
        <w:t>30 dni</w:t>
      </w:r>
      <w:r w:rsidRPr="00BA52DF">
        <w:rPr>
          <w:rFonts w:ascii="Ubuntu" w:eastAsia="Arial" w:hAnsi="Ubuntu" w:cs="Segoe UI"/>
        </w:rPr>
        <w:t xml:space="preserve"> przed początkiem okresu ubezpieczenia</w:t>
      </w:r>
    </w:p>
    <w:p w14:paraId="2CFCE379" w14:textId="77777777" w:rsidR="00A45919" w:rsidRPr="007907DF" w:rsidRDefault="00A45919" w:rsidP="00A45919">
      <w:pPr>
        <w:numPr>
          <w:ilvl w:val="0"/>
          <w:numId w:val="17"/>
        </w:numPr>
        <w:tabs>
          <w:tab w:val="left" w:pos="426"/>
        </w:tabs>
        <w:spacing w:after="0" w:line="240" w:lineRule="auto"/>
        <w:rPr>
          <w:rFonts w:ascii="Ubuntu" w:eastAsia="Arial" w:hAnsi="Ubuntu" w:cs="Segoe UI"/>
          <w:u w:val="single"/>
        </w:rPr>
      </w:pPr>
      <w:r w:rsidRPr="00BA52DF">
        <w:rPr>
          <w:rFonts w:ascii="Ubuntu" w:eastAsia="Arial" w:hAnsi="Ubuntu" w:cs="Segoe UI"/>
        </w:rPr>
        <w:t xml:space="preserve">Ubezpieczający zobowiązany jest zgłosić do Ubezpieczyciela rozliczenie mienia w następujących terminach: </w:t>
      </w:r>
      <w:r w:rsidRPr="007907DF">
        <w:rPr>
          <w:rFonts w:ascii="Ubuntu" w:eastAsia="Arial" w:hAnsi="Ubuntu" w:cs="Segoe UI"/>
          <w:u w:val="single"/>
        </w:rPr>
        <w:t>Do 30.06.2023 r. za okres od 01.06.2022 r. do 31.05.2023 r.</w:t>
      </w:r>
    </w:p>
    <w:p w14:paraId="7CAF71E5" w14:textId="77777777" w:rsidR="00A45919" w:rsidRPr="00BA52DF" w:rsidRDefault="00A45919" w:rsidP="00A45919">
      <w:pPr>
        <w:numPr>
          <w:ilvl w:val="0"/>
          <w:numId w:val="18"/>
        </w:numPr>
        <w:tabs>
          <w:tab w:val="left" w:pos="426"/>
        </w:tabs>
        <w:spacing w:after="0" w:line="240" w:lineRule="auto"/>
        <w:rPr>
          <w:rFonts w:ascii="Ubuntu" w:eastAsia="Arial" w:hAnsi="Ubuntu" w:cs="Segoe UI"/>
        </w:rPr>
      </w:pPr>
      <w:r w:rsidRPr="00BA52DF">
        <w:rPr>
          <w:rFonts w:ascii="Ubuntu" w:eastAsia="Arial" w:hAnsi="Ubuntu" w:cs="Segoe UI"/>
        </w:rPr>
        <w:lastRenderedPageBreak/>
        <w:t>Łączna suma ubezpieczenia, uwzględniająca różnice pomiędzy wzrostem wartości mienia a mieniem zlikwidowanym, nie może przekroczyć 10% sumy ubezpieczenia.</w:t>
      </w:r>
    </w:p>
    <w:p w14:paraId="71B14F55" w14:textId="77777777" w:rsidR="00A45919" w:rsidRPr="00BA52DF" w:rsidRDefault="00A45919" w:rsidP="00A45919">
      <w:pPr>
        <w:numPr>
          <w:ilvl w:val="0"/>
          <w:numId w:val="18"/>
        </w:numPr>
        <w:tabs>
          <w:tab w:val="left" w:pos="426"/>
        </w:tabs>
        <w:spacing w:after="0" w:line="240" w:lineRule="auto"/>
        <w:jc w:val="both"/>
        <w:rPr>
          <w:rFonts w:ascii="Ubuntu" w:eastAsia="Arial" w:hAnsi="Ubuntu" w:cs="Segoe UI"/>
        </w:rPr>
      </w:pPr>
      <w:r w:rsidRPr="00BA52DF">
        <w:rPr>
          <w:rFonts w:ascii="Ubuntu" w:eastAsia="Arial" w:hAnsi="Ubuntu" w:cs="Segoe UI"/>
        </w:rPr>
        <w:t>W przypadku wzrostu wartości mienia ponad limit określony w pkt 4 Ubezpieczyciel zapewnia ochronę ubezpieczeniowa przez okres 30 dni roboczych licząc od dnia przejścia ryzyka związanego z posiadaniem tego mienia na Ubezpieczającego, z limitem odpowiedzialności nie wyższym niż 2 000 000,00 zł. W takim przypadku wymagane jest indywidualne zgłoszenie mienia do ubezpieczenia nie później niż przed upływem 30 dni roboczych licząc od dnia przejścia ryzyka związanego z posiadaniem tego mienia na Ubezpieczającego. Z dniem następnym po przekazaniu do Ubezpieczyciela informacji o nabytym mieniu, limit ulega odnowieniu do wysokości 2 000 000,00 zł.</w:t>
      </w:r>
    </w:p>
    <w:p w14:paraId="3A3D5482" w14:textId="77777777" w:rsidR="00A45919" w:rsidRPr="00BA52DF" w:rsidRDefault="00A45919" w:rsidP="00A45919">
      <w:pPr>
        <w:numPr>
          <w:ilvl w:val="0"/>
          <w:numId w:val="18"/>
        </w:numPr>
        <w:tabs>
          <w:tab w:val="left" w:pos="426"/>
        </w:tabs>
        <w:spacing w:after="0" w:line="240" w:lineRule="auto"/>
        <w:jc w:val="both"/>
        <w:rPr>
          <w:rFonts w:ascii="Ubuntu" w:eastAsia="Arial" w:hAnsi="Ubuntu" w:cs="Segoe UI"/>
        </w:rPr>
      </w:pPr>
      <w:r w:rsidRPr="00BA52DF">
        <w:rPr>
          <w:rFonts w:ascii="Ubuntu" w:eastAsia="Arial" w:hAnsi="Ubuntu" w:cs="Segoe UI"/>
        </w:rPr>
        <w:t>Przyjęto, że niezależnie od faktycznego terminu zmiany wartości mienia w danym okresie rozliczeniowym, jako podstawę do obliczenia wysokości dodatkowej składki lub jej zwrotu, przyjmuje się środek okresu rozliczeniowego. Składka naliczona będzie proporcjonalnie do liczby dni, od środka okresu rozliczeniowego do końca okresu ubezpieczenia, od różnicy pomiędzy sumami ubezpieczenia mienia objętego ochroną na podstawie niniejszej klauzuli oraz mienia wyłączonego z ubezpieczenia.</w:t>
      </w:r>
    </w:p>
    <w:p w14:paraId="5DDFD6F7" w14:textId="77777777" w:rsidR="00A45919" w:rsidRPr="00F147F8" w:rsidRDefault="00A45919" w:rsidP="00A45919">
      <w:pPr>
        <w:numPr>
          <w:ilvl w:val="0"/>
          <w:numId w:val="18"/>
        </w:numPr>
        <w:tabs>
          <w:tab w:val="left" w:pos="426"/>
        </w:tabs>
        <w:spacing w:after="0" w:line="240" w:lineRule="auto"/>
        <w:rPr>
          <w:rFonts w:ascii="Ubuntu" w:eastAsia="Arial" w:hAnsi="Ubuntu" w:cs="Segoe UI"/>
        </w:rPr>
      </w:pPr>
      <w:r w:rsidRPr="00BA52DF">
        <w:rPr>
          <w:rFonts w:ascii="Ubuntu" w:eastAsia="Arial" w:hAnsi="Ubuntu" w:cs="Segoe UI"/>
        </w:rPr>
        <w:t>W przypadku, gdy zwiększenie wartości mienia w okresie rozliczeniowym nie przekroczy 1 000 000,00 zł, składka dodatkowa nie będzie naliczana.</w:t>
      </w:r>
    </w:p>
    <w:p w14:paraId="5D75AE1D" w14:textId="77777777" w:rsidR="00A45919" w:rsidRPr="00BA52DF" w:rsidRDefault="00A45919" w:rsidP="00A45919">
      <w:pPr>
        <w:tabs>
          <w:tab w:val="left" w:pos="1040"/>
        </w:tabs>
        <w:spacing w:after="0" w:line="240" w:lineRule="auto"/>
        <w:rPr>
          <w:rFonts w:ascii="Ubuntu" w:eastAsia="Arial" w:hAnsi="Ubuntu" w:cs="Segoe UI"/>
        </w:rPr>
      </w:pPr>
    </w:p>
    <w:p w14:paraId="06A57E42"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19:</w:t>
      </w:r>
    </w:p>
    <w:p w14:paraId="15E956C9" w14:textId="77777777" w:rsidR="00A45919" w:rsidRPr="00BA52DF"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Ryzyko szkód elektrycznych </w:t>
      </w:r>
      <w:r w:rsidRPr="00BA52DF">
        <w:rPr>
          <w:rFonts w:ascii="Ubuntu" w:eastAsia="Times New Roman" w:hAnsi="Ubuntu" w:cs="Segoe UI"/>
          <w:lang w:eastAsia="pl-PL"/>
        </w:rPr>
        <w:t>– proszę o zmianę treści klauzuli na następującą:</w:t>
      </w:r>
    </w:p>
    <w:p w14:paraId="33B32853" w14:textId="77777777" w:rsidR="00A45919" w:rsidRPr="00BA52DF" w:rsidRDefault="00A45919" w:rsidP="00A45919">
      <w:pPr>
        <w:spacing w:after="0" w:line="240" w:lineRule="auto"/>
        <w:rPr>
          <w:rFonts w:ascii="Ubuntu" w:eastAsia="Arial" w:hAnsi="Ubuntu" w:cs="Segoe UI"/>
          <w:u w:val="single"/>
        </w:rPr>
      </w:pPr>
      <w:r w:rsidRPr="00BA52DF">
        <w:rPr>
          <w:rFonts w:ascii="Ubuntu" w:eastAsia="Arial" w:hAnsi="Ubuntu" w:cs="Segoe UI"/>
          <w:u w:val="single"/>
        </w:rPr>
        <w:t>Ryzyko szkód elektrycznych</w:t>
      </w:r>
    </w:p>
    <w:p w14:paraId="65D2CCD1" w14:textId="03481E35" w:rsidR="00A45919" w:rsidRPr="00F147F8" w:rsidRDefault="00A45919" w:rsidP="00A45919">
      <w:pPr>
        <w:spacing w:after="0" w:line="240" w:lineRule="auto"/>
        <w:jc w:val="both"/>
        <w:rPr>
          <w:rFonts w:ascii="Ubuntu" w:eastAsia="Arial" w:hAnsi="Ubuntu" w:cs="Segoe UI"/>
        </w:rPr>
      </w:pPr>
      <w:r w:rsidRPr="00BA52DF">
        <w:rPr>
          <w:rFonts w:ascii="Ubuntu" w:eastAsia="Arial" w:hAnsi="Ubuntu" w:cs="Segoe UI"/>
        </w:rPr>
        <w:t>Ochroną objęte są szkody powstałe w wyniku zmian napięcia, całkowitego zaniku napięcia, oraz innych szkód elektrycznych w tym w szczególności zwarcia, przetężenia, uszkodzenia izolacji, niezadziałania zabezpieczeń itp. Limit odpowiedzialności ubezpieczyciela: 500 000,00 zł na jedno i wszystkie zdarzenia w okresie ubezpieczenia</w:t>
      </w:r>
    </w:p>
    <w:p w14:paraId="630866A2"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54564697"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62C4D5F7" w14:textId="77777777" w:rsidR="00A45919" w:rsidRPr="00BA52DF" w:rsidRDefault="00A45919" w:rsidP="00A45919">
      <w:pPr>
        <w:spacing w:after="0" w:line="240" w:lineRule="auto"/>
        <w:jc w:val="both"/>
        <w:rPr>
          <w:rFonts w:ascii="Ubuntu" w:eastAsia="Arial" w:hAnsi="Ubuntu" w:cs="Segoe UI"/>
          <w:b/>
          <w:bCs/>
        </w:rPr>
      </w:pPr>
    </w:p>
    <w:p w14:paraId="34515DBE" w14:textId="77777777" w:rsidR="00A45919" w:rsidRPr="00BA52DF" w:rsidRDefault="00A45919" w:rsidP="00A45919">
      <w:pPr>
        <w:spacing w:after="0" w:line="240" w:lineRule="auto"/>
        <w:jc w:val="both"/>
        <w:rPr>
          <w:rFonts w:ascii="Ubuntu" w:eastAsia="Arial" w:hAnsi="Ubuntu" w:cs="Segoe UI"/>
          <w:b/>
          <w:bCs/>
        </w:rPr>
      </w:pPr>
      <w:r w:rsidRPr="00F147F8">
        <w:rPr>
          <w:rFonts w:ascii="Ubuntu" w:eastAsia="Arial" w:hAnsi="Ubuntu" w:cs="Segoe UI"/>
          <w:b/>
          <w:bCs/>
        </w:rPr>
        <w:t>Pytanie Nr 20:</w:t>
      </w:r>
    </w:p>
    <w:p w14:paraId="202A8A06" w14:textId="2BB57D68"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Automatyczne pokrycie nowych lokalizacji </w:t>
      </w:r>
      <w:r w:rsidRPr="00BA52DF">
        <w:rPr>
          <w:rFonts w:ascii="Ubuntu" w:eastAsia="Times New Roman" w:hAnsi="Ubuntu" w:cs="Segoe UI"/>
          <w:lang w:eastAsia="pl-PL"/>
        </w:rPr>
        <w:t>– proszę o wprowadzenie limitu odpowiedzialności w wysokości 500 000,00 zł na lokalizację</w:t>
      </w:r>
    </w:p>
    <w:p w14:paraId="1AFDD8CE" w14:textId="77777777" w:rsidR="00A45919" w:rsidRPr="00F147F8" w:rsidRDefault="00A45919" w:rsidP="00A45919">
      <w:pPr>
        <w:pStyle w:val="Default"/>
        <w:rPr>
          <w:rFonts w:ascii="Ubuntu" w:hAnsi="Ubuntu"/>
          <w:color w:val="auto"/>
          <w:sz w:val="22"/>
          <w:szCs w:val="22"/>
          <w:u w:val="single"/>
        </w:rPr>
      </w:pPr>
      <w:bookmarkStart w:id="5" w:name="_Hlk102628073"/>
      <w:r w:rsidRPr="00F147F8">
        <w:rPr>
          <w:rFonts w:ascii="Ubuntu" w:hAnsi="Ubuntu"/>
          <w:color w:val="auto"/>
          <w:sz w:val="22"/>
          <w:szCs w:val="22"/>
          <w:u w:val="single"/>
        </w:rPr>
        <w:t>Odpowiedź zamawiającego:</w:t>
      </w:r>
    </w:p>
    <w:p w14:paraId="17731B66"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bookmarkEnd w:id="5"/>
    <w:p w14:paraId="35EED340" w14:textId="77777777" w:rsidR="00A45919" w:rsidRPr="00BA52DF" w:rsidRDefault="00A45919" w:rsidP="00A45919">
      <w:pPr>
        <w:tabs>
          <w:tab w:val="left" w:pos="701"/>
        </w:tabs>
        <w:spacing w:after="0" w:line="240" w:lineRule="auto"/>
        <w:ind w:left="426"/>
        <w:jc w:val="both"/>
        <w:rPr>
          <w:rFonts w:ascii="Ubuntu" w:eastAsia="Arial" w:hAnsi="Ubuntu" w:cs="Segoe UI"/>
        </w:rPr>
      </w:pPr>
    </w:p>
    <w:p w14:paraId="262B04C2"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21</w:t>
      </w:r>
    </w:p>
    <w:p w14:paraId="67A5BA24" w14:textId="33CAD234"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Ubezpieczenie drobnych robót budowlano-montażowych </w:t>
      </w:r>
      <w:r w:rsidRPr="00BA52DF">
        <w:rPr>
          <w:rFonts w:ascii="Ubuntu" w:eastAsia="Times New Roman" w:hAnsi="Ubuntu" w:cs="Segoe UI"/>
          <w:lang w:eastAsia="pl-PL"/>
        </w:rPr>
        <w:t>– proszę o obniżenie limitu odpowiedzialności dla przedmiotu prac do wysokości 500 000,00 zł.</w:t>
      </w:r>
    </w:p>
    <w:p w14:paraId="5BE2D7BC"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287B2D47"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obniżenie limitu do wysokości 1 000 000,00 zł na jedno i wszystkie zdarzenia w okresie ubezpieczenia</w:t>
      </w:r>
    </w:p>
    <w:p w14:paraId="36A46AA5" w14:textId="77777777" w:rsidR="00A45919" w:rsidRDefault="00A45919" w:rsidP="00A45919">
      <w:pPr>
        <w:spacing w:after="0" w:line="240" w:lineRule="auto"/>
        <w:jc w:val="both"/>
        <w:rPr>
          <w:rFonts w:ascii="Ubuntu" w:eastAsia="Times New Roman" w:hAnsi="Ubuntu" w:cs="Segoe UI"/>
          <w:b/>
          <w:bCs/>
          <w:lang w:eastAsia="pl-PL"/>
        </w:rPr>
      </w:pPr>
    </w:p>
    <w:p w14:paraId="5C9BFA21"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 r 22:</w:t>
      </w:r>
    </w:p>
    <w:p w14:paraId="7D2FAD3F" w14:textId="6F7885D1"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Ubezpieczenie maszyn, urządzeń, instalacji i sieci od awarii, szkody elektryczne </w:t>
      </w:r>
      <w:r w:rsidRPr="00BA52DF">
        <w:rPr>
          <w:rFonts w:ascii="Ubuntu" w:eastAsia="Times New Roman" w:hAnsi="Ubuntu" w:cs="Segoe UI"/>
          <w:lang w:eastAsia="pl-PL"/>
        </w:rPr>
        <w:t>– proszę o wprowadzenie franszyzy redukcyjnej w wysokości 10% wysokości szkody, nie mniej niż 1 000,00 zł.</w:t>
      </w:r>
    </w:p>
    <w:p w14:paraId="29164DB0"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57AF1FE5"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 xml:space="preserve">Zamawiający wyraża zgodę na  wprowadzenie  franszyzy redukcyjnej w wysokości 10% </w:t>
      </w:r>
      <w:r w:rsidRPr="009364D6">
        <w:rPr>
          <w:rFonts w:ascii="Ubuntu" w:hAnsi="Ubuntu"/>
          <w:color w:val="auto"/>
          <w:sz w:val="22"/>
          <w:szCs w:val="22"/>
          <w:u w:val="single"/>
        </w:rPr>
        <w:t>odszkodowania,</w:t>
      </w:r>
      <w:r w:rsidRPr="00F147F8">
        <w:rPr>
          <w:rFonts w:ascii="Ubuntu" w:hAnsi="Ubuntu"/>
          <w:color w:val="auto"/>
          <w:sz w:val="22"/>
          <w:szCs w:val="22"/>
        </w:rPr>
        <w:t xml:space="preserve"> nie mniej niż 1 000,00 zł</w:t>
      </w:r>
    </w:p>
    <w:p w14:paraId="74676E8D" w14:textId="77777777" w:rsidR="00A45919" w:rsidRPr="00BA52DF" w:rsidRDefault="00A45919" w:rsidP="00A45919">
      <w:pPr>
        <w:tabs>
          <w:tab w:val="left" w:pos="701"/>
        </w:tabs>
        <w:spacing w:after="0" w:line="240" w:lineRule="auto"/>
        <w:ind w:left="426"/>
        <w:jc w:val="both"/>
        <w:rPr>
          <w:rFonts w:ascii="Ubuntu" w:eastAsia="Arial" w:hAnsi="Ubuntu" w:cs="Segoe UI"/>
        </w:rPr>
      </w:pPr>
    </w:p>
    <w:p w14:paraId="3F0919AC" w14:textId="77777777" w:rsidR="00A45919" w:rsidRPr="00F147F8" w:rsidRDefault="00A45919" w:rsidP="00A45919">
      <w:pPr>
        <w:spacing w:after="0" w:line="240" w:lineRule="auto"/>
        <w:jc w:val="both"/>
        <w:rPr>
          <w:rFonts w:ascii="Ubuntu" w:eastAsia="Times New Roman" w:hAnsi="Ubuntu" w:cs="Segoe UI"/>
          <w:lang w:eastAsia="pl-PL"/>
        </w:rPr>
      </w:pPr>
    </w:p>
    <w:p w14:paraId="5B2ABE77"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23:</w:t>
      </w:r>
    </w:p>
    <w:p w14:paraId="11D9B30D" w14:textId="77777777"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Koszty stałe działalności </w:t>
      </w:r>
      <w:r w:rsidRPr="00BA52DF">
        <w:rPr>
          <w:rFonts w:ascii="Ubuntu" w:eastAsia="Times New Roman" w:hAnsi="Ubuntu" w:cs="Segoe UI"/>
          <w:lang w:eastAsia="pl-PL"/>
        </w:rPr>
        <w:t>– proszę o wykreślenie.</w:t>
      </w:r>
    </w:p>
    <w:p w14:paraId="67B6A8B3" w14:textId="77777777" w:rsidR="00A45919" w:rsidRPr="00F147F8" w:rsidRDefault="00A45919" w:rsidP="00A45919">
      <w:pPr>
        <w:spacing w:after="0" w:line="240" w:lineRule="auto"/>
        <w:jc w:val="both"/>
        <w:rPr>
          <w:rFonts w:ascii="Ubuntu" w:eastAsia="Times New Roman" w:hAnsi="Ubuntu" w:cs="Segoe UI"/>
          <w:lang w:eastAsia="pl-PL"/>
        </w:rPr>
      </w:pPr>
    </w:p>
    <w:p w14:paraId="6572D6F5"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lastRenderedPageBreak/>
        <w:t>Odpowiedź zamawiającego:</w:t>
      </w:r>
    </w:p>
    <w:p w14:paraId="01AD5F7B"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7334A96D" w14:textId="77777777" w:rsidR="00A45919" w:rsidRPr="00F147F8" w:rsidRDefault="00A45919" w:rsidP="00A45919">
      <w:pPr>
        <w:spacing w:after="0" w:line="240" w:lineRule="auto"/>
        <w:jc w:val="both"/>
        <w:rPr>
          <w:rFonts w:ascii="Ubuntu" w:eastAsia="Times New Roman" w:hAnsi="Ubuntu" w:cs="Segoe UI"/>
          <w:lang w:eastAsia="pl-PL"/>
        </w:rPr>
      </w:pPr>
    </w:p>
    <w:p w14:paraId="4654C032"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24:</w:t>
      </w:r>
    </w:p>
    <w:p w14:paraId="0377D142" w14:textId="2B300FB0"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kosztów ewakuacji </w:t>
      </w:r>
      <w:r w:rsidRPr="00BA52DF">
        <w:rPr>
          <w:rFonts w:ascii="Ubuntu" w:eastAsia="Times New Roman" w:hAnsi="Ubuntu" w:cs="Segoe UI"/>
          <w:lang w:eastAsia="pl-PL"/>
        </w:rPr>
        <w:t>– proszę o wykreślenie.</w:t>
      </w:r>
    </w:p>
    <w:p w14:paraId="26A394A4"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C8A0BE0"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06F68857" w14:textId="77777777" w:rsidR="00A45919" w:rsidRPr="00F147F8" w:rsidRDefault="00A45919" w:rsidP="00A45919">
      <w:pPr>
        <w:spacing w:after="0" w:line="240" w:lineRule="auto"/>
        <w:jc w:val="both"/>
        <w:rPr>
          <w:rFonts w:ascii="Ubuntu" w:eastAsia="Times New Roman" w:hAnsi="Ubuntu" w:cs="Segoe UI"/>
          <w:lang w:eastAsia="pl-PL"/>
        </w:rPr>
      </w:pPr>
    </w:p>
    <w:p w14:paraId="3AD91DBD"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25:</w:t>
      </w:r>
    </w:p>
    <w:p w14:paraId="3769A214" w14:textId="1FE007D4" w:rsidR="00A45919" w:rsidRPr="00A45919" w:rsidRDefault="00A45919" w:rsidP="00A45919">
      <w:pPr>
        <w:spacing w:after="0" w:line="240" w:lineRule="auto"/>
        <w:jc w:val="both"/>
        <w:rPr>
          <w:rFonts w:ascii="Ubuntu" w:eastAsia="Times New Roman" w:hAnsi="Ubuntu" w:cs="Segoe UI"/>
          <w:lang w:eastAsia="pl-PL"/>
        </w:rPr>
      </w:pPr>
      <w:r w:rsidRPr="00BA52DF">
        <w:rPr>
          <w:rFonts w:ascii="Ubuntu" w:eastAsia="Arial" w:hAnsi="Ubuntu" w:cs="Segoe UI"/>
          <w:lang w:eastAsia="pl-PL"/>
        </w:rPr>
        <w:t xml:space="preserve">Klauzula odstąpienia od odtworzenia mienia </w:t>
      </w:r>
      <w:r w:rsidRPr="00BA52DF">
        <w:rPr>
          <w:rFonts w:ascii="Ubuntu" w:eastAsia="Times New Roman" w:hAnsi="Ubuntu" w:cs="Segoe UI"/>
          <w:lang w:eastAsia="pl-PL"/>
        </w:rPr>
        <w:t>– proszę o wykreślenie.</w:t>
      </w:r>
    </w:p>
    <w:p w14:paraId="6A7BA923"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251495AF"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43A1D672" w14:textId="77777777" w:rsidR="00A45919" w:rsidRPr="00F147F8" w:rsidRDefault="00A45919" w:rsidP="00A45919">
      <w:pPr>
        <w:spacing w:after="0" w:line="240" w:lineRule="auto"/>
        <w:jc w:val="both"/>
        <w:rPr>
          <w:rFonts w:ascii="Ubuntu" w:eastAsia="Times New Roman" w:hAnsi="Ubuntu" w:cs="Segoe UI"/>
          <w:b/>
          <w:lang w:eastAsia="pl-PL"/>
        </w:rPr>
      </w:pPr>
    </w:p>
    <w:p w14:paraId="32ACA157" w14:textId="77777777" w:rsidR="00A45919" w:rsidRPr="00F147F8" w:rsidRDefault="00A45919" w:rsidP="00A45919">
      <w:pPr>
        <w:spacing w:after="0" w:line="240" w:lineRule="auto"/>
        <w:jc w:val="both"/>
        <w:rPr>
          <w:rFonts w:ascii="Ubuntu" w:eastAsia="Times New Roman" w:hAnsi="Ubuntu" w:cs="Segoe UI"/>
          <w:b/>
          <w:lang w:eastAsia="pl-PL"/>
        </w:rPr>
      </w:pPr>
      <w:r w:rsidRPr="00BA52DF">
        <w:rPr>
          <w:rFonts w:ascii="Ubuntu" w:eastAsia="Times New Roman" w:hAnsi="Ubuntu" w:cs="Segoe UI"/>
          <w:b/>
          <w:lang w:eastAsia="pl-PL"/>
        </w:rPr>
        <w:t>ZALECENIA</w:t>
      </w:r>
    </w:p>
    <w:p w14:paraId="23B65CDA" w14:textId="77777777" w:rsidR="00A45919" w:rsidRPr="00F147F8" w:rsidRDefault="00A45919" w:rsidP="00A45919">
      <w:pPr>
        <w:spacing w:after="0" w:line="240" w:lineRule="auto"/>
        <w:jc w:val="both"/>
        <w:rPr>
          <w:rFonts w:ascii="Ubuntu" w:eastAsia="Times New Roman" w:hAnsi="Ubuntu" w:cs="Segoe UI"/>
          <w:b/>
          <w:lang w:eastAsia="pl-PL"/>
        </w:rPr>
      </w:pPr>
    </w:p>
    <w:p w14:paraId="2614CD4C" w14:textId="77777777" w:rsidR="00A45919" w:rsidRPr="00BA52DF" w:rsidRDefault="00A45919" w:rsidP="00A45919">
      <w:pPr>
        <w:spacing w:after="0" w:line="240" w:lineRule="auto"/>
        <w:jc w:val="both"/>
        <w:rPr>
          <w:rFonts w:ascii="Ubuntu" w:eastAsia="Times New Roman" w:hAnsi="Ubuntu" w:cs="Segoe UI"/>
          <w:b/>
          <w:lang w:eastAsia="pl-PL"/>
        </w:rPr>
      </w:pPr>
      <w:r w:rsidRPr="00F147F8">
        <w:rPr>
          <w:rFonts w:ascii="Ubuntu" w:eastAsia="Times New Roman" w:hAnsi="Ubuntu" w:cs="Segoe UI"/>
          <w:b/>
          <w:lang w:eastAsia="pl-PL"/>
        </w:rPr>
        <w:t>Pytanie Nr 26:</w:t>
      </w:r>
    </w:p>
    <w:p w14:paraId="3BBD2418" w14:textId="2049EFD8" w:rsidR="00A45919" w:rsidRDefault="00A45919" w:rsidP="00A45919">
      <w:pPr>
        <w:spacing w:after="0" w:line="240" w:lineRule="auto"/>
        <w:jc w:val="both"/>
        <w:rPr>
          <w:rFonts w:ascii="Ubuntu" w:eastAsia="Arial" w:hAnsi="Ubuntu" w:cs="Segoe UI"/>
          <w:lang w:eastAsia="pl-PL"/>
        </w:rPr>
      </w:pPr>
      <w:r w:rsidRPr="00BA52DF">
        <w:rPr>
          <w:rFonts w:ascii="Ubuntu" w:eastAsia="Arial" w:hAnsi="Ubuntu" w:cs="Segoe UI"/>
          <w:lang w:eastAsia="pl-PL"/>
        </w:rPr>
        <w:t>Proszę o ustosunkowanie się Zamawiającego do poniższych zaleceń po przeprowadzonej lustracji, ze szczególnym uwzględnieniem wyznaczonych terminów ich realizacji:</w:t>
      </w:r>
    </w:p>
    <w:p w14:paraId="36550BF7" w14:textId="07310C7F" w:rsidR="00A45919" w:rsidRDefault="00A45919" w:rsidP="00A45919">
      <w:pPr>
        <w:spacing w:after="0" w:line="240" w:lineRule="auto"/>
        <w:jc w:val="both"/>
        <w:rPr>
          <w:rFonts w:ascii="Segoe UI" w:eastAsia="Arial" w:hAnsi="Segoe UI" w:cs="Segoe UI"/>
          <w:sz w:val="20"/>
          <w:szCs w:val="20"/>
          <w:lang w:eastAsia="pl-PL"/>
        </w:rPr>
      </w:pPr>
      <w:r w:rsidRPr="008A288A">
        <w:rPr>
          <w:rFonts w:ascii="Segoe UI" w:eastAsia="Arial" w:hAnsi="Segoe UI" w:cs="Segoe UI"/>
          <w:sz w:val="20"/>
          <w:szCs w:val="20"/>
          <w:lang w:eastAsia="pl-PL"/>
        </w:rPr>
        <w:t>Proszę o ustosunkowanie się Zamawiającego do poniższych zaleceń po przeprowadzonej lustracji, ze szczególnym uwzględnieniem wyznaczonych terminów ich realizacji:</w:t>
      </w:r>
    </w:p>
    <w:p w14:paraId="77B8D872" w14:textId="77777777" w:rsidR="00A45919" w:rsidRDefault="00A45919" w:rsidP="00A45919">
      <w:pPr>
        <w:spacing w:after="0" w:line="240" w:lineRule="auto"/>
        <w:jc w:val="both"/>
        <w:rPr>
          <w:rFonts w:ascii="Segoe UI" w:eastAsia="Arial" w:hAnsi="Segoe UI" w:cs="Segoe UI"/>
          <w:sz w:val="20"/>
          <w:szCs w:val="20"/>
          <w:u w:val="single"/>
          <w:lang w:eastAsia="pl-PL"/>
        </w:rPr>
      </w:pPr>
      <w:r w:rsidRPr="007C022D">
        <w:rPr>
          <w:rFonts w:ascii="Segoe UI" w:eastAsia="Arial" w:hAnsi="Segoe UI" w:cs="Segoe UI"/>
          <w:sz w:val="20"/>
          <w:szCs w:val="20"/>
          <w:u w:val="single"/>
          <w:lang w:eastAsia="pl-PL"/>
        </w:rPr>
        <w:t>Odpowiedź zamawiającego</w:t>
      </w:r>
      <w:r>
        <w:rPr>
          <w:rFonts w:ascii="Segoe UI" w:eastAsia="Arial" w:hAnsi="Segoe UI" w:cs="Segoe UI"/>
          <w:sz w:val="20"/>
          <w:szCs w:val="20"/>
          <w:u w:val="single"/>
          <w:lang w:eastAsia="pl-PL"/>
        </w:rPr>
        <w:t>:</w:t>
      </w:r>
    </w:p>
    <w:p w14:paraId="095485D4" w14:textId="77777777" w:rsidR="00A45919" w:rsidRPr="00602749" w:rsidRDefault="00A45919" w:rsidP="00A45919">
      <w:pPr>
        <w:spacing w:after="0" w:line="240" w:lineRule="auto"/>
        <w:jc w:val="both"/>
        <w:rPr>
          <w:rFonts w:ascii="Segoe UI" w:eastAsia="Arial" w:hAnsi="Segoe UI" w:cs="Segoe UI"/>
          <w:sz w:val="20"/>
          <w:szCs w:val="20"/>
          <w:lang w:eastAsia="pl-PL"/>
        </w:rPr>
      </w:pPr>
      <w:r w:rsidRPr="00602749">
        <w:rPr>
          <w:rFonts w:ascii="Segoe UI" w:eastAsia="Arial" w:hAnsi="Segoe UI" w:cs="Segoe UI"/>
          <w:sz w:val="20"/>
          <w:szCs w:val="20"/>
          <w:lang w:eastAsia="pl-PL"/>
        </w:rPr>
        <w:t>Zamawiający wyjaśnia, że odpowiedź wskazuje pod każdym z zaleceń jako „stanowisko zamawiającego”</w:t>
      </w:r>
    </w:p>
    <w:p w14:paraId="0A9EC599" w14:textId="77777777" w:rsidR="00A45919" w:rsidRPr="008A288A" w:rsidRDefault="00A45919" w:rsidP="00A45919">
      <w:pPr>
        <w:spacing w:after="0" w:line="240" w:lineRule="auto"/>
        <w:jc w:val="both"/>
        <w:rPr>
          <w:rFonts w:ascii="Segoe UI" w:eastAsia="Times New Roman" w:hAnsi="Segoe UI" w:cs="Segoe UI"/>
          <w:sz w:val="20"/>
          <w:szCs w:val="20"/>
          <w:lang w:eastAsia="pl-PL"/>
        </w:rPr>
      </w:pPr>
    </w:p>
    <w:p w14:paraId="080F3F2D" w14:textId="77777777" w:rsidR="00A45919" w:rsidRPr="008A288A" w:rsidRDefault="00A45919" w:rsidP="00A45919">
      <w:pPr>
        <w:spacing w:after="0" w:line="240" w:lineRule="auto"/>
        <w:jc w:val="both"/>
        <w:rPr>
          <w:rFonts w:ascii="Segoe UI" w:eastAsia="Arial" w:hAnsi="Segoe UI" w:cs="Segoe UI"/>
          <w:sz w:val="20"/>
          <w:szCs w:val="20"/>
          <w:lang w:eastAsia="pl-PL"/>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0B336F86" w14:textId="77777777" w:rsidTr="00BD6F3C">
        <w:tc>
          <w:tcPr>
            <w:tcW w:w="1551" w:type="dxa"/>
            <w:gridSpan w:val="2"/>
            <w:shd w:val="clear" w:color="auto" w:fill="auto"/>
            <w:vAlign w:val="center"/>
          </w:tcPr>
          <w:p w14:paraId="4BF7447D"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680B5084"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151CC161"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2F687559" w14:textId="77777777" w:rsidTr="00BD6F3C">
        <w:tc>
          <w:tcPr>
            <w:tcW w:w="846" w:type="dxa"/>
            <w:shd w:val="clear" w:color="auto" w:fill="auto"/>
          </w:tcPr>
          <w:p w14:paraId="4F4A0D85"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66F576BD"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01</w:t>
            </w:r>
          </w:p>
        </w:tc>
        <w:tc>
          <w:tcPr>
            <w:tcW w:w="1422" w:type="dxa"/>
            <w:shd w:val="clear" w:color="auto" w:fill="auto"/>
          </w:tcPr>
          <w:p w14:paraId="71D91F2D"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FF0000"/>
              </w:rPr>
              <w:t>Warunkowe</w:t>
            </w:r>
          </w:p>
        </w:tc>
        <w:tc>
          <w:tcPr>
            <w:tcW w:w="7087" w:type="dxa"/>
            <w:shd w:val="clear" w:color="auto" w:fill="FEEC7E"/>
          </w:tcPr>
          <w:p w14:paraId="318DFE7B"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Rozbudowa systemu sygnalizacji pożaru</w:t>
            </w:r>
          </w:p>
        </w:tc>
      </w:tr>
    </w:tbl>
    <w:p w14:paraId="556AA7CE"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09379F70" w14:textId="77777777" w:rsidTr="00BD6F3C">
        <w:trPr>
          <w:trHeight w:val="703"/>
        </w:trPr>
        <w:tc>
          <w:tcPr>
            <w:tcW w:w="1560" w:type="dxa"/>
            <w:shd w:val="clear" w:color="auto" w:fill="FEEC7E"/>
            <w:vAlign w:val="center"/>
          </w:tcPr>
          <w:p w14:paraId="77B466D2"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5ED97016"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Na terenie zakładu występuje system sygnalizacji pożaru, który obejmuje halę sortowni. Czujki pożarowe obejmują strop hali sortowni. Stwierdzono, że czujki pożarowe nie obejmują pewnych kluczowych obszarów na terenie hali sortowni:</w:t>
            </w:r>
          </w:p>
          <w:p w14:paraId="56ADE81D"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zamkniętych pomieszczeń w hali sortowni – kontenerów ze sprężarkami powietrza oraz kabin sortowania ręcznego,</w:t>
            </w:r>
          </w:p>
          <w:p w14:paraId="68AE7E7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obszarów pod zamkniętymi pomieszczeniami w hali sortowni zlokalizowanymi powyżej poziomu parteru, np. podłóg kabin sortowania ręcznego.</w:t>
            </w:r>
          </w:p>
        </w:tc>
      </w:tr>
      <w:tr w:rsidR="00A45919" w:rsidRPr="008A288A" w14:paraId="32911C5E" w14:textId="77777777" w:rsidTr="00BD6F3C">
        <w:trPr>
          <w:trHeight w:val="529"/>
        </w:trPr>
        <w:tc>
          <w:tcPr>
            <w:tcW w:w="1560" w:type="dxa"/>
            <w:shd w:val="clear" w:color="auto" w:fill="FEEC7E"/>
            <w:vAlign w:val="center"/>
          </w:tcPr>
          <w:p w14:paraId="35EC423C"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43B5DAA1"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Niezmiernie ważnym elementem warunkującym udaną akcję gaśniczą jest niezwłoczne wykrycie i podjęcie działań ratowniczo-gaśniczych. Jednym z systemów pozwalających na szybkie wykrycie zagrożenia pożarowego jest automatyczny system detekcji pożaru, który umożliwia detekcję rozwijającego się pożaru jeszcze w jego bezpłomieniowej fazie rozwoju a co za tym idzie znacznie zmniejsza ryzyko rozprzestrzeniania pożaru.</w:t>
            </w:r>
          </w:p>
        </w:tc>
      </w:tr>
      <w:tr w:rsidR="00A45919" w:rsidRPr="008A288A" w14:paraId="7861FE0C" w14:textId="77777777" w:rsidTr="00BD6F3C">
        <w:trPr>
          <w:trHeight w:val="774"/>
        </w:trPr>
        <w:tc>
          <w:tcPr>
            <w:tcW w:w="1560" w:type="dxa"/>
            <w:shd w:val="clear" w:color="auto" w:fill="FEEC7E"/>
            <w:vAlign w:val="center"/>
          </w:tcPr>
          <w:p w14:paraId="03FA1FBD"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2DA0441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W związku z powyższym zaleca się rozbudowę systemu detekcji pożaru, tak aby elementy systemu objęły również ww. obszary kluczowe. Elementy systemu powinny posiadać certyfikaty CNBOP lub EN-54, a projekt i montaż należy wykonać zgodnie ze specyfikacją: PKN-CEN/TS 54-14 lub wytycznymi SITP WP-02. </w:t>
            </w:r>
          </w:p>
        </w:tc>
      </w:tr>
      <w:tr w:rsidR="00A45919" w:rsidRPr="008A288A" w14:paraId="1F6A7B4B" w14:textId="77777777" w:rsidTr="00BD6F3C">
        <w:trPr>
          <w:trHeight w:val="58"/>
        </w:trPr>
        <w:tc>
          <w:tcPr>
            <w:tcW w:w="1560" w:type="dxa"/>
            <w:shd w:val="clear" w:color="auto" w:fill="FEEC7E"/>
            <w:vAlign w:val="center"/>
          </w:tcPr>
          <w:p w14:paraId="625C19AE"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025203D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31.03.2023</w:t>
            </w:r>
          </w:p>
        </w:tc>
      </w:tr>
    </w:tbl>
    <w:p w14:paraId="5308AF75"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0F4009BA" w14:textId="77777777" w:rsidR="00A45919" w:rsidRPr="008A288A" w:rsidRDefault="00A45919" w:rsidP="00A45919">
      <w:pPr>
        <w:spacing w:after="200" w:line="276" w:lineRule="auto"/>
        <w:rPr>
          <w:rFonts w:ascii="Calibri" w:eastAsia="Calibri" w:hAnsi="Calibri" w:cs="Times New Roman"/>
        </w:rPr>
      </w:pPr>
      <w:r w:rsidRPr="008A288A">
        <w:rPr>
          <w:rFonts w:ascii="Calibri" w:eastAsia="Calibri" w:hAnsi="Calibri" w:cs="Times New Roman"/>
        </w:rPr>
        <w:t xml:space="preserve">Zamkniętych pomieszczeń na sortowni jest 9 </w:t>
      </w:r>
      <w:proofErr w:type="spellStart"/>
      <w:r w:rsidRPr="008A288A">
        <w:rPr>
          <w:rFonts w:ascii="Calibri" w:eastAsia="Calibri" w:hAnsi="Calibri" w:cs="Times New Roman"/>
        </w:rPr>
        <w:t>szt</w:t>
      </w:r>
      <w:proofErr w:type="spellEnd"/>
      <w:r w:rsidRPr="008A288A">
        <w:rPr>
          <w:rFonts w:ascii="Calibri" w:eastAsia="Calibri" w:hAnsi="Calibri" w:cs="Times New Roman"/>
        </w:rPr>
        <w:t xml:space="preserve"> (7kabin + 2 </w:t>
      </w:r>
      <w:proofErr w:type="spellStart"/>
      <w:r w:rsidRPr="008A288A">
        <w:rPr>
          <w:rFonts w:ascii="Calibri" w:eastAsia="Calibri" w:hAnsi="Calibri" w:cs="Times New Roman"/>
        </w:rPr>
        <w:t>sprężarkownie</w:t>
      </w:r>
      <w:proofErr w:type="spellEnd"/>
      <w:r w:rsidRPr="008A288A">
        <w:rPr>
          <w:rFonts w:ascii="Calibri" w:eastAsia="Calibri" w:hAnsi="Calibri" w:cs="Times New Roman"/>
        </w:rPr>
        <w:t xml:space="preserve">).  Szacunkowo do zainstalowania jest 16 czujek dymowych. System zostanie rozbudowany w następnym roku budżetowym w terminie do 30 września 2023r. </w:t>
      </w:r>
    </w:p>
    <w:p w14:paraId="26C1DF77"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p w14:paraId="76A6A93A"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7D3087CB" w14:textId="77777777" w:rsidTr="00BD6F3C">
        <w:tc>
          <w:tcPr>
            <w:tcW w:w="1551" w:type="dxa"/>
            <w:gridSpan w:val="2"/>
            <w:shd w:val="clear" w:color="auto" w:fill="auto"/>
            <w:vAlign w:val="center"/>
          </w:tcPr>
          <w:p w14:paraId="72B6FD78"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7126D7E8"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7A35CE19"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139BE201" w14:textId="77777777" w:rsidTr="00BD6F3C">
        <w:tc>
          <w:tcPr>
            <w:tcW w:w="846" w:type="dxa"/>
            <w:shd w:val="clear" w:color="auto" w:fill="auto"/>
          </w:tcPr>
          <w:p w14:paraId="49D67A8B"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442813D1"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02</w:t>
            </w:r>
          </w:p>
        </w:tc>
        <w:tc>
          <w:tcPr>
            <w:tcW w:w="1422" w:type="dxa"/>
            <w:shd w:val="clear" w:color="auto" w:fill="auto"/>
          </w:tcPr>
          <w:p w14:paraId="508D134A"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4F29D9F8"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Konserwacja systemu sygnalizacji pożaru</w:t>
            </w:r>
          </w:p>
        </w:tc>
      </w:tr>
    </w:tbl>
    <w:p w14:paraId="5E39EAD9"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763E5E8A" w14:textId="77777777" w:rsidTr="00BD6F3C">
        <w:trPr>
          <w:trHeight w:val="703"/>
        </w:trPr>
        <w:tc>
          <w:tcPr>
            <w:tcW w:w="1560" w:type="dxa"/>
            <w:shd w:val="clear" w:color="auto" w:fill="FEEC7E"/>
            <w:vAlign w:val="center"/>
          </w:tcPr>
          <w:p w14:paraId="6EF3604B"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09C218C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Podczas lustracji uzyskano do wglądu protokół przeglądu systemu aspiracyjnego wczesnej detekcji dymu z 05.2021 r. W protokole tym stwierdzono uszkodzenie kabla sensorycznego i zalecono jego naprawę lub wymianę. Nie uzyskano potwierdzenia, że usterka ta została usunięta. </w:t>
            </w:r>
          </w:p>
        </w:tc>
      </w:tr>
      <w:tr w:rsidR="00A45919" w:rsidRPr="008A288A" w14:paraId="49DFC5E9" w14:textId="77777777" w:rsidTr="00BD6F3C">
        <w:trPr>
          <w:trHeight w:val="529"/>
        </w:trPr>
        <w:tc>
          <w:tcPr>
            <w:tcW w:w="1560" w:type="dxa"/>
            <w:shd w:val="clear" w:color="auto" w:fill="FEEC7E"/>
            <w:vAlign w:val="center"/>
          </w:tcPr>
          <w:p w14:paraId="51BDCDD1"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798DA42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System sygnalizacji pożaru należy utrzymywać w pełnej sprawności. Nieprawidłowa praca SSP może opóźnić jego zadziałanie i doprowadzić do zwłoki w akcji ratowniczo-gaśniczej.</w:t>
            </w:r>
          </w:p>
        </w:tc>
      </w:tr>
      <w:tr w:rsidR="00A45919" w:rsidRPr="008A288A" w14:paraId="5C48C78B" w14:textId="77777777" w:rsidTr="00BD6F3C">
        <w:trPr>
          <w:trHeight w:val="774"/>
        </w:trPr>
        <w:tc>
          <w:tcPr>
            <w:tcW w:w="1560" w:type="dxa"/>
            <w:shd w:val="clear" w:color="auto" w:fill="FEEC7E"/>
            <w:vAlign w:val="center"/>
          </w:tcPr>
          <w:p w14:paraId="28B84FCA"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41D9D18C"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W związku z powyższym zaleca się aby SSP przechodził regularnie kontrole i konserwacje zgodnie z wytycznymi PKN-CEN/TS 54-14:2006 i DTR producenta. Wszelkie usterki powinny być niezwłocznie zgłaszane do wyspecjalizowanego serwisu i usuwane w przeciągu maks. 48 h od zgłoszenia. Należy również, jeżeli nie zostało to jeszcze wykonane, usunąć usterkę kabla sensorycznego o którym mowa powyżej. </w:t>
            </w:r>
          </w:p>
        </w:tc>
      </w:tr>
      <w:tr w:rsidR="00A45919" w:rsidRPr="008A288A" w14:paraId="1A8DF57D" w14:textId="77777777" w:rsidTr="00BD6F3C">
        <w:trPr>
          <w:trHeight w:val="612"/>
        </w:trPr>
        <w:tc>
          <w:tcPr>
            <w:tcW w:w="1560" w:type="dxa"/>
            <w:shd w:val="clear" w:color="auto" w:fill="FEEC7E"/>
            <w:vAlign w:val="center"/>
          </w:tcPr>
          <w:p w14:paraId="6F1BF79C"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1EF70CE4"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Usunięcie istniejących usterek – 31.08.2022</w:t>
            </w:r>
          </w:p>
          <w:p w14:paraId="06B64BF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Pozostała część zalecenia – do ciągłego stosowania jako stała reguła prewencyjna. </w:t>
            </w:r>
          </w:p>
        </w:tc>
      </w:tr>
    </w:tbl>
    <w:p w14:paraId="530F8850" w14:textId="77777777" w:rsidR="00A45919" w:rsidRPr="008A288A" w:rsidRDefault="00A45919" w:rsidP="00A45919">
      <w:pPr>
        <w:tabs>
          <w:tab w:val="left" w:pos="2445"/>
        </w:tabs>
        <w:spacing w:after="0" w:line="240" w:lineRule="auto"/>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4995D576" w14:textId="2C765076" w:rsidR="00A45919" w:rsidRPr="00A45919" w:rsidRDefault="00A45919" w:rsidP="00A45919">
      <w:pPr>
        <w:spacing w:after="200" w:line="276" w:lineRule="auto"/>
        <w:rPr>
          <w:rFonts w:ascii="Calibri" w:eastAsia="Calibri" w:hAnsi="Calibri" w:cs="Times New Roman"/>
        </w:rPr>
      </w:pPr>
      <w:r w:rsidRPr="008A288A">
        <w:rPr>
          <w:rFonts w:ascii="Calibri" w:eastAsia="Calibri" w:hAnsi="Calibri" w:cs="Times New Roman"/>
        </w:rPr>
        <w:t xml:space="preserve">W trakcie eksploatacji systemu w roku 2021 powstało uszkodzenie , które zostało zgłoszone do serwisu. W trakcie przyjazdu do identyfikacji uszkodzenia został wykonany również przegląd roczny systemu kabla sensorycznego,  a uszkodzenie wpisano do protokołu. Po otrzymaniu zamówionych części niezbędnych do naprawy uszkodzenie zostało usunięte w maju 2021r. System sygnalizacji pożaru poddawany jest </w:t>
      </w:r>
      <w:r w:rsidRPr="008A288A">
        <w:rPr>
          <w:rFonts w:ascii="Calibri" w:eastAsia="Calibri" w:hAnsi="Calibri" w:cs="Calibri"/>
        </w:rPr>
        <w:t xml:space="preserve"> regularnym kontrolom i konserwacjom przez specjalistyczną firmę zgodnie z  DTR producenta.</w:t>
      </w:r>
    </w:p>
    <w:p w14:paraId="142AE523" w14:textId="77777777" w:rsidR="00A45919" w:rsidRPr="008A288A" w:rsidRDefault="00A45919" w:rsidP="00A45919">
      <w:pPr>
        <w:tabs>
          <w:tab w:val="left" w:pos="2445"/>
        </w:tabs>
        <w:spacing w:after="0" w:line="240" w:lineRule="auto"/>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50319D08" w14:textId="77777777" w:rsidTr="00BD6F3C">
        <w:tc>
          <w:tcPr>
            <w:tcW w:w="1551" w:type="dxa"/>
            <w:gridSpan w:val="2"/>
            <w:shd w:val="clear" w:color="auto" w:fill="auto"/>
            <w:vAlign w:val="center"/>
          </w:tcPr>
          <w:p w14:paraId="4CA53E50"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7A5471A7"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149917C5"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5E6373F6" w14:textId="77777777" w:rsidTr="00BD6F3C">
        <w:tc>
          <w:tcPr>
            <w:tcW w:w="846" w:type="dxa"/>
            <w:shd w:val="clear" w:color="auto" w:fill="auto"/>
          </w:tcPr>
          <w:p w14:paraId="1A622C27"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43448B64"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03</w:t>
            </w:r>
          </w:p>
        </w:tc>
        <w:tc>
          <w:tcPr>
            <w:tcW w:w="1422" w:type="dxa"/>
            <w:shd w:val="clear" w:color="auto" w:fill="auto"/>
          </w:tcPr>
          <w:p w14:paraId="37A45026"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35A38CF5"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Prace pożarowo niebezpieczne</w:t>
            </w:r>
          </w:p>
        </w:tc>
      </w:tr>
    </w:tbl>
    <w:p w14:paraId="28647FDB"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6CFAFF18" w14:textId="77777777" w:rsidTr="00BD6F3C">
        <w:trPr>
          <w:trHeight w:val="58"/>
        </w:trPr>
        <w:tc>
          <w:tcPr>
            <w:tcW w:w="1560" w:type="dxa"/>
            <w:shd w:val="clear" w:color="auto" w:fill="FEEC7E"/>
            <w:vAlign w:val="center"/>
          </w:tcPr>
          <w:p w14:paraId="3289C615"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6A80DF14"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Podczas lustracji stwierdzono, że kontrola miejsca prowadzenia prac pożarowo niebezpiecznych odbywa się tylko jednorazowo, bezpośrednio po ich zakończeniu. Dodatkowo stwierdzono, że pozwolenie na prace pożarowo niebezpieczne może być wydane na okres dłuższy niż 1 zmiana robocza (8 godzin). </w:t>
            </w:r>
          </w:p>
        </w:tc>
      </w:tr>
      <w:tr w:rsidR="00A45919" w:rsidRPr="008A288A" w14:paraId="2582CEC4" w14:textId="77777777" w:rsidTr="00BD6F3C">
        <w:trPr>
          <w:trHeight w:val="529"/>
        </w:trPr>
        <w:tc>
          <w:tcPr>
            <w:tcW w:w="1560" w:type="dxa"/>
            <w:shd w:val="clear" w:color="auto" w:fill="FEEC7E"/>
            <w:vAlign w:val="center"/>
          </w:tcPr>
          <w:p w14:paraId="74192D15"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04E37817"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Stosowanie pisemnych procedur jest jednym z kroków do poprawy bezpieczeństwa w zakresie dotyczącym prowadzenia tego typu prac (np. prace remontowo-budowlane lub modernizacyjne), które - jak wynika z doświadczeń firm ubezpieczeniowych - stanowią częstą przyczynę szkód pożarowych. Dlatego tak bardzo ważne jest właściwe wykonywanie tych prac – z odpowiednim przygotowaniem miejsca wykonywania robót, kontroli jej przeprowadzania oraz kontroli miejsca po zakończeniu prac.</w:t>
            </w:r>
          </w:p>
        </w:tc>
      </w:tr>
      <w:tr w:rsidR="00A45919" w:rsidRPr="008A288A" w14:paraId="11F72697" w14:textId="77777777" w:rsidTr="00BD6F3C">
        <w:trPr>
          <w:trHeight w:val="774"/>
        </w:trPr>
        <w:tc>
          <w:tcPr>
            <w:tcW w:w="1560" w:type="dxa"/>
            <w:shd w:val="clear" w:color="auto" w:fill="FEEC7E"/>
            <w:vAlign w:val="center"/>
          </w:tcPr>
          <w:p w14:paraId="264308D3"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74B65566"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Przypominamy o stosowaniu pisemnych procedur dla prowadzenia prac niebezpiecznych pożarowo na terenie obiektów, szczególnie w przypadku konieczności przeprowadzenia ww. prac (spawanie, cięcie, użycie otwartego ognia, itp.) w miejscach, gdzie występują materiały palne. Zalecamy umieszczenie takiej informacji na protokole i cykliczną kontrolę miejsca nawet do 8 godzin po zakończeniu prac pożarowo niebezpiecznych (np. po ich zakończeniu a następnie po 1, 2 i 4 h po zakończeniu). Prace pożarowo niebezpieczne powinny być dokumentowane za pomocą systemu pisemnych protokołów i pozwoleń. Pozwolenia na prace pożarowo niebezpieczne powinny być wydawane maksymalnie na okres 1 zmiany roboczej. Po tym okresie pracownicy odpowiedzialni za prace pożarowo niebezpieczne powinni występować o nowe zezwolenie. </w:t>
            </w:r>
          </w:p>
        </w:tc>
      </w:tr>
      <w:tr w:rsidR="00A45919" w:rsidRPr="008A288A" w14:paraId="705C18BB" w14:textId="77777777" w:rsidTr="00BD6F3C">
        <w:trPr>
          <w:trHeight w:val="612"/>
        </w:trPr>
        <w:tc>
          <w:tcPr>
            <w:tcW w:w="1560" w:type="dxa"/>
            <w:shd w:val="clear" w:color="auto" w:fill="FEEC7E"/>
            <w:vAlign w:val="center"/>
          </w:tcPr>
          <w:p w14:paraId="51901E22"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20E0EFCC"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Do ciągłego stosowania jako stała reguła prewencyjna.</w:t>
            </w:r>
          </w:p>
        </w:tc>
      </w:tr>
    </w:tbl>
    <w:p w14:paraId="182DC3E8"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2EC16C6E" w14:textId="77777777" w:rsidR="00A45919" w:rsidRPr="008A288A" w:rsidRDefault="00A45919" w:rsidP="00A45919">
      <w:pPr>
        <w:tabs>
          <w:tab w:val="left" w:pos="2445"/>
        </w:tabs>
        <w:spacing w:after="0" w:line="240" w:lineRule="auto"/>
        <w:ind w:left="-426"/>
        <w:rPr>
          <w:rFonts w:ascii="Calibri" w:eastAsia="Calibri" w:hAnsi="Calibri" w:cs="Calibri"/>
        </w:rPr>
      </w:pPr>
      <w:r w:rsidRPr="008A288A">
        <w:rPr>
          <w:rFonts w:ascii="Calibri" w:eastAsia="Calibri" w:hAnsi="Calibri" w:cs="Calibri"/>
        </w:rPr>
        <w:t>Zalecenie będzie bieżąco realizowane, do ciągłego stosowania jako stała reguła prewencyjna.</w:t>
      </w:r>
    </w:p>
    <w:p w14:paraId="4D6986EF"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6433D58E" w14:textId="77777777" w:rsidTr="00BD6F3C">
        <w:tc>
          <w:tcPr>
            <w:tcW w:w="1551" w:type="dxa"/>
            <w:gridSpan w:val="2"/>
            <w:shd w:val="clear" w:color="auto" w:fill="auto"/>
            <w:vAlign w:val="center"/>
          </w:tcPr>
          <w:p w14:paraId="646A69E5"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616D65A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3CE2CF34"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1C4C6CFE" w14:textId="77777777" w:rsidTr="00BD6F3C">
        <w:tc>
          <w:tcPr>
            <w:tcW w:w="846" w:type="dxa"/>
            <w:shd w:val="clear" w:color="auto" w:fill="auto"/>
          </w:tcPr>
          <w:p w14:paraId="3394965B"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6658FEDE"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04</w:t>
            </w:r>
          </w:p>
        </w:tc>
        <w:tc>
          <w:tcPr>
            <w:tcW w:w="1422" w:type="dxa"/>
            <w:shd w:val="clear" w:color="auto" w:fill="auto"/>
          </w:tcPr>
          <w:p w14:paraId="7F36745E"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671B45AA"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Wewnętrzne audyty przeciwpożarowe</w:t>
            </w:r>
          </w:p>
        </w:tc>
      </w:tr>
    </w:tbl>
    <w:p w14:paraId="3AFE04C5"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152A37F0" w14:textId="77777777" w:rsidTr="00BD6F3C">
        <w:trPr>
          <w:trHeight w:val="278"/>
        </w:trPr>
        <w:tc>
          <w:tcPr>
            <w:tcW w:w="1560" w:type="dxa"/>
            <w:shd w:val="clear" w:color="auto" w:fill="FEEC7E"/>
            <w:vAlign w:val="center"/>
          </w:tcPr>
          <w:p w14:paraId="3E09D1C2"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19C0D14D"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Podczas lustracji uzyskano informację, że zakład nie prowadzi dokumentowanych na piśmie, okresowych wewnętrznych audytów przeciwpożarowych.</w:t>
            </w:r>
          </w:p>
        </w:tc>
      </w:tr>
      <w:tr w:rsidR="00A45919" w:rsidRPr="008A288A" w14:paraId="639B4C58" w14:textId="77777777" w:rsidTr="00BD6F3C">
        <w:trPr>
          <w:trHeight w:val="529"/>
        </w:trPr>
        <w:tc>
          <w:tcPr>
            <w:tcW w:w="1560" w:type="dxa"/>
            <w:shd w:val="clear" w:color="auto" w:fill="FEEC7E"/>
            <w:vAlign w:val="center"/>
          </w:tcPr>
          <w:p w14:paraId="0FB0B82C"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09963C7D"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Na terenie dużych zakładów przemysłowych ważna jest systematyczna kontrola przestrzegania przez pracowników wytycznych i przepisów w zakresie ppoż. Pozwala to na minimalizację ryzyka pożarowego związanego z nieprawidłowym zachowaniem się pracowników.</w:t>
            </w:r>
          </w:p>
        </w:tc>
      </w:tr>
      <w:tr w:rsidR="00A45919" w:rsidRPr="008A288A" w14:paraId="3BC4B947" w14:textId="77777777" w:rsidTr="00BD6F3C">
        <w:trPr>
          <w:trHeight w:val="498"/>
        </w:trPr>
        <w:tc>
          <w:tcPr>
            <w:tcW w:w="1560" w:type="dxa"/>
            <w:shd w:val="clear" w:color="auto" w:fill="FEEC7E"/>
            <w:vAlign w:val="center"/>
          </w:tcPr>
          <w:p w14:paraId="57CCAA01"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61A2C0A1"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W związku z powyższym zaleca się wdrożenie w zakładzie wewnętrznych audytów bezpieczeństwa pożarowego. W zakładzie należy ponadto wyznaczyć osobę lub osoby odpowiedzialne za okresowe dokonywanie ww. audytów. Częstotliwość i zakres audytu powinien zostać uzgodniony przez zespół osób odpowiedzialnych za BHP, prewencję ppoż., zabezpieczenie zakładu i zaakceptowany przez Zarząd firmy.  Audyt swoim zakresem powinien obejmować w szczególności przestrzeganie przez pracowników podstawowych przepisów ppoż. oraz regulacji firmowych, m.in. zakazu palenia tytoniu, dostępność gaśnic i hydrantów, sprawność bram ppoż., przestrzeganie zakazu składowania materiałów palnych w pobliżu instalacji elektrycznych oraz stanowisk do ładowania akumulatorów, itp. Audyty nie powinny odbywać się rzadziej niż raz na 1 m-c. Każdy obchód musi być zakończony pisemnym protokołem, zawierającym stwierdzone problemy oraz działania niezbędne, aby je wyeliminować a także terminy usunięcia nieprawidłowości.</w:t>
            </w:r>
          </w:p>
        </w:tc>
      </w:tr>
      <w:tr w:rsidR="00A45919" w:rsidRPr="008A288A" w14:paraId="07A61C68" w14:textId="77777777" w:rsidTr="00BD6F3C">
        <w:trPr>
          <w:trHeight w:val="612"/>
        </w:trPr>
        <w:tc>
          <w:tcPr>
            <w:tcW w:w="1560" w:type="dxa"/>
            <w:shd w:val="clear" w:color="auto" w:fill="FEEC7E"/>
            <w:vAlign w:val="center"/>
          </w:tcPr>
          <w:p w14:paraId="0504BC00"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21AD125C"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31.08.2022</w:t>
            </w:r>
          </w:p>
        </w:tc>
      </w:tr>
    </w:tbl>
    <w:p w14:paraId="0A9C721D"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2ED27C15" w14:textId="77777777" w:rsidR="00A45919" w:rsidRPr="008A288A" w:rsidRDefault="00A45919" w:rsidP="00A45919">
      <w:pPr>
        <w:tabs>
          <w:tab w:val="left" w:pos="2445"/>
        </w:tabs>
        <w:spacing w:after="0" w:line="240" w:lineRule="auto"/>
        <w:ind w:left="-426"/>
        <w:rPr>
          <w:rFonts w:ascii="Calibri" w:eastAsia="Calibri" w:hAnsi="Calibri" w:cs="Calibri"/>
        </w:rPr>
      </w:pPr>
      <w:r w:rsidRPr="008A288A">
        <w:rPr>
          <w:rFonts w:ascii="Calibri" w:eastAsia="Calibri" w:hAnsi="Calibri" w:cs="Calibri"/>
        </w:rPr>
        <w:t>Wewnętrzne okresowe audyty przeciwpożarowe będą realizowane zgodnie z zaleceniem i określonym terminem.</w:t>
      </w:r>
    </w:p>
    <w:p w14:paraId="5BEEF849"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26457514" w14:textId="77777777" w:rsidTr="00BD6F3C">
        <w:tc>
          <w:tcPr>
            <w:tcW w:w="1551" w:type="dxa"/>
            <w:gridSpan w:val="2"/>
            <w:shd w:val="clear" w:color="auto" w:fill="auto"/>
            <w:vAlign w:val="center"/>
          </w:tcPr>
          <w:p w14:paraId="79B7ED5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201A4216"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2A66011D"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701674B7" w14:textId="77777777" w:rsidTr="00BD6F3C">
        <w:tc>
          <w:tcPr>
            <w:tcW w:w="846" w:type="dxa"/>
            <w:shd w:val="clear" w:color="auto" w:fill="auto"/>
          </w:tcPr>
          <w:p w14:paraId="51A934F1"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6360CFA0"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05</w:t>
            </w:r>
          </w:p>
        </w:tc>
        <w:tc>
          <w:tcPr>
            <w:tcW w:w="1422" w:type="dxa"/>
            <w:shd w:val="clear" w:color="auto" w:fill="auto"/>
          </w:tcPr>
          <w:p w14:paraId="140A114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6146B18E"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 xml:space="preserve">Montaż instalacji tryskaczowej lub </w:t>
            </w:r>
            <w:proofErr w:type="spellStart"/>
            <w:r w:rsidRPr="008A288A">
              <w:rPr>
                <w:rFonts w:ascii="Calibri" w:eastAsia="Calibri" w:hAnsi="Calibri" w:cs="Calibri"/>
              </w:rPr>
              <w:t>zraszaczowej</w:t>
            </w:r>
            <w:proofErr w:type="spellEnd"/>
            <w:r w:rsidRPr="008A288A">
              <w:rPr>
                <w:rFonts w:ascii="Calibri" w:eastAsia="Calibri" w:hAnsi="Calibri" w:cs="Calibri"/>
              </w:rPr>
              <w:t xml:space="preserve"> na terenie nadawy</w:t>
            </w:r>
          </w:p>
        </w:tc>
      </w:tr>
    </w:tbl>
    <w:p w14:paraId="28889268"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6E85CF76" w14:textId="77777777" w:rsidTr="00BD6F3C">
        <w:trPr>
          <w:trHeight w:val="223"/>
        </w:trPr>
        <w:tc>
          <w:tcPr>
            <w:tcW w:w="1560" w:type="dxa"/>
            <w:shd w:val="clear" w:color="auto" w:fill="FEEC7E"/>
            <w:vAlign w:val="center"/>
          </w:tcPr>
          <w:p w14:paraId="1A65786D"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41C99C81"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Podczas lustracji stwierdzono, że na terenie hali sortowni nie ma stałych urządzeń gaśniczych.</w:t>
            </w:r>
          </w:p>
        </w:tc>
      </w:tr>
      <w:tr w:rsidR="00A45919" w:rsidRPr="008A288A" w14:paraId="554C22B3" w14:textId="77777777" w:rsidTr="00BD6F3C">
        <w:trPr>
          <w:trHeight w:val="529"/>
        </w:trPr>
        <w:tc>
          <w:tcPr>
            <w:tcW w:w="1560" w:type="dxa"/>
            <w:shd w:val="clear" w:color="auto" w:fill="FEEC7E"/>
            <w:vAlign w:val="center"/>
          </w:tcPr>
          <w:p w14:paraId="1E74D077"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026E1C9B"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W związku z ilością i rodzajem materiałów znajdujących się w hali sortowni, w szczególności w obszarze nadawy odpadów, montaż stałego urządzenia gaśniczego w tych obszarach był by bardzo korzystny z uwagi na bezpieczeństwo pożarowe w obiekcie.</w:t>
            </w:r>
          </w:p>
        </w:tc>
      </w:tr>
      <w:tr w:rsidR="00A45919" w:rsidRPr="008A288A" w14:paraId="2D6584F4" w14:textId="77777777" w:rsidTr="00BD6F3C">
        <w:trPr>
          <w:trHeight w:val="58"/>
        </w:trPr>
        <w:tc>
          <w:tcPr>
            <w:tcW w:w="1560" w:type="dxa"/>
            <w:shd w:val="clear" w:color="auto" w:fill="FEEC7E"/>
            <w:vAlign w:val="center"/>
          </w:tcPr>
          <w:p w14:paraId="64DC164D"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6A5080A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Z uwagi na powyższe zaleca się rozważenie montażu na terenie hali sortowni, w obszarach nadawy odpadów wstępnie sortowanych oraz nadawy odpadów zmieszanych, instalacji tryskaczowej lub </w:t>
            </w:r>
            <w:proofErr w:type="spellStart"/>
            <w:r w:rsidRPr="008A288A">
              <w:rPr>
                <w:rFonts w:ascii="Calibri" w:eastAsia="Calibri" w:hAnsi="Calibri" w:cs="Calibri"/>
                <w:color w:val="1F4E79"/>
                <w:sz w:val="20"/>
                <w:szCs w:val="20"/>
              </w:rPr>
              <w:t>zraszaczowej</w:t>
            </w:r>
            <w:proofErr w:type="spellEnd"/>
            <w:r w:rsidRPr="008A288A">
              <w:rPr>
                <w:rFonts w:ascii="Calibri" w:eastAsia="Calibri" w:hAnsi="Calibri" w:cs="Calibri"/>
                <w:color w:val="1F4E79"/>
                <w:sz w:val="20"/>
                <w:szCs w:val="20"/>
              </w:rPr>
              <w:t xml:space="preserve"> aktywowanej automatycznie przy wystąpieniu pożaru. Instalacja powinna być wykonana zgodnie z jedną ze stosownych norm </w:t>
            </w:r>
            <w:proofErr w:type="spellStart"/>
            <w:r w:rsidRPr="008A288A">
              <w:rPr>
                <w:rFonts w:ascii="Calibri" w:eastAsia="Calibri" w:hAnsi="Calibri" w:cs="Calibri"/>
                <w:color w:val="1F4E79"/>
                <w:sz w:val="20"/>
                <w:szCs w:val="20"/>
              </w:rPr>
              <w:t>VdS</w:t>
            </w:r>
            <w:proofErr w:type="spellEnd"/>
            <w:r w:rsidRPr="008A288A">
              <w:rPr>
                <w:rFonts w:ascii="Calibri" w:eastAsia="Calibri" w:hAnsi="Calibri" w:cs="Calibri"/>
                <w:color w:val="1F4E79"/>
                <w:sz w:val="20"/>
                <w:szCs w:val="20"/>
              </w:rPr>
              <w:t>, NFPA lub PN.</w:t>
            </w:r>
          </w:p>
        </w:tc>
      </w:tr>
      <w:tr w:rsidR="00A45919" w:rsidRPr="008A288A" w14:paraId="1029758A" w14:textId="77777777" w:rsidTr="00BD6F3C">
        <w:trPr>
          <w:trHeight w:val="612"/>
        </w:trPr>
        <w:tc>
          <w:tcPr>
            <w:tcW w:w="1560" w:type="dxa"/>
            <w:shd w:val="clear" w:color="auto" w:fill="FEEC7E"/>
            <w:vAlign w:val="center"/>
          </w:tcPr>
          <w:p w14:paraId="2AAA5424"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636AB833"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31.03.2023</w:t>
            </w:r>
          </w:p>
        </w:tc>
      </w:tr>
    </w:tbl>
    <w:p w14:paraId="218EF006" w14:textId="77777777" w:rsidR="00A45919" w:rsidRPr="008A288A" w:rsidRDefault="00A45919" w:rsidP="00A45919">
      <w:pPr>
        <w:tabs>
          <w:tab w:val="left" w:pos="2445"/>
        </w:tabs>
        <w:spacing w:after="0" w:line="240" w:lineRule="auto"/>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039AD533" w14:textId="77777777" w:rsidR="00A45919" w:rsidRPr="008A288A" w:rsidRDefault="00A45919" w:rsidP="00A45919">
      <w:pPr>
        <w:tabs>
          <w:tab w:val="left" w:pos="2445"/>
        </w:tabs>
        <w:spacing w:after="0" w:line="240" w:lineRule="auto"/>
        <w:rPr>
          <w:rFonts w:ascii="Calibri" w:eastAsia="Calibri" w:hAnsi="Calibri" w:cs="Calibri"/>
        </w:rPr>
      </w:pPr>
      <w:r w:rsidRPr="008A288A">
        <w:rPr>
          <w:rFonts w:ascii="Calibri" w:eastAsia="Calibri" w:hAnsi="Calibri" w:cs="Calibri"/>
        </w:rPr>
        <w:t>Instalacja sortowni pracuje pod stałym nadzorem na 3 zmiany. Na platformach zamontowany jest SSP oraz ściany ogniotrwałe oddzielające strefę odpadów od pozostałej części sortowni. Ponadto na platformach znajdują się stałe urządzenia gaśnicze w postaci hydrantów i gaśnic proszkowych. Sortownia jest pod stałym monitoringiem zarówno pracowników sortowni, w tym operatorów pracujących na nadawach oraz pracowników ochrony poprzez system monitoringu wizyjnego. Jednocześnie informujemy, iż w sortowni zastosowane są maszyny i urządzenia elektroniczne wrażliwe na wodę. Przypadkowe uruchomienie tryskaczy spowoduje zalanie urządzeń, co może doprowadzić do ich uszkodzenia i szkód.</w:t>
      </w:r>
    </w:p>
    <w:p w14:paraId="65F1AFC9" w14:textId="77777777" w:rsidR="00A45919" w:rsidRPr="008A288A" w:rsidRDefault="00A45919" w:rsidP="00A45919">
      <w:pPr>
        <w:tabs>
          <w:tab w:val="left" w:pos="2445"/>
        </w:tabs>
        <w:spacing w:after="0" w:line="240" w:lineRule="auto"/>
        <w:rPr>
          <w:rFonts w:ascii="Calibri" w:eastAsia="Calibri" w:hAnsi="Calibri" w:cs="Calibri"/>
        </w:rPr>
      </w:pPr>
      <w:r w:rsidRPr="008A288A">
        <w:rPr>
          <w:rFonts w:ascii="Calibri" w:eastAsia="Calibri" w:hAnsi="Calibri" w:cs="Calibri"/>
        </w:rPr>
        <w:t xml:space="preserve">Proponujemy prewencję w formie częstszych kontroli przez pracowników ochrony oraz wyznaczenie pracowników sortowni (brygadzisty) do częstszych kontroli wizualnych z zastosowaniem posiadanej </w:t>
      </w:r>
      <w:r w:rsidRPr="008A288A">
        <w:rPr>
          <w:rFonts w:ascii="Calibri" w:eastAsia="Calibri" w:hAnsi="Calibri" w:cs="Calibri"/>
        </w:rPr>
        <w:lastRenderedPageBreak/>
        <w:t>kamery termowizyjnej z odnotowaniem czynności w rejestrze. Jednocześnie posiadany sprzęt gaśniczy będzie utrzymywany w pełnej gotowości z częstszą kontrolą jego stanu  oraz wykonywaniem okresowych prób działania.</w:t>
      </w:r>
    </w:p>
    <w:p w14:paraId="03F19CF2" w14:textId="77777777" w:rsidR="00A45919" w:rsidRPr="008A288A" w:rsidRDefault="00A45919" w:rsidP="00A45919">
      <w:pPr>
        <w:tabs>
          <w:tab w:val="left" w:pos="2445"/>
        </w:tabs>
        <w:spacing w:after="0" w:line="240" w:lineRule="auto"/>
        <w:rPr>
          <w:rFonts w:ascii="Calibri" w:eastAsia="Calibri" w:hAnsi="Calibri" w:cs="Calibri"/>
        </w:rPr>
      </w:pPr>
      <w:r w:rsidRPr="008A288A">
        <w:rPr>
          <w:rFonts w:ascii="Calibri" w:eastAsia="Calibri" w:hAnsi="Calibri" w:cs="Calibri"/>
        </w:rPr>
        <w:t xml:space="preserve">Zalecenie zostanie rozważone z uwzględnieniem zaproponowanych zamiennie działań prewencyjnych.                                                                       </w:t>
      </w:r>
    </w:p>
    <w:p w14:paraId="671EAB1B" w14:textId="77777777" w:rsidR="00A45919" w:rsidRPr="008A288A" w:rsidRDefault="00A45919" w:rsidP="00A45919">
      <w:pPr>
        <w:tabs>
          <w:tab w:val="left" w:pos="2445"/>
        </w:tabs>
        <w:spacing w:after="0" w:line="240" w:lineRule="auto"/>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4D4B9658" w14:textId="77777777" w:rsidTr="00BD6F3C">
        <w:tc>
          <w:tcPr>
            <w:tcW w:w="1551" w:type="dxa"/>
            <w:gridSpan w:val="2"/>
            <w:shd w:val="clear" w:color="auto" w:fill="auto"/>
            <w:vAlign w:val="center"/>
          </w:tcPr>
          <w:p w14:paraId="1E9717A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25744521"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788CD16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08147037" w14:textId="77777777" w:rsidTr="00BD6F3C">
        <w:tc>
          <w:tcPr>
            <w:tcW w:w="846" w:type="dxa"/>
            <w:shd w:val="clear" w:color="auto" w:fill="auto"/>
          </w:tcPr>
          <w:p w14:paraId="67D39418"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3AE54CAA"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06</w:t>
            </w:r>
          </w:p>
        </w:tc>
        <w:tc>
          <w:tcPr>
            <w:tcW w:w="1422" w:type="dxa"/>
            <w:shd w:val="clear" w:color="auto" w:fill="auto"/>
          </w:tcPr>
          <w:p w14:paraId="09BAD779"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5FE8FBE5"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Minimalizacja odpadów na terenie nadawy</w:t>
            </w:r>
          </w:p>
        </w:tc>
      </w:tr>
    </w:tbl>
    <w:p w14:paraId="1321904D"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18240C74" w14:textId="77777777" w:rsidTr="00BD6F3C">
        <w:trPr>
          <w:trHeight w:val="703"/>
        </w:trPr>
        <w:tc>
          <w:tcPr>
            <w:tcW w:w="1560" w:type="dxa"/>
            <w:shd w:val="clear" w:color="auto" w:fill="FEEC7E"/>
            <w:vAlign w:val="center"/>
          </w:tcPr>
          <w:p w14:paraId="09A994CC"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49BDF9C6"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W hali sortowni po godzinach pracy dopuszczalne jest składowanie nieprzerobionych odpadów komunalnych w pryzmie do wysokości ok. 1,5 metra. Odpady te są pozostawiane w hali nadawy na weekend, kiedy nie są przetwarzane. </w:t>
            </w:r>
          </w:p>
        </w:tc>
      </w:tr>
      <w:tr w:rsidR="00A45919" w:rsidRPr="008A288A" w14:paraId="6183F94D" w14:textId="77777777" w:rsidTr="00BD6F3C">
        <w:trPr>
          <w:trHeight w:val="529"/>
        </w:trPr>
        <w:tc>
          <w:tcPr>
            <w:tcW w:w="1560" w:type="dxa"/>
            <w:shd w:val="clear" w:color="auto" w:fill="FEEC7E"/>
            <w:vAlign w:val="center"/>
          </w:tcPr>
          <w:p w14:paraId="39FE8AB8"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751C80B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Charakterystyka zmieszanych odpadów komunalnych sprawia, że okresowo w ich strumieniu mogą pojawiać się materiały pożarowo-niebezpieczne, zdolne do wywołania zjawiska samozapłonu. Odpady mogą także ulegać pożarowi utajonemu (tleniu) i być bezpośrednią przyczyną pożaru.</w:t>
            </w:r>
          </w:p>
        </w:tc>
      </w:tr>
      <w:tr w:rsidR="00A45919" w:rsidRPr="008A288A" w14:paraId="7E90B9EF" w14:textId="77777777" w:rsidTr="00BD6F3C">
        <w:trPr>
          <w:trHeight w:val="58"/>
        </w:trPr>
        <w:tc>
          <w:tcPr>
            <w:tcW w:w="1560" w:type="dxa"/>
            <w:shd w:val="clear" w:color="auto" w:fill="FEEC7E"/>
            <w:vAlign w:val="center"/>
          </w:tcPr>
          <w:p w14:paraId="1EFFD79D"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57FF774D"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Zaleca się w miarę możliwości organizacyjno-technicznych minimalizację ilości składowanych w strefie nadawy odpadów komunalnych, tak aby docelowo na weekend, kiedy zakład nie pracuje, nadawa była pusta. </w:t>
            </w:r>
          </w:p>
        </w:tc>
      </w:tr>
      <w:tr w:rsidR="00A45919" w:rsidRPr="008A288A" w14:paraId="1A6C3F11" w14:textId="77777777" w:rsidTr="00BD6F3C">
        <w:trPr>
          <w:trHeight w:val="58"/>
        </w:trPr>
        <w:tc>
          <w:tcPr>
            <w:tcW w:w="1560" w:type="dxa"/>
            <w:shd w:val="clear" w:color="auto" w:fill="FEEC7E"/>
            <w:vAlign w:val="center"/>
          </w:tcPr>
          <w:p w14:paraId="1139F46C"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77628A9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Do ciągłego stosowania jako stała reguła prewencyjna. </w:t>
            </w:r>
          </w:p>
        </w:tc>
      </w:tr>
    </w:tbl>
    <w:p w14:paraId="45BC323D"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5FE01770" w14:textId="77777777" w:rsidR="00A45919" w:rsidRPr="008A288A" w:rsidRDefault="00A45919" w:rsidP="00A45919">
      <w:pPr>
        <w:tabs>
          <w:tab w:val="left" w:pos="2445"/>
        </w:tabs>
        <w:spacing w:after="0" w:line="240" w:lineRule="auto"/>
        <w:ind w:left="-426"/>
        <w:rPr>
          <w:rFonts w:ascii="Calibri" w:eastAsia="Calibri" w:hAnsi="Calibri" w:cs="Calibri"/>
        </w:rPr>
      </w:pPr>
      <w:r w:rsidRPr="008A288A">
        <w:rPr>
          <w:rFonts w:ascii="Calibri" w:eastAsia="Calibri" w:hAnsi="Calibri" w:cs="Calibri"/>
        </w:rPr>
        <w:t>Zalecenie w ciągłym stosowaniu.</w:t>
      </w:r>
    </w:p>
    <w:p w14:paraId="32F01641"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p w14:paraId="3F928B0A"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3052CDDA" w14:textId="77777777" w:rsidTr="00BD6F3C">
        <w:tc>
          <w:tcPr>
            <w:tcW w:w="1551" w:type="dxa"/>
            <w:gridSpan w:val="2"/>
            <w:shd w:val="clear" w:color="auto" w:fill="auto"/>
            <w:vAlign w:val="center"/>
          </w:tcPr>
          <w:p w14:paraId="73ECC6C9"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5D930A26"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6CF93AD4"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000A2B11" w14:textId="77777777" w:rsidTr="00BD6F3C">
        <w:tc>
          <w:tcPr>
            <w:tcW w:w="846" w:type="dxa"/>
            <w:shd w:val="clear" w:color="auto" w:fill="auto"/>
          </w:tcPr>
          <w:p w14:paraId="73B00154"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422FEB40"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07</w:t>
            </w:r>
          </w:p>
        </w:tc>
        <w:tc>
          <w:tcPr>
            <w:tcW w:w="1422" w:type="dxa"/>
            <w:shd w:val="clear" w:color="auto" w:fill="auto"/>
          </w:tcPr>
          <w:p w14:paraId="4360DA48"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75A2C270" w14:textId="77777777" w:rsidR="00A45919" w:rsidRPr="008A288A" w:rsidRDefault="00A45919" w:rsidP="00BD6F3C">
            <w:pPr>
              <w:tabs>
                <w:tab w:val="left" w:pos="1605"/>
              </w:tabs>
              <w:spacing w:after="200" w:line="240" w:lineRule="auto"/>
              <w:contextualSpacing/>
              <w:rPr>
                <w:rFonts w:ascii="Calibri" w:eastAsia="Calibri" w:hAnsi="Calibri" w:cs="Calibri"/>
                <w:color w:val="FFFFFF"/>
              </w:rPr>
            </w:pPr>
            <w:r w:rsidRPr="008A288A">
              <w:rPr>
                <w:rFonts w:ascii="Calibri" w:eastAsia="Calibri" w:hAnsi="Calibri" w:cs="Calibri"/>
              </w:rPr>
              <w:t>Wyciek oleju ze sprężarek powietrza</w:t>
            </w:r>
          </w:p>
        </w:tc>
      </w:tr>
    </w:tbl>
    <w:p w14:paraId="2122DFB4"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30817E35" w14:textId="77777777" w:rsidTr="00BD6F3C">
        <w:trPr>
          <w:trHeight w:val="703"/>
        </w:trPr>
        <w:tc>
          <w:tcPr>
            <w:tcW w:w="1560" w:type="dxa"/>
            <w:shd w:val="clear" w:color="auto" w:fill="FEEC7E"/>
            <w:vAlign w:val="center"/>
          </w:tcPr>
          <w:p w14:paraId="51ECBC88"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0209811B"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Podczas lustracji stwierdzono, że w jednej z kontenerowych </w:t>
            </w:r>
            <w:proofErr w:type="spellStart"/>
            <w:r w:rsidRPr="008A288A">
              <w:rPr>
                <w:rFonts w:ascii="Calibri" w:eastAsia="Calibri" w:hAnsi="Calibri" w:cs="Calibri"/>
                <w:color w:val="1F4E79"/>
                <w:sz w:val="20"/>
                <w:szCs w:val="20"/>
              </w:rPr>
              <w:t>sprężarkowni</w:t>
            </w:r>
            <w:proofErr w:type="spellEnd"/>
            <w:r w:rsidRPr="008A288A">
              <w:rPr>
                <w:rFonts w:ascii="Calibri" w:eastAsia="Calibri" w:hAnsi="Calibri" w:cs="Calibri"/>
                <w:color w:val="1F4E79"/>
                <w:sz w:val="20"/>
                <w:szCs w:val="20"/>
              </w:rPr>
              <w:t xml:space="preserve"> powietrza posadzka jest mocno zaolejona. </w:t>
            </w:r>
          </w:p>
          <w:p w14:paraId="41AA982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noProof/>
                <w:color w:val="1F4E79"/>
                <w:sz w:val="20"/>
                <w:szCs w:val="20"/>
                <w:lang w:eastAsia="pl-PL"/>
              </w:rPr>
              <w:drawing>
                <wp:inline distT="0" distB="0" distL="0" distR="0" wp14:anchorId="056B8486" wp14:editId="08C7AD28">
                  <wp:extent cx="2880360" cy="2164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2164080"/>
                          </a:xfrm>
                          <a:prstGeom prst="rect">
                            <a:avLst/>
                          </a:prstGeom>
                          <a:noFill/>
                          <a:ln>
                            <a:noFill/>
                          </a:ln>
                        </pic:spPr>
                      </pic:pic>
                    </a:graphicData>
                  </a:graphic>
                </wp:inline>
              </w:drawing>
            </w:r>
          </w:p>
          <w:p w14:paraId="489C554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Może to oznaczać wyciek oleju z jednej ze sprężarek powietrza obecnych w tym pomieszczeniu. </w:t>
            </w:r>
          </w:p>
        </w:tc>
      </w:tr>
      <w:tr w:rsidR="00A45919" w:rsidRPr="008A288A" w14:paraId="1C3E0F0F" w14:textId="77777777" w:rsidTr="00BD6F3C">
        <w:trPr>
          <w:trHeight w:val="529"/>
        </w:trPr>
        <w:tc>
          <w:tcPr>
            <w:tcW w:w="1560" w:type="dxa"/>
            <w:shd w:val="clear" w:color="auto" w:fill="FEEC7E"/>
            <w:vAlign w:val="center"/>
          </w:tcPr>
          <w:p w14:paraId="72D38E2B"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3901FC6F"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Urządzenia techniczne powinny być utrzymywane w stanie pełnej sprawności. Brak pełnej sprawności maszyn podwyższa ryzyko pożaru, a także sprawia, że bardziej prawdopodobny staje się przestój zakładu z uwagi na awarię kluczowej maszyny. </w:t>
            </w:r>
          </w:p>
        </w:tc>
      </w:tr>
      <w:tr w:rsidR="00A45919" w:rsidRPr="008A288A" w14:paraId="3BCF0713" w14:textId="77777777" w:rsidTr="00BD6F3C">
        <w:trPr>
          <w:trHeight w:val="774"/>
        </w:trPr>
        <w:tc>
          <w:tcPr>
            <w:tcW w:w="1560" w:type="dxa"/>
            <w:shd w:val="clear" w:color="auto" w:fill="FEEC7E"/>
            <w:vAlign w:val="center"/>
          </w:tcPr>
          <w:p w14:paraId="13D47909"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593405C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Zaleca się zweryfikować stan sprężarek powietrza obecnych na terenie hali sortowni oraz usunąć wszelkie usterki, w tym te powodujące wyciek oleju. Sprężarki powietrza powinny być kontrolowane zgodnie z instrukcją producenta. Powinien ponadto zostać wdrożony harmonogram przeglądów i konserwacji o którym mowa w zaleceniu 08/2022. </w:t>
            </w:r>
          </w:p>
        </w:tc>
      </w:tr>
      <w:tr w:rsidR="00A45919" w:rsidRPr="008A288A" w14:paraId="45CB028F" w14:textId="77777777" w:rsidTr="00BD6F3C">
        <w:trPr>
          <w:trHeight w:val="612"/>
        </w:trPr>
        <w:tc>
          <w:tcPr>
            <w:tcW w:w="1560" w:type="dxa"/>
            <w:shd w:val="clear" w:color="auto" w:fill="FEEC7E"/>
            <w:vAlign w:val="center"/>
          </w:tcPr>
          <w:p w14:paraId="104F44F0"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lastRenderedPageBreak/>
              <w:t>Termin realizacji</w:t>
            </w:r>
          </w:p>
        </w:tc>
        <w:tc>
          <w:tcPr>
            <w:tcW w:w="8505" w:type="dxa"/>
            <w:shd w:val="clear" w:color="auto" w:fill="FFFFFF"/>
            <w:vAlign w:val="center"/>
          </w:tcPr>
          <w:p w14:paraId="4C146748"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31.08.2022</w:t>
            </w:r>
          </w:p>
        </w:tc>
      </w:tr>
    </w:tbl>
    <w:p w14:paraId="182DF3C8"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35EDEC3D" w14:textId="77777777" w:rsidR="00A45919" w:rsidRPr="008A288A" w:rsidRDefault="00A45919" w:rsidP="00A45919">
      <w:pPr>
        <w:tabs>
          <w:tab w:val="left" w:pos="2445"/>
        </w:tabs>
        <w:spacing w:after="0" w:line="240" w:lineRule="auto"/>
        <w:ind w:left="-426"/>
        <w:rPr>
          <w:rFonts w:ascii="Calibri" w:eastAsia="Calibri" w:hAnsi="Calibri" w:cs="Times New Roman"/>
        </w:rPr>
      </w:pPr>
      <w:r w:rsidRPr="008A288A">
        <w:rPr>
          <w:rFonts w:ascii="Calibri" w:eastAsia="Calibri" w:hAnsi="Calibri" w:cs="Times New Roman"/>
        </w:rPr>
        <w:t>Wycieki oleju ze sprężarek powietrza zostały usunięte, a posadzka została wyczyszczona. Sprężarki są serwisowane kompleksowo przez producenta według zaleceń z DTR, a awarie usuwane na bieżąco, wszystkie naprawy potwierdzone są protokołami.</w:t>
      </w:r>
    </w:p>
    <w:p w14:paraId="038CBCED"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Times New Roman"/>
        </w:rPr>
        <w:t>Zalecenie zrealizowano oraz będzie realizowane jako stała reguła prewencyjna.</w:t>
      </w:r>
    </w:p>
    <w:p w14:paraId="49387EA1"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72D0585A" w14:textId="77777777" w:rsidTr="00BD6F3C">
        <w:tc>
          <w:tcPr>
            <w:tcW w:w="1551" w:type="dxa"/>
            <w:gridSpan w:val="2"/>
            <w:shd w:val="clear" w:color="auto" w:fill="auto"/>
            <w:vAlign w:val="center"/>
          </w:tcPr>
          <w:p w14:paraId="175EB89D"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27DD1583"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678EF816"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4EBC2F8A" w14:textId="77777777" w:rsidTr="00BD6F3C">
        <w:tc>
          <w:tcPr>
            <w:tcW w:w="846" w:type="dxa"/>
            <w:shd w:val="clear" w:color="auto" w:fill="auto"/>
          </w:tcPr>
          <w:p w14:paraId="3DDA7845"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0144C769"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08</w:t>
            </w:r>
          </w:p>
        </w:tc>
        <w:tc>
          <w:tcPr>
            <w:tcW w:w="1422" w:type="dxa"/>
            <w:shd w:val="clear" w:color="auto" w:fill="auto"/>
          </w:tcPr>
          <w:p w14:paraId="46A2C08A"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6CC14D37"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Harmonogram przeglądów i konserwacji maszyn i urządzeń</w:t>
            </w:r>
          </w:p>
        </w:tc>
      </w:tr>
    </w:tbl>
    <w:p w14:paraId="2478A504"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66C7C5A2" w14:textId="77777777" w:rsidTr="00BD6F3C">
        <w:trPr>
          <w:trHeight w:val="227"/>
        </w:trPr>
        <w:tc>
          <w:tcPr>
            <w:tcW w:w="1560" w:type="dxa"/>
            <w:shd w:val="clear" w:color="auto" w:fill="FEEC7E"/>
            <w:vAlign w:val="center"/>
          </w:tcPr>
          <w:p w14:paraId="435F42CD"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38927CB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Podczas lustracji stwierdzono, że zakład nie posiada pisemnego harmonogramu przeglądów maszyn i urządzeń.</w:t>
            </w:r>
          </w:p>
        </w:tc>
      </w:tr>
      <w:tr w:rsidR="00A45919" w:rsidRPr="008A288A" w14:paraId="15BE0F43" w14:textId="77777777" w:rsidTr="00BD6F3C">
        <w:trPr>
          <w:trHeight w:val="529"/>
        </w:trPr>
        <w:tc>
          <w:tcPr>
            <w:tcW w:w="1560" w:type="dxa"/>
            <w:shd w:val="clear" w:color="auto" w:fill="FEEC7E"/>
            <w:vAlign w:val="center"/>
          </w:tcPr>
          <w:p w14:paraId="18F5BE6E"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26974EFD"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Ze względu na rodzaj działalności zakładu, maszyny są narażone na ciężkie warunki środowiskowe – są m.in. narażone na zabrudzenie i zapylenie w dużym stopniu. Dlatego nadzorowanie ich stanu technicznego powinno być wspomagane przez z góry zaplanowany harmonogram przeglądów maszyn i urządzeń celem zapewnienia ich sprawności jak i ograniczania ryzyka awarii w tym pożaru.</w:t>
            </w:r>
          </w:p>
        </w:tc>
      </w:tr>
      <w:tr w:rsidR="00A45919" w:rsidRPr="008A288A" w14:paraId="3285DFF7" w14:textId="77777777" w:rsidTr="00BD6F3C">
        <w:trPr>
          <w:trHeight w:val="774"/>
        </w:trPr>
        <w:tc>
          <w:tcPr>
            <w:tcW w:w="1560" w:type="dxa"/>
            <w:shd w:val="clear" w:color="auto" w:fill="FEEC7E"/>
            <w:vAlign w:val="center"/>
          </w:tcPr>
          <w:p w14:paraId="375C3E87"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68D79BE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Z uwagi na powyższe zaleca się opracować i wdrożyć harmonogram przeglądów maszyn i urządzeń na terenie zakładu. Harmonogram ten powinien objąć najważniejsze urządzenia na zakładzie tj. rozdrabniarki, sita, separatory, prasy, przenośniki taśmowe, mobilne ładowarki, sprężarki powietrza a także inne urządzenia istotne z punktu widzenia ciągłości działalności. Przeglądy tych urządzeń powinny być prowadzone w z góry zaplanowanych czasookresach wynikających z zaleceń producenta, DTR oraz doświadczenia pracowników zakładu.</w:t>
            </w:r>
          </w:p>
        </w:tc>
      </w:tr>
      <w:tr w:rsidR="00A45919" w:rsidRPr="008A288A" w14:paraId="51B6765F" w14:textId="77777777" w:rsidTr="00BD6F3C">
        <w:trPr>
          <w:trHeight w:val="612"/>
        </w:trPr>
        <w:tc>
          <w:tcPr>
            <w:tcW w:w="1560" w:type="dxa"/>
            <w:shd w:val="clear" w:color="auto" w:fill="FEEC7E"/>
            <w:vAlign w:val="center"/>
          </w:tcPr>
          <w:p w14:paraId="54EDCCCA"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41D634D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31.12.2022</w:t>
            </w:r>
          </w:p>
        </w:tc>
      </w:tr>
    </w:tbl>
    <w:p w14:paraId="5FE7F8EB"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61454A7A" w14:textId="77777777" w:rsidR="00A45919" w:rsidRPr="008A288A" w:rsidRDefault="00A45919" w:rsidP="00A45919">
      <w:pPr>
        <w:spacing w:after="0" w:line="276" w:lineRule="auto"/>
        <w:rPr>
          <w:rFonts w:ascii="Calibri" w:eastAsia="Calibri" w:hAnsi="Calibri" w:cs="Times New Roman"/>
        </w:rPr>
      </w:pPr>
      <w:r w:rsidRPr="008A288A">
        <w:rPr>
          <w:rFonts w:ascii="Calibri" w:eastAsia="Calibri" w:hAnsi="Calibri" w:cs="Times New Roman"/>
        </w:rPr>
        <w:t>Odnośnie przeglądów i konserwacji maszyn i urządzeń – wszystkie maszyny i urządzenia mają wykonywane obowiązkowe przeglądy według zaleceń producenta.  Przeglądy lub naprawy potwierdzone są na protokołach lub wpisach w książkach konserwatorskich.</w:t>
      </w:r>
    </w:p>
    <w:p w14:paraId="3A4714DE" w14:textId="77777777" w:rsidR="00A45919" w:rsidRPr="008A288A" w:rsidRDefault="00A45919" w:rsidP="00A45919">
      <w:pPr>
        <w:spacing w:after="0" w:line="276" w:lineRule="auto"/>
        <w:rPr>
          <w:rFonts w:ascii="Calibri" w:eastAsia="Calibri" w:hAnsi="Calibri" w:cs="Times New Roman"/>
        </w:rPr>
      </w:pPr>
      <w:r w:rsidRPr="008A288A">
        <w:rPr>
          <w:rFonts w:ascii="Calibri" w:eastAsia="Calibri" w:hAnsi="Calibri" w:cs="Times New Roman"/>
        </w:rPr>
        <w:t>Zgodnie z zaleceniami i określonym terminem opracowany i wdrożony zostanie harmonogram przeglądów maszyn i urządzeń.</w:t>
      </w:r>
    </w:p>
    <w:p w14:paraId="53F86DBA" w14:textId="77777777" w:rsidR="00A45919" w:rsidRPr="008A288A" w:rsidRDefault="00A45919" w:rsidP="00A45919">
      <w:pPr>
        <w:tabs>
          <w:tab w:val="left" w:pos="2445"/>
        </w:tabs>
        <w:spacing w:after="0" w:line="240" w:lineRule="auto"/>
        <w:rPr>
          <w:rFonts w:ascii="Calibri" w:eastAsia="Calibri" w:hAnsi="Calibri" w:cs="Calibri"/>
          <w:b/>
          <w:bCs/>
          <w:sz w:val="20"/>
          <w:szCs w:val="20"/>
        </w:rPr>
      </w:pPr>
    </w:p>
    <w:p w14:paraId="7C9653AE"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0ACA8CBD" w14:textId="77777777" w:rsidTr="00BD6F3C">
        <w:tc>
          <w:tcPr>
            <w:tcW w:w="1551" w:type="dxa"/>
            <w:gridSpan w:val="2"/>
            <w:shd w:val="clear" w:color="auto" w:fill="auto"/>
            <w:vAlign w:val="center"/>
          </w:tcPr>
          <w:p w14:paraId="2E15359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7EB6CE87"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461E12F8"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3C2AB0C4" w14:textId="77777777" w:rsidTr="00BD6F3C">
        <w:tc>
          <w:tcPr>
            <w:tcW w:w="846" w:type="dxa"/>
            <w:shd w:val="clear" w:color="auto" w:fill="auto"/>
          </w:tcPr>
          <w:p w14:paraId="1785DD91"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0591D248"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09</w:t>
            </w:r>
          </w:p>
        </w:tc>
        <w:tc>
          <w:tcPr>
            <w:tcW w:w="1422" w:type="dxa"/>
            <w:shd w:val="clear" w:color="auto" w:fill="auto"/>
          </w:tcPr>
          <w:p w14:paraId="463CB606"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221FE1EB"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Termowizja ruchomych części maszyn i urządzeń</w:t>
            </w:r>
          </w:p>
        </w:tc>
      </w:tr>
    </w:tbl>
    <w:p w14:paraId="4CCC121D"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3D13C2C5" w14:textId="77777777" w:rsidTr="00BD6F3C">
        <w:trPr>
          <w:trHeight w:val="703"/>
        </w:trPr>
        <w:tc>
          <w:tcPr>
            <w:tcW w:w="1560" w:type="dxa"/>
            <w:shd w:val="clear" w:color="auto" w:fill="FEEC7E"/>
            <w:vAlign w:val="center"/>
          </w:tcPr>
          <w:p w14:paraId="4BDFC43E"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627852F7"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Podczas lustracji uzyskano informację, że firma prowadzi badania termowizyjne ruchomych części maszyn i urządzeń dwa razy do roku. Ocenia się, że badania te są prowadzone zbyt rzadko, zwłaszcza, że firma posiada własną kamerę termowizyjną. </w:t>
            </w:r>
          </w:p>
        </w:tc>
      </w:tr>
      <w:tr w:rsidR="00A45919" w:rsidRPr="008A288A" w14:paraId="077D2D79" w14:textId="77777777" w:rsidTr="00BD6F3C">
        <w:trPr>
          <w:trHeight w:val="529"/>
        </w:trPr>
        <w:tc>
          <w:tcPr>
            <w:tcW w:w="1560" w:type="dxa"/>
            <w:shd w:val="clear" w:color="auto" w:fill="FEEC7E"/>
            <w:vAlign w:val="center"/>
          </w:tcPr>
          <w:p w14:paraId="3A23CEC4"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0AC00ED2"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Należy pamiętać, że potencjalnym źródłem pożarów w sortowniach odpadów mogą być:</w:t>
            </w:r>
          </w:p>
          <w:p w14:paraId="05054B0F"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1) Zaleganie nagromadzonych zanieczyszczeń w elementach ruchomych urządzeń technologicznych (wały, łożyska, przenośniki),</w:t>
            </w:r>
          </w:p>
          <w:p w14:paraId="371D3DD7"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2) Utrata integralności mechanicznej części ruchomych,</w:t>
            </w:r>
          </w:p>
          <w:p w14:paraId="77DA2E34"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 Niewłaściwe smarowanie i/lub zużycie łożysk.</w:t>
            </w:r>
          </w:p>
          <w:p w14:paraId="082B7D93"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Ww. zjawiska mogą powodować nadmierne tarcie i/lub krzesanie iskier w częściach ruchomych instalacji.</w:t>
            </w:r>
          </w:p>
        </w:tc>
      </w:tr>
      <w:tr w:rsidR="00A45919" w:rsidRPr="008A288A" w14:paraId="6BF9CF9E" w14:textId="77777777" w:rsidTr="00BD6F3C">
        <w:trPr>
          <w:trHeight w:val="58"/>
        </w:trPr>
        <w:tc>
          <w:tcPr>
            <w:tcW w:w="1560" w:type="dxa"/>
            <w:shd w:val="clear" w:color="auto" w:fill="FEEC7E"/>
            <w:vAlign w:val="center"/>
          </w:tcPr>
          <w:p w14:paraId="68462FDB"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67A6C789"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Z uwagi na powyższe zaleca się zwiększyć częstotliwość ww. badań termowizyjnych do minimum jednego badania raz na tydzień. </w:t>
            </w:r>
          </w:p>
          <w:p w14:paraId="0441D0F4"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lastRenderedPageBreak/>
              <w:t>Ponadto zaleca się wprowadzenie procedury porządkowej w bezpośrednim sąsiedztwie elementów ruchomych instalacji technologicznych. Procedura powinna wyszczególniać sposób oraz częstotliwość czyszczenia ww. elementów instalacji technologicznych, a także sposób kontroli stanu tych instalacji. Kontrola stanu instalacji powinna obejmować m.in. oględziny wizualne oraz badania termowizyjne ww. instalacji w cyklach tygodniowych, prowadzonych przez pracowników technicznych za pomocą zakładowej kamery termowizyjnej.</w:t>
            </w:r>
          </w:p>
        </w:tc>
      </w:tr>
      <w:tr w:rsidR="00A45919" w:rsidRPr="008A288A" w14:paraId="16A2C3C4" w14:textId="77777777" w:rsidTr="00BD6F3C">
        <w:trPr>
          <w:trHeight w:val="612"/>
        </w:trPr>
        <w:tc>
          <w:tcPr>
            <w:tcW w:w="1560" w:type="dxa"/>
            <w:shd w:val="clear" w:color="auto" w:fill="FEEC7E"/>
            <w:vAlign w:val="center"/>
          </w:tcPr>
          <w:p w14:paraId="699EDC54"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lastRenderedPageBreak/>
              <w:t>Termin realizacji</w:t>
            </w:r>
          </w:p>
        </w:tc>
        <w:tc>
          <w:tcPr>
            <w:tcW w:w="8505" w:type="dxa"/>
            <w:shd w:val="clear" w:color="auto" w:fill="FFFFFF"/>
            <w:vAlign w:val="center"/>
          </w:tcPr>
          <w:p w14:paraId="0E776D24"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Do ciągłego stosowania jako stała reguła prewencyjna. </w:t>
            </w:r>
          </w:p>
        </w:tc>
      </w:tr>
    </w:tbl>
    <w:p w14:paraId="7D3CE6D4"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24704ECD" w14:textId="77777777" w:rsidR="00A45919" w:rsidRPr="008A288A" w:rsidRDefault="00A45919" w:rsidP="00A45919">
      <w:pPr>
        <w:tabs>
          <w:tab w:val="left" w:pos="2445"/>
        </w:tabs>
        <w:spacing w:after="0" w:line="240" w:lineRule="auto"/>
        <w:ind w:left="-426"/>
        <w:rPr>
          <w:rFonts w:ascii="Calibri" w:eastAsia="Calibri" w:hAnsi="Calibri" w:cs="Times New Roman"/>
        </w:rPr>
      </w:pPr>
      <w:r w:rsidRPr="008A288A">
        <w:rPr>
          <w:rFonts w:ascii="Calibri" w:eastAsia="Calibri" w:hAnsi="Calibri" w:cs="Times New Roman"/>
        </w:rPr>
        <w:t>Zostanie wprowadzone badanie termowizyjne raz w tygodniu ruchomych urządzeń w hali sortowni wraz oględzinami wizualnymi. Informujemy, iż prowadzimy ciągłą kontrolę stanu wszystkich instalacji oraz ich czyszczenie.</w:t>
      </w:r>
    </w:p>
    <w:p w14:paraId="038BC4A6"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Times New Roman"/>
        </w:rPr>
        <w:t>Zostanie wprowadzona procedura porządkowa zgodnie z zaleceniami do ciągłego stosowania jako stała reguła prewencyjna.</w:t>
      </w:r>
    </w:p>
    <w:p w14:paraId="2403D44C"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7CB85F99" w14:textId="77777777" w:rsidTr="00BD6F3C">
        <w:tc>
          <w:tcPr>
            <w:tcW w:w="1551" w:type="dxa"/>
            <w:gridSpan w:val="2"/>
            <w:shd w:val="clear" w:color="auto" w:fill="auto"/>
            <w:vAlign w:val="center"/>
          </w:tcPr>
          <w:p w14:paraId="41F41FBB"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4D7224A5"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2EF4B45F"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5DDC54ED" w14:textId="77777777" w:rsidTr="00BD6F3C">
        <w:tc>
          <w:tcPr>
            <w:tcW w:w="846" w:type="dxa"/>
            <w:shd w:val="clear" w:color="auto" w:fill="auto"/>
          </w:tcPr>
          <w:p w14:paraId="48386E89"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37F564A6"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10</w:t>
            </w:r>
          </w:p>
        </w:tc>
        <w:tc>
          <w:tcPr>
            <w:tcW w:w="1422" w:type="dxa"/>
            <w:shd w:val="clear" w:color="auto" w:fill="auto"/>
          </w:tcPr>
          <w:p w14:paraId="5C22F6D7"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44647B55" w14:textId="77777777" w:rsidR="00A45919" w:rsidRPr="008A288A" w:rsidRDefault="00A45919" w:rsidP="00BD6F3C">
            <w:pPr>
              <w:tabs>
                <w:tab w:val="left" w:pos="2445"/>
              </w:tabs>
              <w:spacing w:after="0" w:line="240" w:lineRule="auto"/>
              <w:contextualSpacing/>
              <w:rPr>
                <w:rFonts w:ascii="Calibri" w:eastAsia="Calibri" w:hAnsi="Calibri" w:cs="Calibri"/>
                <w:color w:val="FFFFFF"/>
              </w:rPr>
            </w:pPr>
            <w:r w:rsidRPr="008A288A">
              <w:rPr>
                <w:rFonts w:ascii="Calibri" w:eastAsia="Calibri" w:hAnsi="Calibri" w:cs="Calibri"/>
              </w:rPr>
              <w:t>Weryfikacja zagrożenia wybuchem w zakresie aspiracji pyłów z hali sortowni</w:t>
            </w:r>
          </w:p>
        </w:tc>
      </w:tr>
    </w:tbl>
    <w:p w14:paraId="68B2FB43"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410D7663" w14:textId="77777777" w:rsidTr="00BD6F3C">
        <w:trPr>
          <w:trHeight w:val="703"/>
        </w:trPr>
        <w:tc>
          <w:tcPr>
            <w:tcW w:w="1560" w:type="dxa"/>
            <w:shd w:val="clear" w:color="auto" w:fill="FEEC7E"/>
            <w:vAlign w:val="center"/>
          </w:tcPr>
          <w:p w14:paraId="355E1A26"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761DF15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Podczas lustracji stwierdzono, że na terenie zakładu, w hali sortowni występuje system aspiracji pyłów, a przy hali na terenie zewnętrznym występuje duża stacja filtrów, na której zamontowano klapy przeciwwybuchowe. </w:t>
            </w:r>
          </w:p>
          <w:p w14:paraId="75C109D2"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noProof/>
                <w:color w:val="1F4E79"/>
                <w:sz w:val="20"/>
                <w:szCs w:val="20"/>
                <w:lang w:eastAsia="pl-PL"/>
              </w:rPr>
              <w:drawing>
                <wp:inline distT="0" distB="0" distL="0" distR="0" wp14:anchorId="6F4A7E19" wp14:editId="17D47BAD">
                  <wp:extent cx="2880360" cy="2164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2164080"/>
                          </a:xfrm>
                          <a:prstGeom prst="rect">
                            <a:avLst/>
                          </a:prstGeom>
                          <a:noFill/>
                          <a:ln>
                            <a:noFill/>
                          </a:ln>
                        </pic:spPr>
                      </pic:pic>
                    </a:graphicData>
                  </a:graphic>
                </wp:inline>
              </w:drawing>
            </w:r>
          </w:p>
          <w:p w14:paraId="09A2AE82"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Jednocześnie stwierdzono, że firma nie przeprowadziła oceny zagrożenia wybuchem dla ww. instalacji aspiracji pyłów.</w:t>
            </w:r>
          </w:p>
        </w:tc>
      </w:tr>
      <w:tr w:rsidR="00A45919" w:rsidRPr="008A288A" w14:paraId="0CD2C2F9" w14:textId="77777777" w:rsidTr="00BD6F3C">
        <w:trPr>
          <w:trHeight w:val="529"/>
        </w:trPr>
        <w:tc>
          <w:tcPr>
            <w:tcW w:w="1560" w:type="dxa"/>
            <w:shd w:val="clear" w:color="auto" w:fill="FEEC7E"/>
            <w:vAlign w:val="center"/>
          </w:tcPr>
          <w:p w14:paraId="3C83808B"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1BE72067"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Stan obecny może wskazywać, że pyły, które są zatrzymywane w filtrze mogą mieć właściwości palne i wybuchowe. Nie można więc wykluczyć, wystąpienia wybuchu i / lub pożaru w ww. instalacji odpylania. </w:t>
            </w:r>
          </w:p>
        </w:tc>
      </w:tr>
      <w:tr w:rsidR="00A45919" w:rsidRPr="008A288A" w14:paraId="20994247" w14:textId="77777777" w:rsidTr="00BD6F3C">
        <w:trPr>
          <w:trHeight w:val="774"/>
        </w:trPr>
        <w:tc>
          <w:tcPr>
            <w:tcW w:w="1560" w:type="dxa"/>
            <w:shd w:val="clear" w:color="auto" w:fill="FEEC7E"/>
            <w:vAlign w:val="center"/>
          </w:tcPr>
          <w:p w14:paraId="0C8E7CBD"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51540D91"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W związku z powyższym zaleca się przeprowadzić ocenę zagrożenia wybuchem dla ww. instalacji aspiracji pyłów. W przypadku, gdyby okazało się, że przetwarzane pyły są palne należy opracować Dokument zabezpieczenia przed wybuchem i wdrożyć w życie wszystkie zalecenia z opracowanej dokumentacji mające na celu minimalizację ryzyka wybuchu. W takiej sytuacji dodatkowo na ewentualnym powrocie przefiltrowanego powietrza ze stacji filtrów na halę powinna być zamontowana odcinająca klapa przeciwpożarowa. Klapa ta ma na celu zapobieżenie przeniesienia się pożaru ze stacji filtrów na halę sortowni. </w:t>
            </w:r>
          </w:p>
        </w:tc>
      </w:tr>
      <w:tr w:rsidR="00A45919" w:rsidRPr="008A288A" w14:paraId="62CFE0C3" w14:textId="77777777" w:rsidTr="00BD6F3C">
        <w:trPr>
          <w:trHeight w:val="612"/>
        </w:trPr>
        <w:tc>
          <w:tcPr>
            <w:tcW w:w="1560" w:type="dxa"/>
            <w:shd w:val="clear" w:color="auto" w:fill="FEEC7E"/>
            <w:vAlign w:val="center"/>
          </w:tcPr>
          <w:p w14:paraId="32906606"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68A6D1E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31.12.2022</w:t>
            </w:r>
          </w:p>
        </w:tc>
      </w:tr>
    </w:tbl>
    <w:p w14:paraId="5BEE821D"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r w:rsidRPr="008A288A">
        <w:rPr>
          <w:rFonts w:ascii="Calibri" w:eastAsia="Calibri" w:hAnsi="Calibri" w:cs="Calibri"/>
          <w:b/>
          <w:bCs/>
          <w:sz w:val="20"/>
          <w:szCs w:val="20"/>
        </w:rPr>
        <w:t>Stanowisko Zamawiającego:</w:t>
      </w:r>
    </w:p>
    <w:p w14:paraId="6802743D" w14:textId="77777777" w:rsidR="00A45919" w:rsidRPr="008A288A" w:rsidRDefault="00A45919" w:rsidP="00A45919">
      <w:pPr>
        <w:tabs>
          <w:tab w:val="left" w:pos="2445"/>
        </w:tabs>
        <w:spacing w:after="0" w:line="240" w:lineRule="auto"/>
        <w:ind w:left="-426"/>
        <w:rPr>
          <w:rFonts w:ascii="Calibri" w:eastAsia="Calibri" w:hAnsi="Calibri" w:cs="Calibri"/>
        </w:rPr>
      </w:pPr>
      <w:r w:rsidRPr="008A288A">
        <w:rPr>
          <w:rFonts w:ascii="Calibri" w:eastAsia="Calibri" w:hAnsi="Calibri" w:cs="Calibri"/>
        </w:rPr>
        <w:t>Zgodnie z zaproponowanym terminem realizacji zostanie przeprowadzona ocena zagrożenia wybuchem dla ww. instalacji aspiracji pyłów i zastosowane odpowiednie zalecenia i ewentualne rozwiązania wynikające z oceny zagrożenia wybuchem.</w:t>
      </w:r>
    </w:p>
    <w:p w14:paraId="413242F8" w14:textId="77777777" w:rsidR="00A45919" w:rsidRPr="008A288A" w:rsidRDefault="00A45919" w:rsidP="00A45919">
      <w:pPr>
        <w:tabs>
          <w:tab w:val="left" w:pos="2445"/>
        </w:tabs>
        <w:spacing w:after="0" w:line="240" w:lineRule="auto"/>
        <w:ind w:left="-426"/>
        <w:rPr>
          <w:rFonts w:ascii="Calibri" w:eastAsia="Calibri" w:hAnsi="Calibri" w:cs="Calibri"/>
          <w:b/>
          <w:bCs/>
          <w:sz w:val="20"/>
          <w:szCs w:val="20"/>
        </w:rPr>
      </w:pPr>
    </w:p>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
        <w:gridCol w:w="1422"/>
        <w:gridCol w:w="7087"/>
      </w:tblGrid>
      <w:tr w:rsidR="00A45919" w:rsidRPr="008A288A" w14:paraId="2A623B0F" w14:textId="77777777" w:rsidTr="00BD6F3C">
        <w:tc>
          <w:tcPr>
            <w:tcW w:w="1551" w:type="dxa"/>
            <w:gridSpan w:val="2"/>
            <w:shd w:val="clear" w:color="auto" w:fill="auto"/>
            <w:vAlign w:val="center"/>
          </w:tcPr>
          <w:p w14:paraId="403FF2C5"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Numer zalecenia</w:t>
            </w:r>
          </w:p>
        </w:tc>
        <w:tc>
          <w:tcPr>
            <w:tcW w:w="1422" w:type="dxa"/>
            <w:shd w:val="clear" w:color="auto" w:fill="auto"/>
            <w:vAlign w:val="center"/>
          </w:tcPr>
          <w:p w14:paraId="70513EC3"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Rodzaj zalecenia</w:t>
            </w:r>
          </w:p>
        </w:tc>
        <w:tc>
          <w:tcPr>
            <w:tcW w:w="7087" w:type="dxa"/>
            <w:shd w:val="clear" w:color="auto" w:fill="FFFFFF"/>
            <w:vAlign w:val="center"/>
          </w:tcPr>
          <w:p w14:paraId="77E1BED0"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Treść zalecenia</w:t>
            </w:r>
          </w:p>
        </w:tc>
      </w:tr>
      <w:tr w:rsidR="00A45919" w:rsidRPr="008A288A" w14:paraId="66341718" w14:textId="77777777" w:rsidTr="00BD6F3C">
        <w:tc>
          <w:tcPr>
            <w:tcW w:w="846" w:type="dxa"/>
            <w:shd w:val="clear" w:color="auto" w:fill="auto"/>
          </w:tcPr>
          <w:p w14:paraId="15806DEB"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2022</w:t>
            </w:r>
          </w:p>
        </w:tc>
        <w:tc>
          <w:tcPr>
            <w:tcW w:w="705" w:type="dxa"/>
            <w:shd w:val="clear" w:color="auto" w:fill="auto"/>
          </w:tcPr>
          <w:p w14:paraId="7B057E13"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rPr>
              <w:t>11</w:t>
            </w:r>
          </w:p>
        </w:tc>
        <w:tc>
          <w:tcPr>
            <w:tcW w:w="1422" w:type="dxa"/>
            <w:shd w:val="clear" w:color="auto" w:fill="auto"/>
          </w:tcPr>
          <w:p w14:paraId="1CC29777" w14:textId="77777777" w:rsidR="00A45919" w:rsidRPr="008A288A" w:rsidRDefault="00A45919" w:rsidP="00BD6F3C">
            <w:pPr>
              <w:tabs>
                <w:tab w:val="left" w:pos="2445"/>
              </w:tabs>
              <w:spacing w:after="0" w:line="240" w:lineRule="auto"/>
              <w:contextualSpacing/>
              <w:jc w:val="center"/>
              <w:rPr>
                <w:rFonts w:ascii="Calibri" w:eastAsia="Calibri" w:hAnsi="Calibri" w:cs="Calibri"/>
                <w:b/>
              </w:rPr>
            </w:pPr>
            <w:r w:rsidRPr="008A288A">
              <w:rPr>
                <w:rFonts w:ascii="Calibri" w:eastAsia="Calibri" w:hAnsi="Calibri" w:cs="Calibri"/>
                <w:b/>
                <w:color w:val="0070C0"/>
              </w:rPr>
              <w:t>Prewencyjne</w:t>
            </w:r>
          </w:p>
        </w:tc>
        <w:tc>
          <w:tcPr>
            <w:tcW w:w="7087" w:type="dxa"/>
            <w:shd w:val="clear" w:color="auto" w:fill="FEEC7E"/>
          </w:tcPr>
          <w:p w14:paraId="70396DBE" w14:textId="77777777" w:rsidR="00A45919" w:rsidRPr="008A288A" w:rsidRDefault="00A45919" w:rsidP="00BD6F3C">
            <w:pPr>
              <w:tabs>
                <w:tab w:val="left" w:pos="1605"/>
              </w:tabs>
              <w:spacing w:after="0" w:line="240" w:lineRule="auto"/>
              <w:contextualSpacing/>
              <w:rPr>
                <w:rFonts w:ascii="Calibri" w:eastAsia="Calibri" w:hAnsi="Calibri" w:cs="Calibri"/>
                <w:color w:val="FFFFFF"/>
              </w:rPr>
            </w:pPr>
            <w:r w:rsidRPr="008A288A">
              <w:rPr>
                <w:rFonts w:ascii="Calibri" w:eastAsia="Calibri" w:hAnsi="Calibri" w:cs="Calibri"/>
              </w:rPr>
              <w:t>Postępowanie z panelami warstwowymi z palnym rdzeniem izolacyjnym</w:t>
            </w:r>
          </w:p>
        </w:tc>
      </w:tr>
    </w:tbl>
    <w:p w14:paraId="7766E455" w14:textId="77777777" w:rsidR="00A45919" w:rsidRPr="008A288A" w:rsidRDefault="00A45919" w:rsidP="00A45919">
      <w:pPr>
        <w:spacing w:after="0" w:line="276" w:lineRule="auto"/>
        <w:rPr>
          <w:rFonts w:ascii="Calibri" w:eastAsia="Calibri" w:hAnsi="Calibri" w:cs="Times New Roman"/>
          <w:vanis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8505"/>
      </w:tblGrid>
      <w:tr w:rsidR="00A45919" w:rsidRPr="008A288A" w14:paraId="0748F4C7" w14:textId="77777777" w:rsidTr="00BD6F3C">
        <w:trPr>
          <w:trHeight w:val="703"/>
        </w:trPr>
        <w:tc>
          <w:tcPr>
            <w:tcW w:w="1560" w:type="dxa"/>
            <w:shd w:val="clear" w:color="auto" w:fill="FEEC7E"/>
            <w:vAlign w:val="center"/>
          </w:tcPr>
          <w:p w14:paraId="4152914E"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Obserwacje z wizyty</w:t>
            </w:r>
          </w:p>
        </w:tc>
        <w:tc>
          <w:tcPr>
            <w:tcW w:w="8505" w:type="dxa"/>
            <w:shd w:val="clear" w:color="auto" w:fill="FFFFFF"/>
            <w:vAlign w:val="center"/>
          </w:tcPr>
          <w:p w14:paraId="179D4411"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Podczas lustracji stwierdzono, że na terenie sortowni występują zamknięte kabiny sortowania ręcznego oraz kontenery ze sprężarkami powietrza. Z posiadanych informacji wynika, że kabiny te oraz kontenery są zbudowane z płyt warstwowych z palnym rdzeniem izolacyjnym – poliuretanem lub styropianem. </w:t>
            </w:r>
          </w:p>
        </w:tc>
      </w:tr>
      <w:tr w:rsidR="00A45919" w:rsidRPr="008A288A" w14:paraId="511228E7" w14:textId="77777777" w:rsidTr="00BD6F3C">
        <w:trPr>
          <w:trHeight w:val="529"/>
        </w:trPr>
        <w:tc>
          <w:tcPr>
            <w:tcW w:w="1560" w:type="dxa"/>
            <w:shd w:val="clear" w:color="auto" w:fill="FEEC7E"/>
            <w:vAlign w:val="center"/>
          </w:tcPr>
          <w:p w14:paraId="14E33D67"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Komentarz</w:t>
            </w:r>
          </w:p>
        </w:tc>
        <w:tc>
          <w:tcPr>
            <w:tcW w:w="8505" w:type="dxa"/>
            <w:shd w:val="clear" w:color="auto" w:fill="FFFFFF"/>
            <w:vAlign w:val="center"/>
          </w:tcPr>
          <w:p w14:paraId="6CB75A5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Panele / płyty z rdzeniem ze spienionych tworzyw sztucznych (m.in. styropian lub pianka poliuretanowa) oprócz bardzo dobrych parametrów technicznych charakteryzują się także niekorzystnymi właściwościami pożarowymi. W przypadku przedostania się ognia do wewnątrz panelu, pożar rozprzestrzenia się bez dodatkowego dopływu powietrza i bardzo trudno jest go zlokalizować i ugasić. Dodatkowe zagrożenie stwarzają emitowane w trakcie spalania substancje toksyczne, niebezpieczne dla ludzi, utrudniające akcję gaśniczą i wzmagające zjawisko korozji.</w:t>
            </w:r>
          </w:p>
        </w:tc>
      </w:tr>
      <w:tr w:rsidR="00A45919" w:rsidRPr="008A288A" w14:paraId="1040A182" w14:textId="77777777" w:rsidTr="00BD6F3C">
        <w:trPr>
          <w:trHeight w:val="774"/>
        </w:trPr>
        <w:tc>
          <w:tcPr>
            <w:tcW w:w="1560" w:type="dxa"/>
            <w:shd w:val="clear" w:color="auto" w:fill="FEEC7E"/>
            <w:vAlign w:val="center"/>
          </w:tcPr>
          <w:p w14:paraId="40B809A6"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Zalecenie</w:t>
            </w:r>
          </w:p>
        </w:tc>
        <w:tc>
          <w:tcPr>
            <w:tcW w:w="8505" w:type="dxa"/>
            <w:shd w:val="clear" w:color="auto" w:fill="FFFFFF"/>
            <w:vAlign w:val="center"/>
          </w:tcPr>
          <w:p w14:paraId="6F56F613"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W związku z ryzykiem pożarowym jakie niosą ze sobą tego rodzaju konstrukcje zalecamy zachowanie następujących środków ostrożności:  </w:t>
            </w:r>
          </w:p>
          <w:p w14:paraId="762B2FC2"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 Wszelkie instalacje techniczne (np. elektryczne, cieplne itp.) należy mocować do paneli warstwowych lub też przeprowadzać przez nie tylko wtedy, gdy nie można zastosować bezpieczniejszego sposobu ich poprowadzenia. </w:t>
            </w:r>
          </w:p>
          <w:p w14:paraId="71D4253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 Kable elektryczne przechodzące przez panel należy umieszczać w niepalnych osłonach np. w rurach metalowych. </w:t>
            </w:r>
          </w:p>
          <w:p w14:paraId="72A516BB"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 Wszelkie miejsca, w których palny rdzeń panelu został odsłonięty, należy niezwłocznie zabezpieczać za pomocą materiałów niepalnych, np. arkuszy metalowych. </w:t>
            </w:r>
          </w:p>
          <w:p w14:paraId="4265FD18"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xml:space="preserve">• Należy unikać cięcia, wiercenia oraz podobnych prac ingerujących w rdzeń panelu, a jeżeli nie jest to możliwe prace takie powinny być wykonywane za pomocą urządzeń wolnoobrotowych, nie iskrzących i nie wydzielających wysokiej temperatury. Dodatkowo prace takie muszą podlegać kontroli w trakcie i po ich wykonaniu – zgodnie z procedurą prowadzenia prac niebezpiecznych pożarowo. </w:t>
            </w:r>
          </w:p>
          <w:p w14:paraId="5DAB509E"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 Urządzenia elektryczne należy instalować w bezpiecznej odległości od panelu. W przypadku konieczności instalacji urządzenia elektrycznego na panelu, nie należy tego robić bezpośrednio na jego powierzchni, tylko zastosować oddzielnie materiałem niepalnym np. z blachy.</w:t>
            </w:r>
          </w:p>
        </w:tc>
      </w:tr>
      <w:tr w:rsidR="00A45919" w:rsidRPr="008A288A" w14:paraId="64B5C392" w14:textId="77777777" w:rsidTr="00BD6F3C">
        <w:trPr>
          <w:trHeight w:val="58"/>
        </w:trPr>
        <w:tc>
          <w:tcPr>
            <w:tcW w:w="1560" w:type="dxa"/>
            <w:shd w:val="clear" w:color="auto" w:fill="FEEC7E"/>
            <w:vAlign w:val="center"/>
          </w:tcPr>
          <w:p w14:paraId="1A809F1E" w14:textId="77777777" w:rsidR="00A45919" w:rsidRPr="008A288A" w:rsidRDefault="00A45919" w:rsidP="00BD6F3C">
            <w:pPr>
              <w:spacing w:after="0" w:line="240" w:lineRule="auto"/>
              <w:jc w:val="center"/>
              <w:rPr>
                <w:rFonts w:ascii="Calibri" w:eastAsia="Calibri" w:hAnsi="Calibri" w:cs="Calibri"/>
              </w:rPr>
            </w:pPr>
            <w:r w:rsidRPr="008A288A">
              <w:rPr>
                <w:rFonts w:ascii="Calibri" w:eastAsia="Calibri" w:hAnsi="Calibri" w:cs="Calibri"/>
              </w:rPr>
              <w:t>Termin realizacji</w:t>
            </w:r>
          </w:p>
        </w:tc>
        <w:tc>
          <w:tcPr>
            <w:tcW w:w="8505" w:type="dxa"/>
            <w:shd w:val="clear" w:color="auto" w:fill="FFFFFF"/>
            <w:vAlign w:val="center"/>
          </w:tcPr>
          <w:p w14:paraId="5364FFCA" w14:textId="77777777" w:rsidR="00A45919" w:rsidRPr="008A288A" w:rsidRDefault="00A45919" w:rsidP="00BD6F3C">
            <w:pPr>
              <w:spacing w:before="60" w:after="60" w:line="240" w:lineRule="auto"/>
              <w:jc w:val="both"/>
              <w:rPr>
                <w:rFonts w:ascii="Calibri" w:eastAsia="Calibri" w:hAnsi="Calibri" w:cs="Calibri"/>
                <w:color w:val="1F4E79"/>
                <w:sz w:val="20"/>
                <w:szCs w:val="20"/>
              </w:rPr>
            </w:pPr>
            <w:r w:rsidRPr="008A288A">
              <w:rPr>
                <w:rFonts w:ascii="Calibri" w:eastAsia="Calibri" w:hAnsi="Calibri" w:cs="Calibri"/>
                <w:color w:val="1F4E79"/>
                <w:sz w:val="20"/>
                <w:szCs w:val="20"/>
              </w:rPr>
              <w:t>Do ciągłego stosowania jako stała reguła prewencyjna.</w:t>
            </w:r>
          </w:p>
        </w:tc>
      </w:tr>
    </w:tbl>
    <w:p w14:paraId="2C1C940D" w14:textId="77777777" w:rsidR="00A45919" w:rsidRDefault="00A45919" w:rsidP="00A45919">
      <w:pPr>
        <w:spacing w:after="0" w:line="240" w:lineRule="auto"/>
        <w:jc w:val="both"/>
        <w:rPr>
          <w:rFonts w:ascii="Calibri" w:eastAsia="Times New Roman" w:hAnsi="Calibri" w:cs="Calibri"/>
          <w:b/>
          <w:bCs/>
          <w:sz w:val="20"/>
          <w:szCs w:val="20"/>
          <w:lang w:eastAsia="pl-PL"/>
        </w:rPr>
      </w:pPr>
    </w:p>
    <w:p w14:paraId="5F6892A8" w14:textId="77777777" w:rsidR="00A45919" w:rsidRPr="008A288A" w:rsidRDefault="00A45919" w:rsidP="00A45919">
      <w:pPr>
        <w:spacing w:after="0" w:line="240" w:lineRule="auto"/>
        <w:jc w:val="both"/>
        <w:rPr>
          <w:rFonts w:ascii="Calibri" w:eastAsia="Times New Roman" w:hAnsi="Calibri" w:cs="Calibri"/>
          <w:b/>
          <w:bCs/>
          <w:sz w:val="20"/>
          <w:szCs w:val="20"/>
          <w:lang w:eastAsia="pl-PL"/>
        </w:rPr>
      </w:pPr>
      <w:r w:rsidRPr="008A288A">
        <w:rPr>
          <w:rFonts w:ascii="Calibri" w:eastAsia="Times New Roman" w:hAnsi="Calibri" w:cs="Calibri"/>
          <w:b/>
          <w:bCs/>
          <w:sz w:val="20"/>
          <w:szCs w:val="20"/>
          <w:lang w:eastAsia="pl-PL"/>
        </w:rPr>
        <w:t>Stanowisko Zamawiającego:</w:t>
      </w:r>
    </w:p>
    <w:p w14:paraId="49CF325D" w14:textId="77777777" w:rsidR="00A45919" w:rsidRPr="008A288A" w:rsidRDefault="00A45919" w:rsidP="00A45919">
      <w:pPr>
        <w:spacing w:after="0" w:line="240" w:lineRule="auto"/>
        <w:jc w:val="both"/>
        <w:rPr>
          <w:rFonts w:ascii="Calibri" w:eastAsia="Times New Roman" w:hAnsi="Calibri" w:cs="Calibri"/>
          <w:lang w:eastAsia="pl-PL"/>
        </w:rPr>
      </w:pPr>
      <w:r w:rsidRPr="008A288A">
        <w:rPr>
          <w:rFonts w:ascii="Calibri" w:eastAsia="Times New Roman" w:hAnsi="Calibri" w:cs="Calibri"/>
          <w:lang w:eastAsia="pl-PL"/>
        </w:rPr>
        <w:t>Zalecenia będą realizowane do ciągłego stosowania jako stała reguła prewencyjna.</w:t>
      </w:r>
    </w:p>
    <w:p w14:paraId="4EDFE1F1" w14:textId="77777777" w:rsidR="00A45919" w:rsidRPr="00F147F8" w:rsidRDefault="00A45919" w:rsidP="00A45919">
      <w:pPr>
        <w:spacing w:after="0" w:line="240" w:lineRule="auto"/>
        <w:jc w:val="both"/>
        <w:rPr>
          <w:rFonts w:ascii="Ubuntu" w:eastAsia="Arial" w:hAnsi="Ubuntu" w:cs="Segoe UI"/>
          <w:b/>
        </w:rPr>
      </w:pPr>
    </w:p>
    <w:p w14:paraId="7DEBB715" w14:textId="77777777" w:rsidR="00A45919" w:rsidRPr="00BA52DF" w:rsidRDefault="00A45919" w:rsidP="00A45919">
      <w:pPr>
        <w:spacing w:after="0" w:line="240" w:lineRule="auto"/>
        <w:jc w:val="both"/>
        <w:rPr>
          <w:rFonts w:ascii="Ubuntu" w:eastAsia="Arial" w:hAnsi="Ubuntu" w:cs="Segoe UI"/>
          <w:b/>
        </w:rPr>
      </w:pPr>
      <w:r w:rsidRPr="009920A4">
        <w:rPr>
          <w:rFonts w:ascii="Ubuntu" w:eastAsia="Arial" w:hAnsi="Ubuntu" w:cs="Segoe UI"/>
          <w:b/>
        </w:rPr>
        <w:t>PAKIET NR 4 – Ubezpieczenie ryzyka odpowiedzialności cywilnej z tytułu prowadzonej działalności i posiadania mienia</w:t>
      </w:r>
    </w:p>
    <w:p w14:paraId="56DBAD58" w14:textId="77777777" w:rsidR="00A45919" w:rsidRPr="00BA52DF" w:rsidRDefault="00A45919" w:rsidP="00A45919">
      <w:pPr>
        <w:spacing w:after="0" w:line="240" w:lineRule="auto"/>
        <w:jc w:val="both"/>
        <w:rPr>
          <w:rFonts w:ascii="Ubuntu" w:eastAsia="Times New Roman" w:hAnsi="Ubuntu" w:cs="Segoe UI"/>
          <w:lang w:eastAsia="pl-PL"/>
        </w:rPr>
      </w:pPr>
    </w:p>
    <w:p w14:paraId="4495E79A" w14:textId="77777777" w:rsidR="00A45919" w:rsidRPr="00F147F8" w:rsidRDefault="00A45919" w:rsidP="00A45919">
      <w:pPr>
        <w:spacing w:after="0" w:line="240" w:lineRule="auto"/>
        <w:contextualSpacing/>
        <w:rPr>
          <w:rFonts w:ascii="Ubuntu" w:eastAsia="Calibri" w:hAnsi="Ubuntu" w:cs="Segoe UI"/>
          <w:b/>
        </w:rPr>
      </w:pPr>
      <w:r w:rsidRPr="00F147F8">
        <w:rPr>
          <w:rFonts w:ascii="Ubuntu" w:eastAsia="Calibri" w:hAnsi="Ubuntu" w:cs="Segoe UI"/>
          <w:b/>
        </w:rPr>
        <w:t>Pytanie Nr 27:</w:t>
      </w:r>
    </w:p>
    <w:p w14:paraId="45E2E898"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Proszę o zmianę pkt. 1.1. zakresu ubezpieczenia na:</w:t>
      </w:r>
    </w:p>
    <w:p w14:paraId="2D01ED68" w14:textId="77777777" w:rsidR="00A45919" w:rsidRPr="00BA52DF" w:rsidRDefault="00A45919" w:rsidP="00A45919">
      <w:pPr>
        <w:spacing w:after="0" w:line="240" w:lineRule="auto"/>
        <w:ind w:left="360"/>
        <w:jc w:val="both"/>
        <w:rPr>
          <w:rFonts w:ascii="Ubuntu" w:eastAsia="Calibri" w:hAnsi="Ubuntu" w:cs="Segoe UI"/>
        </w:rPr>
      </w:pPr>
      <w:r w:rsidRPr="00BA52DF">
        <w:rPr>
          <w:rFonts w:ascii="Ubuntu" w:eastAsia="Calibri" w:hAnsi="Ubuntu" w:cs="Segoe UI"/>
        </w:rPr>
        <w:t xml:space="preserve">Ustawowa odpowiedzialność cywilna Ubezpieczonego (z tytułu czynu niedozwolonego lub </w:t>
      </w:r>
      <w:r w:rsidRPr="00BA52DF">
        <w:rPr>
          <w:rFonts w:ascii="Ubuntu" w:eastAsia="Calibri" w:hAnsi="Ubuntu" w:cs="Segoe UI"/>
          <w:iCs/>
        </w:rPr>
        <w:t>z tytułu nienależytego wykonania zobowiązania</w:t>
      </w:r>
      <w:r w:rsidRPr="00BA52DF">
        <w:rPr>
          <w:rFonts w:ascii="Ubuntu" w:eastAsia="Calibri" w:hAnsi="Ubuntu" w:cs="Segoe UI"/>
        </w:rPr>
        <w:t xml:space="preserve">) za szkody osobowe lub rzeczowe, wyrządzone z winy nieumyślnej bądź wskutek rażącego niedbalstwa osobom trzecim w związku z prowadzoną przez Ubezpieczonego działalnością lub posiadanym mieniem, w zakresie objętym umową ubezpieczenia z zachowaniem </w:t>
      </w:r>
      <w:proofErr w:type="spellStart"/>
      <w:r w:rsidRPr="00BA52DF">
        <w:rPr>
          <w:rFonts w:ascii="Ubuntu" w:eastAsia="Calibri" w:hAnsi="Ubuntu" w:cs="Segoe UI"/>
        </w:rPr>
        <w:t>wyłączeń</w:t>
      </w:r>
      <w:proofErr w:type="spellEnd"/>
      <w:r w:rsidRPr="00BA52DF">
        <w:rPr>
          <w:rFonts w:ascii="Ubuntu" w:eastAsia="Calibri" w:hAnsi="Ubuntu" w:cs="Segoe UI"/>
        </w:rPr>
        <w:t xml:space="preserve"> zgodnie z OWU w szczególności : </w:t>
      </w:r>
    </w:p>
    <w:p w14:paraId="3DFD6E9F" w14:textId="77777777" w:rsidR="00A45919" w:rsidRPr="00BA52DF" w:rsidRDefault="00A45919" w:rsidP="00A45919">
      <w:pPr>
        <w:spacing w:after="0" w:line="240" w:lineRule="auto"/>
        <w:ind w:left="360"/>
        <w:jc w:val="both"/>
        <w:rPr>
          <w:rFonts w:ascii="Ubuntu" w:eastAsia="Calibri" w:hAnsi="Ubuntu" w:cs="Segoe UI"/>
        </w:rPr>
      </w:pPr>
      <w:r w:rsidRPr="00BA52DF">
        <w:rPr>
          <w:rFonts w:ascii="Ubuntu" w:eastAsia="Calibri" w:hAnsi="Ubuntu" w:cs="Segoe UI"/>
        </w:rPr>
        <w:t>Pozostają w mocy zapisy OWU określające wyłączenia dotyczące odpowiedzialności cywilnej:</w:t>
      </w:r>
    </w:p>
    <w:p w14:paraId="3E899A4F"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Ochrona ubezpieczeniowa nie obejmuje roszczeń z tytułu szkód powstałych w związku z:</w:t>
      </w:r>
    </w:p>
    <w:p w14:paraId="3FF1ACA7"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1) niewykonaniem lub nienależytym wykonaniem umowy przewozu lub spedycji;</w:t>
      </w:r>
    </w:p>
    <w:p w14:paraId="35796859"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2) użytkowaniem statków lub innych urządzeń powietrznych oraz kosmicznych, a także statków lub innych urządzeń pływających, za wyjątkiem statków i innych urządzeń pływających poruszanych siłą mięśni;</w:t>
      </w:r>
    </w:p>
    <w:p w14:paraId="0DA4E478"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lastRenderedPageBreak/>
        <w:t>3) odpowiedzialnością, która jest lub winna być objęta systemem ubezpieczeń obowiązkowych, w tym także obowiązkowym ubezpieczeniem posiadaczy pojazdów mechanicznych, na warunkach i w zakresie określonym przepisami prawa;</w:t>
      </w:r>
    </w:p>
    <w:p w14:paraId="09DD83AC"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4) uchybieniami Ubezpieczonego przy wykonywaniu zawodu regulowanego, tj. czynności zawodowych, których wykonywanie jest uzależnione od spełnienia wymagań kwalifikacyjnych i warunków określonych w odrębnych przepisach</w:t>
      </w:r>
    </w:p>
    <w:p w14:paraId="12111A2E" w14:textId="77777777" w:rsidR="00A45919" w:rsidRPr="00F147F8"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prawa, w szczególności zawodu projektanta, architekta, adwokata, notariusza, radcy prawnego, lekarza, brokera lub agenta ubezpieczeniowego, komornika sądowego.</w:t>
      </w:r>
    </w:p>
    <w:p w14:paraId="35260F22" w14:textId="77777777" w:rsidR="00A45919" w:rsidRPr="00F147F8" w:rsidRDefault="00A45919" w:rsidP="00A45919">
      <w:pPr>
        <w:autoSpaceDE w:val="0"/>
        <w:autoSpaceDN w:val="0"/>
        <w:adjustRightInd w:val="0"/>
        <w:spacing w:after="0" w:line="240" w:lineRule="auto"/>
        <w:ind w:left="360"/>
        <w:rPr>
          <w:rFonts w:ascii="Ubuntu" w:eastAsia="Calibri" w:hAnsi="Ubuntu" w:cs="Segoe UI"/>
        </w:rPr>
      </w:pPr>
    </w:p>
    <w:p w14:paraId="101F5C94"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1E2F4959"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171D9BEC" w14:textId="77777777" w:rsidR="00A45919" w:rsidRPr="00F147F8" w:rsidRDefault="00A45919" w:rsidP="00A45919">
      <w:pPr>
        <w:autoSpaceDE w:val="0"/>
        <w:autoSpaceDN w:val="0"/>
        <w:adjustRightInd w:val="0"/>
        <w:spacing w:after="0" w:line="240" w:lineRule="auto"/>
        <w:ind w:left="360"/>
        <w:rPr>
          <w:rFonts w:ascii="Ubuntu" w:eastAsia="Calibri" w:hAnsi="Ubuntu" w:cs="Segoe UI"/>
        </w:rPr>
      </w:pPr>
    </w:p>
    <w:p w14:paraId="65F3763D"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p>
    <w:p w14:paraId="480BE344" w14:textId="77777777" w:rsidR="00A45919" w:rsidRPr="00BA52DF" w:rsidRDefault="00A45919" w:rsidP="00A45919">
      <w:pPr>
        <w:autoSpaceDE w:val="0"/>
        <w:autoSpaceDN w:val="0"/>
        <w:adjustRightInd w:val="0"/>
        <w:spacing w:after="0" w:line="240" w:lineRule="auto"/>
        <w:rPr>
          <w:rFonts w:ascii="Ubuntu" w:eastAsia="Calibri" w:hAnsi="Ubuntu" w:cs="Segoe UI"/>
          <w:b/>
          <w:bCs/>
        </w:rPr>
      </w:pPr>
      <w:r w:rsidRPr="00F147F8">
        <w:rPr>
          <w:rFonts w:ascii="Ubuntu" w:eastAsia="Calibri" w:hAnsi="Ubuntu" w:cs="Segoe UI"/>
          <w:b/>
          <w:bCs/>
        </w:rPr>
        <w:t>Pytanie Nr 27:</w:t>
      </w:r>
    </w:p>
    <w:p w14:paraId="0B1A9121"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 xml:space="preserve">W odniesieniu do pkt 1.1.  pkt l proszę o wprowadzenie dodatkowych zastrzeżeń do </w:t>
      </w:r>
      <w:proofErr w:type="spellStart"/>
      <w:r w:rsidRPr="00BA52DF">
        <w:rPr>
          <w:rFonts w:ascii="Ubuntu" w:eastAsia="Calibri" w:hAnsi="Ubuntu" w:cs="Segoe UI"/>
          <w:b/>
        </w:rPr>
        <w:t>oc</w:t>
      </w:r>
      <w:proofErr w:type="spellEnd"/>
      <w:r w:rsidRPr="00BA52DF">
        <w:rPr>
          <w:rFonts w:ascii="Ubuntu" w:eastAsia="Calibri" w:hAnsi="Ubuntu" w:cs="Segoe UI"/>
          <w:b/>
        </w:rPr>
        <w:t xml:space="preserve"> za produkt:</w:t>
      </w:r>
    </w:p>
    <w:p w14:paraId="153E6845" w14:textId="77777777" w:rsidR="00A45919" w:rsidRPr="00BA52DF" w:rsidRDefault="00A45919" w:rsidP="00A45919">
      <w:pPr>
        <w:spacing w:after="0" w:line="240" w:lineRule="auto"/>
        <w:contextualSpacing/>
        <w:rPr>
          <w:rFonts w:ascii="Ubuntu" w:eastAsia="Calibri" w:hAnsi="Ubuntu" w:cs="Segoe UI"/>
        </w:rPr>
      </w:pPr>
      <w:r w:rsidRPr="00BA52DF">
        <w:rPr>
          <w:rFonts w:ascii="Ubuntu" w:eastAsia="Calibri" w:hAnsi="Ubuntu" w:cs="Segoe UI"/>
        </w:rPr>
        <w:t xml:space="preserve">Ubezpieczyciel  nie odpowiada za szkody </w:t>
      </w:r>
    </w:p>
    <w:p w14:paraId="1632EB45"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spowodowane wadą produktu, który przed wprowadzeniem do obrotu nie był wystarczająco przetestowany w zakresie wykorzystania lub funkcjonowania zgodnie z przeznaczeniem z uwzględnieniem obowiązujących standardów nauki i techniki;</w:t>
      </w:r>
    </w:p>
    <w:p w14:paraId="3A78857E"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8) wyrządzone przez produkt nie posiadający ważnego atestu, certyfikatu, zezwolenia dopuszczającego do obrotu, o ile atest, certyfikat, zezwolenie jest wymagane przepisami prawa. Szkody wyrządzone przez taki produkt będą traktowane jako wyrządzone z winy umyślnej;</w:t>
      </w:r>
    </w:p>
    <w:p w14:paraId="3CA5FAEE"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9) wyrządzone przez produkt użyty w lotnictwie lub statkach kosmicznych, jak również szkody związane z produkcją, konserwacją oraz obsługą statków powietrznych lub kosmicznych;</w:t>
      </w:r>
    </w:p>
    <w:p w14:paraId="4698533A"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10) wyrządzone przez produkt zawierający silikon wykorzystywany do celów medycznych;</w:t>
      </w:r>
    </w:p>
    <w:p w14:paraId="5CBDBEF2"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11) wyrządzone przez produkt zawierający krew ludzką, osocze lub substancje krwiopochodne;</w:t>
      </w:r>
    </w:p>
    <w:p w14:paraId="765332D0"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12) spowodowane przez środki antykoncepcyjne;</w:t>
      </w:r>
    </w:p>
    <w:p w14:paraId="70D13ACA"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13) spowodowane przez wyroby tytoniowe, a także pochodne lub odpowiedniki wyrobów tytoniowych(np. podgrzewany tytoń, e-papierosy);</w:t>
      </w:r>
    </w:p>
    <w:p w14:paraId="25C94082"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 xml:space="preserve">14) spowodowane przez produkty zawierające: toksyczną pleśń, toksyczne substancje pochodzące z grzybów i ich zarodników, </w:t>
      </w:r>
      <w:proofErr w:type="spellStart"/>
      <w:r w:rsidRPr="00BA52DF">
        <w:rPr>
          <w:rFonts w:ascii="Ubuntu" w:eastAsia="Calibri" w:hAnsi="Ubuntu" w:cs="Segoe UI"/>
        </w:rPr>
        <w:t>bio-kontaminanty</w:t>
      </w:r>
      <w:proofErr w:type="spellEnd"/>
    </w:p>
    <w:p w14:paraId="34BC8F13"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15) powstałe w samym produkcie;</w:t>
      </w:r>
    </w:p>
    <w:p w14:paraId="40C98932"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16) związane z koniecznością wycofania produktu z obrotu;</w:t>
      </w:r>
    </w:p>
    <w:p w14:paraId="0EA10CF9"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17) powstałe w przedmiocie wykonywanej/wykonanej pracy lub usługi;</w:t>
      </w:r>
    </w:p>
    <w:p w14:paraId="537B5CB6"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18) powstałe w związku z pracami podwodnymi, budowaniem, posiadaniem, utrzymywaniem lub użytkowaniem tam, zapór, portów morskich, doków, platform wiertniczych, moli i nabrzeży;</w:t>
      </w:r>
    </w:p>
    <w:p w14:paraId="3EA08B0F"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19) spowodowane organizowaniem wyścigów;</w:t>
      </w:r>
    </w:p>
    <w:p w14:paraId="3003893B" w14:textId="77777777" w:rsidR="00A45919" w:rsidRPr="00F147F8" w:rsidRDefault="00A45919" w:rsidP="00A45919">
      <w:pPr>
        <w:autoSpaceDE w:val="0"/>
        <w:autoSpaceDN w:val="0"/>
        <w:adjustRightInd w:val="0"/>
        <w:spacing w:after="0" w:line="240" w:lineRule="auto"/>
        <w:ind w:left="426"/>
        <w:rPr>
          <w:rFonts w:ascii="Ubuntu" w:eastAsia="Calibri" w:hAnsi="Ubuntu" w:cs="Segoe UI"/>
        </w:rPr>
      </w:pPr>
      <w:r w:rsidRPr="00BA52DF">
        <w:rPr>
          <w:rFonts w:ascii="Ubuntu" w:eastAsia="Calibri" w:hAnsi="Ubuntu" w:cs="Segoe UI"/>
        </w:rPr>
        <w:t>20) związane ze składowaniem, wytwarzaniem, przetwarzaniem, obróbką, wykorzystywaniem, handlem lub transportem materiałów wybuchowych, pirotechnicznych, broni, sprzętu bojowego lub amunicji, z zastrzeżeniem postanowień klauzuli 13 i 16;</w:t>
      </w:r>
    </w:p>
    <w:p w14:paraId="12B45A8D" w14:textId="77777777" w:rsidR="00A45919" w:rsidRPr="00F147F8" w:rsidRDefault="00A45919" w:rsidP="00A45919">
      <w:pPr>
        <w:autoSpaceDE w:val="0"/>
        <w:autoSpaceDN w:val="0"/>
        <w:adjustRightInd w:val="0"/>
        <w:spacing w:after="0" w:line="240" w:lineRule="auto"/>
        <w:ind w:left="426"/>
        <w:rPr>
          <w:rFonts w:ascii="Ubuntu" w:eastAsia="Calibri" w:hAnsi="Ubuntu" w:cs="Segoe UI"/>
        </w:rPr>
      </w:pPr>
    </w:p>
    <w:p w14:paraId="2C029CF4"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7B4C0C49"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wprowadzenie powyższych zastrzeżeń wg poniższej treści:</w:t>
      </w:r>
    </w:p>
    <w:p w14:paraId="2F804FF2" w14:textId="77777777" w:rsidR="00A45919" w:rsidRPr="00F147F8" w:rsidRDefault="00A45919" w:rsidP="00A45919">
      <w:pPr>
        <w:pStyle w:val="Default"/>
        <w:rPr>
          <w:rFonts w:ascii="Ubuntu" w:hAnsi="Ubuntu"/>
          <w:color w:val="auto"/>
          <w:sz w:val="22"/>
          <w:szCs w:val="22"/>
        </w:rPr>
      </w:pPr>
    </w:p>
    <w:p w14:paraId="6887C177"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Ubezpieczyciel nie odpowiada za szkody </w:t>
      </w:r>
    </w:p>
    <w:p w14:paraId="3B15E82B"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spowodowane wadą produktu, który przed wprowadzeniem do obrotu nie był wystarczająco przetestowany w zakresie wykorzystania lub funkcjonowania zgodnie z przeznaczeniem z uwzględnieniem obowiązujących standardów nauki i techniki; </w:t>
      </w:r>
    </w:p>
    <w:p w14:paraId="52788FB7"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8) wyrządzone przez produkt nie posiadający ważnego atestu, certyfikatu, zezwolenia dopuszczającego do obrotu, o ile atest, certyfikat, zezwolenie jest wymagane przepisami prawa. Szkody wyrządzone przez taki produkt będą traktowane jako wyrządzone z winy umyślnej; </w:t>
      </w:r>
    </w:p>
    <w:p w14:paraId="762E2E01"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lastRenderedPageBreak/>
        <w:t xml:space="preserve">9) wyrządzone przez produkt użyty w lotnictwie lub statkach kosmicznych, jak również szkody związane z produkcją, konserwacją oraz obsługą statków powietrznych lub kosmicznych; </w:t>
      </w:r>
    </w:p>
    <w:p w14:paraId="64A7C3FD"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10) wyrządzone przez produkt zawierający silikon wykorzystywany do celów medycznych; </w:t>
      </w:r>
    </w:p>
    <w:p w14:paraId="1316A2D8"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11) wyrządzone przez produkt zawierający krew ludzką, osocze lub substancje krwiopochodne; </w:t>
      </w:r>
    </w:p>
    <w:p w14:paraId="6671FB74"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12) spowodowane przez środki antykoncepcyjne; </w:t>
      </w:r>
    </w:p>
    <w:p w14:paraId="3DC879D1"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13) spowodowane przez wyroby tytoniowe, a także pochodne lub odpowiedniki wyrobów tytoniowych(np. podgrzewany tytoń, e-papierosy); </w:t>
      </w:r>
    </w:p>
    <w:p w14:paraId="4EF61740"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14) spowodowane przez produkty zawierające: toksyczną pleśń, toksyczne substancje pochodzące z grzybów i ich zarodników, </w:t>
      </w:r>
      <w:proofErr w:type="spellStart"/>
      <w:r w:rsidRPr="00F147F8">
        <w:rPr>
          <w:rFonts w:ascii="Ubuntu" w:hAnsi="Ubuntu"/>
          <w:color w:val="auto"/>
          <w:sz w:val="22"/>
          <w:szCs w:val="22"/>
        </w:rPr>
        <w:t>bio-kontaminanty</w:t>
      </w:r>
      <w:proofErr w:type="spellEnd"/>
      <w:r w:rsidRPr="00F147F8">
        <w:rPr>
          <w:rFonts w:ascii="Ubuntu" w:hAnsi="Ubuntu"/>
          <w:color w:val="auto"/>
          <w:sz w:val="22"/>
          <w:szCs w:val="22"/>
        </w:rPr>
        <w:t xml:space="preserve"> </w:t>
      </w:r>
    </w:p>
    <w:p w14:paraId="51E6C14C"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15) powstałe w samym produkcie; </w:t>
      </w:r>
    </w:p>
    <w:p w14:paraId="1C9272A7"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16) związane z koniecznością wycofania produktu z obrotu; </w:t>
      </w:r>
    </w:p>
    <w:p w14:paraId="394535AD"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17) powstałe w przedmiocie wykonywanej/wykonanej pracy lub usługi; </w:t>
      </w:r>
    </w:p>
    <w:p w14:paraId="2F2912DA"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18) powstałe w związku z pracami podwodnymi, budowaniem, posiadaniem, utrzymywaniem lub użytkowaniem tam, zapór, portów morskich, doków, platform wiertniczych, moli i nabrzeży; </w:t>
      </w:r>
    </w:p>
    <w:p w14:paraId="55C50957"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 xml:space="preserve">19) spowodowane organizowaniem wyścigów; </w:t>
      </w:r>
    </w:p>
    <w:p w14:paraId="030427C6" w14:textId="77777777" w:rsidR="00A45919" w:rsidRPr="00F147F8" w:rsidRDefault="00A45919" w:rsidP="00A45919">
      <w:pPr>
        <w:pStyle w:val="Default"/>
        <w:rPr>
          <w:rFonts w:ascii="Ubuntu" w:hAnsi="Ubuntu"/>
          <w:sz w:val="22"/>
          <w:szCs w:val="22"/>
          <w:u w:val="single"/>
        </w:rPr>
      </w:pPr>
      <w:r w:rsidRPr="00F147F8">
        <w:rPr>
          <w:rFonts w:ascii="Ubuntu" w:hAnsi="Ubuntu"/>
          <w:sz w:val="22"/>
          <w:szCs w:val="22"/>
        </w:rPr>
        <w:t xml:space="preserve">20) związane ze składowaniem, wytwarzaniem, przetwarzaniem, obróbką, wykorzystywaniem, handlem lub transportem materiałów wybuchowych, pirotechnicznych, broni, sprzętu bojowego lub amunicji, z zastrzeżeniem postanowień zapisów o odpowiedzialności z tytułu </w:t>
      </w:r>
      <w:r w:rsidRPr="00F147F8">
        <w:rPr>
          <w:rFonts w:ascii="Ubuntu" w:hAnsi="Ubuntu"/>
          <w:sz w:val="22"/>
          <w:szCs w:val="22"/>
          <w:u w:val="single"/>
        </w:rPr>
        <w:t>prac wyburzeniowych lub rozbiórkowych oraz organizowaniem imprez</w:t>
      </w:r>
    </w:p>
    <w:p w14:paraId="51769040" w14:textId="77777777" w:rsidR="00A45919" w:rsidRPr="00F147F8" w:rsidRDefault="00A45919" w:rsidP="00A45919">
      <w:pPr>
        <w:pStyle w:val="Default"/>
        <w:rPr>
          <w:rFonts w:ascii="Ubuntu" w:hAnsi="Ubuntu"/>
          <w:sz w:val="22"/>
          <w:szCs w:val="22"/>
        </w:rPr>
      </w:pPr>
    </w:p>
    <w:p w14:paraId="4C88BF5E" w14:textId="77777777" w:rsidR="00A45919" w:rsidRPr="00BA52DF" w:rsidRDefault="00A45919" w:rsidP="00A45919">
      <w:pPr>
        <w:autoSpaceDE w:val="0"/>
        <w:autoSpaceDN w:val="0"/>
        <w:adjustRightInd w:val="0"/>
        <w:spacing w:after="0" w:line="240" w:lineRule="auto"/>
        <w:ind w:left="426"/>
        <w:rPr>
          <w:rFonts w:ascii="Ubuntu" w:eastAsia="Calibri" w:hAnsi="Ubuntu" w:cs="Segoe UI"/>
        </w:rPr>
      </w:pPr>
    </w:p>
    <w:p w14:paraId="35225B01" w14:textId="77777777" w:rsidR="00A45919" w:rsidRPr="00BA52DF" w:rsidRDefault="00A45919" w:rsidP="00A45919">
      <w:pPr>
        <w:autoSpaceDE w:val="0"/>
        <w:autoSpaceDN w:val="0"/>
        <w:adjustRightInd w:val="0"/>
        <w:spacing w:after="0" w:line="240" w:lineRule="auto"/>
        <w:rPr>
          <w:rFonts w:ascii="Ubuntu" w:eastAsia="Calibri" w:hAnsi="Ubuntu" w:cs="Segoe UI"/>
          <w:b/>
          <w:bCs/>
        </w:rPr>
      </w:pPr>
      <w:r w:rsidRPr="00F147F8">
        <w:rPr>
          <w:rFonts w:ascii="Ubuntu" w:eastAsia="Calibri" w:hAnsi="Ubuntu" w:cs="Segoe UI"/>
          <w:b/>
          <w:bCs/>
        </w:rPr>
        <w:t>Pytanie Nr 28:</w:t>
      </w:r>
    </w:p>
    <w:p w14:paraId="020A17C0"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Proszę o zmianę  limitu z 1 000 000 PLN na 500 000 PLN w odniesieniu do szkód:</w:t>
      </w:r>
    </w:p>
    <w:p w14:paraId="583DC0D1" w14:textId="77777777" w:rsidR="00A45919" w:rsidRPr="00BA52DF" w:rsidRDefault="00A45919" w:rsidP="00A45919">
      <w:pPr>
        <w:spacing w:after="0" w:line="240" w:lineRule="auto"/>
        <w:ind w:left="709"/>
        <w:rPr>
          <w:rFonts w:ascii="Ubuntu" w:eastAsia="Calibri" w:hAnsi="Ubuntu" w:cs="Segoe UI"/>
        </w:rPr>
      </w:pPr>
      <w:r w:rsidRPr="00BA52DF">
        <w:rPr>
          <w:rFonts w:ascii="Ubuntu" w:eastAsia="Calibri" w:hAnsi="Ubuntu" w:cs="Segoe UI"/>
        </w:rPr>
        <w:t>- szkód wyrządzonych przez azbest</w:t>
      </w:r>
    </w:p>
    <w:p w14:paraId="541B083D" w14:textId="77777777" w:rsidR="00A45919" w:rsidRPr="00BA52DF" w:rsidRDefault="00A45919" w:rsidP="00A45919">
      <w:pPr>
        <w:spacing w:after="0" w:line="240" w:lineRule="auto"/>
        <w:ind w:left="709"/>
        <w:rPr>
          <w:rFonts w:ascii="Ubuntu" w:eastAsia="Calibri" w:hAnsi="Ubuntu" w:cs="Segoe UI"/>
        </w:rPr>
      </w:pPr>
      <w:r w:rsidRPr="00BA52DF">
        <w:rPr>
          <w:rFonts w:ascii="Ubuntu" w:eastAsia="Calibri" w:hAnsi="Ubuntu" w:cs="Segoe UI"/>
        </w:rPr>
        <w:t xml:space="preserve">- szkód spowodowanych przez wirus HIV lub priony. </w:t>
      </w:r>
    </w:p>
    <w:p w14:paraId="2E3B0484" w14:textId="2B5B11E6" w:rsidR="00A45919" w:rsidRPr="00F147F8" w:rsidRDefault="00A45919" w:rsidP="00A45919">
      <w:pPr>
        <w:spacing w:after="0" w:line="240" w:lineRule="auto"/>
        <w:ind w:left="709"/>
        <w:rPr>
          <w:rFonts w:ascii="Ubuntu" w:eastAsia="Calibri" w:hAnsi="Ubuntu" w:cs="Segoe UI"/>
        </w:rPr>
      </w:pPr>
      <w:r w:rsidRPr="00BA52DF">
        <w:rPr>
          <w:rFonts w:ascii="Ubuntu" w:eastAsia="Calibri" w:hAnsi="Ubuntu" w:cs="Segoe UI"/>
        </w:rPr>
        <w:t>- formaldehydy oraz dioksyny</w:t>
      </w:r>
    </w:p>
    <w:p w14:paraId="2928FFEA"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24EE842F"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7446C55B" w14:textId="77777777" w:rsidR="00A45919" w:rsidRPr="00BA52DF" w:rsidRDefault="00A45919" w:rsidP="00A45919">
      <w:pPr>
        <w:spacing w:after="0" w:line="240" w:lineRule="auto"/>
        <w:rPr>
          <w:rFonts w:ascii="Ubuntu" w:eastAsia="Calibri" w:hAnsi="Ubuntu" w:cs="Segoe UI"/>
        </w:rPr>
      </w:pPr>
    </w:p>
    <w:p w14:paraId="5A0E1EAE" w14:textId="77777777" w:rsidR="00A45919" w:rsidRPr="00BA52DF" w:rsidRDefault="00A45919" w:rsidP="00A45919">
      <w:pPr>
        <w:spacing w:after="0" w:line="240" w:lineRule="auto"/>
        <w:rPr>
          <w:rFonts w:ascii="Ubuntu" w:eastAsia="Calibri" w:hAnsi="Ubuntu" w:cs="Segoe UI"/>
          <w:b/>
          <w:bCs/>
        </w:rPr>
      </w:pPr>
      <w:r w:rsidRPr="00F147F8">
        <w:rPr>
          <w:rFonts w:ascii="Ubuntu" w:eastAsia="Calibri" w:hAnsi="Ubuntu" w:cs="Segoe UI"/>
          <w:b/>
          <w:bCs/>
        </w:rPr>
        <w:t>Pytanie Nr 29:</w:t>
      </w:r>
    </w:p>
    <w:p w14:paraId="6ABBE555"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 xml:space="preserve">Proszę o wprowadzenie limitu dla szkód w przedmiocie prac ładunkowych. </w:t>
      </w:r>
    </w:p>
    <w:p w14:paraId="20EDC868" w14:textId="0AB28C2B" w:rsidR="00A45919" w:rsidRPr="00F147F8" w:rsidRDefault="00A45919" w:rsidP="00A45919">
      <w:pPr>
        <w:spacing w:after="0" w:line="240" w:lineRule="auto"/>
        <w:ind w:left="360"/>
        <w:rPr>
          <w:rFonts w:ascii="Ubuntu" w:eastAsia="Calibri" w:hAnsi="Ubuntu" w:cs="Segoe UI"/>
        </w:rPr>
      </w:pPr>
      <w:r w:rsidRPr="00BA52DF">
        <w:rPr>
          <w:rFonts w:ascii="Ubuntu" w:eastAsia="Calibri" w:hAnsi="Ubuntu" w:cs="Segoe UI"/>
        </w:rPr>
        <w:t xml:space="preserve">Jest to ryzyko ubezpieczone w ramach </w:t>
      </w:r>
      <w:proofErr w:type="spellStart"/>
      <w:r w:rsidRPr="00BA52DF">
        <w:rPr>
          <w:rFonts w:ascii="Ubuntu" w:eastAsia="Calibri" w:hAnsi="Ubuntu" w:cs="Segoe UI"/>
        </w:rPr>
        <w:t>ryzyk</w:t>
      </w:r>
      <w:proofErr w:type="spellEnd"/>
      <w:r w:rsidRPr="00BA52DF">
        <w:rPr>
          <w:rFonts w:ascii="Ubuntu" w:eastAsia="Calibri" w:hAnsi="Ubuntu" w:cs="Segoe UI"/>
        </w:rPr>
        <w:t xml:space="preserve"> transportowych. Proponuję limit 500 000 PLN </w:t>
      </w:r>
    </w:p>
    <w:p w14:paraId="5D2DF454"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47031D59"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5D89A936" w14:textId="77777777" w:rsidR="00A45919" w:rsidRPr="00F147F8" w:rsidRDefault="00A45919" w:rsidP="00A45919">
      <w:pPr>
        <w:autoSpaceDE w:val="0"/>
        <w:autoSpaceDN w:val="0"/>
        <w:adjustRightInd w:val="0"/>
        <w:spacing w:after="0" w:line="240" w:lineRule="auto"/>
        <w:ind w:left="360"/>
        <w:rPr>
          <w:rFonts w:ascii="Ubuntu" w:eastAsia="Calibri" w:hAnsi="Ubuntu" w:cs="Segoe UI"/>
        </w:rPr>
      </w:pPr>
    </w:p>
    <w:p w14:paraId="052D5A35" w14:textId="77777777" w:rsidR="00A45919" w:rsidRPr="00BA52DF" w:rsidRDefault="00A45919" w:rsidP="00A45919">
      <w:pPr>
        <w:spacing w:after="0" w:line="240" w:lineRule="auto"/>
        <w:rPr>
          <w:rFonts w:ascii="Ubuntu" w:eastAsia="Calibri" w:hAnsi="Ubuntu" w:cs="Segoe UI"/>
        </w:rPr>
      </w:pPr>
    </w:p>
    <w:p w14:paraId="37EA51B6" w14:textId="77777777" w:rsidR="00A45919" w:rsidRPr="00BA52DF" w:rsidRDefault="00A45919" w:rsidP="00A45919">
      <w:pPr>
        <w:spacing w:after="0" w:line="240" w:lineRule="auto"/>
        <w:rPr>
          <w:rFonts w:ascii="Ubuntu" w:eastAsia="Calibri" w:hAnsi="Ubuntu" w:cs="Segoe UI"/>
          <w:b/>
          <w:bCs/>
        </w:rPr>
      </w:pPr>
      <w:r w:rsidRPr="00F147F8">
        <w:rPr>
          <w:rFonts w:ascii="Ubuntu" w:eastAsia="Calibri" w:hAnsi="Ubuntu" w:cs="Segoe UI"/>
          <w:b/>
          <w:bCs/>
        </w:rPr>
        <w:t>Pytanie Nr 30:</w:t>
      </w:r>
    </w:p>
    <w:p w14:paraId="334D7E45"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Proszę o zmianę  klauzuli reprezentantów na:</w:t>
      </w:r>
    </w:p>
    <w:p w14:paraId="3EF1FE06" w14:textId="77777777" w:rsidR="00A45919" w:rsidRPr="00BA52DF" w:rsidRDefault="00A45919" w:rsidP="00A45919">
      <w:pPr>
        <w:autoSpaceDE w:val="0"/>
        <w:autoSpaceDN w:val="0"/>
        <w:adjustRightInd w:val="0"/>
        <w:spacing w:after="0" w:line="240" w:lineRule="auto"/>
        <w:jc w:val="both"/>
        <w:rPr>
          <w:rFonts w:ascii="Ubuntu" w:eastAsia="Calibri" w:hAnsi="Ubuntu" w:cs="Segoe UI"/>
        </w:rPr>
      </w:pPr>
      <w:r w:rsidRPr="00BA52DF">
        <w:rPr>
          <w:rFonts w:ascii="Ubuntu" w:eastAsia="Calibri" w:hAnsi="Ubuntu" w:cs="Segoe UI"/>
        </w:rPr>
        <w:t xml:space="preserve">Ubezpieczyciel nie ponosi odpowiedzialności za szkody powstałe wskutek winy umyślnej reprezentantów Ubezpieczającego. Dla celów niniejszej umowy za reprezentantów uważa się osoby wchodzące w skład organów zarządczych, prokurentów, pełnomocników, wspólników spółek nie posiadających osobowości prawnej. </w:t>
      </w:r>
    </w:p>
    <w:p w14:paraId="64AB07AA" w14:textId="77777777" w:rsidR="00A45919" w:rsidRPr="00BA52DF" w:rsidRDefault="00A45919" w:rsidP="00A45919">
      <w:pPr>
        <w:autoSpaceDE w:val="0"/>
        <w:autoSpaceDN w:val="0"/>
        <w:adjustRightInd w:val="0"/>
        <w:spacing w:after="0" w:line="240" w:lineRule="auto"/>
        <w:jc w:val="both"/>
        <w:rPr>
          <w:rFonts w:ascii="Ubuntu" w:eastAsia="Calibri" w:hAnsi="Ubuntu" w:cs="Segoe UI"/>
        </w:rPr>
      </w:pPr>
      <w:r w:rsidRPr="00BA52DF">
        <w:rPr>
          <w:rFonts w:ascii="Ubuntu" w:eastAsia="Calibri" w:hAnsi="Ubuntu" w:cs="Segoe UI"/>
        </w:rPr>
        <w:t>Ochrona nie obejmuje szkód wyrządzonych umyślnie przez pracowników podwykonawców Ubezpieczonego.</w:t>
      </w:r>
    </w:p>
    <w:p w14:paraId="34561165" w14:textId="43795501" w:rsidR="00A45919" w:rsidRPr="00F147F8" w:rsidRDefault="00A45919" w:rsidP="00A45919">
      <w:pPr>
        <w:autoSpaceDE w:val="0"/>
        <w:autoSpaceDN w:val="0"/>
        <w:adjustRightInd w:val="0"/>
        <w:spacing w:after="0" w:line="240" w:lineRule="auto"/>
        <w:jc w:val="both"/>
        <w:rPr>
          <w:rFonts w:ascii="Ubuntu" w:eastAsia="Calibri" w:hAnsi="Ubuntu" w:cs="Segoe UI"/>
        </w:rPr>
      </w:pPr>
      <w:r w:rsidRPr="00BA52DF">
        <w:rPr>
          <w:rFonts w:ascii="Ubuntu" w:eastAsia="Calibri" w:hAnsi="Ubuntu" w:cs="Segoe UI"/>
        </w:rPr>
        <w:t>Ubezpieczyciel  zachowuje prawo regresu w stosunku do sprawcy szkody wyrządzonej umyślnie do wysokości wypłaconego odszkodowania.</w:t>
      </w:r>
    </w:p>
    <w:p w14:paraId="64E62628"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6C52BDE5" w14:textId="77777777" w:rsidR="00A45919" w:rsidRDefault="00A45919" w:rsidP="00A45919">
      <w:pPr>
        <w:pStyle w:val="Default"/>
        <w:rPr>
          <w:rFonts w:ascii="Ubuntu" w:hAnsi="Ubuntu"/>
          <w:color w:val="auto"/>
          <w:sz w:val="22"/>
          <w:szCs w:val="22"/>
        </w:rPr>
      </w:pPr>
      <w:r w:rsidRPr="00F147F8">
        <w:rPr>
          <w:rFonts w:ascii="Ubuntu" w:hAnsi="Ubuntu"/>
          <w:color w:val="auto"/>
          <w:sz w:val="22"/>
          <w:szCs w:val="22"/>
        </w:rPr>
        <w:t xml:space="preserve">Zamawiający wyraża zgodę na </w:t>
      </w:r>
      <w:r>
        <w:rPr>
          <w:rFonts w:ascii="Ubuntu" w:hAnsi="Ubuntu"/>
          <w:color w:val="auto"/>
          <w:sz w:val="22"/>
          <w:szCs w:val="22"/>
        </w:rPr>
        <w:t>treść klauzuli reprezentantów wg poniższej treści:</w:t>
      </w:r>
    </w:p>
    <w:p w14:paraId="3D4BF393" w14:textId="77777777" w:rsidR="00A45919" w:rsidRPr="00F147F8" w:rsidRDefault="00A45919" w:rsidP="00A45919">
      <w:pPr>
        <w:pStyle w:val="Default"/>
        <w:rPr>
          <w:rFonts w:ascii="Ubuntu" w:hAnsi="Ubuntu"/>
          <w:color w:val="auto"/>
          <w:sz w:val="22"/>
          <w:szCs w:val="22"/>
        </w:rPr>
      </w:pPr>
    </w:p>
    <w:p w14:paraId="25CC3222" w14:textId="77777777" w:rsidR="00A45919" w:rsidRPr="00BA52DF" w:rsidRDefault="00A45919" w:rsidP="00A45919">
      <w:pPr>
        <w:autoSpaceDE w:val="0"/>
        <w:autoSpaceDN w:val="0"/>
        <w:adjustRightInd w:val="0"/>
        <w:spacing w:after="0" w:line="240" w:lineRule="auto"/>
        <w:jc w:val="both"/>
        <w:rPr>
          <w:rFonts w:ascii="Ubuntu" w:eastAsia="Calibri" w:hAnsi="Ubuntu" w:cs="Segoe UI"/>
        </w:rPr>
      </w:pPr>
      <w:r w:rsidRPr="00BA52DF">
        <w:rPr>
          <w:rFonts w:ascii="Ubuntu" w:eastAsia="Calibri" w:hAnsi="Ubuntu" w:cs="Segoe UI"/>
        </w:rPr>
        <w:t xml:space="preserve">Ubezpieczyciel nie ponosi odpowiedzialności za szkody powstałe wskutek winy umyślnej reprezentantów Ubezpieczającego. Dla celów niniejszej umowy za reprezentantów uważa się osoby </w:t>
      </w:r>
      <w:r w:rsidRPr="00BA52DF">
        <w:rPr>
          <w:rFonts w:ascii="Ubuntu" w:eastAsia="Calibri" w:hAnsi="Ubuntu" w:cs="Segoe UI"/>
        </w:rPr>
        <w:lastRenderedPageBreak/>
        <w:t xml:space="preserve">wchodzące w skład organów zarządczych, prokurentów, pełnomocników, wspólników spółek nie posiadających osobowości prawnej. </w:t>
      </w:r>
    </w:p>
    <w:p w14:paraId="25AC1320" w14:textId="77777777" w:rsidR="00A45919" w:rsidRPr="00BA52DF" w:rsidRDefault="00A45919" w:rsidP="00A45919">
      <w:pPr>
        <w:autoSpaceDE w:val="0"/>
        <w:autoSpaceDN w:val="0"/>
        <w:adjustRightInd w:val="0"/>
        <w:spacing w:after="0" w:line="240" w:lineRule="auto"/>
        <w:jc w:val="both"/>
        <w:rPr>
          <w:rFonts w:ascii="Ubuntu" w:eastAsia="Calibri" w:hAnsi="Ubuntu" w:cs="Segoe UI"/>
        </w:rPr>
      </w:pPr>
      <w:r>
        <w:rPr>
          <w:rFonts w:ascii="Ubuntu" w:eastAsia="Calibri" w:hAnsi="Ubuntu" w:cs="Segoe UI"/>
        </w:rPr>
        <w:t xml:space="preserve">W odniesieniu do </w:t>
      </w:r>
      <w:r w:rsidRPr="00BA52DF">
        <w:rPr>
          <w:rFonts w:ascii="Ubuntu" w:eastAsia="Calibri" w:hAnsi="Ubuntu" w:cs="Segoe UI"/>
        </w:rPr>
        <w:t>szkód wyrządzonych umyślnie przez pracowników podwykonawców Ubezpieczonego</w:t>
      </w:r>
      <w:r>
        <w:rPr>
          <w:rFonts w:ascii="Ubuntu" w:eastAsia="Calibri" w:hAnsi="Ubuntu" w:cs="Segoe UI"/>
        </w:rPr>
        <w:t xml:space="preserve"> wprowadza się limit w wysokości 200.000 zł na jedno i wszystkie zdarzenia w okresie ubezpieczenia.</w:t>
      </w:r>
    </w:p>
    <w:p w14:paraId="5566851F" w14:textId="77777777" w:rsidR="00A45919" w:rsidRPr="00F147F8" w:rsidRDefault="00A45919" w:rsidP="00A45919">
      <w:pPr>
        <w:autoSpaceDE w:val="0"/>
        <w:autoSpaceDN w:val="0"/>
        <w:adjustRightInd w:val="0"/>
        <w:spacing w:after="0" w:line="240" w:lineRule="auto"/>
        <w:jc w:val="both"/>
        <w:rPr>
          <w:rFonts w:ascii="Ubuntu" w:eastAsia="Calibri" w:hAnsi="Ubuntu" w:cs="Segoe UI"/>
        </w:rPr>
      </w:pPr>
      <w:r w:rsidRPr="00BA52DF">
        <w:rPr>
          <w:rFonts w:ascii="Ubuntu" w:eastAsia="Calibri" w:hAnsi="Ubuntu" w:cs="Segoe UI"/>
        </w:rPr>
        <w:t>Ubezpieczyciel  zachowuje prawo regresu w stosunku do sprawcy szkody wyrządzonej umyślnie do wysokości wypłaconego odszkodowania.</w:t>
      </w:r>
    </w:p>
    <w:p w14:paraId="01E12807" w14:textId="77777777" w:rsidR="00A45919" w:rsidRPr="00BA52DF" w:rsidRDefault="00A45919" w:rsidP="00A45919">
      <w:pPr>
        <w:autoSpaceDE w:val="0"/>
        <w:autoSpaceDN w:val="0"/>
        <w:adjustRightInd w:val="0"/>
        <w:spacing w:after="0" w:line="240" w:lineRule="auto"/>
        <w:jc w:val="both"/>
        <w:rPr>
          <w:rFonts w:ascii="Ubuntu" w:eastAsia="Calibri" w:hAnsi="Ubuntu" w:cs="Segoe UI"/>
        </w:rPr>
      </w:pPr>
    </w:p>
    <w:p w14:paraId="35C93E0E" w14:textId="77777777" w:rsidR="00A45919" w:rsidRPr="00BA52DF" w:rsidRDefault="00A45919" w:rsidP="00A45919">
      <w:pPr>
        <w:autoSpaceDE w:val="0"/>
        <w:autoSpaceDN w:val="0"/>
        <w:adjustRightInd w:val="0"/>
        <w:spacing w:after="0" w:line="240" w:lineRule="auto"/>
        <w:rPr>
          <w:rFonts w:ascii="Ubuntu" w:eastAsia="Calibri" w:hAnsi="Ubuntu" w:cs="Segoe UI"/>
          <w:b/>
          <w:bCs/>
        </w:rPr>
      </w:pPr>
      <w:r w:rsidRPr="00F147F8">
        <w:rPr>
          <w:rFonts w:ascii="Ubuntu" w:eastAsia="Calibri" w:hAnsi="Ubuntu" w:cs="Segoe UI"/>
          <w:b/>
          <w:bCs/>
        </w:rPr>
        <w:t>Pytanie nr 31:</w:t>
      </w:r>
    </w:p>
    <w:p w14:paraId="045E6AB2"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 xml:space="preserve">Proszę o zmianę  do pkt 1.2 e) </w:t>
      </w:r>
      <w:proofErr w:type="spellStart"/>
      <w:r w:rsidRPr="00BA52DF">
        <w:rPr>
          <w:rFonts w:ascii="Ubuntu" w:eastAsia="Calibri" w:hAnsi="Ubuntu" w:cs="Segoe UI"/>
          <w:b/>
        </w:rPr>
        <w:t>oc</w:t>
      </w:r>
      <w:proofErr w:type="spellEnd"/>
      <w:r w:rsidRPr="00BA52DF">
        <w:rPr>
          <w:rFonts w:ascii="Ubuntu" w:eastAsia="Calibri" w:hAnsi="Ubuntu" w:cs="Segoe UI"/>
          <w:b/>
        </w:rPr>
        <w:t xml:space="preserve"> pracodawcy:</w:t>
      </w:r>
    </w:p>
    <w:p w14:paraId="352FDD58" w14:textId="77777777" w:rsidR="00A45919" w:rsidRPr="00BA52DF" w:rsidRDefault="00A45919" w:rsidP="00A45919">
      <w:pPr>
        <w:numPr>
          <w:ilvl w:val="0"/>
          <w:numId w:val="21"/>
        </w:numPr>
        <w:tabs>
          <w:tab w:val="left" w:pos="851"/>
        </w:tabs>
        <w:spacing w:after="0" w:line="240" w:lineRule="auto"/>
        <w:ind w:left="851" w:hanging="425"/>
        <w:rPr>
          <w:rFonts w:ascii="Ubuntu" w:eastAsia="Calibri" w:hAnsi="Ubuntu" w:cs="Segoe UI"/>
          <w:color w:val="000000"/>
        </w:rPr>
      </w:pPr>
      <w:r w:rsidRPr="00BA52DF">
        <w:rPr>
          <w:rFonts w:ascii="Ubuntu" w:eastAsia="Calibri" w:hAnsi="Ubuntu" w:cs="Segoe UI"/>
          <w:b/>
        </w:rPr>
        <w:t>wykreślenie</w:t>
      </w:r>
      <w:r w:rsidRPr="00BA52DF">
        <w:rPr>
          <w:rFonts w:ascii="Ubuntu" w:eastAsia="Calibri" w:hAnsi="Ubuntu" w:cs="Segoe UI"/>
        </w:rPr>
        <w:t xml:space="preserve"> zapisu: </w:t>
      </w:r>
      <w:r w:rsidRPr="00BA52DF">
        <w:rPr>
          <w:rFonts w:ascii="Ubuntu" w:eastAsia="Calibri" w:hAnsi="Ubuntu" w:cs="Segoe UI"/>
          <w:color w:val="000000"/>
        </w:rPr>
        <w:t xml:space="preserve">szkody poniesione przez pracowników Ubezpieczającego/ Zamawiającego niezależnie od formy zatrudnienia nie będące następstwem wypadków przy pracy </w:t>
      </w:r>
    </w:p>
    <w:p w14:paraId="084B5908" w14:textId="77777777" w:rsidR="00A45919" w:rsidRPr="00BA52DF" w:rsidRDefault="00A45919" w:rsidP="00A45919">
      <w:pPr>
        <w:numPr>
          <w:ilvl w:val="0"/>
          <w:numId w:val="21"/>
        </w:numPr>
        <w:tabs>
          <w:tab w:val="left" w:pos="851"/>
        </w:tabs>
        <w:spacing w:after="0" w:line="240" w:lineRule="auto"/>
        <w:ind w:left="851" w:hanging="425"/>
        <w:rPr>
          <w:rFonts w:ascii="Ubuntu" w:eastAsia="Calibri" w:hAnsi="Ubuntu" w:cs="Segoe UI"/>
          <w:b/>
        </w:rPr>
      </w:pPr>
      <w:r w:rsidRPr="00BA52DF">
        <w:rPr>
          <w:rFonts w:ascii="Ubuntu" w:eastAsia="Calibri" w:hAnsi="Ubuntu" w:cs="Segoe UI"/>
          <w:b/>
        </w:rPr>
        <w:t>wprowadzenie  dodatkowych zapisów</w:t>
      </w:r>
      <w:r w:rsidRPr="00BA52DF">
        <w:rPr>
          <w:rFonts w:ascii="Ubuntu" w:eastAsia="Calibri" w:hAnsi="Ubuntu" w:cs="Segoe UI"/>
        </w:rPr>
        <w:t>, że:</w:t>
      </w:r>
    </w:p>
    <w:p w14:paraId="4DA33623" w14:textId="77777777" w:rsidR="00A45919" w:rsidRPr="00BA52DF" w:rsidRDefault="00A45919" w:rsidP="00A45919">
      <w:pPr>
        <w:numPr>
          <w:ilvl w:val="0"/>
          <w:numId w:val="22"/>
        </w:numPr>
        <w:tabs>
          <w:tab w:val="left" w:pos="851"/>
        </w:tabs>
        <w:spacing w:after="0" w:line="240" w:lineRule="auto"/>
        <w:rPr>
          <w:rFonts w:ascii="Ubuntu" w:eastAsia="Calibri" w:hAnsi="Ubuntu" w:cs="Segoe UI"/>
          <w:b/>
        </w:rPr>
      </w:pPr>
      <w:r w:rsidRPr="00BA52DF">
        <w:rPr>
          <w:rFonts w:ascii="Ubuntu" w:eastAsia="Calibri" w:hAnsi="Ubuntu" w:cs="Segoe UI"/>
        </w:rPr>
        <w:t>Ubezpieczyciel nie ponosi odpowiedzialności za  szkody z tytułu powstania chorób zawodowych, polegające na roszczeniach regresowych jakiejkolwiek instytucji zobowiązanej do wypłaty świadczeń z tytułu wypadku przy pracy oraz świadczeń przysługujących poszkodowanemu na podstawie przepisów ustawy o ubezpieczeniu społecznym z tytułu wypadków przy pracy i chorób zawodowych; w wartościach pieniężnych;  rzeczach pozostawionych w pojazdach.</w:t>
      </w:r>
    </w:p>
    <w:p w14:paraId="5EB29279" w14:textId="141B97E6" w:rsidR="00A45919" w:rsidRPr="00A45919" w:rsidRDefault="00A45919" w:rsidP="00A45919">
      <w:pPr>
        <w:numPr>
          <w:ilvl w:val="0"/>
          <w:numId w:val="22"/>
        </w:numPr>
        <w:autoSpaceDE w:val="0"/>
        <w:autoSpaceDN w:val="0"/>
        <w:adjustRightInd w:val="0"/>
        <w:spacing w:after="0" w:line="240" w:lineRule="auto"/>
        <w:rPr>
          <w:rFonts w:ascii="Ubuntu" w:eastAsia="Calibri" w:hAnsi="Ubuntu" w:cs="Segoe UI"/>
          <w:color w:val="000000"/>
        </w:rPr>
      </w:pPr>
      <w:r w:rsidRPr="00BA52DF">
        <w:rPr>
          <w:rFonts w:ascii="Ubuntu" w:eastAsia="Calibri" w:hAnsi="Ubuntu" w:cs="Segoe UI"/>
        </w:rPr>
        <w:t>Ochrona ubezpieczeniowa nie obejmuje odpowiedzialności podwykonawców Ubezpieczonego za</w:t>
      </w:r>
      <w:r w:rsidRPr="00F147F8">
        <w:rPr>
          <w:rFonts w:ascii="Ubuntu" w:eastAsia="Calibri" w:hAnsi="Ubuntu" w:cs="Segoe UI"/>
        </w:rPr>
        <w:t xml:space="preserve"> </w:t>
      </w:r>
      <w:r w:rsidRPr="00BA52DF">
        <w:rPr>
          <w:rFonts w:ascii="Ubuntu" w:eastAsia="Calibri" w:hAnsi="Ubuntu" w:cs="Segoe UI"/>
        </w:rPr>
        <w:t>szkody wyrządzone ich pracownikom.</w:t>
      </w:r>
    </w:p>
    <w:p w14:paraId="03AA0653"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2CC153E1"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B40EA01" w14:textId="77777777" w:rsidR="00A45919" w:rsidRPr="00BA52DF" w:rsidRDefault="00A45919" w:rsidP="00A45919">
      <w:pPr>
        <w:autoSpaceDE w:val="0"/>
        <w:autoSpaceDN w:val="0"/>
        <w:adjustRightInd w:val="0"/>
        <w:spacing w:after="0" w:line="240" w:lineRule="auto"/>
        <w:rPr>
          <w:rFonts w:ascii="Ubuntu" w:eastAsia="Calibri" w:hAnsi="Ubuntu" w:cs="Segoe UI"/>
          <w:color w:val="000000"/>
        </w:rPr>
      </w:pPr>
    </w:p>
    <w:p w14:paraId="745E01D3" w14:textId="77777777" w:rsidR="00A45919" w:rsidRPr="00BA52DF" w:rsidRDefault="00A45919" w:rsidP="00A45919">
      <w:pPr>
        <w:autoSpaceDE w:val="0"/>
        <w:autoSpaceDN w:val="0"/>
        <w:adjustRightInd w:val="0"/>
        <w:spacing w:after="0" w:line="240" w:lineRule="auto"/>
        <w:rPr>
          <w:rFonts w:ascii="Ubuntu" w:eastAsia="Calibri" w:hAnsi="Ubuntu" w:cs="Segoe UI"/>
          <w:b/>
          <w:bCs/>
        </w:rPr>
      </w:pPr>
      <w:r w:rsidRPr="00F147F8">
        <w:rPr>
          <w:rFonts w:ascii="Ubuntu" w:eastAsia="Calibri" w:hAnsi="Ubuntu" w:cs="Segoe UI"/>
          <w:b/>
          <w:bCs/>
        </w:rPr>
        <w:t>Pytanie Nr 32:</w:t>
      </w:r>
    </w:p>
    <w:p w14:paraId="5578F735"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Proszę o dopisanie do pkt 1.2.f:</w:t>
      </w:r>
    </w:p>
    <w:p w14:paraId="1CB09A53" w14:textId="77777777" w:rsidR="00A45919" w:rsidRPr="00BA52DF" w:rsidRDefault="00A45919" w:rsidP="00A45919">
      <w:pPr>
        <w:spacing w:after="0" w:line="240" w:lineRule="auto"/>
        <w:ind w:left="360"/>
        <w:contextualSpacing/>
        <w:rPr>
          <w:rFonts w:ascii="Ubuntu" w:eastAsia="Calibri" w:hAnsi="Ubuntu" w:cs="Segoe UI"/>
        </w:rPr>
      </w:pPr>
      <w:r w:rsidRPr="00BA52DF">
        <w:rPr>
          <w:rFonts w:ascii="Ubuntu" w:eastAsia="Calibri" w:hAnsi="Ubuntu" w:cs="Segoe UI"/>
        </w:rPr>
        <w:t>„… z zastrzeżeniem że Ubezpieczyciel nie odpowiada za szkody :</w:t>
      </w:r>
    </w:p>
    <w:p w14:paraId="3E1D3579" w14:textId="77777777" w:rsidR="00A45919" w:rsidRPr="00BA52DF" w:rsidRDefault="00A45919" w:rsidP="00A45919">
      <w:pPr>
        <w:numPr>
          <w:ilvl w:val="1"/>
          <w:numId w:val="20"/>
        </w:numPr>
        <w:autoSpaceDE w:val="0"/>
        <w:autoSpaceDN w:val="0"/>
        <w:adjustRightInd w:val="0"/>
        <w:spacing w:after="0" w:line="240" w:lineRule="auto"/>
        <w:ind w:left="1134" w:hanging="414"/>
        <w:rPr>
          <w:rFonts w:ascii="Ubuntu" w:eastAsia="Calibri" w:hAnsi="Ubuntu" w:cs="Segoe UI"/>
        </w:rPr>
      </w:pPr>
      <w:r w:rsidRPr="00BA52DF">
        <w:rPr>
          <w:rFonts w:ascii="Ubuntu" w:eastAsia="Calibri" w:hAnsi="Ubuntu" w:cs="Segoe UI"/>
        </w:rPr>
        <w:t>w wartościach pieniężnych, dziełach sztuki, zbiorach filatelistycznych, rzeczach zabytkowych i kolekcjonerskich;</w:t>
      </w:r>
    </w:p>
    <w:p w14:paraId="01993C33" w14:textId="77777777" w:rsidR="00A45919" w:rsidRPr="00BA52DF" w:rsidRDefault="00A45919" w:rsidP="00A45919">
      <w:pPr>
        <w:numPr>
          <w:ilvl w:val="1"/>
          <w:numId w:val="20"/>
        </w:numPr>
        <w:autoSpaceDE w:val="0"/>
        <w:autoSpaceDN w:val="0"/>
        <w:adjustRightInd w:val="0"/>
        <w:spacing w:after="0" w:line="240" w:lineRule="auto"/>
        <w:ind w:left="1134" w:hanging="414"/>
        <w:rPr>
          <w:rFonts w:ascii="Ubuntu" w:eastAsia="Calibri" w:hAnsi="Ubuntu" w:cs="Segoe UI"/>
        </w:rPr>
      </w:pPr>
      <w:r w:rsidRPr="00BA52DF">
        <w:rPr>
          <w:rFonts w:ascii="Ubuntu" w:eastAsia="Calibri" w:hAnsi="Ubuntu" w:cs="Segoe UI"/>
        </w:rPr>
        <w:t>wynikające z wprowadzającej w błąd reklamy lub ogłoszenia;</w:t>
      </w:r>
    </w:p>
    <w:p w14:paraId="6EA730D0" w14:textId="77777777" w:rsidR="00A45919" w:rsidRPr="00BA52DF" w:rsidRDefault="00A45919" w:rsidP="00A45919">
      <w:pPr>
        <w:numPr>
          <w:ilvl w:val="1"/>
          <w:numId w:val="20"/>
        </w:numPr>
        <w:autoSpaceDE w:val="0"/>
        <w:autoSpaceDN w:val="0"/>
        <w:adjustRightInd w:val="0"/>
        <w:spacing w:after="0" w:line="240" w:lineRule="auto"/>
        <w:ind w:left="1134" w:hanging="414"/>
        <w:rPr>
          <w:rFonts w:ascii="Ubuntu" w:eastAsia="Calibri" w:hAnsi="Ubuntu" w:cs="Segoe UI"/>
        </w:rPr>
      </w:pPr>
      <w:r w:rsidRPr="00BA52DF">
        <w:rPr>
          <w:rFonts w:ascii="Ubuntu" w:eastAsia="Calibri" w:hAnsi="Ubuntu" w:cs="Segoe UI"/>
        </w:rPr>
        <w:t>wyrządzone przez wszelkiego rodzaju wirusy komputerowe lub innego rodzaju programy zakłócające pracę jakiegokolwiek programu lub urządzenia elektronicznego;</w:t>
      </w:r>
    </w:p>
    <w:p w14:paraId="276C5594" w14:textId="046DA17A" w:rsidR="00A45919" w:rsidRPr="00A45919" w:rsidRDefault="00A45919" w:rsidP="00A45919">
      <w:pPr>
        <w:numPr>
          <w:ilvl w:val="1"/>
          <w:numId w:val="20"/>
        </w:numPr>
        <w:autoSpaceDE w:val="0"/>
        <w:autoSpaceDN w:val="0"/>
        <w:adjustRightInd w:val="0"/>
        <w:spacing w:after="0" w:line="240" w:lineRule="auto"/>
        <w:ind w:left="1134" w:hanging="414"/>
        <w:rPr>
          <w:rFonts w:ascii="Ubuntu" w:eastAsia="Calibri" w:hAnsi="Ubuntu" w:cs="Segoe UI"/>
        </w:rPr>
      </w:pPr>
      <w:r w:rsidRPr="00BA52DF">
        <w:rPr>
          <w:rFonts w:ascii="Ubuntu" w:eastAsia="Calibri" w:hAnsi="Ubuntu" w:cs="Segoe UI"/>
        </w:rPr>
        <w:t>wynikające z niemożności odczytania lub nieprawidłowego odczytania daty w związku z faktem, że w systemach komputerowych czy oprogramowaniu (software), sprzęcie komputerowym(hardware) lub innych systemach elektronicznych pola przechowujące liczbę roku są odtwarzane z niewystarczającą liczbą znaków;”</w:t>
      </w:r>
    </w:p>
    <w:p w14:paraId="021BD640" w14:textId="77777777" w:rsidR="00A45919" w:rsidRPr="00F147F8" w:rsidRDefault="00A45919" w:rsidP="00A45919">
      <w:pPr>
        <w:pStyle w:val="Default"/>
        <w:rPr>
          <w:rFonts w:ascii="Ubuntu" w:hAnsi="Ubuntu"/>
          <w:color w:val="auto"/>
          <w:sz w:val="22"/>
          <w:szCs w:val="22"/>
          <w:u w:val="single"/>
        </w:rPr>
      </w:pPr>
      <w:r w:rsidRPr="00F147F8">
        <w:rPr>
          <w:rFonts w:ascii="Ubuntu" w:hAnsi="Ubuntu"/>
          <w:color w:val="auto"/>
          <w:sz w:val="22"/>
          <w:szCs w:val="22"/>
          <w:u w:val="single"/>
        </w:rPr>
        <w:t>Odpowiedź zamawiającego:</w:t>
      </w:r>
    </w:p>
    <w:p w14:paraId="00F713AB" w14:textId="77777777" w:rsidR="00A45919" w:rsidRPr="00F147F8" w:rsidRDefault="00A45919" w:rsidP="00A45919">
      <w:pPr>
        <w:pStyle w:val="Default"/>
        <w:rPr>
          <w:rFonts w:ascii="Ubuntu" w:hAnsi="Ubuntu"/>
          <w:color w:val="auto"/>
          <w:sz w:val="22"/>
          <w:szCs w:val="22"/>
        </w:rPr>
      </w:pPr>
      <w:r w:rsidRPr="00F147F8">
        <w:rPr>
          <w:rFonts w:ascii="Ubuntu" w:hAnsi="Ubuntu"/>
          <w:color w:val="auto"/>
          <w:sz w:val="22"/>
          <w:szCs w:val="22"/>
        </w:rPr>
        <w:t>Zamawiający wyraża zgodę na powyższe</w:t>
      </w:r>
    </w:p>
    <w:p w14:paraId="2817B3A1" w14:textId="77777777" w:rsidR="00A45919" w:rsidRPr="00BA52DF" w:rsidRDefault="00A45919" w:rsidP="00A45919">
      <w:pPr>
        <w:autoSpaceDE w:val="0"/>
        <w:autoSpaceDN w:val="0"/>
        <w:adjustRightInd w:val="0"/>
        <w:spacing w:after="0" w:line="240" w:lineRule="auto"/>
        <w:rPr>
          <w:rFonts w:ascii="Ubuntu" w:eastAsia="Calibri" w:hAnsi="Ubuntu" w:cs="Segoe UI"/>
        </w:rPr>
      </w:pPr>
    </w:p>
    <w:p w14:paraId="3052E81E" w14:textId="77777777" w:rsidR="00A45919" w:rsidRPr="00BA52DF" w:rsidRDefault="00A45919" w:rsidP="00A45919">
      <w:pPr>
        <w:spacing w:after="0" w:line="240" w:lineRule="auto"/>
        <w:rPr>
          <w:rFonts w:ascii="Ubuntu" w:eastAsia="Calibri" w:hAnsi="Ubuntu" w:cs="Segoe UI"/>
          <w:b/>
        </w:rPr>
      </w:pPr>
      <w:r w:rsidRPr="00F147F8">
        <w:rPr>
          <w:rFonts w:ascii="Ubuntu" w:eastAsia="Calibri" w:hAnsi="Ubuntu" w:cs="Segoe UI"/>
          <w:b/>
        </w:rPr>
        <w:t>Pytanie Nr 33:</w:t>
      </w:r>
    </w:p>
    <w:p w14:paraId="779F97B5" w14:textId="77777777" w:rsidR="00A45919" w:rsidRPr="00BA52DF" w:rsidRDefault="00A45919" w:rsidP="00A45919">
      <w:pPr>
        <w:spacing w:after="0" w:line="240" w:lineRule="auto"/>
        <w:contextualSpacing/>
        <w:rPr>
          <w:rFonts w:ascii="Ubuntu" w:eastAsia="Calibri" w:hAnsi="Ubuntu" w:cs="Segoe UI"/>
          <w:b/>
        </w:rPr>
      </w:pPr>
      <w:r w:rsidRPr="00BA52DF">
        <w:rPr>
          <w:rFonts w:ascii="Ubuntu" w:eastAsia="Calibri" w:hAnsi="Ubuntu" w:cs="Segoe UI"/>
          <w:b/>
        </w:rPr>
        <w:t>Proszę o wprowadzenie modyfikacji pkt 1.2.i:</w:t>
      </w:r>
    </w:p>
    <w:p w14:paraId="408BE3EB" w14:textId="77777777" w:rsidR="00A45919" w:rsidRPr="00BA52DF" w:rsidRDefault="00A45919" w:rsidP="00A45919">
      <w:pPr>
        <w:spacing w:after="0" w:line="240" w:lineRule="auto"/>
        <w:jc w:val="both"/>
        <w:rPr>
          <w:rFonts w:ascii="Ubuntu" w:eastAsia="Calibri" w:hAnsi="Ubuntu" w:cs="Segoe UI"/>
        </w:rPr>
      </w:pPr>
      <w:r w:rsidRPr="00BA52DF">
        <w:rPr>
          <w:rFonts w:ascii="Ubuntu" w:eastAsia="Calibri" w:hAnsi="Ubuntu" w:cs="Segoe UI"/>
        </w:rPr>
        <w:t>Wprowadzenie zapisów, że odpowiedzialność dotyczy wyłącznie szkód rzeczowych i osobowych  oraz wprowadzenie zastrzeżenia że Ochrona ubezpieczeniowa jest udzielana o ile szkody i koszty są spowodowane przez nagłe, możliwe do zidentyfikowania, nieprzewidywalne, pojedyncze, niezamierzone zdarzenie, odbiegające od prawidłowej pracy zakładu, które w całości zaistniało w określonym czasie i miejscu i które zostało stwierdzone w ciągu 72 godzin od momentu jego zaistnienia Ponadto Ubezpieczyciel nie ponosi również odpowiedzialności za szkody:</w:t>
      </w:r>
    </w:p>
    <w:p w14:paraId="51B3727B" w14:textId="77777777" w:rsidR="00A45919" w:rsidRPr="00BA52DF" w:rsidRDefault="00A45919" w:rsidP="00A45919">
      <w:pPr>
        <w:autoSpaceDE w:val="0"/>
        <w:autoSpaceDN w:val="0"/>
        <w:adjustRightInd w:val="0"/>
        <w:spacing w:after="0" w:line="240" w:lineRule="auto"/>
        <w:ind w:left="851" w:hanging="491"/>
        <w:jc w:val="both"/>
        <w:rPr>
          <w:rFonts w:ascii="Ubuntu" w:eastAsia="Calibri" w:hAnsi="Ubuntu" w:cs="Segoe UI"/>
        </w:rPr>
      </w:pPr>
      <w:r w:rsidRPr="00BA52DF">
        <w:rPr>
          <w:rFonts w:ascii="Ubuntu" w:eastAsia="Calibri" w:hAnsi="Ubuntu" w:cs="Segoe UI"/>
        </w:rPr>
        <w:t>1)</w:t>
      </w:r>
      <w:r w:rsidRPr="00BA52DF">
        <w:rPr>
          <w:rFonts w:ascii="Ubuntu" w:eastAsia="Calibri" w:hAnsi="Ubuntu" w:cs="Segoe UI"/>
        </w:rPr>
        <w:tab/>
        <w:t>w postaci kosztów badania, monitorowania lub kontroli zanieczyszczenia środowiska i substancji szkodliwych dla środowiska;</w:t>
      </w:r>
    </w:p>
    <w:p w14:paraId="6C3BB6CB" w14:textId="77777777" w:rsidR="00A45919" w:rsidRPr="00BA52DF" w:rsidRDefault="00A45919" w:rsidP="00A45919">
      <w:pPr>
        <w:autoSpaceDE w:val="0"/>
        <w:autoSpaceDN w:val="0"/>
        <w:adjustRightInd w:val="0"/>
        <w:spacing w:after="0" w:line="240" w:lineRule="auto"/>
        <w:ind w:left="851" w:hanging="491"/>
        <w:jc w:val="both"/>
        <w:rPr>
          <w:rFonts w:ascii="Ubuntu" w:eastAsia="Calibri" w:hAnsi="Ubuntu" w:cs="Segoe UI"/>
        </w:rPr>
      </w:pPr>
      <w:r w:rsidRPr="00BA52DF">
        <w:rPr>
          <w:rFonts w:ascii="Ubuntu" w:eastAsia="Calibri" w:hAnsi="Ubuntu" w:cs="Segoe UI"/>
        </w:rPr>
        <w:lastRenderedPageBreak/>
        <w:t>2)</w:t>
      </w:r>
      <w:r w:rsidRPr="00BA52DF">
        <w:rPr>
          <w:rFonts w:ascii="Ubuntu" w:eastAsia="Calibri" w:hAnsi="Ubuntu" w:cs="Segoe UI"/>
        </w:rPr>
        <w:tab/>
        <w:t>w postaci kosztów usuwania substancji szkodliwych dla środowiska z nieruchomości, która jest własnością lub pozostaje w posiadaniu, dzierżawie lub w inny sposób w pieczy Ubezpieczonego. Niniejsze wyłączenie nie będzie miało zastosowania w sytuacji, gdy koszty te były celowe dla zmniejszenia szkód;</w:t>
      </w:r>
    </w:p>
    <w:p w14:paraId="49E068FB" w14:textId="77777777" w:rsidR="00A45919" w:rsidRPr="00BA52DF" w:rsidRDefault="00A45919" w:rsidP="00A45919">
      <w:pPr>
        <w:autoSpaceDE w:val="0"/>
        <w:autoSpaceDN w:val="0"/>
        <w:adjustRightInd w:val="0"/>
        <w:spacing w:after="0" w:line="240" w:lineRule="auto"/>
        <w:ind w:left="851" w:hanging="491"/>
        <w:jc w:val="both"/>
        <w:rPr>
          <w:rFonts w:ascii="Ubuntu" w:eastAsia="Calibri" w:hAnsi="Ubuntu" w:cs="Segoe UI"/>
        </w:rPr>
      </w:pPr>
      <w:r w:rsidRPr="00BA52DF">
        <w:rPr>
          <w:rFonts w:ascii="Ubuntu" w:eastAsia="Calibri" w:hAnsi="Ubuntu" w:cs="Segoe UI"/>
        </w:rPr>
        <w:t>3)</w:t>
      </w:r>
      <w:r w:rsidRPr="00BA52DF">
        <w:rPr>
          <w:rFonts w:ascii="Ubuntu" w:eastAsia="Calibri" w:hAnsi="Ubuntu" w:cs="Segoe UI"/>
        </w:rPr>
        <w:tab/>
        <w:t>spowodowane działaniami podziemnymi i z powodu naruszenia, uszkodzenia lub zniszczenia substancji podziemnych (np. ropy naftowej ,gazu).</w:t>
      </w:r>
    </w:p>
    <w:p w14:paraId="412839EE"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Dodatkowo Ubezpieczyciel nie ponosi również odpowiedzialności za szkody:</w:t>
      </w:r>
    </w:p>
    <w:p w14:paraId="3F4323A5" w14:textId="77777777" w:rsidR="00A45919" w:rsidRPr="00BA52DF" w:rsidRDefault="00A45919" w:rsidP="00A45919">
      <w:pPr>
        <w:numPr>
          <w:ilvl w:val="0"/>
          <w:numId w:val="23"/>
        </w:numPr>
        <w:autoSpaceDE w:val="0"/>
        <w:autoSpaceDN w:val="0"/>
        <w:adjustRightInd w:val="0"/>
        <w:spacing w:after="0" w:line="240" w:lineRule="auto"/>
        <w:rPr>
          <w:rFonts w:ascii="Ubuntu" w:eastAsia="Calibri" w:hAnsi="Ubuntu" w:cs="Segoe UI"/>
        </w:rPr>
      </w:pPr>
      <w:r w:rsidRPr="00BA52DF">
        <w:rPr>
          <w:rFonts w:ascii="Ubuntu" w:eastAsia="Calibri" w:hAnsi="Ubuntu" w:cs="Segoe UI"/>
        </w:rPr>
        <w:t>wynikłe z zagrzybienia, powolnego lub długotrwałego działania temperatury, gazów, pary, wód odpływowych, wilgoci, pyłu, sadzy, dymu, hałasu, chyba że czynnik, który wpływa na otoczenie w sposób ciągły, prowadzi do szkody nagłej i niespodziewanej;</w:t>
      </w:r>
    </w:p>
    <w:p w14:paraId="0DBB5606" w14:textId="77777777" w:rsidR="00A45919" w:rsidRPr="00BA52DF" w:rsidRDefault="00A45919" w:rsidP="00A45919">
      <w:pPr>
        <w:numPr>
          <w:ilvl w:val="0"/>
          <w:numId w:val="23"/>
        </w:numPr>
        <w:autoSpaceDE w:val="0"/>
        <w:autoSpaceDN w:val="0"/>
        <w:adjustRightInd w:val="0"/>
        <w:spacing w:after="0" w:line="240" w:lineRule="auto"/>
        <w:rPr>
          <w:rFonts w:ascii="Ubuntu" w:eastAsia="Calibri" w:hAnsi="Ubuntu" w:cs="Segoe UI"/>
        </w:rPr>
      </w:pPr>
      <w:r w:rsidRPr="00BA52DF">
        <w:rPr>
          <w:rFonts w:ascii="Ubuntu" w:eastAsia="Calibri" w:hAnsi="Ubuntu" w:cs="Segoe UI"/>
        </w:rPr>
        <w:t>rzeczowe powstałe wskutek osiadania gruntu, osunięcia się ziemi, zalania przez wody stojące lub płynące;</w:t>
      </w:r>
    </w:p>
    <w:p w14:paraId="66DFD8ED" w14:textId="77777777" w:rsidR="00A45919" w:rsidRPr="00BA52DF" w:rsidRDefault="00A45919" w:rsidP="00A45919">
      <w:pPr>
        <w:numPr>
          <w:ilvl w:val="0"/>
          <w:numId w:val="23"/>
        </w:numPr>
        <w:autoSpaceDE w:val="0"/>
        <w:autoSpaceDN w:val="0"/>
        <w:adjustRightInd w:val="0"/>
        <w:spacing w:after="0" w:line="240" w:lineRule="auto"/>
        <w:rPr>
          <w:rFonts w:ascii="Ubuntu" w:eastAsia="Calibri" w:hAnsi="Ubuntu" w:cs="Segoe UI"/>
        </w:rPr>
      </w:pPr>
      <w:r w:rsidRPr="00BA52DF">
        <w:rPr>
          <w:rFonts w:ascii="Ubuntu" w:eastAsia="Calibri" w:hAnsi="Ubuntu" w:cs="Segoe UI"/>
        </w:rPr>
        <w:t xml:space="preserve">regulowane przepisami stanowiącymi transpozycje Dyrektywy 2004/35/UE Parlamentu Europejskiego i Rady z dnia 21.04.2004r. w sprawie odpowiedzialności za środowisko w odniesieniu do zapobiegania i zaradzania szkodom wyrządzonym środowisku naturalnemu, z późniejszymi zmianami, a w szczególności Ustawy o zapobieganiu szkodom w środowisku i ich naprawie; </w:t>
      </w:r>
    </w:p>
    <w:p w14:paraId="10910555" w14:textId="19FE8A3E" w:rsidR="00A45919" w:rsidRPr="00A45919" w:rsidRDefault="00A45919" w:rsidP="00A45919">
      <w:pPr>
        <w:numPr>
          <w:ilvl w:val="0"/>
          <w:numId w:val="23"/>
        </w:numPr>
        <w:autoSpaceDE w:val="0"/>
        <w:autoSpaceDN w:val="0"/>
        <w:adjustRightInd w:val="0"/>
        <w:spacing w:after="0" w:line="240" w:lineRule="auto"/>
        <w:rPr>
          <w:rFonts w:ascii="Ubuntu" w:eastAsia="Calibri" w:hAnsi="Ubuntu" w:cs="Segoe UI"/>
        </w:rPr>
      </w:pPr>
      <w:r w:rsidRPr="00BA52DF">
        <w:rPr>
          <w:rFonts w:ascii="Ubuntu" w:eastAsia="Calibri" w:hAnsi="Ubuntu" w:cs="Segoe UI"/>
        </w:rPr>
        <w:t>za które przysługuje odszkodowanie na podstawie prawa górniczego lub geologicznego;</w:t>
      </w:r>
    </w:p>
    <w:p w14:paraId="26864421"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07F06CF3"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15E431E2" w14:textId="77777777" w:rsidR="00A45919" w:rsidRPr="00BA52DF" w:rsidRDefault="00A45919" w:rsidP="00A45919">
      <w:pPr>
        <w:autoSpaceDE w:val="0"/>
        <w:autoSpaceDN w:val="0"/>
        <w:adjustRightInd w:val="0"/>
        <w:spacing w:after="0" w:line="240" w:lineRule="auto"/>
        <w:rPr>
          <w:rFonts w:ascii="Ubuntu" w:eastAsia="Calibri" w:hAnsi="Ubuntu" w:cs="Segoe UI"/>
        </w:rPr>
      </w:pPr>
    </w:p>
    <w:p w14:paraId="6E5A67A4" w14:textId="77777777" w:rsidR="00A45919" w:rsidRPr="00BA52DF" w:rsidRDefault="00A45919" w:rsidP="00A45919">
      <w:pPr>
        <w:autoSpaceDE w:val="0"/>
        <w:autoSpaceDN w:val="0"/>
        <w:adjustRightInd w:val="0"/>
        <w:spacing w:after="0" w:line="240" w:lineRule="auto"/>
        <w:rPr>
          <w:rFonts w:ascii="Ubuntu" w:eastAsia="Calibri" w:hAnsi="Ubuntu" w:cs="Segoe UI"/>
          <w:b/>
          <w:bCs/>
        </w:rPr>
      </w:pPr>
      <w:r w:rsidRPr="00F147F8">
        <w:rPr>
          <w:rFonts w:ascii="Ubuntu" w:eastAsia="Calibri" w:hAnsi="Ubuntu" w:cs="Segoe UI"/>
          <w:b/>
          <w:bCs/>
        </w:rPr>
        <w:t>Pytanie Nr 34:</w:t>
      </w:r>
    </w:p>
    <w:p w14:paraId="46501FEC" w14:textId="599F4001" w:rsidR="00A45919" w:rsidRPr="00F147F8" w:rsidRDefault="00A45919" w:rsidP="00A45919">
      <w:pPr>
        <w:spacing w:after="0" w:line="240" w:lineRule="auto"/>
        <w:contextualSpacing/>
        <w:rPr>
          <w:rFonts w:ascii="Ubuntu" w:eastAsia="Calibri" w:hAnsi="Ubuntu" w:cs="Segoe UI"/>
        </w:rPr>
      </w:pPr>
      <w:r w:rsidRPr="00BA52DF">
        <w:rPr>
          <w:rFonts w:ascii="Ubuntu" w:eastAsia="Calibri" w:hAnsi="Ubuntu" w:cs="Segoe UI"/>
          <w:b/>
        </w:rPr>
        <w:t>Proszę o wykreślenie pkt 1.1.e) „</w:t>
      </w:r>
      <w:r w:rsidRPr="00BA52DF">
        <w:rPr>
          <w:rFonts w:ascii="Ubuntu" w:eastAsia="Calibri" w:hAnsi="Ubuntu" w:cs="Segoe UI"/>
        </w:rPr>
        <w:t>Powstałe wskutek osuwania się ziemi, osiadania gruntu”</w:t>
      </w:r>
    </w:p>
    <w:p w14:paraId="0AE57CE6"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20F54711"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7CB423E6" w14:textId="77777777" w:rsidR="00A45919" w:rsidRPr="00BA52DF" w:rsidRDefault="00A45919" w:rsidP="00A45919">
      <w:pPr>
        <w:spacing w:after="0" w:line="240" w:lineRule="auto"/>
        <w:contextualSpacing/>
        <w:rPr>
          <w:rFonts w:ascii="Ubuntu" w:eastAsia="Calibri" w:hAnsi="Ubuntu" w:cs="Segoe UI"/>
          <w:b/>
        </w:rPr>
      </w:pPr>
    </w:p>
    <w:p w14:paraId="25D22EC2" w14:textId="77777777" w:rsidR="00A45919" w:rsidRPr="00BA52DF" w:rsidRDefault="00A45919" w:rsidP="00A45919">
      <w:pPr>
        <w:autoSpaceDE w:val="0"/>
        <w:autoSpaceDN w:val="0"/>
        <w:adjustRightInd w:val="0"/>
        <w:spacing w:after="0" w:line="240" w:lineRule="auto"/>
        <w:rPr>
          <w:rFonts w:ascii="Ubuntu" w:eastAsia="Calibri" w:hAnsi="Ubuntu" w:cs="Segoe UI"/>
          <w:b/>
          <w:bCs/>
          <w:color w:val="000000"/>
          <w:lang w:eastAsia="pl-PL"/>
        </w:rPr>
      </w:pPr>
      <w:r w:rsidRPr="00F147F8">
        <w:rPr>
          <w:rFonts w:ascii="Ubuntu" w:eastAsia="Calibri" w:hAnsi="Ubuntu" w:cs="Segoe UI"/>
          <w:b/>
          <w:bCs/>
          <w:color w:val="000000"/>
          <w:lang w:eastAsia="pl-PL"/>
        </w:rPr>
        <w:t>Pytanie Nr 35:</w:t>
      </w:r>
    </w:p>
    <w:p w14:paraId="61215D10" w14:textId="2746BEE9" w:rsidR="00A45919" w:rsidRPr="00F147F8" w:rsidRDefault="00A45919" w:rsidP="00A45919">
      <w:pPr>
        <w:autoSpaceDE w:val="0"/>
        <w:autoSpaceDN w:val="0"/>
        <w:adjustRightInd w:val="0"/>
        <w:spacing w:after="0" w:line="240" w:lineRule="auto"/>
        <w:contextualSpacing/>
        <w:rPr>
          <w:rFonts w:ascii="Ubuntu" w:eastAsia="Calibri" w:hAnsi="Ubuntu" w:cs="Segoe UI"/>
          <w:b/>
        </w:rPr>
      </w:pPr>
      <w:r w:rsidRPr="00BA52DF">
        <w:rPr>
          <w:rFonts w:ascii="Ubuntu" w:eastAsia="Calibri" w:hAnsi="Ubuntu" w:cs="Segoe UI"/>
          <w:b/>
        </w:rPr>
        <w:t xml:space="preserve">Proszę o wykreślenie Klauzuli obligatoryjnej nr 10 </w:t>
      </w:r>
    </w:p>
    <w:p w14:paraId="57FC1F47"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7E48D948"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 xml:space="preserve">Zamawiający wyraża zgodę na </w:t>
      </w:r>
      <w:r>
        <w:rPr>
          <w:rFonts w:ascii="Ubuntu" w:hAnsi="Ubuntu"/>
          <w:color w:val="auto"/>
          <w:sz w:val="22"/>
          <w:szCs w:val="22"/>
        </w:rPr>
        <w:t>powyższe</w:t>
      </w:r>
    </w:p>
    <w:p w14:paraId="4BC48DFA" w14:textId="77777777" w:rsidR="00A45919" w:rsidRPr="00BA52DF" w:rsidRDefault="00A45919" w:rsidP="00A45919">
      <w:pPr>
        <w:autoSpaceDE w:val="0"/>
        <w:autoSpaceDN w:val="0"/>
        <w:adjustRightInd w:val="0"/>
        <w:spacing w:after="0" w:line="240" w:lineRule="auto"/>
        <w:contextualSpacing/>
        <w:rPr>
          <w:rFonts w:ascii="Ubuntu" w:eastAsia="Calibri" w:hAnsi="Ubuntu" w:cs="Segoe UI"/>
          <w:b/>
          <w:bCs/>
        </w:rPr>
      </w:pPr>
    </w:p>
    <w:p w14:paraId="4E877C2C" w14:textId="77777777" w:rsidR="00A45919" w:rsidRPr="00BA52DF" w:rsidRDefault="00A45919" w:rsidP="00A45919">
      <w:pPr>
        <w:spacing w:after="200" w:line="276" w:lineRule="auto"/>
        <w:contextualSpacing/>
        <w:rPr>
          <w:rFonts w:ascii="Ubuntu" w:eastAsia="Calibri" w:hAnsi="Ubuntu" w:cs="Segoe UI"/>
          <w:b/>
          <w:bCs/>
        </w:rPr>
      </w:pPr>
      <w:r w:rsidRPr="00F147F8">
        <w:rPr>
          <w:rFonts w:ascii="Ubuntu" w:eastAsia="Calibri" w:hAnsi="Ubuntu" w:cs="Segoe UI"/>
          <w:b/>
          <w:bCs/>
        </w:rPr>
        <w:t>Pytanie Nr 36:</w:t>
      </w:r>
    </w:p>
    <w:p w14:paraId="3EB38158" w14:textId="77777777" w:rsidR="00A45919" w:rsidRPr="00BA52DF" w:rsidRDefault="00A45919" w:rsidP="00A45919">
      <w:pPr>
        <w:autoSpaceDE w:val="0"/>
        <w:autoSpaceDN w:val="0"/>
        <w:adjustRightInd w:val="0"/>
        <w:spacing w:after="0" w:line="240" w:lineRule="auto"/>
        <w:contextualSpacing/>
        <w:rPr>
          <w:rFonts w:ascii="Ubuntu" w:eastAsia="Calibri" w:hAnsi="Ubuntu" w:cs="Segoe UI"/>
          <w:b/>
          <w:bCs/>
        </w:rPr>
      </w:pPr>
      <w:r w:rsidRPr="00BA52DF">
        <w:rPr>
          <w:rFonts w:ascii="Ubuntu" w:eastAsia="Calibri" w:hAnsi="Ubuntu" w:cs="Segoe UI"/>
          <w:b/>
        </w:rPr>
        <w:t>Proszę o z</w:t>
      </w:r>
      <w:r w:rsidRPr="00BA52DF">
        <w:rPr>
          <w:rFonts w:ascii="Ubuntu" w:eastAsia="Calibri" w:hAnsi="Ubuntu" w:cs="Segoe UI"/>
          <w:b/>
          <w:bCs/>
        </w:rPr>
        <w:t xml:space="preserve">mianę def szkody na poniższe </w:t>
      </w:r>
    </w:p>
    <w:p w14:paraId="0775F340" w14:textId="77777777" w:rsidR="00A45919" w:rsidRPr="00BA52DF" w:rsidRDefault="00A45919" w:rsidP="00A45919">
      <w:pPr>
        <w:numPr>
          <w:ilvl w:val="0"/>
          <w:numId w:val="24"/>
        </w:numPr>
        <w:autoSpaceDE w:val="0"/>
        <w:autoSpaceDN w:val="0"/>
        <w:adjustRightInd w:val="0"/>
        <w:spacing w:after="0" w:line="240" w:lineRule="auto"/>
        <w:rPr>
          <w:rFonts w:ascii="Ubuntu" w:eastAsia="Calibri" w:hAnsi="Ubuntu" w:cs="Segoe UI"/>
        </w:rPr>
      </w:pPr>
      <w:r w:rsidRPr="00BA52DF">
        <w:rPr>
          <w:rFonts w:ascii="Ubuntu" w:eastAsia="Calibri" w:hAnsi="Ubuntu" w:cs="Segoe UI"/>
          <w:bCs/>
        </w:rPr>
        <w:t>szkoda rzeczowa</w:t>
      </w:r>
      <w:r w:rsidRPr="00BA52DF">
        <w:rPr>
          <w:rFonts w:ascii="Ubuntu" w:eastAsia="Calibri" w:hAnsi="Ubuntu" w:cs="Segoe UI"/>
          <w:b/>
          <w:bCs/>
        </w:rPr>
        <w:t xml:space="preserve"> </w:t>
      </w:r>
      <w:r w:rsidRPr="00BA52DF">
        <w:rPr>
          <w:rFonts w:ascii="Ubuntu" w:eastAsia="Calibri" w:hAnsi="Ubuntu" w:cs="Segoe UI"/>
        </w:rPr>
        <w:t>– uszkodzenie lub zniszczenie rzeczy poszkodowanego oraz utracone korzyści, które poszkodowany mógłby osiągnąć gdyby nie zostało zniszczone lub uszkodzone jego mienie.</w:t>
      </w:r>
    </w:p>
    <w:p w14:paraId="53018F67" w14:textId="77777777" w:rsidR="00A45919" w:rsidRPr="00BA52DF" w:rsidRDefault="00A45919" w:rsidP="00A45919">
      <w:pPr>
        <w:autoSpaceDE w:val="0"/>
        <w:autoSpaceDN w:val="0"/>
        <w:adjustRightInd w:val="0"/>
        <w:spacing w:after="0" w:line="240" w:lineRule="auto"/>
        <w:ind w:left="709"/>
        <w:rPr>
          <w:rFonts w:ascii="Ubuntu" w:eastAsia="Calibri" w:hAnsi="Ubuntu" w:cs="Segoe UI"/>
        </w:rPr>
      </w:pPr>
      <w:r w:rsidRPr="00BA52DF">
        <w:rPr>
          <w:rFonts w:ascii="Ubuntu" w:eastAsia="Calibri" w:hAnsi="Ubuntu" w:cs="Segoe UI"/>
        </w:rPr>
        <w:t>Utrata rzeczy oraz utrata możliwości korzystania z rzeczy wynikająca ze zniszczenia lub uszkodzenia rzeczy jest traktowana jako szkoda rzeczowa;</w:t>
      </w:r>
    </w:p>
    <w:p w14:paraId="7DE7423F" w14:textId="77777777" w:rsidR="00A45919" w:rsidRPr="00BA52DF" w:rsidRDefault="00A45919" w:rsidP="00A45919">
      <w:pPr>
        <w:numPr>
          <w:ilvl w:val="0"/>
          <w:numId w:val="24"/>
        </w:numPr>
        <w:autoSpaceDE w:val="0"/>
        <w:autoSpaceDN w:val="0"/>
        <w:adjustRightInd w:val="0"/>
        <w:spacing w:after="0" w:line="240" w:lineRule="auto"/>
        <w:rPr>
          <w:rFonts w:ascii="Ubuntu" w:eastAsia="Calibri" w:hAnsi="Ubuntu" w:cs="Segoe UI"/>
        </w:rPr>
      </w:pPr>
      <w:r w:rsidRPr="00BA52DF">
        <w:rPr>
          <w:rFonts w:ascii="Ubuntu" w:eastAsia="Calibri" w:hAnsi="Ubuntu" w:cs="Segoe UI"/>
          <w:bCs/>
        </w:rPr>
        <w:t xml:space="preserve">szkoda osobowa </w:t>
      </w:r>
      <w:r w:rsidRPr="00BA52DF">
        <w:rPr>
          <w:rFonts w:ascii="Ubuntu" w:eastAsia="Calibri" w:hAnsi="Ubuntu" w:cs="Segoe UI"/>
        </w:rPr>
        <w:t>– śmierć, uszkodzenie ciała lub rozstrój zdrowia wraz z uszczerbkiem poniesionym przez kogokolwiek w ich następstwie;</w:t>
      </w:r>
    </w:p>
    <w:p w14:paraId="1D1EAE19" w14:textId="5345A9F5" w:rsidR="00A45919" w:rsidRPr="00A45919" w:rsidRDefault="00A45919" w:rsidP="00A45919">
      <w:pPr>
        <w:numPr>
          <w:ilvl w:val="0"/>
          <w:numId w:val="24"/>
        </w:numPr>
        <w:autoSpaceDE w:val="0"/>
        <w:autoSpaceDN w:val="0"/>
        <w:adjustRightInd w:val="0"/>
        <w:spacing w:after="0" w:line="240" w:lineRule="auto"/>
        <w:rPr>
          <w:rFonts w:ascii="Ubuntu" w:eastAsia="Calibri" w:hAnsi="Ubuntu" w:cs="Segoe UI"/>
        </w:rPr>
      </w:pPr>
      <w:r w:rsidRPr="00BA52DF">
        <w:rPr>
          <w:rFonts w:ascii="Ubuntu" w:eastAsia="Calibri" w:hAnsi="Ubuntu" w:cs="Segoe UI"/>
          <w:bCs/>
        </w:rPr>
        <w:t>szkoda czysta majątkowa</w:t>
      </w:r>
      <w:r w:rsidRPr="00BA52DF">
        <w:rPr>
          <w:rFonts w:ascii="Ubuntu" w:eastAsia="Calibri" w:hAnsi="Ubuntu" w:cs="Segoe UI"/>
          <w:b/>
          <w:bCs/>
        </w:rPr>
        <w:t xml:space="preserve"> </w:t>
      </w:r>
      <w:r w:rsidRPr="00BA52DF">
        <w:rPr>
          <w:rFonts w:ascii="Ubuntu" w:eastAsia="Calibri" w:hAnsi="Ubuntu" w:cs="Segoe UI"/>
        </w:rPr>
        <w:t>– szkoda niebędąca konsekwencją ani szkody osobowej, ani szkody rzeczowej, w tym utrata możliwości korzystania z rzeczy niebędąca wynikiem zniszczenia lub uszkodzenia;</w:t>
      </w:r>
    </w:p>
    <w:p w14:paraId="3D09C8DA"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3B6B2FE2"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426545C9" w14:textId="77777777" w:rsidR="00A45919" w:rsidRPr="00BA52DF" w:rsidRDefault="00A45919" w:rsidP="00A45919">
      <w:pPr>
        <w:autoSpaceDE w:val="0"/>
        <w:autoSpaceDN w:val="0"/>
        <w:adjustRightInd w:val="0"/>
        <w:spacing w:after="0" w:line="240" w:lineRule="auto"/>
        <w:rPr>
          <w:rFonts w:ascii="Ubuntu" w:eastAsia="Calibri" w:hAnsi="Ubuntu" w:cs="Segoe UI"/>
        </w:rPr>
      </w:pPr>
    </w:p>
    <w:p w14:paraId="42330C7B" w14:textId="77777777" w:rsidR="00A45919" w:rsidRPr="00F147F8" w:rsidRDefault="00A45919" w:rsidP="00A45919">
      <w:pPr>
        <w:autoSpaceDE w:val="0"/>
        <w:autoSpaceDN w:val="0"/>
        <w:adjustRightInd w:val="0"/>
        <w:spacing w:after="0" w:line="240" w:lineRule="auto"/>
        <w:contextualSpacing/>
        <w:rPr>
          <w:rFonts w:ascii="Ubuntu" w:eastAsia="Calibri" w:hAnsi="Ubuntu" w:cs="Segoe UI"/>
          <w:b/>
        </w:rPr>
      </w:pPr>
      <w:r w:rsidRPr="00F147F8">
        <w:rPr>
          <w:rFonts w:ascii="Ubuntu" w:eastAsia="Calibri" w:hAnsi="Ubuntu" w:cs="Segoe UI"/>
          <w:b/>
        </w:rPr>
        <w:t>Pytanie Nr 37:</w:t>
      </w:r>
    </w:p>
    <w:p w14:paraId="3B72AA11" w14:textId="77777777" w:rsidR="00A45919" w:rsidRPr="00BA52DF" w:rsidRDefault="00A45919" w:rsidP="00A45919">
      <w:pPr>
        <w:autoSpaceDE w:val="0"/>
        <w:autoSpaceDN w:val="0"/>
        <w:adjustRightInd w:val="0"/>
        <w:spacing w:after="0" w:line="240" w:lineRule="auto"/>
        <w:contextualSpacing/>
        <w:rPr>
          <w:rFonts w:ascii="Ubuntu" w:eastAsia="Calibri" w:hAnsi="Ubuntu" w:cs="Segoe UI"/>
          <w:b/>
        </w:rPr>
      </w:pPr>
      <w:r w:rsidRPr="00BA52DF">
        <w:rPr>
          <w:rFonts w:ascii="Ubuntu" w:eastAsia="Calibri" w:hAnsi="Ubuntu" w:cs="Segoe UI"/>
          <w:b/>
        </w:rPr>
        <w:t>Proszę o wprowadzenie definicji</w:t>
      </w:r>
    </w:p>
    <w:p w14:paraId="38F330C8"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b/>
          <w:bCs/>
        </w:rPr>
        <w:t xml:space="preserve">pracownik </w:t>
      </w:r>
      <w:r w:rsidRPr="00BA52DF">
        <w:rPr>
          <w:rFonts w:ascii="Ubuntu" w:eastAsia="Calibri" w:hAnsi="Ubuntu" w:cs="Segoe UI"/>
        </w:rPr>
        <w:t>– osoba fizyczna zatrudniona na podstawie umowy o pracę, powołania, mianowania,</w:t>
      </w:r>
    </w:p>
    <w:p w14:paraId="64A343FE" w14:textId="1D5CD6D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lastRenderedPageBreak/>
        <w:t xml:space="preserve">wyboru, spółdzielczej umowy o pracę lub też świadcząca pracę na podstawie umowy </w:t>
      </w:r>
      <w:proofErr w:type="spellStart"/>
      <w:r w:rsidRPr="00BA52DF">
        <w:rPr>
          <w:rFonts w:ascii="Ubuntu" w:eastAsia="Calibri" w:hAnsi="Ubuntu" w:cs="Segoe UI"/>
        </w:rPr>
        <w:t>c</w:t>
      </w:r>
      <w:r>
        <w:rPr>
          <w:rFonts w:ascii="Ubuntu" w:eastAsia="Calibri" w:hAnsi="Ubuntu" w:cs="Segoe UI"/>
        </w:rPr>
        <w:t>y</w:t>
      </w:r>
      <w:bookmarkStart w:id="6" w:name="_GoBack"/>
      <w:bookmarkEnd w:id="6"/>
      <w:r w:rsidRPr="00BA52DF">
        <w:rPr>
          <w:rFonts w:ascii="Ubuntu" w:eastAsia="Calibri" w:hAnsi="Ubuntu" w:cs="Segoe UI"/>
        </w:rPr>
        <w:t>wilno</w:t>
      </w:r>
      <w:proofErr w:type="spellEnd"/>
      <w:r w:rsidRPr="00BA52DF">
        <w:rPr>
          <w:rFonts w:ascii="Ubuntu" w:eastAsia="Calibri" w:hAnsi="Ubuntu" w:cs="Segoe UI"/>
        </w:rPr>
        <w:t xml:space="preserve"> prawnej, jeżeli Ubezpieczony, na rzecz</w:t>
      </w:r>
    </w:p>
    <w:p w14:paraId="66745138" w14:textId="77777777"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rPr>
        <w:t>którego świadczy pracę, jest płatnikiem składek  z tytułu ubezpieczenia społecznego. Za pracownika uważa się również praktykanta, wolontariusza, stażystę oraz pracownika tymczasowego, którym Ubezpieczony powierzył wykonanie określonych czynności na jego rzecz i pod jego kierownictwem;</w:t>
      </w:r>
    </w:p>
    <w:p w14:paraId="754F84C2" w14:textId="4B3A52BD" w:rsidR="00A45919" w:rsidRPr="00BA52DF" w:rsidRDefault="00A45919" w:rsidP="00A45919">
      <w:pPr>
        <w:autoSpaceDE w:val="0"/>
        <w:autoSpaceDN w:val="0"/>
        <w:adjustRightInd w:val="0"/>
        <w:spacing w:after="0" w:line="240" w:lineRule="auto"/>
        <w:ind w:left="360"/>
        <w:rPr>
          <w:rFonts w:ascii="Ubuntu" w:eastAsia="Calibri" w:hAnsi="Ubuntu" w:cs="Segoe UI"/>
        </w:rPr>
      </w:pPr>
      <w:r w:rsidRPr="00BA52DF">
        <w:rPr>
          <w:rFonts w:ascii="Ubuntu" w:eastAsia="Calibri" w:hAnsi="Ubuntu" w:cs="Segoe UI"/>
          <w:b/>
        </w:rPr>
        <w:t xml:space="preserve">wypadek ubezpieczeniowy </w:t>
      </w:r>
      <w:r w:rsidRPr="00BA52DF">
        <w:rPr>
          <w:rFonts w:ascii="Ubuntu" w:eastAsia="Calibri" w:hAnsi="Ubuntu" w:cs="Segoe UI"/>
        </w:rPr>
        <w:t>– wystąpienie w okresie ubezpieczenia szkody objętej ochroną ubezpieczeniową, za którą Ubezpieczony ponosi odpowiedzialność.</w:t>
      </w:r>
    </w:p>
    <w:p w14:paraId="06A502B6"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0365B9E4" w14:textId="77777777" w:rsidR="00A45919"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70991506" w14:textId="77777777" w:rsidR="00A45919" w:rsidRPr="00F147F8" w:rsidRDefault="00A45919" w:rsidP="00A45919">
      <w:pPr>
        <w:pStyle w:val="Default"/>
        <w:spacing w:after="49"/>
        <w:rPr>
          <w:rFonts w:ascii="Ubuntu" w:hAnsi="Ubuntu"/>
          <w:color w:val="auto"/>
          <w:sz w:val="22"/>
          <w:szCs w:val="22"/>
        </w:rPr>
      </w:pPr>
    </w:p>
    <w:p w14:paraId="3BC88609" w14:textId="77777777" w:rsidR="00A45919" w:rsidRPr="00BA52DF" w:rsidRDefault="00A45919" w:rsidP="00A45919">
      <w:pPr>
        <w:autoSpaceDE w:val="0"/>
        <w:autoSpaceDN w:val="0"/>
        <w:adjustRightInd w:val="0"/>
        <w:spacing w:after="0" w:line="240" w:lineRule="auto"/>
        <w:rPr>
          <w:rFonts w:ascii="Ubuntu" w:eastAsia="Calibri" w:hAnsi="Ubuntu" w:cs="Segoe UI"/>
          <w:b/>
          <w:bCs/>
          <w:color w:val="000000"/>
          <w:lang w:eastAsia="pl-PL"/>
        </w:rPr>
      </w:pPr>
      <w:r w:rsidRPr="00F147F8">
        <w:rPr>
          <w:rFonts w:ascii="Ubuntu" w:eastAsia="Calibri" w:hAnsi="Ubuntu" w:cs="Segoe UI"/>
          <w:b/>
          <w:bCs/>
          <w:color w:val="000000"/>
          <w:lang w:eastAsia="pl-PL"/>
        </w:rPr>
        <w:t>Pytanie Nr 38:</w:t>
      </w:r>
    </w:p>
    <w:p w14:paraId="16CACEAE" w14:textId="77777777" w:rsidR="00A45919" w:rsidRPr="00BA52DF" w:rsidRDefault="00A45919" w:rsidP="00A45919">
      <w:pPr>
        <w:autoSpaceDE w:val="0"/>
        <w:autoSpaceDN w:val="0"/>
        <w:adjustRightInd w:val="0"/>
        <w:spacing w:after="0" w:line="240" w:lineRule="auto"/>
        <w:contextualSpacing/>
        <w:rPr>
          <w:rFonts w:ascii="Ubuntu" w:eastAsia="Calibri" w:hAnsi="Ubuntu" w:cs="Segoe UI"/>
          <w:b/>
        </w:rPr>
      </w:pPr>
      <w:r w:rsidRPr="00BA52DF">
        <w:rPr>
          <w:rFonts w:ascii="Ubuntu" w:eastAsia="Calibri" w:hAnsi="Ubuntu" w:cs="Segoe UI"/>
          <w:b/>
        </w:rPr>
        <w:t>Proszę o wprowadzenie dodatkowych zapisów że zakres ubezpieczenia nie obejmuje ochroną szkód:</w:t>
      </w:r>
    </w:p>
    <w:p w14:paraId="7D67A0A8" w14:textId="77777777" w:rsidR="00A45919" w:rsidRPr="00BA52DF" w:rsidRDefault="00A45919" w:rsidP="00A45919">
      <w:pPr>
        <w:autoSpaceDE w:val="0"/>
        <w:autoSpaceDN w:val="0"/>
        <w:adjustRightInd w:val="0"/>
        <w:spacing w:after="0" w:line="240" w:lineRule="auto"/>
        <w:ind w:left="851" w:hanging="491"/>
        <w:rPr>
          <w:rFonts w:ascii="Ubuntu" w:eastAsia="Calibri" w:hAnsi="Ubuntu" w:cs="Segoe UI"/>
        </w:rPr>
      </w:pPr>
      <w:r w:rsidRPr="00BA52DF">
        <w:rPr>
          <w:rFonts w:ascii="Ubuntu" w:eastAsia="Calibri" w:hAnsi="Ubuntu" w:cs="Segoe UI"/>
        </w:rPr>
        <w:t>a)</w:t>
      </w:r>
      <w:r w:rsidRPr="00BA52DF">
        <w:rPr>
          <w:rFonts w:ascii="Ubuntu" w:eastAsia="Calibri" w:hAnsi="Ubuntu" w:cs="Segoe UI"/>
        </w:rPr>
        <w:tab/>
        <w:t>związanych z naruszeniem dóbr osobistych, niebędących szkodą osobową w rozumieniu niniejszych OWU, praw własności intelektualnej, praw autorskich i licencyjnych, patentów, znaków towarowych, przepisów o zwalczaniu nieuczciwej konkurencji oraz prawa antymonopolowego;</w:t>
      </w:r>
    </w:p>
    <w:p w14:paraId="76C06F57" w14:textId="52ABAC49" w:rsidR="00A45919" w:rsidRPr="00F147F8" w:rsidRDefault="00A45919" w:rsidP="00A45919">
      <w:pPr>
        <w:autoSpaceDE w:val="0"/>
        <w:autoSpaceDN w:val="0"/>
        <w:adjustRightInd w:val="0"/>
        <w:spacing w:after="0" w:line="240" w:lineRule="auto"/>
        <w:ind w:left="851" w:hanging="491"/>
        <w:rPr>
          <w:rFonts w:ascii="Ubuntu" w:eastAsia="Calibri" w:hAnsi="Ubuntu" w:cs="Segoe UI"/>
        </w:rPr>
      </w:pPr>
      <w:r w:rsidRPr="00BA52DF">
        <w:rPr>
          <w:rFonts w:ascii="Ubuntu" w:eastAsia="Calibri" w:hAnsi="Ubuntu" w:cs="Segoe UI"/>
        </w:rPr>
        <w:t>b)</w:t>
      </w:r>
      <w:r w:rsidRPr="00BA52DF">
        <w:rPr>
          <w:rFonts w:ascii="Ubuntu" w:eastAsia="Calibri" w:hAnsi="Ubuntu" w:cs="Segoe UI"/>
        </w:rPr>
        <w:tab/>
        <w:t xml:space="preserve">szkód polegających na obowiązku zapłaty świadczeń o charakterze karnym (w tym </w:t>
      </w:r>
      <w:proofErr w:type="spellStart"/>
      <w:r w:rsidRPr="00BA52DF">
        <w:rPr>
          <w:rFonts w:ascii="Ubuntu" w:eastAsia="Calibri" w:hAnsi="Ubuntu" w:cs="Segoe UI"/>
        </w:rPr>
        <w:t>punitive</w:t>
      </w:r>
      <w:proofErr w:type="spellEnd"/>
      <w:r w:rsidRPr="00BA52DF">
        <w:rPr>
          <w:rFonts w:ascii="Ubuntu" w:eastAsia="Calibri" w:hAnsi="Ubuntu" w:cs="Segoe UI"/>
        </w:rPr>
        <w:t xml:space="preserve">&amp; </w:t>
      </w:r>
      <w:proofErr w:type="spellStart"/>
      <w:r w:rsidRPr="00BA52DF">
        <w:rPr>
          <w:rFonts w:ascii="Ubuntu" w:eastAsia="Calibri" w:hAnsi="Ubuntu" w:cs="Segoe UI"/>
        </w:rPr>
        <w:t>exemplary</w:t>
      </w:r>
      <w:proofErr w:type="spellEnd"/>
      <w:r w:rsidRPr="00BA52DF">
        <w:rPr>
          <w:rFonts w:ascii="Ubuntu" w:eastAsia="Calibri" w:hAnsi="Ubuntu" w:cs="Segoe UI"/>
        </w:rPr>
        <w:t xml:space="preserve"> </w:t>
      </w:r>
      <w:proofErr w:type="spellStart"/>
      <w:r w:rsidRPr="00BA52DF">
        <w:rPr>
          <w:rFonts w:ascii="Ubuntu" w:eastAsia="Calibri" w:hAnsi="Ubuntu" w:cs="Segoe UI"/>
        </w:rPr>
        <w:t>damages</w:t>
      </w:r>
      <w:proofErr w:type="spellEnd"/>
      <w:r w:rsidRPr="00BA52DF">
        <w:rPr>
          <w:rFonts w:ascii="Ubuntu" w:eastAsia="Calibri" w:hAnsi="Ubuntu" w:cs="Segoe UI"/>
        </w:rPr>
        <w:t>, nawiązka), grzywien sądowych i administracyjnych, a także odszkodowań lub kosztów poniesionych z tytułu odstąpienia od umowy, należności publiczno-prawnych oraz opłat manipulacyjnych;</w:t>
      </w:r>
    </w:p>
    <w:p w14:paraId="4F7C45A8"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6D890AFB"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2029C8EC" w14:textId="77777777" w:rsidR="00A45919" w:rsidRPr="00BA52DF" w:rsidRDefault="00A45919" w:rsidP="00A45919">
      <w:pPr>
        <w:autoSpaceDE w:val="0"/>
        <w:autoSpaceDN w:val="0"/>
        <w:adjustRightInd w:val="0"/>
        <w:spacing w:after="0" w:line="240" w:lineRule="auto"/>
        <w:rPr>
          <w:rFonts w:ascii="Ubuntu" w:eastAsia="Calibri" w:hAnsi="Ubuntu" w:cs="Segoe UI"/>
        </w:rPr>
      </w:pPr>
    </w:p>
    <w:p w14:paraId="7E0DC7D1" w14:textId="77777777" w:rsidR="00A45919" w:rsidRPr="00BA52DF" w:rsidRDefault="00A45919" w:rsidP="00A45919">
      <w:pPr>
        <w:autoSpaceDE w:val="0"/>
        <w:autoSpaceDN w:val="0"/>
        <w:adjustRightInd w:val="0"/>
        <w:spacing w:after="0" w:line="240" w:lineRule="auto"/>
        <w:rPr>
          <w:rFonts w:ascii="Ubuntu" w:eastAsia="Calibri" w:hAnsi="Ubuntu" w:cs="Segoe UI"/>
          <w:b/>
          <w:bCs/>
          <w:color w:val="000000"/>
        </w:rPr>
      </w:pPr>
      <w:r w:rsidRPr="00F147F8">
        <w:rPr>
          <w:rFonts w:ascii="Ubuntu" w:eastAsia="Calibri" w:hAnsi="Ubuntu" w:cs="Segoe UI"/>
          <w:b/>
          <w:bCs/>
          <w:color w:val="000000"/>
        </w:rPr>
        <w:t>Pytanie Nr 39:</w:t>
      </w:r>
    </w:p>
    <w:p w14:paraId="71B7A511" w14:textId="77777777" w:rsidR="00A45919" w:rsidRPr="00BA52DF" w:rsidRDefault="00A45919" w:rsidP="00A45919">
      <w:pPr>
        <w:autoSpaceDE w:val="0"/>
        <w:autoSpaceDN w:val="0"/>
        <w:adjustRightInd w:val="0"/>
        <w:spacing w:after="0" w:line="240" w:lineRule="auto"/>
        <w:contextualSpacing/>
        <w:rPr>
          <w:rFonts w:ascii="Ubuntu" w:eastAsia="Calibri" w:hAnsi="Ubuntu" w:cs="Segoe UI"/>
          <w:b/>
        </w:rPr>
      </w:pPr>
      <w:r w:rsidRPr="00BA52DF">
        <w:rPr>
          <w:rFonts w:ascii="Ubuntu" w:eastAsia="Calibri" w:hAnsi="Ubuntu" w:cs="Segoe UI"/>
          <w:b/>
        </w:rPr>
        <w:t xml:space="preserve">Proszę o wprowadzenie dodatkowych </w:t>
      </w:r>
      <w:proofErr w:type="spellStart"/>
      <w:r w:rsidRPr="00BA52DF">
        <w:rPr>
          <w:rFonts w:ascii="Ubuntu" w:eastAsia="Calibri" w:hAnsi="Ubuntu" w:cs="Segoe UI"/>
          <w:b/>
        </w:rPr>
        <w:t>wyłączeń</w:t>
      </w:r>
      <w:proofErr w:type="spellEnd"/>
      <w:r w:rsidRPr="00BA52DF">
        <w:rPr>
          <w:rFonts w:ascii="Ubuntu" w:eastAsia="Calibri" w:hAnsi="Ubuntu" w:cs="Segoe UI"/>
          <w:b/>
        </w:rPr>
        <w:t xml:space="preserve"> w odniesie do prowadzonej działalności o charakterze ogólnym, że Ubezpieczyciel nie ponosi odpowiedzialności za szkody </w:t>
      </w:r>
    </w:p>
    <w:p w14:paraId="2D447F07" w14:textId="77777777" w:rsidR="00A45919" w:rsidRPr="00BA52DF" w:rsidRDefault="00A45919" w:rsidP="00A45919">
      <w:pPr>
        <w:autoSpaceDE w:val="0"/>
        <w:autoSpaceDN w:val="0"/>
        <w:adjustRightInd w:val="0"/>
        <w:spacing w:after="0" w:line="240" w:lineRule="auto"/>
        <w:ind w:left="851" w:hanging="491"/>
        <w:rPr>
          <w:rFonts w:ascii="Ubuntu" w:eastAsia="Calibri" w:hAnsi="Ubuntu" w:cs="Segoe UI"/>
        </w:rPr>
      </w:pPr>
      <w:r w:rsidRPr="00BA52DF">
        <w:rPr>
          <w:rFonts w:ascii="Ubuntu" w:eastAsia="Calibri" w:hAnsi="Ubuntu" w:cs="Segoe UI"/>
        </w:rPr>
        <w:t>a)</w:t>
      </w:r>
      <w:r w:rsidRPr="00BA52DF">
        <w:rPr>
          <w:rFonts w:ascii="Ubuntu" w:eastAsia="Calibri" w:hAnsi="Ubuntu" w:cs="Segoe UI"/>
        </w:rPr>
        <w:tab/>
        <w:t>spowodowane bezpośrednio lub pośrednio w następstwie działania składnika genetycznie zmodyfikowanego (GMO), jakiegokolwiek białka z niego pochodzącego lub jakiegokolwiek produktu zawierającego taki składnik lub białko;</w:t>
      </w:r>
    </w:p>
    <w:p w14:paraId="37CA0124" w14:textId="77777777" w:rsidR="00A45919" w:rsidRPr="00BA52DF" w:rsidRDefault="00A45919" w:rsidP="00A45919">
      <w:pPr>
        <w:autoSpaceDE w:val="0"/>
        <w:autoSpaceDN w:val="0"/>
        <w:adjustRightInd w:val="0"/>
        <w:spacing w:after="0" w:line="240" w:lineRule="auto"/>
        <w:ind w:left="851" w:hanging="491"/>
        <w:rPr>
          <w:rFonts w:ascii="Ubuntu" w:eastAsia="Calibri" w:hAnsi="Ubuntu" w:cs="Segoe UI"/>
        </w:rPr>
      </w:pPr>
      <w:r w:rsidRPr="00BA52DF">
        <w:rPr>
          <w:rFonts w:ascii="Ubuntu" w:eastAsia="Calibri" w:hAnsi="Ubuntu" w:cs="Segoe UI"/>
        </w:rPr>
        <w:t>b)</w:t>
      </w:r>
      <w:r w:rsidRPr="00BA52DF">
        <w:rPr>
          <w:rFonts w:ascii="Ubuntu" w:eastAsia="Calibri" w:hAnsi="Ubuntu" w:cs="Segoe UI"/>
        </w:rPr>
        <w:tab/>
        <w:t>spowodowane działaniem energii jądrowej, promieniowaniem jonizującym, laserowym, maserowym, skażeniem radioaktywnym lub działaniem pola magnetycznego lub elektromagnetycznego;</w:t>
      </w:r>
    </w:p>
    <w:p w14:paraId="543FC4D8" w14:textId="065D1D4C" w:rsidR="00A45919" w:rsidRPr="00F147F8" w:rsidRDefault="00A45919" w:rsidP="00A45919">
      <w:pPr>
        <w:autoSpaceDE w:val="0"/>
        <w:autoSpaceDN w:val="0"/>
        <w:adjustRightInd w:val="0"/>
        <w:spacing w:after="0" w:line="240" w:lineRule="auto"/>
        <w:ind w:left="851" w:hanging="491"/>
        <w:rPr>
          <w:rFonts w:ascii="Ubuntu" w:eastAsia="Calibri" w:hAnsi="Ubuntu" w:cs="Segoe UI"/>
        </w:rPr>
      </w:pPr>
      <w:r w:rsidRPr="00BA52DF">
        <w:rPr>
          <w:rFonts w:ascii="Ubuntu" w:eastAsia="Calibri" w:hAnsi="Ubuntu" w:cs="Segoe UI"/>
        </w:rPr>
        <w:t>c)</w:t>
      </w:r>
      <w:r w:rsidRPr="00BA52DF">
        <w:rPr>
          <w:rFonts w:ascii="Ubuntu" w:eastAsia="Calibri" w:hAnsi="Ubuntu" w:cs="Segoe UI"/>
        </w:rPr>
        <w:tab/>
        <w:t>powstałe wskutek działań wojennych, stanu wyjątkowego, strajków, lokautu, wandalizmu, sabotażu lub aktów terroryzmu;</w:t>
      </w:r>
    </w:p>
    <w:p w14:paraId="2D6F8436"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2A2FDB1E"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5B2D01D3" w14:textId="77777777" w:rsidR="00A45919" w:rsidRPr="00BA52DF" w:rsidRDefault="00A45919" w:rsidP="00A45919">
      <w:pPr>
        <w:autoSpaceDE w:val="0"/>
        <w:autoSpaceDN w:val="0"/>
        <w:adjustRightInd w:val="0"/>
        <w:spacing w:after="0" w:line="240" w:lineRule="auto"/>
        <w:rPr>
          <w:rFonts w:ascii="Ubuntu" w:eastAsia="Calibri" w:hAnsi="Ubuntu" w:cs="Segoe UI"/>
          <w:color w:val="000000"/>
        </w:rPr>
      </w:pPr>
    </w:p>
    <w:p w14:paraId="68ABE2E7" w14:textId="77777777" w:rsidR="00A45919" w:rsidRPr="00BA52DF" w:rsidRDefault="00A45919" w:rsidP="00A45919">
      <w:pPr>
        <w:spacing w:after="0" w:line="240" w:lineRule="auto"/>
        <w:contextualSpacing/>
        <w:jc w:val="both"/>
        <w:rPr>
          <w:rFonts w:ascii="Ubuntu" w:eastAsia="Calibri" w:hAnsi="Ubuntu" w:cs="Segoe UI"/>
          <w:b/>
          <w:bCs/>
        </w:rPr>
      </w:pPr>
      <w:r w:rsidRPr="00F147F8">
        <w:rPr>
          <w:rFonts w:ascii="Ubuntu" w:eastAsia="Calibri" w:hAnsi="Ubuntu" w:cs="Segoe UI"/>
          <w:b/>
          <w:bCs/>
        </w:rPr>
        <w:t>Pytanie Nr 40:</w:t>
      </w:r>
    </w:p>
    <w:p w14:paraId="4D88EB5B" w14:textId="5DC920F1" w:rsidR="00A45919" w:rsidRPr="00F147F8" w:rsidRDefault="00A45919" w:rsidP="00A45919">
      <w:pPr>
        <w:autoSpaceDE w:val="0"/>
        <w:autoSpaceDN w:val="0"/>
        <w:adjustRightInd w:val="0"/>
        <w:spacing w:after="0" w:line="240" w:lineRule="auto"/>
        <w:contextualSpacing/>
        <w:jc w:val="both"/>
        <w:rPr>
          <w:rFonts w:ascii="Ubuntu" w:eastAsia="Calibri" w:hAnsi="Ubuntu" w:cs="Segoe UI"/>
        </w:rPr>
      </w:pPr>
      <w:r w:rsidRPr="00BA52DF">
        <w:rPr>
          <w:rFonts w:ascii="Ubuntu" w:eastAsia="Calibri" w:hAnsi="Ubuntu" w:cs="Segoe UI"/>
          <w:b/>
        </w:rPr>
        <w:t xml:space="preserve">w odniesieniu do  ryzyka przeniesienia chorób zakaźnych proszę o wprowadzenie zastrzeżenia, </w:t>
      </w:r>
      <w:r w:rsidRPr="00BA52DF">
        <w:rPr>
          <w:rFonts w:ascii="Ubuntu" w:eastAsia="Calibri" w:hAnsi="Ubuntu" w:cs="Segoe UI"/>
        </w:rPr>
        <w:t xml:space="preserve">że  szkody spowodowane przeniesieniem chorób zakaźnych są objęte ochroną , chyba że Ubezpieczony o chorobie wiedział lub przy dołożeniu należytej staranności wiedzieć powinien, z </w:t>
      </w:r>
      <w:proofErr w:type="spellStart"/>
      <w:r w:rsidRPr="00BA52DF">
        <w:rPr>
          <w:rFonts w:ascii="Ubuntu" w:eastAsia="Calibri" w:hAnsi="Ubuntu" w:cs="Segoe UI"/>
        </w:rPr>
        <w:t>podlimitem</w:t>
      </w:r>
      <w:proofErr w:type="spellEnd"/>
      <w:r w:rsidRPr="00BA52DF">
        <w:rPr>
          <w:rFonts w:ascii="Ubuntu" w:eastAsia="Calibri" w:hAnsi="Ubuntu" w:cs="Segoe UI"/>
        </w:rPr>
        <w:t xml:space="preserve"> 200 000 PLN w odniesieniu do szkód spowodowanych pandemią </w:t>
      </w:r>
      <w:proofErr w:type="spellStart"/>
      <w:r w:rsidRPr="00BA52DF">
        <w:rPr>
          <w:rFonts w:ascii="Ubuntu" w:eastAsia="Calibri" w:hAnsi="Ubuntu" w:cs="Segoe UI"/>
        </w:rPr>
        <w:t>Covid</w:t>
      </w:r>
      <w:proofErr w:type="spellEnd"/>
      <w:r w:rsidRPr="00BA52DF">
        <w:rPr>
          <w:rFonts w:ascii="Ubuntu" w:eastAsia="Calibri" w:hAnsi="Ubuntu" w:cs="Segoe UI"/>
        </w:rPr>
        <w:t>–19 lub innymi pandemiami ogłoszonymi oficjalnie przez Światową Organizację Zdrowia (WHO).</w:t>
      </w:r>
    </w:p>
    <w:p w14:paraId="18B9E39E"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2E5DEAE8"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64099D32" w14:textId="77777777" w:rsidR="00A45919" w:rsidRPr="00BA52DF" w:rsidRDefault="00A45919" w:rsidP="00A45919">
      <w:pPr>
        <w:autoSpaceDE w:val="0"/>
        <w:autoSpaceDN w:val="0"/>
        <w:adjustRightInd w:val="0"/>
        <w:spacing w:after="0" w:line="240" w:lineRule="auto"/>
        <w:contextualSpacing/>
        <w:jc w:val="both"/>
        <w:rPr>
          <w:rFonts w:ascii="Ubuntu" w:eastAsia="Calibri" w:hAnsi="Ubuntu" w:cs="Segoe UI"/>
          <w:b/>
        </w:rPr>
      </w:pPr>
    </w:p>
    <w:p w14:paraId="5FE07BFA" w14:textId="77777777" w:rsidR="00A45919" w:rsidRPr="00BA52DF" w:rsidRDefault="00A45919" w:rsidP="00A45919">
      <w:pPr>
        <w:spacing w:after="0" w:line="240" w:lineRule="auto"/>
        <w:jc w:val="both"/>
        <w:rPr>
          <w:rFonts w:ascii="Ubuntu" w:eastAsia="Times New Roman" w:hAnsi="Ubuntu" w:cs="Segoe UI"/>
          <w:lang w:eastAsia="pl-PL"/>
        </w:rPr>
      </w:pPr>
    </w:p>
    <w:p w14:paraId="4201067A" w14:textId="77777777" w:rsidR="00A45919" w:rsidRPr="00BA52DF" w:rsidRDefault="00A45919" w:rsidP="00A45919">
      <w:pPr>
        <w:spacing w:after="0" w:line="240" w:lineRule="auto"/>
        <w:jc w:val="both"/>
        <w:rPr>
          <w:rFonts w:ascii="Ubuntu" w:eastAsia="Times New Roman" w:hAnsi="Ubuntu" w:cs="Segoe UI"/>
          <w:lang w:eastAsia="pl-PL"/>
        </w:rPr>
      </w:pPr>
    </w:p>
    <w:p w14:paraId="3C625C4C" w14:textId="77777777" w:rsidR="00A45919" w:rsidRPr="00F147F8" w:rsidRDefault="00A45919" w:rsidP="00A45919">
      <w:pPr>
        <w:spacing w:after="0" w:line="240" w:lineRule="auto"/>
        <w:jc w:val="both"/>
        <w:rPr>
          <w:rFonts w:ascii="Ubuntu" w:eastAsia="Times New Roman" w:hAnsi="Ubuntu" w:cs="Segoe UI"/>
          <w:b/>
          <w:lang w:eastAsia="pl-PL"/>
        </w:rPr>
      </w:pPr>
      <w:r w:rsidRPr="00BA52DF">
        <w:rPr>
          <w:rFonts w:ascii="Ubuntu" w:eastAsia="Times New Roman" w:hAnsi="Ubuntu" w:cs="Segoe UI"/>
          <w:b/>
          <w:lang w:eastAsia="pl-PL"/>
        </w:rPr>
        <w:lastRenderedPageBreak/>
        <w:t>Wnioski i uwagi do OPZ Zadanie 5 – Ubezpieczenie instalacji fotowoltaicznych:</w:t>
      </w:r>
    </w:p>
    <w:p w14:paraId="247BB19E" w14:textId="77777777" w:rsidR="00A45919" w:rsidRPr="00BA52DF" w:rsidRDefault="00A45919" w:rsidP="00A45919">
      <w:pPr>
        <w:spacing w:after="0" w:line="240" w:lineRule="auto"/>
        <w:jc w:val="both"/>
        <w:rPr>
          <w:rFonts w:ascii="Ubuntu" w:eastAsia="Times New Roman" w:hAnsi="Ubuntu" w:cs="Segoe UI"/>
          <w:b/>
          <w:lang w:eastAsia="pl-PL"/>
        </w:rPr>
      </w:pPr>
    </w:p>
    <w:p w14:paraId="3859C45A" w14:textId="77777777" w:rsidR="00A45919" w:rsidRPr="00BA52DF" w:rsidRDefault="00A45919" w:rsidP="00A45919">
      <w:pPr>
        <w:spacing w:after="0" w:line="240" w:lineRule="auto"/>
        <w:jc w:val="both"/>
        <w:rPr>
          <w:rFonts w:ascii="Ubuntu" w:eastAsia="Times New Roman" w:hAnsi="Ubuntu" w:cs="Segoe UI"/>
          <w:b/>
          <w:bCs/>
          <w:lang w:eastAsia="pl-PL"/>
        </w:rPr>
      </w:pPr>
      <w:r w:rsidRPr="00B3600E">
        <w:rPr>
          <w:rFonts w:ascii="Ubuntu" w:eastAsia="Times New Roman" w:hAnsi="Ubuntu" w:cs="Segoe UI"/>
          <w:b/>
          <w:bCs/>
          <w:lang w:eastAsia="pl-PL"/>
        </w:rPr>
        <w:t>Pytanie Nr 41:</w:t>
      </w:r>
    </w:p>
    <w:p w14:paraId="1E4088F3" w14:textId="151B2CD5"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1.4. Franszyza redukcyjna – proszę o zmianę franszyzy na 5 000,00 zł na każdy wypadek ubezpieczeniowy.</w:t>
      </w:r>
    </w:p>
    <w:p w14:paraId="2CD29DCE"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26FCC546"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6C5235B6" w14:textId="77777777" w:rsidR="00A45919" w:rsidRPr="00F147F8" w:rsidRDefault="00A45919" w:rsidP="00A45919">
      <w:pPr>
        <w:spacing w:after="0" w:line="240" w:lineRule="auto"/>
        <w:jc w:val="both"/>
        <w:rPr>
          <w:rFonts w:ascii="Ubuntu" w:eastAsia="Times New Roman" w:hAnsi="Ubuntu" w:cs="Segoe UI"/>
          <w:lang w:eastAsia="pl-PL"/>
        </w:rPr>
      </w:pPr>
    </w:p>
    <w:p w14:paraId="28E369A6"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42:</w:t>
      </w:r>
    </w:p>
    <w:p w14:paraId="66A6696C" w14:textId="4791134F"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2. Ubezpieczenie przerw w produkcji energii elektrycznej – proszę o wprowadzenie franszyzy redukcyjnej czasowej w wysokości co najmniej 3 dni na każdy wypadek ubezpieczeniowy.</w:t>
      </w:r>
    </w:p>
    <w:p w14:paraId="192749CD"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1346F0BA"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11E4E4FF" w14:textId="77777777" w:rsidR="00A45919" w:rsidRPr="00F147F8" w:rsidRDefault="00A45919" w:rsidP="00A45919">
      <w:pPr>
        <w:spacing w:after="0" w:line="240" w:lineRule="auto"/>
        <w:jc w:val="both"/>
        <w:rPr>
          <w:rFonts w:ascii="Ubuntu" w:eastAsia="Times New Roman" w:hAnsi="Ubuntu" w:cs="Segoe UI"/>
          <w:b/>
          <w:bCs/>
          <w:lang w:eastAsia="pl-PL"/>
        </w:rPr>
      </w:pPr>
    </w:p>
    <w:p w14:paraId="1531D7BE"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43:</w:t>
      </w:r>
    </w:p>
    <w:p w14:paraId="6DF2B13F" w14:textId="624BB87D"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3. Ubezpieczenie niedoboru w produkcji energii elektrycznej – proszę o wykreślenie tego punktu lub przeniesienie go do zakresu fakultatywnego.</w:t>
      </w:r>
    </w:p>
    <w:p w14:paraId="1286BF84"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566DE7B8"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 xml:space="preserve">Zamawiający wyraża zgodę na </w:t>
      </w:r>
      <w:r>
        <w:rPr>
          <w:rFonts w:ascii="Ubuntu" w:hAnsi="Ubuntu"/>
          <w:color w:val="auto"/>
          <w:sz w:val="22"/>
          <w:szCs w:val="22"/>
        </w:rPr>
        <w:t>wykreślenie tego punktu</w:t>
      </w:r>
    </w:p>
    <w:p w14:paraId="515F6398" w14:textId="77777777" w:rsidR="00A45919" w:rsidRPr="00F147F8" w:rsidRDefault="00A45919" w:rsidP="00A45919">
      <w:pPr>
        <w:spacing w:after="0" w:line="240" w:lineRule="auto"/>
        <w:jc w:val="both"/>
        <w:rPr>
          <w:rFonts w:ascii="Ubuntu" w:eastAsia="Times New Roman" w:hAnsi="Ubuntu" w:cs="Segoe UI"/>
          <w:b/>
          <w:bCs/>
          <w:lang w:eastAsia="pl-PL"/>
        </w:rPr>
      </w:pPr>
    </w:p>
    <w:p w14:paraId="537CB1AF"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44:</w:t>
      </w:r>
    </w:p>
    <w:p w14:paraId="71B95CE4" w14:textId="77777777"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Klauzula likwidacyjna dotycząca środków trwałych – proszę o zmianę treści klauzuli na następującą:</w:t>
      </w:r>
    </w:p>
    <w:p w14:paraId="6F2D7A41" w14:textId="77777777" w:rsidR="00A45919" w:rsidRPr="00F147F8" w:rsidRDefault="00A45919" w:rsidP="00A45919">
      <w:pPr>
        <w:spacing w:after="0" w:line="240" w:lineRule="auto"/>
        <w:jc w:val="both"/>
        <w:rPr>
          <w:rFonts w:ascii="Ubuntu" w:eastAsia="Times New Roman" w:hAnsi="Ubuntu" w:cs="Segoe UI"/>
          <w:lang w:eastAsia="pl-PL"/>
        </w:rPr>
      </w:pPr>
    </w:p>
    <w:p w14:paraId="367D1416" w14:textId="350BFCD8" w:rsidR="00A45919" w:rsidRPr="00F147F8" w:rsidRDefault="00A45919" w:rsidP="00A45919">
      <w:pPr>
        <w:spacing w:after="0" w:line="240" w:lineRule="auto"/>
        <w:jc w:val="both"/>
        <w:rPr>
          <w:rFonts w:ascii="Ubuntu" w:eastAsia="Arial" w:hAnsi="Ubuntu" w:cs="Segoe UI"/>
        </w:rPr>
      </w:pPr>
      <w:r w:rsidRPr="00BA52DF">
        <w:rPr>
          <w:rFonts w:ascii="Ubuntu" w:eastAsia="Arial" w:hAnsi="Ubuntu" w:cs="Segoe UI"/>
        </w:rPr>
        <w:t>„Dla środków ubezpieczanych wg wartości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zarówno przy szkodzie całkowitej, jak i szkodzie częściowej. Odszkodowanie wypłacane jest w wysokości obejmującej koszt naprawy, wymiany, nabycia lub odbudowy z uwzględnieniem kosztów montażu, demontażu, transportu, ceł i innych opłat.”</w:t>
      </w:r>
    </w:p>
    <w:p w14:paraId="77786AA7"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61A080A0"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657372FB" w14:textId="77777777" w:rsidR="00A45919" w:rsidRPr="00BA52DF" w:rsidRDefault="00A45919" w:rsidP="00A45919">
      <w:pPr>
        <w:spacing w:after="0" w:line="240" w:lineRule="auto"/>
        <w:jc w:val="both"/>
        <w:rPr>
          <w:rFonts w:ascii="Ubuntu" w:eastAsia="Arial" w:hAnsi="Ubuntu" w:cs="Segoe UI"/>
        </w:rPr>
      </w:pPr>
    </w:p>
    <w:p w14:paraId="190F06DD" w14:textId="77777777" w:rsidR="00A45919" w:rsidRPr="00BA52DF" w:rsidRDefault="00A45919" w:rsidP="00A45919">
      <w:pPr>
        <w:spacing w:after="0" w:line="240" w:lineRule="auto"/>
        <w:jc w:val="both"/>
        <w:rPr>
          <w:rFonts w:ascii="Ubuntu" w:eastAsia="Arial" w:hAnsi="Ubuntu" w:cs="Segoe UI"/>
          <w:b/>
          <w:bCs/>
        </w:rPr>
      </w:pPr>
      <w:r w:rsidRPr="00F147F8">
        <w:rPr>
          <w:rFonts w:ascii="Ubuntu" w:eastAsia="Arial" w:hAnsi="Ubuntu" w:cs="Segoe UI"/>
          <w:b/>
          <w:bCs/>
        </w:rPr>
        <w:t>Pytanie Nr 45:</w:t>
      </w:r>
    </w:p>
    <w:p w14:paraId="09058B60" w14:textId="130768BF"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4.5. Klauzula oględzin miejsca szkody - proszę o zmianę terminu oględzin na 3 dni robocze.</w:t>
      </w:r>
    </w:p>
    <w:p w14:paraId="34C08744"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591207AE"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23BD7F18" w14:textId="77777777" w:rsidR="00A45919" w:rsidRPr="00F147F8" w:rsidRDefault="00A45919" w:rsidP="00A45919">
      <w:pPr>
        <w:spacing w:after="0" w:line="240" w:lineRule="auto"/>
        <w:jc w:val="both"/>
        <w:rPr>
          <w:rFonts w:ascii="Ubuntu" w:eastAsia="Times New Roman" w:hAnsi="Ubuntu" w:cs="Segoe UI"/>
          <w:lang w:eastAsia="pl-PL"/>
        </w:rPr>
      </w:pPr>
    </w:p>
    <w:p w14:paraId="37C1903D"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46:</w:t>
      </w:r>
    </w:p>
    <w:p w14:paraId="53672EEA" w14:textId="0FA117BF"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4.20. Błędy i przeoczenia – proszę o wykreślenie tej klauzuli.</w:t>
      </w:r>
    </w:p>
    <w:p w14:paraId="387FA0FF"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13503640"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073DE00A" w14:textId="77777777" w:rsidR="00A45919" w:rsidRPr="00BA52DF" w:rsidRDefault="00A45919" w:rsidP="00A45919">
      <w:pPr>
        <w:spacing w:after="0" w:line="240" w:lineRule="auto"/>
        <w:jc w:val="both"/>
        <w:rPr>
          <w:rFonts w:ascii="Ubuntu" w:eastAsia="Times New Roman" w:hAnsi="Ubuntu" w:cs="Segoe UI"/>
          <w:lang w:eastAsia="pl-PL"/>
        </w:rPr>
      </w:pPr>
    </w:p>
    <w:p w14:paraId="6BC8883E" w14:textId="77777777" w:rsidR="00A45919" w:rsidRPr="00F147F8"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t>Pytanie Nr 47:</w:t>
      </w:r>
    </w:p>
    <w:p w14:paraId="62EDBFC9" w14:textId="2F6DAB99" w:rsidR="00A45919" w:rsidRPr="00A45919"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4.21. Ochrona w przypadku niedopełnienia obowiązków – proszę o wykreślenie tej klauzuli.</w:t>
      </w:r>
    </w:p>
    <w:p w14:paraId="55E36D9E"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10F119F2"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0C7D20B3" w14:textId="77777777" w:rsidR="00A45919" w:rsidRPr="00F147F8" w:rsidRDefault="00A45919" w:rsidP="00A45919">
      <w:pPr>
        <w:spacing w:after="0" w:line="240" w:lineRule="auto"/>
        <w:jc w:val="both"/>
        <w:rPr>
          <w:rFonts w:ascii="Ubuntu" w:eastAsia="Times New Roman" w:hAnsi="Ubuntu" w:cs="Segoe UI"/>
          <w:lang w:eastAsia="pl-PL"/>
        </w:rPr>
      </w:pPr>
    </w:p>
    <w:p w14:paraId="375C26F4" w14:textId="77777777" w:rsidR="00A45919" w:rsidRPr="00F147F8" w:rsidRDefault="00A45919" w:rsidP="00A45919">
      <w:pPr>
        <w:spacing w:after="0" w:line="240" w:lineRule="auto"/>
        <w:jc w:val="both"/>
        <w:rPr>
          <w:rFonts w:ascii="Ubuntu" w:eastAsia="Times New Roman" w:hAnsi="Ubuntu" w:cs="Segoe UI"/>
          <w:lang w:eastAsia="pl-PL"/>
        </w:rPr>
      </w:pPr>
    </w:p>
    <w:p w14:paraId="654F33C2" w14:textId="77777777" w:rsidR="00A45919" w:rsidRPr="00BA52DF" w:rsidRDefault="00A45919" w:rsidP="00A45919">
      <w:pPr>
        <w:spacing w:after="0" w:line="240" w:lineRule="auto"/>
        <w:jc w:val="both"/>
        <w:rPr>
          <w:rFonts w:ascii="Ubuntu" w:eastAsia="Times New Roman" w:hAnsi="Ubuntu" w:cs="Segoe UI"/>
          <w:b/>
          <w:bCs/>
          <w:lang w:eastAsia="pl-PL"/>
        </w:rPr>
      </w:pPr>
      <w:r w:rsidRPr="00F147F8">
        <w:rPr>
          <w:rFonts w:ascii="Ubuntu" w:eastAsia="Times New Roman" w:hAnsi="Ubuntu" w:cs="Segoe UI"/>
          <w:b/>
          <w:bCs/>
          <w:lang w:eastAsia="pl-PL"/>
        </w:rPr>
        <w:lastRenderedPageBreak/>
        <w:t>Pytanie Nr 48:</w:t>
      </w:r>
    </w:p>
    <w:p w14:paraId="2A818081" w14:textId="77777777" w:rsidR="00A45919" w:rsidRPr="00F147F8" w:rsidRDefault="00A45919" w:rsidP="00A45919">
      <w:pPr>
        <w:spacing w:after="0" w:line="240" w:lineRule="auto"/>
        <w:jc w:val="both"/>
        <w:rPr>
          <w:rFonts w:ascii="Ubuntu" w:eastAsia="Times New Roman" w:hAnsi="Ubuntu" w:cs="Segoe UI"/>
          <w:lang w:eastAsia="pl-PL"/>
        </w:rPr>
      </w:pPr>
      <w:r w:rsidRPr="00BA52DF">
        <w:rPr>
          <w:rFonts w:ascii="Ubuntu" w:eastAsia="Times New Roman" w:hAnsi="Ubuntu" w:cs="Segoe UI"/>
          <w:lang w:eastAsia="pl-PL"/>
        </w:rPr>
        <w:t>Punkt 4.22. Obowiązek zgłaszania zmian – proszę o wykreślenie tej klauzuli.</w:t>
      </w:r>
    </w:p>
    <w:p w14:paraId="452BA556" w14:textId="77777777" w:rsidR="00A45919" w:rsidRPr="00F147F8" w:rsidRDefault="00A45919" w:rsidP="00A45919">
      <w:pPr>
        <w:pStyle w:val="Default"/>
        <w:spacing w:after="49"/>
        <w:rPr>
          <w:rFonts w:ascii="Ubuntu" w:hAnsi="Ubuntu"/>
          <w:color w:val="auto"/>
          <w:sz w:val="22"/>
          <w:szCs w:val="22"/>
          <w:u w:val="single"/>
        </w:rPr>
      </w:pPr>
      <w:r w:rsidRPr="00F147F8">
        <w:rPr>
          <w:rFonts w:ascii="Ubuntu" w:hAnsi="Ubuntu"/>
          <w:color w:val="auto"/>
          <w:sz w:val="22"/>
          <w:szCs w:val="22"/>
          <w:u w:val="single"/>
        </w:rPr>
        <w:t>Odpowiedź Zamawiającego:</w:t>
      </w:r>
    </w:p>
    <w:p w14:paraId="3672B13B" w14:textId="77777777" w:rsidR="00A45919" w:rsidRPr="00F147F8" w:rsidRDefault="00A45919" w:rsidP="00A45919">
      <w:pPr>
        <w:pStyle w:val="Default"/>
        <w:spacing w:after="49"/>
        <w:rPr>
          <w:rFonts w:ascii="Ubuntu" w:hAnsi="Ubuntu"/>
          <w:color w:val="auto"/>
          <w:sz w:val="22"/>
          <w:szCs w:val="22"/>
        </w:rPr>
      </w:pPr>
      <w:r w:rsidRPr="00F147F8">
        <w:rPr>
          <w:rFonts w:ascii="Ubuntu" w:hAnsi="Ubuntu"/>
          <w:color w:val="auto"/>
          <w:sz w:val="22"/>
          <w:szCs w:val="22"/>
        </w:rPr>
        <w:t>Zamawiający wyraża zgodę na powyższą zmianę</w:t>
      </w:r>
    </w:p>
    <w:p w14:paraId="498FDE7E" w14:textId="77777777" w:rsidR="002B7226" w:rsidRPr="000F17E2" w:rsidRDefault="002B7226" w:rsidP="002B7226">
      <w:pPr>
        <w:autoSpaceDE w:val="0"/>
        <w:autoSpaceDN w:val="0"/>
        <w:adjustRightInd w:val="0"/>
        <w:spacing w:after="0" w:line="240" w:lineRule="auto"/>
        <w:rPr>
          <w:rFonts w:ascii="Open Sans" w:hAnsi="Open Sans" w:cs="Open Sans"/>
          <w:color w:val="000000"/>
        </w:rPr>
      </w:pPr>
    </w:p>
    <w:p w14:paraId="4A993231" w14:textId="23F3FC75" w:rsidR="00776639" w:rsidRPr="002B7226" w:rsidRDefault="001C07A1" w:rsidP="000923E4">
      <w:pPr>
        <w:spacing w:after="0" w:line="240" w:lineRule="auto"/>
        <w:jc w:val="both"/>
        <w:rPr>
          <w:rFonts w:ascii="Open Sans" w:hAnsi="Open Sans" w:cs="Open Sans"/>
          <w:sz w:val="20"/>
          <w:szCs w:val="20"/>
        </w:rPr>
      </w:pPr>
      <w:r>
        <w:rPr>
          <w:rFonts w:ascii="Open Sans" w:hAnsi="Open Sans" w:cs="Open Sans"/>
          <w:sz w:val="20"/>
          <w:szCs w:val="20"/>
        </w:rPr>
        <w:t xml:space="preserve">Powyższe należy uwzględnić przygotowując ofertę. </w:t>
      </w:r>
    </w:p>
    <w:sectPr w:rsidR="00776639" w:rsidRPr="002B72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9D81" w14:textId="77777777" w:rsidR="00232DC0" w:rsidRDefault="00232DC0" w:rsidP="0088451A">
      <w:pPr>
        <w:spacing w:after="0" w:line="240" w:lineRule="auto"/>
      </w:pPr>
      <w:r>
        <w:separator/>
      </w:r>
    </w:p>
  </w:endnote>
  <w:endnote w:type="continuationSeparator" w:id="0">
    <w:p w14:paraId="58FE0643" w14:textId="77777777" w:rsidR="00232DC0" w:rsidRDefault="00232DC0" w:rsidP="0088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Ubuntu">
    <w:altName w:val="Calibri"/>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Light">
    <w:altName w:val="Calibri"/>
    <w:charset w:val="EE"/>
    <w:family w:val="swiss"/>
    <w:pitch w:val="variable"/>
    <w:sig w:usb0="E00002FF" w:usb1="5000205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Ubuntu Medium">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0B3B" w14:textId="77777777" w:rsidR="0088451A" w:rsidRPr="004275C3" w:rsidRDefault="0088451A" w:rsidP="0088451A">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14:paraId="0FB8D547" w14:textId="77777777" w:rsidR="0088451A" w:rsidRDefault="00884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D947" w14:textId="77777777" w:rsidR="00232DC0" w:rsidRDefault="00232DC0" w:rsidP="0088451A">
      <w:pPr>
        <w:spacing w:after="0" w:line="240" w:lineRule="auto"/>
      </w:pPr>
      <w:r>
        <w:separator/>
      </w:r>
    </w:p>
  </w:footnote>
  <w:footnote w:type="continuationSeparator" w:id="0">
    <w:p w14:paraId="745D56AE" w14:textId="77777777" w:rsidR="00232DC0" w:rsidRDefault="00232DC0" w:rsidP="0088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9A84" w14:textId="0CB1A620" w:rsidR="0088451A" w:rsidRDefault="0088451A">
    <w:pPr>
      <w:pStyle w:val="Nagwek"/>
    </w:pPr>
    <w:r>
      <w:rPr>
        <w:noProof/>
        <w:lang w:eastAsia="pl-PL"/>
      </w:rPr>
      <w:drawing>
        <wp:anchor distT="0" distB="0" distL="114300" distR="114300" simplePos="0" relativeHeight="251659264" behindDoc="1" locked="0" layoutInCell="1" allowOverlap="1" wp14:anchorId="163EC889" wp14:editId="019FEF01">
          <wp:simplePos x="0" y="0"/>
          <wp:positionH relativeFrom="page">
            <wp:posOffset>899795</wp:posOffset>
          </wp:positionH>
          <wp:positionV relativeFrom="paragraph">
            <wp:posOffset>-635</wp:posOffset>
          </wp:positionV>
          <wp:extent cx="1156330" cy="531495"/>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Obraz 205"/>
                  <pic:cNvPicPr/>
                </pic:nvPicPr>
                <pic:blipFill>
                  <a:blip r:embed="rId1">
                    <a:extLst>
                      <a:ext uri="{28A0092B-C50C-407E-A947-70E740481C1C}">
                        <a14:useLocalDpi xmlns:a14="http://schemas.microsoft.com/office/drawing/2010/main" val="0"/>
                      </a:ext>
                    </a:extLst>
                  </a:blip>
                  <a:stretch>
                    <a:fillRect/>
                  </a:stretch>
                </pic:blipFill>
                <pic:spPr>
                  <a:xfrm>
                    <a:off x="0" y="0"/>
                    <a:ext cx="1156330" cy="53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235BA86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5"/>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6"/>
    <w:multiLevelType w:val="hybridMultilevel"/>
    <w:tmpl w:val="15B5AF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A9067A9"/>
    <w:multiLevelType w:val="hybridMultilevel"/>
    <w:tmpl w:val="9574F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15D4"/>
    <w:multiLevelType w:val="hybridMultilevel"/>
    <w:tmpl w:val="65003DC4"/>
    <w:lvl w:ilvl="0" w:tplc="04150011">
      <w:start w:val="1"/>
      <w:numFmt w:val="decimal"/>
      <w:lvlText w:val="%1)"/>
      <w:lvlJc w:val="left"/>
      <w:pPr>
        <w:ind w:left="360" w:hanging="360"/>
      </w:pPr>
      <w:rPr>
        <w:rFonts w:hint="default"/>
      </w:rPr>
    </w:lvl>
    <w:lvl w:ilvl="1" w:tplc="E27AF878">
      <w:start w:val="1"/>
      <w:numFmt w:val="lowerLetter"/>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B25D0D"/>
    <w:multiLevelType w:val="hybridMultilevel"/>
    <w:tmpl w:val="A7D888E0"/>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 w15:restartNumberingAfterBreak="0">
    <w:nsid w:val="1B165BF7"/>
    <w:multiLevelType w:val="hybridMultilevel"/>
    <w:tmpl w:val="E7425D9A"/>
    <w:lvl w:ilvl="0" w:tplc="FFFFFFFF">
      <w:start w:val="21"/>
      <w:numFmt w:val="lowerLetter"/>
      <w:lvlText w:val="%1."/>
      <w:lvlJc w:val="left"/>
      <w:pPr>
        <w:ind w:left="213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FF7AE9"/>
    <w:multiLevelType w:val="hybridMultilevel"/>
    <w:tmpl w:val="40F0A528"/>
    <w:lvl w:ilvl="0" w:tplc="FFFFFFFF">
      <w:start w:val="1"/>
      <w:numFmt w:val="bullet"/>
      <w:lvlText w:val="✓"/>
      <w:lvlJc w:val="left"/>
      <w:pPr>
        <w:ind w:left="1069" w:hanging="360"/>
      </w:p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2BEE1634"/>
    <w:multiLevelType w:val="hybridMultilevel"/>
    <w:tmpl w:val="CAC229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847EFC">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F38D6"/>
    <w:multiLevelType w:val="hybridMultilevel"/>
    <w:tmpl w:val="61569462"/>
    <w:lvl w:ilvl="0" w:tplc="0415000F">
      <w:start w:val="1"/>
      <w:numFmt w:val="decimal"/>
      <w:lvlText w:val="%1."/>
      <w:lvlJc w:val="left"/>
      <w:pPr>
        <w:ind w:left="-208" w:hanging="360"/>
      </w:pPr>
      <w:rPr>
        <w:rFonts w:hint="default"/>
      </w:rPr>
    </w:lvl>
    <w:lvl w:ilvl="1" w:tplc="0415000F">
      <w:start w:val="1"/>
      <w:numFmt w:val="decimal"/>
      <w:lvlText w:val="%2."/>
      <w:lvlJc w:val="left"/>
      <w:pPr>
        <w:ind w:left="512" w:hanging="360"/>
      </w:pPr>
      <w:rPr>
        <w:rFonts w:hint="default"/>
      </w:r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1" w15:restartNumberingAfterBreak="0">
    <w:nsid w:val="37805FCB"/>
    <w:multiLevelType w:val="hybridMultilevel"/>
    <w:tmpl w:val="6BFAB4D4"/>
    <w:lvl w:ilvl="0" w:tplc="89BEBC70">
      <w:start w:val="23"/>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F78B9"/>
    <w:multiLevelType w:val="hybridMultilevel"/>
    <w:tmpl w:val="9574F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EA74BE"/>
    <w:multiLevelType w:val="hybridMultilevel"/>
    <w:tmpl w:val="DA6E647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3C450B"/>
    <w:multiLevelType w:val="hybridMultilevel"/>
    <w:tmpl w:val="4B902C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434DB8"/>
    <w:multiLevelType w:val="hybridMultilevel"/>
    <w:tmpl w:val="A7D888E0"/>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594C0BC0"/>
    <w:multiLevelType w:val="hybridMultilevel"/>
    <w:tmpl w:val="E7425D9A"/>
    <w:lvl w:ilvl="0" w:tplc="294A6C28">
      <w:start w:val="21"/>
      <w:numFmt w:val="lowerLetter"/>
      <w:lvlText w:val="%1."/>
      <w:lvlJc w:val="left"/>
      <w:pPr>
        <w:ind w:left="213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8A6044"/>
    <w:multiLevelType w:val="hybridMultilevel"/>
    <w:tmpl w:val="D4962114"/>
    <w:lvl w:ilvl="0" w:tplc="F6826044">
      <w:start w:val="23"/>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410498"/>
    <w:multiLevelType w:val="hybridMultilevel"/>
    <w:tmpl w:val="E8CEAB3A"/>
    <w:lvl w:ilvl="0" w:tplc="FFFFFFFF">
      <w:start w:val="1"/>
      <w:numFmt w:val="bullet"/>
      <w:lvlText w:val="✓"/>
      <w:lvlJc w:val="left"/>
      <w:pPr>
        <w:ind w:left="1211" w:hanging="360"/>
      </w:p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68A84C65"/>
    <w:multiLevelType w:val="hybridMultilevel"/>
    <w:tmpl w:val="06A66B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977EBE"/>
    <w:multiLevelType w:val="multilevel"/>
    <w:tmpl w:val="69DC94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6DF64DB6"/>
    <w:multiLevelType w:val="hybridMultilevel"/>
    <w:tmpl w:val="3F343238"/>
    <w:lvl w:ilvl="0" w:tplc="38D475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2894C6B"/>
    <w:multiLevelType w:val="hybridMultilevel"/>
    <w:tmpl w:val="538ED28E"/>
    <w:lvl w:ilvl="0" w:tplc="9020A152">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33C1920"/>
    <w:multiLevelType w:val="hybridMultilevel"/>
    <w:tmpl w:val="230008D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9C21F0"/>
    <w:multiLevelType w:val="multilevel"/>
    <w:tmpl w:val="6B981976"/>
    <w:lvl w:ilvl="0">
      <w:start w:val="1"/>
      <w:numFmt w:val="decimal"/>
      <w:lvlText w:val="%1.1"/>
      <w:lvlJc w:val="left"/>
      <w:pPr>
        <w:ind w:left="360" w:hanging="360"/>
      </w:pPr>
    </w:lvl>
    <w:lvl w:ilvl="1">
      <w:start w:val="1"/>
      <w:numFmt w:val="decimal"/>
      <w:lvlText w:val="2.%2."/>
      <w:lvlJc w:val="left"/>
      <w:pPr>
        <w:ind w:left="43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15"/>
  </w:num>
  <w:num w:numId="4">
    <w:abstractNumId w:val="6"/>
  </w:num>
  <w:num w:numId="5">
    <w:abstractNumId w:val="9"/>
  </w:num>
  <w:num w:numId="6">
    <w:abstractNumId w:val="16"/>
  </w:num>
  <w:num w:numId="7">
    <w:abstractNumId w:val="7"/>
  </w:num>
  <w:num w:numId="8">
    <w:abstractNumId w:val="11"/>
  </w:num>
  <w:num w:numId="9">
    <w:abstractNumId w:val="17"/>
  </w:num>
  <w:num w:numId="10">
    <w:abstractNumId w:val="2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0"/>
  </w:num>
  <w:num w:numId="16">
    <w:abstractNumId w:val="1"/>
  </w:num>
  <w:num w:numId="17">
    <w:abstractNumId w:val="2"/>
  </w:num>
  <w:num w:numId="18">
    <w:abstractNumId w:val="3"/>
  </w:num>
  <w:num w:numId="19">
    <w:abstractNumId w:val="19"/>
  </w:num>
  <w:num w:numId="20">
    <w:abstractNumId w:val="5"/>
  </w:num>
  <w:num w:numId="21">
    <w:abstractNumId w:val="22"/>
  </w:num>
  <w:num w:numId="22">
    <w:abstractNumId w:val="18"/>
  </w:num>
  <w:num w:numId="23">
    <w:abstractNumId w:val="13"/>
  </w:num>
  <w:num w:numId="24">
    <w:abstractNumId w:val="2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B4"/>
    <w:rsid w:val="00010D03"/>
    <w:rsid w:val="000923E4"/>
    <w:rsid w:val="000F17E2"/>
    <w:rsid w:val="001C07A1"/>
    <w:rsid w:val="00232DC0"/>
    <w:rsid w:val="00263504"/>
    <w:rsid w:val="00272716"/>
    <w:rsid w:val="002B7226"/>
    <w:rsid w:val="002E0802"/>
    <w:rsid w:val="00312639"/>
    <w:rsid w:val="00367291"/>
    <w:rsid w:val="00390F19"/>
    <w:rsid w:val="003A0B92"/>
    <w:rsid w:val="003B3EB0"/>
    <w:rsid w:val="003F3DD5"/>
    <w:rsid w:val="00411640"/>
    <w:rsid w:val="00477B0D"/>
    <w:rsid w:val="004A4E3A"/>
    <w:rsid w:val="00500B07"/>
    <w:rsid w:val="005C2986"/>
    <w:rsid w:val="005D5E82"/>
    <w:rsid w:val="00642ACE"/>
    <w:rsid w:val="006C563A"/>
    <w:rsid w:val="00704FFB"/>
    <w:rsid w:val="00706E91"/>
    <w:rsid w:val="007272F7"/>
    <w:rsid w:val="00776639"/>
    <w:rsid w:val="007A1E3D"/>
    <w:rsid w:val="0088451A"/>
    <w:rsid w:val="009F72BA"/>
    <w:rsid w:val="00A0206D"/>
    <w:rsid w:val="00A0258A"/>
    <w:rsid w:val="00A45919"/>
    <w:rsid w:val="00AE79F4"/>
    <w:rsid w:val="00B142A4"/>
    <w:rsid w:val="00B7389F"/>
    <w:rsid w:val="00B9587D"/>
    <w:rsid w:val="00B96260"/>
    <w:rsid w:val="00BE4670"/>
    <w:rsid w:val="00C23E6A"/>
    <w:rsid w:val="00CD3C73"/>
    <w:rsid w:val="00DE3EB4"/>
    <w:rsid w:val="00E63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76B"/>
  <w15:chartTrackingRefBased/>
  <w15:docId w15:val="{8EFD72C1-DA26-45D4-9E67-8DC776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411640"/>
    <w:pPr>
      <w:keepNext/>
      <w:widowControl w:val="0"/>
      <w:autoSpaceDE w:val="0"/>
      <w:autoSpaceDN w:val="0"/>
      <w:spacing w:before="240" w:after="60" w:line="240" w:lineRule="auto"/>
      <w:outlineLvl w:val="2"/>
    </w:pPr>
    <w:rPr>
      <w:rFonts w:ascii="Segoe UI" w:eastAsia="Times New Roman" w:hAnsi="Segoe UI" w:cs="Times New Roman"/>
      <w:b/>
      <w:bCs/>
      <w:color w:val="043E71"/>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A1E3D"/>
    <w:rPr>
      <w:sz w:val="16"/>
      <w:szCs w:val="16"/>
    </w:rPr>
  </w:style>
  <w:style w:type="paragraph" w:styleId="Tekstkomentarza">
    <w:name w:val="annotation text"/>
    <w:basedOn w:val="Normalny"/>
    <w:link w:val="TekstkomentarzaZnak"/>
    <w:uiPriority w:val="99"/>
    <w:semiHidden/>
    <w:unhideWhenUsed/>
    <w:rsid w:val="007A1E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3D"/>
    <w:rPr>
      <w:sz w:val="20"/>
      <w:szCs w:val="20"/>
    </w:rPr>
  </w:style>
  <w:style w:type="paragraph" w:styleId="Tematkomentarza">
    <w:name w:val="annotation subject"/>
    <w:basedOn w:val="Tekstkomentarza"/>
    <w:next w:val="Tekstkomentarza"/>
    <w:link w:val="TematkomentarzaZnak"/>
    <w:uiPriority w:val="99"/>
    <w:semiHidden/>
    <w:unhideWhenUsed/>
    <w:rsid w:val="007A1E3D"/>
    <w:rPr>
      <w:b/>
      <w:bCs/>
    </w:rPr>
  </w:style>
  <w:style w:type="character" w:customStyle="1" w:styleId="TematkomentarzaZnak">
    <w:name w:val="Temat komentarza Znak"/>
    <w:basedOn w:val="TekstkomentarzaZnak"/>
    <w:link w:val="Tematkomentarza"/>
    <w:uiPriority w:val="99"/>
    <w:semiHidden/>
    <w:rsid w:val="007A1E3D"/>
    <w:rPr>
      <w:b/>
      <w:bCs/>
      <w:sz w:val="20"/>
      <w:szCs w:val="20"/>
    </w:rPr>
  </w:style>
  <w:style w:type="character" w:customStyle="1" w:styleId="Nagwek3Znak">
    <w:name w:val="Nagłówek 3 Znak"/>
    <w:basedOn w:val="Domylnaczcionkaakapitu"/>
    <w:link w:val="Nagwek3"/>
    <w:rsid w:val="00411640"/>
    <w:rPr>
      <w:rFonts w:ascii="Segoe UI" w:eastAsia="Times New Roman" w:hAnsi="Segoe UI" w:cs="Times New Roman"/>
      <w:b/>
      <w:bCs/>
      <w:color w:val="043E71"/>
      <w:sz w:val="20"/>
      <w:szCs w:val="26"/>
      <w:lang w:eastAsia="pl-PL"/>
    </w:rPr>
  </w:style>
  <w:style w:type="paragraph" w:styleId="Tekstdymka">
    <w:name w:val="Balloon Text"/>
    <w:basedOn w:val="Normalny"/>
    <w:link w:val="TekstdymkaZnak"/>
    <w:uiPriority w:val="99"/>
    <w:semiHidden/>
    <w:unhideWhenUsed/>
    <w:rsid w:val="002E08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802"/>
    <w:rPr>
      <w:rFonts w:ascii="Segoe UI" w:hAnsi="Segoe UI" w:cs="Segoe UI"/>
      <w:sz w:val="18"/>
      <w:szCs w:val="18"/>
    </w:rPr>
  </w:style>
  <w:style w:type="paragraph" w:styleId="Akapitzlist">
    <w:name w:val="List Paragraph"/>
    <w:basedOn w:val="Normalny"/>
    <w:link w:val="AkapitzlistZnak"/>
    <w:uiPriority w:val="99"/>
    <w:qFormat/>
    <w:rsid w:val="00477B0D"/>
    <w:pPr>
      <w:spacing w:line="288" w:lineRule="auto"/>
      <w:ind w:left="720"/>
      <w:contextualSpacing/>
    </w:pPr>
    <w:rPr>
      <w:rFonts w:ascii="Segoe UI" w:hAnsi="Segoe UI"/>
      <w:sz w:val="20"/>
    </w:rPr>
  </w:style>
  <w:style w:type="character" w:customStyle="1" w:styleId="AkapitzlistZnak">
    <w:name w:val="Akapit z listą Znak"/>
    <w:link w:val="Akapitzlist"/>
    <w:uiPriority w:val="99"/>
    <w:qFormat/>
    <w:locked/>
    <w:rsid w:val="00477B0D"/>
    <w:rPr>
      <w:rFonts w:ascii="Segoe UI" w:hAnsi="Segoe UI"/>
      <w:sz w:val="20"/>
    </w:rPr>
  </w:style>
  <w:style w:type="paragraph" w:styleId="Nagwek">
    <w:name w:val="header"/>
    <w:basedOn w:val="Normalny"/>
    <w:link w:val="NagwekZnak"/>
    <w:uiPriority w:val="99"/>
    <w:unhideWhenUsed/>
    <w:rsid w:val="00884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51A"/>
  </w:style>
  <w:style w:type="paragraph" w:styleId="Stopka">
    <w:name w:val="footer"/>
    <w:basedOn w:val="Normalny"/>
    <w:link w:val="StopkaZnak"/>
    <w:uiPriority w:val="99"/>
    <w:unhideWhenUsed/>
    <w:rsid w:val="00884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51A"/>
  </w:style>
  <w:style w:type="paragraph" w:customStyle="1" w:styleId="Default">
    <w:name w:val="Default"/>
    <w:rsid w:val="002B7226"/>
    <w:pPr>
      <w:autoSpaceDE w:val="0"/>
      <w:autoSpaceDN w:val="0"/>
      <w:adjustRightInd w:val="0"/>
      <w:spacing w:after="0" w:line="240" w:lineRule="auto"/>
    </w:pPr>
    <w:rPr>
      <w:rFonts w:ascii="Segoe UI" w:hAnsi="Segoe UI" w:cs="Segoe UI"/>
      <w:color w:val="000000"/>
      <w:sz w:val="24"/>
      <w:szCs w:val="24"/>
    </w:rPr>
  </w:style>
  <w:style w:type="character" w:styleId="Hipercze">
    <w:name w:val="Hyperlink"/>
    <w:basedOn w:val="Domylnaczcionkaakapitu"/>
    <w:uiPriority w:val="99"/>
    <w:unhideWhenUsed/>
    <w:rsid w:val="00A45919"/>
    <w:rPr>
      <w:color w:val="0563C1" w:themeColor="hyperlink"/>
      <w:u w:val="single"/>
    </w:rPr>
  </w:style>
  <w:style w:type="character" w:styleId="Nierozpoznanawzmianka">
    <w:name w:val="Unresolved Mention"/>
    <w:basedOn w:val="Domylnaczcionkaakapitu"/>
    <w:uiPriority w:val="99"/>
    <w:semiHidden/>
    <w:unhideWhenUsed/>
    <w:rsid w:val="00A45919"/>
    <w:rPr>
      <w:color w:val="605E5C"/>
      <w:shd w:val="clear" w:color="auto" w:fill="E1DFDD"/>
    </w:rPr>
  </w:style>
  <w:style w:type="table" w:styleId="Tabela-Siatka">
    <w:name w:val="Table Grid"/>
    <w:basedOn w:val="Standardowy"/>
    <w:uiPriority w:val="39"/>
    <w:rsid w:val="00A4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0" ma:contentTypeDescription="Utwórz nowy dokument." ma:contentTypeScope="" ma:versionID="b31438466f25f38c6d8f722e822598da">
  <xsd:schema xmlns:xsd="http://www.w3.org/2001/XMLSchema" xmlns:xs="http://www.w3.org/2001/XMLSchema" xmlns:p="http://schemas.microsoft.com/office/2006/metadata/properties" xmlns:ns3="a64cd690-3f1b-4716-b487-50e67ae5dcbf" targetNamespace="http://schemas.microsoft.com/office/2006/metadata/properties" ma:root="true" ma:fieldsID="62fb95f2c7f1987b5e9052e64e928a79" ns3:_="">
    <xsd:import namespace="a64cd690-3f1b-4716-b487-50e67ae5dc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CF13B-6A74-46EF-8816-FEA18151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1E26-DFF0-45D8-976C-70A54612014B}">
  <ds:schemaRefs>
    <ds:schemaRef ds:uri="http://schemas.microsoft.com/sharepoint/v3/contenttype/forms"/>
  </ds:schemaRefs>
</ds:datastoreItem>
</file>

<file path=customXml/itemProps3.xml><?xml version="1.0" encoding="utf-8"?>
<ds:datastoreItem xmlns:ds="http://schemas.openxmlformats.org/officeDocument/2006/customXml" ds:itemID="{2BCFF97C-5090-4446-B584-0F0B7D7DCEFA}">
  <ds:schemaRefs>
    <ds:schemaRef ds:uri="http://purl.org/dc/terms/"/>
    <ds:schemaRef ds:uri="http://schemas.openxmlformats.org/package/2006/metadata/core-properties"/>
    <ds:schemaRef ds:uri="a64cd690-3f1b-4716-b487-50e67ae5dcb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7523</Words>
  <Characters>45138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Ołubowicz</dc:creator>
  <cp:keywords/>
  <dc:description/>
  <cp:lastModifiedBy>Piotrowski Sławomir</cp:lastModifiedBy>
  <cp:revision>5</cp:revision>
  <cp:lastPrinted>2022-04-12T06:29:00Z</cp:lastPrinted>
  <dcterms:created xsi:type="dcterms:W3CDTF">2022-04-20T04:50:00Z</dcterms:created>
  <dcterms:modified xsi:type="dcterms:W3CDTF">2022-05-06T09:25:00Z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