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AE74" w14:textId="0C413B2B" w:rsidR="00316157" w:rsidRPr="00316157" w:rsidRDefault="00316157" w:rsidP="00482560">
      <w:pPr>
        <w:spacing w:line="360" w:lineRule="auto"/>
        <w:jc w:val="center"/>
        <w:rPr>
          <w:sz w:val="24"/>
          <w:szCs w:val="24"/>
        </w:rPr>
      </w:pPr>
      <w:r w:rsidRPr="00316157">
        <w:rPr>
          <w:sz w:val="24"/>
          <w:szCs w:val="24"/>
        </w:rPr>
        <w:t xml:space="preserve">Wytyczne z Wydziału Ochrony </w:t>
      </w:r>
      <w:r>
        <w:rPr>
          <w:sz w:val="24"/>
          <w:szCs w:val="24"/>
        </w:rPr>
        <w:t>Ś</w:t>
      </w:r>
      <w:r w:rsidRPr="00316157">
        <w:rPr>
          <w:sz w:val="24"/>
          <w:szCs w:val="24"/>
        </w:rPr>
        <w:t>rodowiska Urzędu Miasta w Pruszkowie</w:t>
      </w:r>
    </w:p>
    <w:p w14:paraId="4F95830A" w14:textId="77777777" w:rsidR="00316157" w:rsidRDefault="00316157" w:rsidP="00482560">
      <w:pPr>
        <w:spacing w:line="360" w:lineRule="auto"/>
      </w:pPr>
    </w:p>
    <w:p w14:paraId="559EAC36" w14:textId="77777777" w:rsidR="0045259A" w:rsidRDefault="0045259A" w:rsidP="0045259A">
      <w:pPr>
        <w:spacing w:line="360" w:lineRule="auto"/>
        <w:jc w:val="both"/>
        <w:rPr>
          <w:u w:val="single"/>
        </w:rPr>
      </w:pPr>
      <w:r>
        <w:rPr>
          <w:u w:val="single"/>
        </w:rPr>
        <w:t xml:space="preserve">Ilość krzewów zgodnie  </w:t>
      </w:r>
      <w:r w:rsidRPr="00316157">
        <w:rPr>
          <w:u w:val="single"/>
        </w:rPr>
        <w:t>(rys. 1a)</w:t>
      </w:r>
      <w:r>
        <w:rPr>
          <w:u w:val="single"/>
        </w:rPr>
        <w:t xml:space="preserve">  i zasięgiem zagospodarowania. Proszę pamiętać, że krzewy muszą być zbliżone rozmiarem do tych aktualnych. </w:t>
      </w:r>
    </w:p>
    <w:p w14:paraId="2576D524" w14:textId="77777777" w:rsidR="00316157" w:rsidRDefault="00316157" w:rsidP="0045259A">
      <w:pPr>
        <w:spacing w:line="360" w:lineRule="auto"/>
        <w:jc w:val="both"/>
      </w:pPr>
    </w:p>
    <w:p w14:paraId="5ADB93A1" w14:textId="77777777" w:rsidR="00316157" w:rsidRDefault="00316157" w:rsidP="0045259A">
      <w:pPr>
        <w:pStyle w:val="Akapitzlist"/>
        <w:numPr>
          <w:ilvl w:val="0"/>
          <w:numId w:val="1"/>
        </w:numPr>
        <w:spacing w:line="360" w:lineRule="auto"/>
        <w:jc w:val="both"/>
        <w:rPr>
          <w:rFonts w:eastAsia="Times New Roman"/>
        </w:rPr>
      </w:pPr>
      <w:r>
        <w:rPr>
          <w:rFonts w:eastAsia="Times New Roman"/>
        </w:rPr>
        <w:t xml:space="preserve">na odcinku od ul. Kubusia Puchatka do ul. Niepodległości </w:t>
      </w:r>
    </w:p>
    <w:p w14:paraId="34BB6141" w14:textId="4D843CB8" w:rsidR="00316157" w:rsidRDefault="00316157" w:rsidP="0045259A">
      <w:pPr>
        <w:pStyle w:val="Akapitzlist"/>
        <w:numPr>
          <w:ilvl w:val="0"/>
          <w:numId w:val="2"/>
        </w:numPr>
        <w:spacing w:line="360" w:lineRule="auto"/>
        <w:jc w:val="both"/>
        <w:rPr>
          <w:rFonts w:eastAsia="Times New Roman"/>
        </w:rPr>
      </w:pPr>
      <w:r>
        <w:rPr>
          <w:rFonts w:eastAsia="Times New Roman"/>
        </w:rPr>
        <w:t xml:space="preserve">po stronie nieparzystej nasadzone są na przemian: </w:t>
      </w:r>
      <w:r>
        <w:rPr>
          <w:rFonts w:eastAsia="Times New Roman"/>
          <w:b/>
          <w:bCs/>
        </w:rPr>
        <w:t>róża okrywowa „</w:t>
      </w:r>
      <w:proofErr w:type="spellStart"/>
      <w:r>
        <w:rPr>
          <w:rFonts w:eastAsia="Times New Roman"/>
          <w:b/>
          <w:bCs/>
        </w:rPr>
        <w:t>Bonica</w:t>
      </w:r>
      <w:proofErr w:type="spellEnd"/>
      <w:r>
        <w:rPr>
          <w:rFonts w:eastAsia="Times New Roman"/>
          <w:b/>
          <w:bCs/>
        </w:rPr>
        <w:t xml:space="preserve"> 82” na rys.1a oznaczona nr 4</w:t>
      </w:r>
      <w:r>
        <w:rPr>
          <w:rFonts w:eastAsia="Times New Roman"/>
        </w:rPr>
        <w:t xml:space="preserve"> (rozstawa: 0,5x0,5, 4 szt. /m2) oraz </w:t>
      </w:r>
      <w:proofErr w:type="spellStart"/>
      <w:r>
        <w:rPr>
          <w:rFonts w:eastAsia="Times New Roman"/>
          <w:b/>
          <w:bCs/>
        </w:rPr>
        <w:t>Symphoricarpos</w:t>
      </w:r>
      <w:proofErr w:type="spellEnd"/>
      <w:r>
        <w:rPr>
          <w:rFonts w:eastAsia="Times New Roman"/>
          <w:b/>
          <w:bCs/>
        </w:rPr>
        <w:t xml:space="preserve"> x </w:t>
      </w:r>
      <w:proofErr w:type="spellStart"/>
      <w:r>
        <w:rPr>
          <w:rFonts w:eastAsia="Times New Roman"/>
          <w:b/>
          <w:bCs/>
        </w:rPr>
        <w:t>chenaultii</w:t>
      </w:r>
      <w:proofErr w:type="spellEnd"/>
      <w:r>
        <w:rPr>
          <w:rFonts w:eastAsia="Times New Roman"/>
          <w:b/>
          <w:bCs/>
        </w:rPr>
        <w:t xml:space="preserve"> „Hancock”</w:t>
      </w:r>
      <w:r>
        <w:rPr>
          <w:rFonts w:eastAsia="Times New Roman"/>
        </w:rPr>
        <w:t xml:space="preserve"> </w:t>
      </w:r>
      <w:r>
        <w:rPr>
          <w:rFonts w:eastAsia="Times New Roman"/>
          <w:b/>
          <w:bCs/>
        </w:rPr>
        <w:t>na rys. 1a oznaczona nr 7</w:t>
      </w:r>
      <w:r>
        <w:rPr>
          <w:rFonts w:eastAsia="Times New Roman"/>
        </w:rPr>
        <w:t xml:space="preserve"> (rozstawa: 0,7x0,7, 2 szt./ m2)</w:t>
      </w:r>
    </w:p>
    <w:p w14:paraId="138EC552" w14:textId="54E4E0D8" w:rsidR="00316157" w:rsidRDefault="00316157" w:rsidP="0045259A">
      <w:pPr>
        <w:pStyle w:val="Akapitzlist"/>
        <w:numPr>
          <w:ilvl w:val="0"/>
          <w:numId w:val="2"/>
        </w:numPr>
        <w:spacing w:line="360" w:lineRule="auto"/>
        <w:jc w:val="both"/>
        <w:rPr>
          <w:rFonts w:eastAsia="Times New Roman"/>
        </w:rPr>
      </w:pPr>
      <w:r>
        <w:rPr>
          <w:rFonts w:eastAsia="Times New Roman"/>
        </w:rPr>
        <w:t xml:space="preserve">po stronie parzystej nasadzone są: </w:t>
      </w:r>
      <w:proofErr w:type="spellStart"/>
      <w:r>
        <w:rPr>
          <w:rFonts w:eastAsia="Times New Roman"/>
          <w:b/>
          <w:bCs/>
        </w:rPr>
        <w:t>Symphoricarpos</w:t>
      </w:r>
      <w:proofErr w:type="spellEnd"/>
      <w:r>
        <w:rPr>
          <w:rFonts w:eastAsia="Times New Roman"/>
          <w:b/>
          <w:bCs/>
        </w:rPr>
        <w:t xml:space="preserve"> x </w:t>
      </w:r>
      <w:proofErr w:type="spellStart"/>
      <w:r>
        <w:rPr>
          <w:rFonts w:eastAsia="Times New Roman"/>
          <w:b/>
          <w:bCs/>
        </w:rPr>
        <w:t>chenaultii</w:t>
      </w:r>
      <w:proofErr w:type="spellEnd"/>
      <w:r>
        <w:rPr>
          <w:rFonts w:eastAsia="Times New Roman"/>
          <w:b/>
          <w:bCs/>
        </w:rPr>
        <w:t xml:space="preserve"> „Hancock”</w:t>
      </w:r>
      <w:r>
        <w:rPr>
          <w:rFonts w:eastAsia="Times New Roman"/>
        </w:rPr>
        <w:t xml:space="preserve"> </w:t>
      </w:r>
      <w:r>
        <w:rPr>
          <w:rFonts w:eastAsia="Times New Roman"/>
          <w:b/>
          <w:bCs/>
        </w:rPr>
        <w:t>na rys.1a oznaczona nr 7</w:t>
      </w:r>
      <w:r>
        <w:rPr>
          <w:rFonts w:eastAsia="Times New Roman"/>
        </w:rPr>
        <w:t xml:space="preserve"> (rozstawa: 0,7x0,7, 2 szt./ m2)</w:t>
      </w:r>
    </w:p>
    <w:p w14:paraId="73B0E212" w14:textId="77777777" w:rsidR="0045259A" w:rsidRDefault="0045259A" w:rsidP="0045259A">
      <w:pPr>
        <w:pStyle w:val="Akapitzlist"/>
        <w:spacing w:line="360" w:lineRule="auto"/>
        <w:rPr>
          <w:u w:val="single"/>
        </w:rPr>
      </w:pPr>
    </w:p>
    <w:p w14:paraId="673491EF" w14:textId="4EDF0887" w:rsidR="00316157" w:rsidRPr="0045259A" w:rsidRDefault="0045259A" w:rsidP="0045259A">
      <w:pPr>
        <w:spacing w:line="360" w:lineRule="auto"/>
        <w:jc w:val="both"/>
        <w:rPr>
          <w:u w:val="single"/>
        </w:rPr>
      </w:pPr>
      <w:r w:rsidRPr="0045259A">
        <w:rPr>
          <w:u w:val="single"/>
        </w:rPr>
        <w:t xml:space="preserve">Ilość krzewów zgodnie z mapą (rys. 2a)  i zasięgiem zagospodarowania. Proszę pamiętać, że krzewy muszą być zbliżone rozmiarem do tych aktualnych. </w:t>
      </w:r>
    </w:p>
    <w:p w14:paraId="3F56B8E8" w14:textId="77777777" w:rsidR="00316157" w:rsidRDefault="00316157" w:rsidP="0045259A">
      <w:pPr>
        <w:spacing w:line="360" w:lineRule="auto"/>
        <w:jc w:val="both"/>
        <w:rPr>
          <w:u w:val="single"/>
        </w:rPr>
      </w:pPr>
    </w:p>
    <w:p w14:paraId="7D007CDC" w14:textId="77777777" w:rsidR="00316157" w:rsidRDefault="00316157" w:rsidP="0045259A">
      <w:pPr>
        <w:pStyle w:val="Akapitzlist"/>
        <w:numPr>
          <w:ilvl w:val="0"/>
          <w:numId w:val="1"/>
        </w:numPr>
        <w:spacing w:line="360" w:lineRule="auto"/>
        <w:jc w:val="both"/>
        <w:rPr>
          <w:rFonts w:eastAsia="Times New Roman"/>
          <w:u w:val="single"/>
        </w:rPr>
      </w:pPr>
      <w:r>
        <w:rPr>
          <w:rFonts w:eastAsia="Times New Roman"/>
        </w:rPr>
        <w:t xml:space="preserve">na odcinku od ul. Niepodległości do ul. Sprawiedliwości </w:t>
      </w:r>
    </w:p>
    <w:p w14:paraId="16C3094C" w14:textId="0F7F12DD" w:rsidR="00316157" w:rsidRDefault="00316157" w:rsidP="0045259A">
      <w:pPr>
        <w:pStyle w:val="Akapitzlist"/>
        <w:numPr>
          <w:ilvl w:val="0"/>
          <w:numId w:val="2"/>
        </w:numPr>
        <w:spacing w:line="360" w:lineRule="auto"/>
        <w:jc w:val="both"/>
        <w:rPr>
          <w:rFonts w:eastAsia="Times New Roman"/>
        </w:rPr>
      </w:pPr>
      <w:r>
        <w:rPr>
          <w:rFonts w:eastAsia="Times New Roman"/>
        </w:rPr>
        <w:t xml:space="preserve"> po stronie nieparzystej nasadzone są: </w:t>
      </w:r>
      <w:proofErr w:type="spellStart"/>
      <w:r>
        <w:rPr>
          <w:rFonts w:eastAsia="Times New Roman"/>
          <w:b/>
          <w:bCs/>
        </w:rPr>
        <w:t>Symphoricarpos</w:t>
      </w:r>
      <w:proofErr w:type="spellEnd"/>
      <w:r>
        <w:rPr>
          <w:rFonts w:eastAsia="Times New Roman"/>
          <w:b/>
          <w:bCs/>
        </w:rPr>
        <w:t xml:space="preserve"> x </w:t>
      </w:r>
      <w:proofErr w:type="spellStart"/>
      <w:r>
        <w:rPr>
          <w:rFonts w:eastAsia="Times New Roman"/>
          <w:b/>
          <w:bCs/>
        </w:rPr>
        <w:t>chenaultii</w:t>
      </w:r>
      <w:proofErr w:type="spellEnd"/>
      <w:r>
        <w:rPr>
          <w:rFonts w:eastAsia="Times New Roman"/>
          <w:b/>
          <w:bCs/>
        </w:rPr>
        <w:t xml:space="preserve"> „Hancock”</w:t>
      </w:r>
      <w:r>
        <w:rPr>
          <w:rFonts w:eastAsia="Times New Roman"/>
        </w:rPr>
        <w:t xml:space="preserve"> </w:t>
      </w:r>
      <w:r>
        <w:rPr>
          <w:rFonts w:eastAsia="Times New Roman"/>
          <w:b/>
          <w:bCs/>
        </w:rPr>
        <w:t xml:space="preserve">na </w:t>
      </w:r>
      <w:r w:rsidR="00810856">
        <w:rPr>
          <w:rFonts w:eastAsia="Times New Roman"/>
          <w:b/>
          <w:bCs/>
        </w:rPr>
        <w:t>rys. 2</w:t>
      </w:r>
      <w:r w:rsidR="0045259A">
        <w:rPr>
          <w:rFonts w:eastAsia="Times New Roman"/>
          <w:b/>
          <w:bCs/>
        </w:rPr>
        <w:t>a</w:t>
      </w:r>
      <w:r>
        <w:rPr>
          <w:rFonts w:eastAsia="Times New Roman"/>
          <w:b/>
          <w:bCs/>
        </w:rPr>
        <w:t xml:space="preserve"> oznaczona nr 7</w:t>
      </w:r>
      <w:r>
        <w:rPr>
          <w:rFonts w:eastAsia="Times New Roman"/>
        </w:rPr>
        <w:t xml:space="preserve"> (rozstawa: 0,7x0,7, 2 szt./ m2) oraz </w:t>
      </w:r>
      <w:r>
        <w:rPr>
          <w:rFonts w:eastAsia="Times New Roman"/>
          <w:b/>
          <w:bCs/>
        </w:rPr>
        <w:t>róża okrywowa „</w:t>
      </w:r>
      <w:proofErr w:type="spellStart"/>
      <w:r>
        <w:rPr>
          <w:rFonts w:eastAsia="Times New Roman"/>
          <w:b/>
          <w:bCs/>
        </w:rPr>
        <w:t>Nozomi</w:t>
      </w:r>
      <w:proofErr w:type="spellEnd"/>
      <w:r>
        <w:rPr>
          <w:rFonts w:eastAsia="Times New Roman"/>
          <w:b/>
          <w:bCs/>
        </w:rPr>
        <w:t xml:space="preserve">” oznaczona na </w:t>
      </w:r>
      <w:r w:rsidR="00810856">
        <w:rPr>
          <w:rFonts w:eastAsia="Times New Roman"/>
          <w:b/>
          <w:bCs/>
        </w:rPr>
        <w:t>rys. 2</w:t>
      </w:r>
      <w:r w:rsidR="0045259A">
        <w:rPr>
          <w:rFonts w:eastAsia="Times New Roman"/>
          <w:b/>
          <w:bCs/>
        </w:rPr>
        <w:t>a</w:t>
      </w:r>
      <w:r>
        <w:rPr>
          <w:rFonts w:eastAsia="Times New Roman"/>
          <w:b/>
          <w:bCs/>
        </w:rPr>
        <w:t xml:space="preserve"> nr 5</w:t>
      </w:r>
      <w:r>
        <w:rPr>
          <w:rFonts w:eastAsia="Times New Roman"/>
        </w:rPr>
        <w:t xml:space="preserve"> (rozstawa: 0,45x0,45, 5 szt./ m2) </w:t>
      </w:r>
    </w:p>
    <w:p w14:paraId="01E1564A" w14:textId="7484A8A3" w:rsidR="00CC3474" w:rsidRDefault="00CC3474" w:rsidP="00541A15">
      <w:pPr>
        <w:spacing w:line="360" w:lineRule="auto"/>
        <w:jc w:val="both"/>
      </w:pPr>
      <w:r w:rsidRPr="00541A15">
        <w:t>UWAGA: krzewy oznaczone nr 4</w:t>
      </w:r>
      <w:r w:rsidR="00541A15" w:rsidRPr="00541A15">
        <w:t xml:space="preserve">, </w:t>
      </w:r>
      <w:r w:rsidRPr="00541A15">
        <w:t>5</w:t>
      </w:r>
      <w:r w:rsidR="00541A15" w:rsidRPr="00541A15">
        <w:t xml:space="preserve"> i 7</w:t>
      </w:r>
      <w:r w:rsidRPr="00541A15">
        <w:t xml:space="preserve"> czyli „</w:t>
      </w:r>
      <w:proofErr w:type="spellStart"/>
      <w:r w:rsidRPr="00541A15">
        <w:t>Bonica</w:t>
      </w:r>
      <w:proofErr w:type="spellEnd"/>
      <w:r w:rsidRPr="00541A15">
        <w:t xml:space="preserve"> 82” </w:t>
      </w:r>
      <w:r w:rsidR="00541A15" w:rsidRPr="00541A15">
        <w:t xml:space="preserve">, </w:t>
      </w:r>
      <w:r w:rsidRPr="00541A15">
        <w:t>„</w:t>
      </w:r>
      <w:proofErr w:type="spellStart"/>
      <w:r w:rsidRPr="00541A15">
        <w:t>Nozomi</w:t>
      </w:r>
      <w:proofErr w:type="spellEnd"/>
      <w:r w:rsidRPr="00541A15">
        <w:t>”</w:t>
      </w:r>
      <w:r w:rsidR="00541A15" w:rsidRPr="00541A15">
        <w:t xml:space="preserve">, </w:t>
      </w:r>
      <w:proofErr w:type="spellStart"/>
      <w:r w:rsidR="00541A15" w:rsidRPr="00541A15">
        <w:rPr>
          <w:rFonts w:eastAsia="Times New Roman"/>
        </w:rPr>
        <w:t>Symphoricarpos</w:t>
      </w:r>
      <w:proofErr w:type="spellEnd"/>
      <w:r w:rsidR="00541A15" w:rsidRPr="00541A15">
        <w:rPr>
          <w:rFonts w:eastAsia="Times New Roman"/>
        </w:rPr>
        <w:t xml:space="preserve"> x </w:t>
      </w:r>
      <w:proofErr w:type="spellStart"/>
      <w:r w:rsidR="00541A15" w:rsidRPr="00541A15">
        <w:rPr>
          <w:rFonts w:eastAsia="Times New Roman"/>
        </w:rPr>
        <w:t>chenaultii</w:t>
      </w:r>
      <w:proofErr w:type="spellEnd"/>
      <w:r w:rsidR="00541A15" w:rsidRPr="00541A15">
        <w:rPr>
          <w:rFonts w:eastAsia="Times New Roman"/>
        </w:rPr>
        <w:t xml:space="preserve"> „Hancock</w:t>
      </w:r>
      <w:r w:rsidRPr="00541A15">
        <w:rPr>
          <w:sz w:val="28"/>
          <w:szCs w:val="28"/>
        </w:rPr>
        <w:t xml:space="preserve"> </w:t>
      </w:r>
      <w:r w:rsidRPr="00541A15">
        <w:t>należy odtworzyć w standardzie pojemnika rozmiar C3 60/80</w:t>
      </w:r>
      <w:r w:rsidR="00541A15" w:rsidRPr="00541A15">
        <w:t>, zbliżone rozmiarem do obecnych krzewów w terenie.</w:t>
      </w:r>
    </w:p>
    <w:p w14:paraId="26161CEB" w14:textId="77777777" w:rsidR="00810856" w:rsidRPr="00482560" w:rsidRDefault="00316157" w:rsidP="0045259A">
      <w:pPr>
        <w:spacing w:line="360" w:lineRule="auto"/>
        <w:ind w:firstLine="360"/>
        <w:jc w:val="both"/>
      </w:pPr>
      <w:r w:rsidRPr="00482560">
        <w:t xml:space="preserve">Nadmienić należy, że przy wycenie </w:t>
      </w:r>
      <w:proofErr w:type="spellStart"/>
      <w:r w:rsidRPr="00482560">
        <w:t>nasadzeń</w:t>
      </w:r>
      <w:proofErr w:type="spellEnd"/>
      <w:r w:rsidRPr="00482560">
        <w:t xml:space="preserve"> należy wziąć pod uwagę przygotowanie podłoża zdjęcie darni oraz pielęgnację gwarancyjną  </w:t>
      </w:r>
      <w:proofErr w:type="spellStart"/>
      <w:r w:rsidRPr="00482560">
        <w:t>nasadzeń</w:t>
      </w:r>
      <w:proofErr w:type="spellEnd"/>
      <w:r w:rsidRPr="00482560">
        <w:t xml:space="preserve"> (przycinanie, podlewanie). </w:t>
      </w:r>
    </w:p>
    <w:p w14:paraId="098D994A" w14:textId="04F42AAF" w:rsidR="00316157" w:rsidRPr="00482560" w:rsidRDefault="00316157" w:rsidP="00482560">
      <w:pPr>
        <w:spacing w:line="360" w:lineRule="auto"/>
        <w:jc w:val="both"/>
      </w:pPr>
      <w:r w:rsidRPr="00482560">
        <w:t>Poniżej wskazówki dotyczące realizacji prac:</w:t>
      </w:r>
    </w:p>
    <w:p w14:paraId="29703A08" w14:textId="4AF867E4" w:rsidR="00316157" w:rsidRDefault="00316157" w:rsidP="0045259A">
      <w:pPr>
        <w:spacing w:line="360" w:lineRule="auto"/>
        <w:ind w:firstLine="708"/>
        <w:jc w:val="both"/>
      </w:pPr>
      <w:r>
        <w:t xml:space="preserve">Przed przystąpieniem do sadzenia na wyplantowanej powierzchni gruntu należy rozłożyć czarną </w:t>
      </w:r>
      <w:r w:rsidR="0045259A">
        <w:t>Agro tkaninę</w:t>
      </w:r>
      <w:r>
        <w:t xml:space="preserve"> o gramaturze 90g/m2. </w:t>
      </w:r>
      <w:r w:rsidR="0045259A">
        <w:t>Agro tkanina</w:t>
      </w:r>
      <w:r>
        <w:t xml:space="preserve"> powinna być odpowiednio przymocowana do podłoża by zapobiec jej przemieszczaniu się czy podrywaniu przez wiatr. Do montażu należy zastosować specjalne groty, szpilki czy kotwy mocujące, minimum 3 szt./m2 tkaniny. Dodatkowo krawędzie </w:t>
      </w:r>
      <w:r w:rsidR="0045259A">
        <w:t>Agro tkaniny</w:t>
      </w:r>
      <w:r>
        <w:t xml:space="preserve"> powinny być wkopane na głębokość co najmniej 25 cm, a pasy </w:t>
      </w:r>
      <w:r w:rsidR="0045259A">
        <w:t>Agro tkaniny</w:t>
      </w:r>
      <w:r>
        <w:t xml:space="preserve"> powinny łączyć się zakładem co najmniej 20 cm i być zakotwione szpilkami. Po rozłożeniu </w:t>
      </w:r>
      <w:r w:rsidR="0045259A">
        <w:t>Agro tkaniny</w:t>
      </w:r>
      <w:r>
        <w:t xml:space="preserve"> i rozstawieniu roślin, wytyczeniu miejsc sadzenia, należy ostrym narzędziem przeciąć ją (na krzyż) zawijając rogi do środka. Powstały otwór powinien mieć wielkość odpowiednią do dołka. Dołki do sadzenia roślin należy wykonać ręcznie lub mechanicznie, ścianki i dno spulchnić szpadlem. Wielkość </w:t>
      </w:r>
      <w:r>
        <w:lastRenderedPageBreak/>
        <w:t xml:space="preserve">dołków powinna być odpowiednia do wielkości bryły korzeniowej (np. dla roślin z poj. C5 przyjęto dołek 70 cm). Krzewy powinny być sadzone na głębokości na jakiej rosły w szkółce, jednak nie głębiej niż 5 cm w stosunku do poziomu gruntu, gdyż zbyt głębokie lub płytkie sadzenie utrudnia prawidłowy rozwój rośliny. Korzenie uszkodzone i złamane należy przed sadzeniem przyciąć. Doły podczas sadzenia należy zaprawić ziemią żyzną lub kompostowaną z nawozem w ilości ok. 10g na dołek. Po posadzeniu należy uformować misy z wykopanej ziemi. Po posadzeniu rośliny należy podlać używając 10 do 20l wody na jeden krzew – pierwsze podlanie nie później niż po 2h od posadzenia, a w przypadku pogody ciepłej i słonecznej nie później niż po 30 minutach. Po posadzeniu należy usunąć uszkodzone, nadłamane pędy i zredukować wierzchołki pędów ¼ wysokości w celu pobudzenia krzewienia. Po podlaniu powierzchnię zasadzonych krzewów należy ściółkować 5 cm warstwą kory mielonej (grubej) sosnowej. </w:t>
      </w:r>
    </w:p>
    <w:p w14:paraId="2A554C9A" w14:textId="0F915F9D" w:rsidR="00316157" w:rsidRDefault="00316157" w:rsidP="0045259A">
      <w:pPr>
        <w:spacing w:line="360" w:lineRule="auto"/>
        <w:ind w:firstLine="708"/>
        <w:jc w:val="both"/>
        <w:rPr>
          <w:u w:val="single"/>
        </w:rPr>
      </w:pPr>
      <w:r>
        <w:t xml:space="preserve">Pielęgnacja krzewów w okresie gwarancyjnym polega m.in.. na: systematycznym podlewaniu, ręcznym odchwaszczaniu mis i usuwaniu chwastów z powierzchni kory, nawożeniu dwa miesiące po posadzeniu, gwarancyjnej wymianie uschniętych i uszkodzonych krzewów, uzupełnianiu ubytków kory, poprawy </w:t>
      </w:r>
      <w:r w:rsidR="00A66371">
        <w:t>Agro tkaniny</w:t>
      </w:r>
      <w:r>
        <w:t xml:space="preserve"> w przypadku jej naderwania/podwiewania – </w:t>
      </w:r>
      <w:r>
        <w:rPr>
          <w:u w:val="single"/>
        </w:rPr>
        <w:t xml:space="preserve">ważne: Al. Wojska Polskiego są ulicą reprezentacyjną miasta – główny ciąg komunikacyjny, dlatego ważne, aby rośliny były utrzymywane przez okres min. roku od posadzenia, w naszym wypadku musi obejmować okres min. do 31.12.2024 r. </w:t>
      </w:r>
    </w:p>
    <w:p w14:paraId="33615963" w14:textId="77777777" w:rsidR="00316157" w:rsidRDefault="00316157" w:rsidP="00A66371">
      <w:pPr>
        <w:spacing w:line="360" w:lineRule="auto"/>
        <w:ind w:firstLine="708"/>
        <w:jc w:val="both"/>
      </w:pPr>
      <w:r>
        <w:t xml:space="preserve">Materiał roślinny powinien być dobrany zgodnie z zaleceniami jakościowymi dla zdobnego materiału szkółkarskiego Związku Szkółkarzy Polskich. Wymagania ogólne: krzewy w formie naturalnej z min. 4-5 dobrze wykształconymi pędami o wysokości zbliżonej do usuwanych krzewów. </w:t>
      </w:r>
    </w:p>
    <w:p w14:paraId="0A5478F5" w14:textId="2DB7003C" w:rsidR="00316157" w:rsidRDefault="00316157" w:rsidP="00CB4400">
      <w:pPr>
        <w:spacing w:line="360" w:lineRule="auto"/>
        <w:ind w:firstLine="708"/>
        <w:jc w:val="both"/>
      </w:pPr>
      <w:r>
        <w:t xml:space="preserve">Z uwagi na fakt iż nasadzenia są wykonane w ramach projektu unijnego, który jest w okresie trwałości, proszę o należyte odtworzenie usuwanych </w:t>
      </w:r>
      <w:proofErr w:type="spellStart"/>
      <w:r>
        <w:t>nasadzeń</w:t>
      </w:r>
      <w:proofErr w:type="spellEnd"/>
      <w:r>
        <w:t>. Miejsce do nasadzenia: pasy zieleni wzdłuż Wojska Polskiego na odcinku od ul. Działkowej do rz. Utraty wybrane przez Inwestora</w:t>
      </w:r>
      <w:r w:rsidR="00CB4400">
        <w:t xml:space="preserve"> i skonsultowane z UM Pruszków.  W</w:t>
      </w:r>
      <w:r w:rsidR="00CB4400">
        <w:t xml:space="preserve"> ramach sugestii: wolne przestrzenie znajdują się np. na dz. nr ew. 25/44, obręb 21</w:t>
      </w:r>
      <w:r w:rsidR="00CB4400">
        <w:t xml:space="preserve"> własność MZDW.</w:t>
      </w:r>
    </w:p>
    <w:p w14:paraId="65B0FDE8" w14:textId="77777777" w:rsidR="00316157" w:rsidRDefault="00316157" w:rsidP="00CB4400">
      <w:pPr>
        <w:spacing w:line="360" w:lineRule="auto"/>
        <w:ind w:firstLine="708"/>
        <w:jc w:val="both"/>
      </w:pPr>
      <w:r>
        <w:t xml:space="preserve">Nadmienić należy, że w przypadku decyzji o przesadzeniu </w:t>
      </w:r>
      <w:proofErr w:type="spellStart"/>
      <w:r>
        <w:t>nasadzeń</w:t>
      </w:r>
      <w:proofErr w:type="spellEnd"/>
      <w:r>
        <w:t xml:space="preserve"> również trzeba uwzględnić wykonanie podłoża, a także powinien obowiązywać okres gwarancji (krzewy starsze wymagają jeszcze większej opieki i troski). </w:t>
      </w:r>
    </w:p>
    <w:p w14:paraId="36898C83" w14:textId="77777777" w:rsidR="004D37CA" w:rsidRDefault="004D37CA"/>
    <w:sectPr w:rsidR="004D3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415E"/>
    <w:multiLevelType w:val="hybridMultilevel"/>
    <w:tmpl w:val="FD182494"/>
    <w:lvl w:ilvl="0" w:tplc="7DAE17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66B2ED7"/>
    <w:multiLevelType w:val="hybridMultilevel"/>
    <w:tmpl w:val="5BB6B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1923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8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57"/>
    <w:rsid w:val="00053D73"/>
    <w:rsid w:val="00316157"/>
    <w:rsid w:val="0045259A"/>
    <w:rsid w:val="00482560"/>
    <w:rsid w:val="004B7DBA"/>
    <w:rsid w:val="004D37CA"/>
    <w:rsid w:val="00541A15"/>
    <w:rsid w:val="00810856"/>
    <w:rsid w:val="00A66371"/>
    <w:rsid w:val="00CB4400"/>
    <w:rsid w:val="00CC3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C135"/>
  <w15:chartTrackingRefBased/>
  <w15:docId w15:val="{031AB2A3-7A98-4C0E-A13F-95144FFB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157"/>
    <w:pPr>
      <w:spacing w:after="0" w:line="240" w:lineRule="auto"/>
    </w:pPr>
    <w:rPr>
      <w:rFonts w:ascii="Calibri" w:hAnsi="Calibri" w:cs="Calibri"/>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1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684</Words>
  <Characters>4105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MZDW Kamil Maul</dc:creator>
  <cp:keywords/>
  <dc:description/>
  <cp:lastModifiedBy>MZDW Kamil Maul</cp:lastModifiedBy>
  <cp:revision>7</cp:revision>
  <dcterms:created xsi:type="dcterms:W3CDTF">2023-07-17T12:10:00Z</dcterms:created>
  <dcterms:modified xsi:type="dcterms:W3CDTF">2023-07-18T08:26:00Z</dcterms:modified>
</cp:coreProperties>
</file>