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D67244" w:rsidR="001C6098" w:rsidRDefault="00950A93" w:rsidP="286CF1AD">
      <w:pPr>
        <w:spacing w:line="264" w:lineRule="auto"/>
        <w:rPr>
          <w:rFonts w:ascii="Times New Roman" w:eastAsia="Times New Roman" w:hAnsi="Times New Roman" w:cs="Times New Roman"/>
          <w:sz w:val="24"/>
          <w:szCs w:val="24"/>
        </w:rPr>
      </w:pPr>
      <w:r w:rsidRPr="286CF1AD">
        <w:rPr>
          <w:rFonts w:ascii="Times New Roman" w:eastAsia="Times New Roman" w:hAnsi="Times New Roman" w:cs="Times New Roman"/>
          <w:sz w:val="24"/>
          <w:szCs w:val="24"/>
        </w:rPr>
        <w:t xml:space="preserve">                                                                                                                                                        </w:t>
      </w:r>
      <w:r w:rsidRPr="286CF1AD">
        <w:rPr>
          <w:rFonts w:ascii="Times New Roman" w:eastAsia="Times New Roman" w:hAnsi="Times New Roman" w:cs="Times New Roman"/>
          <w:b/>
          <w:bCs/>
          <w:sz w:val="24"/>
          <w:szCs w:val="24"/>
        </w:rPr>
        <w:t>Znak sprawy:</w:t>
      </w:r>
      <w:r w:rsidR="00CD26E7" w:rsidRPr="286CF1AD">
        <w:rPr>
          <w:rFonts w:ascii="Times New Roman" w:eastAsia="Times New Roman" w:hAnsi="Times New Roman" w:cs="Times New Roman"/>
          <w:b/>
          <w:bCs/>
          <w:sz w:val="24"/>
          <w:szCs w:val="24"/>
        </w:rPr>
        <w:t xml:space="preserve"> </w:t>
      </w:r>
      <w:r w:rsidR="00F6603C">
        <w:rPr>
          <w:rFonts w:ascii="Times New Roman" w:eastAsia="Times New Roman" w:hAnsi="Times New Roman" w:cs="Times New Roman"/>
          <w:b/>
          <w:bCs/>
          <w:sz w:val="24"/>
          <w:szCs w:val="24"/>
        </w:rPr>
        <w:t>1</w:t>
      </w:r>
      <w:r w:rsidR="001E240A">
        <w:rPr>
          <w:rFonts w:ascii="Times New Roman" w:eastAsia="Times New Roman" w:hAnsi="Times New Roman" w:cs="Times New Roman"/>
          <w:b/>
          <w:bCs/>
          <w:sz w:val="24"/>
          <w:szCs w:val="24"/>
        </w:rPr>
        <w:t>1</w:t>
      </w:r>
      <w:r w:rsidR="00CD26E7" w:rsidRPr="286CF1AD">
        <w:rPr>
          <w:rFonts w:ascii="Times New Roman" w:eastAsia="Times New Roman" w:hAnsi="Times New Roman" w:cs="Times New Roman"/>
          <w:b/>
          <w:bCs/>
          <w:sz w:val="24"/>
          <w:szCs w:val="24"/>
        </w:rPr>
        <w:t>/22</w:t>
      </w:r>
      <w:r w:rsidRPr="286CF1AD">
        <w:rPr>
          <w:rFonts w:ascii="Times New Roman" w:eastAsia="Times New Roman" w:hAnsi="Times New Roman" w:cs="Times New Roman"/>
          <w:b/>
          <w:bCs/>
          <w:sz w:val="24"/>
          <w:szCs w:val="24"/>
        </w:rPr>
        <w:t xml:space="preserve"> </w:t>
      </w:r>
      <w:r w:rsidR="00CD26E7" w:rsidRPr="286CF1AD">
        <w:rPr>
          <w:rFonts w:ascii="Times New Roman" w:eastAsia="Times New Roman" w:hAnsi="Times New Roman" w:cs="Times New Roman"/>
          <w:b/>
          <w:bCs/>
          <w:sz w:val="24"/>
          <w:szCs w:val="24"/>
        </w:rPr>
        <w:t xml:space="preserve">z dn. </w:t>
      </w:r>
      <w:r w:rsidR="001E240A">
        <w:rPr>
          <w:rFonts w:ascii="Times New Roman" w:eastAsia="Times New Roman" w:hAnsi="Times New Roman" w:cs="Times New Roman"/>
          <w:b/>
          <w:bCs/>
          <w:sz w:val="24"/>
          <w:szCs w:val="24"/>
        </w:rPr>
        <w:t>03.10</w:t>
      </w:r>
      <w:r w:rsidR="00CD26E7" w:rsidRPr="286CF1AD">
        <w:rPr>
          <w:rFonts w:ascii="Times New Roman" w:eastAsia="Times New Roman" w:hAnsi="Times New Roman" w:cs="Times New Roman"/>
          <w:b/>
          <w:bCs/>
          <w:sz w:val="24"/>
          <w:szCs w:val="24"/>
        </w:rPr>
        <w:t>.2022</w:t>
      </w:r>
      <w:r w:rsidRPr="286CF1AD">
        <w:rPr>
          <w:rFonts w:ascii="Times New Roman" w:eastAsia="Times New Roman" w:hAnsi="Times New Roman" w:cs="Times New Roman"/>
          <w:b/>
          <w:bCs/>
          <w:sz w:val="24"/>
          <w:szCs w:val="24"/>
        </w:rPr>
        <w:t xml:space="preserve">   </w:t>
      </w:r>
      <w:r w:rsidRPr="286CF1AD">
        <w:rPr>
          <w:rFonts w:ascii="Times New Roman" w:eastAsia="Times New Roman" w:hAnsi="Times New Roman" w:cs="Times New Roman"/>
          <w:sz w:val="24"/>
          <w:szCs w:val="24"/>
        </w:rPr>
        <w:t xml:space="preserve">                                    </w:t>
      </w:r>
      <w:r w:rsidRPr="286CF1AD">
        <w:rPr>
          <w:rFonts w:ascii="Times New Roman" w:eastAsia="Times New Roman" w:hAnsi="Times New Roman" w:cs="Times New Roman"/>
          <w:b/>
          <w:bCs/>
          <w:sz w:val="24"/>
          <w:szCs w:val="24"/>
        </w:rPr>
        <w:t xml:space="preserve">Wrocław, dnia </w:t>
      </w:r>
      <w:r w:rsidR="001E240A">
        <w:rPr>
          <w:rFonts w:ascii="Times New Roman" w:eastAsia="Times New Roman" w:hAnsi="Times New Roman" w:cs="Times New Roman"/>
          <w:b/>
          <w:bCs/>
          <w:sz w:val="24"/>
          <w:szCs w:val="24"/>
        </w:rPr>
        <w:t>03.10</w:t>
      </w:r>
      <w:r w:rsidR="00F6603C">
        <w:rPr>
          <w:rFonts w:ascii="Times New Roman" w:eastAsia="Times New Roman" w:hAnsi="Times New Roman" w:cs="Times New Roman"/>
          <w:b/>
          <w:bCs/>
          <w:sz w:val="24"/>
          <w:szCs w:val="24"/>
        </w:rPr>
        <w:t>.</w:t>
      </w:r>
      <w:r w:rsidRPr="286CF1AD">
        <w:rPr>
          <w:rFonts w:ascii="Times New Roman" w:eastAsia="Times New Roman" w:hAnsi="Times New Roman" w:cs="Times New Roman"/>
          <w:b/>
          <w:bCs/>
          <w:sz w:val="24"/>
          <w:szCs w:val="24"/>
        </w:rPr>
        <w:t>2022 r.</w:t>
      </w:r>
    </w:p>
    <w:p w14:paraId="00000002" w14:textId="77777777" w:rsidR="001C6098" w:rsidRDefault="00950A93">
      <w:pPr>
        <w:spacing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0000003" w14:textId="77777777" w:rsidR="001C6098" w:rsidRDefault="001C6098" w:rsidP="286CF1AD">
      <w:pPr>
        <w:spacing w:line="264" w:lineRule="auto"/>
        <w:rPr>
          <w:rFonts w:ascii="Times New Roman" w:eastAsia="Times New Roman" w:hAnsi="Times New Roman" w:cs="Times New Roman"/>
          <w:b/>
          <w:bCs/>
          <w:sz w:val="24"/>
          <w:szCs w:val="24"/>
        </w:rPr>
      </w:pPr>
    </w:p>
    <w:p w14:paraId="00000004" w14:textId="77777777" w:rsidR="001C6098" w:rsidRDefault="00950A93" w:rsidP="286CF1AD">
      <w:pPr>
        <w:spacing w:line="264" w:lineRule="auto"/>
        <w:jc w:val="center"/>
        <w:rPr>
          <w:rFonts w:ascii="Times New Roman" w:eastAsia="Times New Roman" w:hAnsi="Times New Roman" w:cs="Times New Roman"/>
          <w:b/>
          <w:bCs/>
          <w:sz w:val="24"/>
          <w:szCs w:val="24"/>
        </w:rPr>
      </w:pPr>
      <w:r w:rsidRPr="286CF1AD">
        <w:rPr>
          <w:rFonts w:ascii="Times New Roman" w:eastAsia="Times New Roman" w:hAnsi="Times New Roman" w:cs="Times New Roman"/>
          <w:b/>
          <w:bCs/>
          <w:sz w:val="24"/>
          <w:szCs w:val="24"/>
        </w:rPr>
        <w:t xml:space="preserve">  </w:t>
      </w:r>
    </w:p>
    <w:p w14:paraId="00000005" w14:textId="77777777" w:rsidR="001C6098" w:rsidRDefault="00950A93" w:rsidP="286CF1AD">
      <w:pPr>
        <w:spacing w:line="264" w:lineRule="auto"/>
        <w:jc w:val="center"/>
        <w:rPr>
          <w:rFonts w:ascii="Times New Roman" w:eastAsia="Times New Roman" w:hAnsi="Times New Roman" w:cs="Times New Roman"/>
          <w:b/>
          <w:bCs/>
          <w:sz w:val="24"/>
          <w:szCs w:val="24"/>
        </w:rPr>
      </w:pPr>
      <w:r w:rsidRPr="286CF1AD">
        <w:rPr>
          <w:rFonts w:ascii="Times New Roman" w:eastAsia="Times New Roman" w:hAnsi="Times New Roman" w:cs="Times New Roman"/>
          <w:b/>
          <w:bCs/>
          <w:sz w:val="24"/>
          <w:szCs w:val="24"/>
        </w:rPr>
        <w:t>SPECYFIKACJA WARUNKÓW ZAMÓWIENIA</w:t>
      </w:r>
    </w:p>
    <w:p w14:paraId="00000006" w14:textId="77777777" w:rsidR="001C6098" w:rsidRDefault="00950A93" w:rsidP="286CF1AD">
      <w:pPr>
        <w:tabs>
          <w:tab w:val="left" w:pos="5355"/>
        </w:tabs>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ab/>
      </w:r>
    </w:p>
    <w:p w14:paraId="00000007" w14:textId="77777777" w:rsidR="001C6098" w:rsidRDefault="001C6098" w:rsidP="286CF1AD">
      <w:pPr>
        <w:spacing w:line="264" w:lineRule="auto"/>
        <w:jc w:val="center"/>
        <w:rPr>
          <w:rFonts w:ascii="Times New Roman" w:eastAsia="Times New Roman" w:hAnsi="Times New Roman" w:cs="Times New Roman"/>
          <w:b/>
          <w:bCs/>
          <w:sz w:val="24"/>
          <w:szCs w:val="24"/>
        </w:rPr>
      </w:pPr>
    </w:p>
    <w:p w14:paraId="00000008" w14:textId="77777777" w:rsidR="001C6098" w:rsidRDefault="00950A93" w:rsidP="286CF1AD">
      <w:pPr>
        <w:pBdr>
          <w:top w:val="nil"/>
          <w:left w:val="nil"/>
          <w:bottom w:val="nil"/>
          <w:right w:val="nil"/>
          <w:between w:val="nil"/>
        </w:pBdr>
        <w:spacing w:line="264" w:lineRule="auto"/>
        <w:jc w:val="center"/>
        <w:rPr>
          <w:rFonts w:ascii="Times New Roman" w:eastAsia="Times New Roman" w:hAnsi="Times New Roman" w:cs="Times New Roman"/>
          <w:b/>
          <w:bCs/>
          <w:color w:val="000000"/>
          <w:sz w:val="24"/>
          <w:szCs w:val="24"/>
        </w:rPr>
      </w:pPr>
      <w:r w:rsidRPr="286CF1AD">
        <w:rPr>
          <w:rFonts w:ascii="Times New Roman" w:eastAsia="Times New Roman" w:hAnsi="Times New Roman" w:cs="Times New Roman"/>
          <w:b/>
          <w:bCs/>
          <w:color w:val="000000" w:themeColor="text1"/>
          <w:sz w:val="24"/>
          <w:szCs w:val="24"/>
        </w:rPr>
        <w:t xml:space="preserve">POSTĘPOWANIE O UDZIELENIE ZAMÓWIENIA PUBLICZNEGO </w:t>
      </w:r>
    </w:p>
    <w:p w14:paraId="00000009" w14:textId="77777777"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PROWADZONEGO W TRYBIE PODSTAWOWYM</w:t>
      </w:r>
    </w:p>
    <w:p w14:paraId="0000000A"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0B"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0C" w14:textId="797631FC"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na podstawie art. 275 pkt 1) ustawy z dnia 11 września 2019 r. – Prawo zamówień publicznych </w:t>
      </w:r>
      <w:r>
        <w:rPr>
          <w:rFonts w:ascii="Times New Roman" w:eastAsia="Times New Roman" w:hAnsi="Times New Roman" w:cs="Times New Roman"/>
          <w:b/>
          <w:color w:val="000000"/>
          <w:sz w:val="24"/>
          <w:szCs w:val="24"/>
        </w:rPr>
        <w:br/>
        <w:t>(Dz.U. z 20</w:t>
      </w:r>
      <w:r w:rsidR="00774726">
        <w:rPr>
          <w:rFonts w:ascii="Times New Roman" w:eastAsia="Times New Roman" w:hAnsi="Times New Roman" w:cs="Times New Roman"/>
          <w:b/>
          <w:color w:val="000000"/>
          <w:sz w:val="24"/>
          <w:szCs w:val="24"/>
        </w:rPr>
        <w:t>21</w:t>
      </w:r>
      <w:r>
        <w:rPr>
          <w:rFonts w:ascii="Times New Roman" w:eastAsia="Times New Roman" w:hAnsi="Times New Roman" w:cs="Times New Roman"/>
          <w:b/>
          <w:color w:val="000000"/>
          <w:sz w:val="24"/>
          <w:szCs w:val="24"/>
        </w:rPr>
        <w:t xml:space="preserve"> poz. </w:t>
      </w:r>
      <w:r w:rsidR="00774726">
        <w:rPr>
          <w:rFonts w:ascii="Times New Roman" w:eastAsia="Times New Roman" w:hAnsi="Times New Roman" w:cs="Times New Roman"/>
          <w:b/>
          <w:color w:val="000000"/>
          <w:sz w:val="24"/>
          <w:szCs w:val="24"/>
        </w:rPr>
        <w:t>1129</w:t>
      </w:r>
      <w:r>
        <w:rPr>
          <w:rFonts w:ascii="Times New Roman" w:eastAsia="Times New Roman" w:hAnsi="Times New Roman" w:cs="Times New Roman"/>
          <w:b/>
          <w:color w:val="000000"/>
          <w:sz w:val="24"/>
          <w:szCs w:val="24"/>
        </w:rPr>
        <w:t xml:space="preserve"> ze zm.)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na realizację zadania pn.</w:t>
      </w:r>
    </w:p>
    <w:p w14:paraId="0000000D" w14:textId="77777777" w:rsidR="001C6098" w:rsidRDefault="001C6098">
      <w:pPr>
        <w:widowControl w:val="0"/>
        <w:pBdr>
          <w:top w:val="nil"/>
          <w:left w:val="nil"/>
          <w:bottom w:val="nil"/>
          <w:right w:val="nil"/>
          <w:between w:val="nil"/>
        </w:pBdr>
        <w:spacing w:line="264" w:lineRule="auto"/>
        <w:jc w:val="center"/>
        <w:rPr>
          <w:rFonts w:ascii="Times New Roman" w:eastAsia="Times New Roman" w:hAnsi="Times New Roman" w:cs="Times New Roman"/>
          <w:color w:val="000000"/>
          <w:sz w:val="24"/>
          <w:szCs w:val="24"/>
        </w:rPr>
      </w:pPr>
    </w:p>
    <w:p w14:paraId="0000000E" w14:textId="77777777" w:rsidR="001C6098" w:rsidRDefault="00950A93">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2D39F466" w14:textId="77777777" w:rsidR="00F6603C" w:rsidRPr="00F6603C" w:rsidRDefault="00F6603C" w:rsidP="00F6603C">
      <w:pPr>
        <w:jc w:val="center"/>
        <w:rPr>
          <w:rFonts w:ascii="Times New Roman" w:hAnsi="Times New Roman" w:cs="Times New Roman"/>
          <w:b/>
          <w:bCs/>
          <w:sz w:val="24"/>
          <w:szCs w:val="24"/>
        </w:rPr>
      </w:pPr>
      <w:bookmarkStart w:id="1" w:name="_heading=h.u0ynojcj8nxq" w:colFirst="0" w:colLast="0"/>
      <w:bookmarkStart w:id="2" w:name="_Hlk114057626"/>
      <w:bookmarkEnd w:id="1"/>
      <w:r w:rsidRPr="00F6603C">
        <w:rPr>
          <w:rFonts w:ascii="Times New Roman" w:hAnsi="Times New Roman" w:cs="Times New Roman"/>
          <w:b/>
          <w:bCs/>
          <w:sz w:val="24"/>
          <w:szCs w:val="24"/>
        </w:rPr>
        <w:t xml:space="preserve">„Termomodernizacja stropodachu poprzez zastosowanie celulozy wdmuchiwanej metodą „in </w:t>
      </w:r>
      <w:proofErr w:type="spellStart"/>
      <w:r w:rsidRPr="00F6603C">
        <w:rPr>
          <w:rFonts w:ascii="Times New Roman" w:hAnsi="Times New Roman" w:cs="Times New Roman"/>
          <w:b/>
          <w:bCs/>
          <w:sz w:val="24"/>
          <w:szCs w:val="24"/>
        </w:rPr>
        <w:t>blow</w:t>
      </w:r>
      <w:proofErr w:type="spellEnd"/>
      <w:r w:rsidRPr="00F6603C">
        <w:rPr>
          <w:rFonts w:ascii="Times New Roman" w:hAnsi="Times New Roman" w:cs="Times New Roman"/>
          <w:b/>
          <w:bCs/>
          <w:sz w:val="24"/>
          <w:szCs w:val="24"/>
        </w:rPr>
        <w:t>”  we Wrocławskiej Agencji Rozwoju Regionalnego S.A. w Pawilonie „A” przy ulicy Karmelkowej 29, we Wrocławiu.”</w:t>
      </w:r>
    </w:p>
    <w:p w14:paraId="2361C5D9" w14:textId="448202DE" w:rsidR="00F6603C" w:rsidRPr="00F6603C" w:rsidRDefault="00F6603C" w:rsidP="00F6603C">
      <w:pPr>
        <w:jc w:val="center"/>
        <w:rPr>
          <w:rFonts w:ascii="Times New Roman" w:hAnsi="Times New Roman" w:cs="Times New Roman"/>
          <w:b/>
          <w:bCs/>
          <w:sz w:val="24"/>
          <w:szCs w:val="24"/>
        </w:rPr>
      </w:pPr>
      <w:r w:rsidRPr="00F6603C">
        <w:rPr>
          <w:rFonts w:ascii="Times New Roman" w:hAnsi="Times New Roman" w:cs="Times New Roman"/>
          <w:b/>
          <w:bCs/>
          <w:color w:val="000000"/>
          <w:sz w:val="24"/>
          <w:szCs w:val="24"/>
        </w:rPr>
        <w:t>Znak sprawy: 1</w:t>
      </w:r>
      <w:r w:rsidR="001E240A">
        <w:rPr>
          <w:rFonts w:ascii="Times New Roman" w:hAnsi="Times New Roman" w:cs="Times New Roman"/>
          <w:b/>
          <w:bCs/>
          <w:color w:val="000000"/>
          <w:sz w:val="24"/>
          <w:szCs w:val="24"/>
        </w:rPr>
        <w:t>1</w:t>
      </w:r>
      <w:r w:rsidRPr="00F6603C">
        <w:rPr>
          <w:rFonts w:ascii="Times New Roman" w:hAnsi="Times New Roman" w:cs="Times New Roman"/>
          <w:b/>
          <w:bCs/>
          <w:color w:val="000000"/>
          <w:sz w:val="24"/>
          <w:szCs w:val="24"/>
        </w:rPr>
        <w:t xml:space="preserve">/22 z dn. </w:t>
      </w:r>
      <w:r w:rsidR="001E240A">
        <w:rPr>
          <w:rFonts w:ascii="Times New Roman" w:hAnsi="Times New Roman" w:cs="Times New Roman"/>
          <w:b/>
          <w:bCs/>
          <w:color w:val="000000"/>
          <w:sz w:val="24"/>
          <w:szCs w:val="24"/>
        </w:rPr>
        <w:t>03.10</w:t>
      </w:r>
      <w:r w:rsidRPr="00F6603C">
        <w:rPr>
          <w:rFonts w:ascii="Times New Roman" w:hAnsi="Times New Roman" w:cs="Times New Roman"/>
          <w:b/>
          <w:bCs/>
          <w:color w:val="000000"/>
          <w:sz w:val="24"/>
          <w:szCs w:val="24"/>
        </w:rPr>
        <w:t>.2022</w:t>
      </w:r>
      <w:bookmarkEnd w:id="2"/>
    </w:p>
    <w:p w14:paraId="00000012"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3"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4"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5"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6"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7"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8"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9"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A"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B"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C"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D" w14:textId="77777777" w:rsidR="001C6098" w:rsidRDefault="001C6098">
      <w:pPr>
        <w:pBdr>
          <w:top w:val="nil"/>
          <w:left w:val="nil"/>
          <w:bottom w:val="nil"/>
          <w:right w:val="nil"/>
          <w:between w:val="nil"/>
        </w:pBdr>
        <w:tabs>
          <w:tab w:val="left" w:pos="5070"/>
        </w:tabs>
        <w:spacing w:line="264" w:lineRule="auto"/>
        <w:rPr>
          <w:rFonts w:ascii="Times New Roman" w:eastAsia="Times New Roman" w:hAnsi="Times New Roman" w:cs="Times New Roman"/>
          <w:b/>
          <w:color w:val="000000"/>
          <w:sz w:val="24"/>
          <w:szCs w:val="24"/>
        </w:rPr>
      </w:pPr>
    </w:p>
    <w:p w14:paraId="0000001E"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1F" w14:textId="43FD254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618BEE2E" w14:textId="40BF17DC" w:rsidR="001C6A35" w:rsidRDefault="001C6A35">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7E03390C" w14:textId="636D5836" w:rsidR="00CD26E7" w:rsidRDefault="00CD26E7">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74DDE991" w14:textId="00564F06" w:rsidR="00DE1D8A" w:rsidRDefault="00DE1D8A">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A2249A9" w14:textId="60709FE0" w:rsidR="00DE1D8A" w:rsidRDefault="00DE1D8A">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5BB24787" w14:textId="52973C12" w:rsidR="00DE1D8A" w:rsidRDefault="00DE1D8A">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EE862DF" w14:textId="0425C0CF" w:rsidR="005248E2" w:rsidRDefault="005248E2">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376276BA" w14:textId="77777777" w:rsidR="005248E2" w:rsidRDefault="005248E2">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5B1808B9" w14:textId="4413938C" w:rsidR="001C6A35" w:rsidRDefault="001C6A35">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3E1042BE" w14:textId="77777777" w:rsidR="001C6A35" w:rsidRDefault="001C6A35">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20"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21"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22" w14:textId="77777777" w:rsidR="001C6098" w:rsidRDefault="00950A93">
      <w:pPr>
        <w:numPr>
          <w:ilvl w:val="0"/>
          <w:numId w:val="22"/>
        </w:numPr>
        <w:pBdr>
          <w:top w:val="nil"/>
          <w:left w:val="nil"/>
          <w:bottom w:val="nil"/>
          <w:right w:val="nil"/>
          <w:between w:val="nil"/>
        </w:pBdr>
        <w:spacing w:line="264" w:lineRule="auto"/>
        <w:ind w:left="360"/>
        <w:rPr>
          <w:rFonts w:ascii="Times New Roman" w:eastAsia="Times New Roman" w:hAnsi="Times New Roman" w:cs="Times New Roman"/>
        </w:rPr>
      </w:pPr>
      <w:r>
        <w:rPr>
          <w:rFonts w:ascii="Times New Roman" w:eastAsia="Times New Roman" w:hAnsi="Times New Roman" w:cs="Times New Roman"/>
          <w:b/>
          <w:color w:val="000000"/>
          <w:sz w:val="24"/>
          <w:szCs w:val="24"/>
        </w:rPr>
        <w:lastRenderedPageBreak/>
        <w:t xml:space="preserve">Zamawiający: </w:t>
      </w:r>
    </w:p>
    <w:p w14:paraId="00000023" w14:textId="77777777" w:rsidR="001C6098" w:rsidRDefault="00950A93">
      <w:pPr>
        <w:pBdr>
          <w:top w:val="nil"/>
          <w:left w:val="nil"/>
          <w:bottom w:val="nil"/>
          <w:right w:val="nil"/>
          <w:between w:val="nil"/>
        </w:pBdr>
        <w:spacing w:line="264" w:lineRule="auto"/>
        <w:ind w:lef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Nazwa Zamawiającego: Wrocławska Agencja Rozwoju Regionalnego S.A. reprezentowana przez Prezesa Zarządu, zwana dalej „Zamawiającym"</w:t>
      </w:r>
    </w:p>
    <w:p w14:paraId="00000024"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Adres: 53-437 Wrocław, ul. Karmelkowa 29, </w:t>
      </w:r>
      <w:r>
        <w:rPr>
          <w:rFonts w:ascii="Times New Roman" w:eastAsia="Times New Roman" w:hAnsi="Times New Roman" w:cs="Times New Roman"/>
          <w:sz w:val="24"/>
          <w:szCs w:val="24"/>
        </w:rPr>
        <w:t>biuro</w:t>
      </w:r>
      <w:r>
        <w:rPr>
          <w:rFonts w:ascii="Times New Roman" w:eastAsia="Times New Roman" w:hAnsi="Times New Roman" w:cs="Times New Roman"/>
          <w:color w:val="000000"/>
          <w:sz w:val="24"/>
          <w:szCs w:val="24"/>
        </w:rPr>
        <w:t xml:space="preserve"> </w:t>
      </w:r>
    </w:p>
    <w:p w14:paraId="00000025"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NIP: 8942316144; KRS: 000005567</w:t>
      </w:r>
    </w:p>
    <w:p w14:paraId="00000026"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Nr tel.: +48 603 171 228</w:t>
      </w:r>
    </w:p>
    <w:p w14:paraId="00000027" w14:textId="77777777" w:rsidR="001C6098" w:rsidRDefault="00950A93">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 poczty elektronicznej: lukasz.koncewicz@warr.pl</w:t>
      </w:r>
    </w:p>
    <w:p w14:paraId="00000028" w14:textId="77777777" w:rsidR="001C6098" w:rsidRDefault="00950A93">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Strona internetowa, na której będzie prowadzone postęp</w:t>
      </w:r>
      <w:r>
        <w:rPr>
          <w:rFonts w:ascii="Times New Roman" w:eastAsia="Times New Roman" w:hAnsi="Times New Roman" w:cs="Times New Roman"/>
          <w:sz w:val="24"/>
          <w:szCs w:val="24"/>
        </w:rPr>
        <w:t xml:space="preserve">owanie: </w:t>
      </w:r>
      <w:hyperlink r:id="rId9">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pod adresem: </w:t>
      </w:r>
      <w:hyperlink r:id="rId10">
        <w:r>
          <w:rPr>
            <w:rFonts w:ascii="Times New Roman" w:eastAsia="Times New Roman" w:hAnsi="Times New Roman" w:cs="Times New Roman"/>
            <w:sz w:val="24"/>
            <w:szCs w:val="24"/>
          </w:rPr>
          <w:t>https://platformazakupowa.pl/pn/warr</w:t>
        </w:r>
      </w:hyperlink>
      <w:r>
        <w:rPr>
          <w:rFonts w:ascii="Times New Roman" w:eastAsia="Times New Roman" w:hAnsi="Times New Roman" w:cs="Times New Roman"/>
          <w:sz w:val="24"/>
          <w:szCs w:val="24"/>
        </w:rPr>
        <w:t xml:space="preserve">. </w:t>
      </w:r>
    </w:p>
    <w:p w14:paraId="00000029" w14:textId="77777777" w:rsidR="001C6098" w:rsidRDefault="001C6098">
      <w:pPr>
        <w:pBdr>
          <w:top w:val="nil"/>
          <w:left w:val="nil"/>
          <w:bottom w:val="nil"/>
          <w:right w:val="nil"/>
          <w:between w:val="nil"/>
        </w:pBdr>
        <w:spacing w:line="264" w:lineRule="auto"/>
        <w:ind w:left="180"/>
        <w:rPr>
          <w:rFonts w:ascii="Times New Roman" w:eastAsia="Times New Roman" w:hAnsi="Times New Roman" w:cs="Times New Roman"/>
          <w:sz w:val="24"/>
          <w:szCs w:val="24"/>
        </w:rPr>
      </w:pPr>
    </w:p>
    <w:p w14:paraId="0000002A" w14:textId="77777777" w:rsidR="001C6098" w:rsidRDefault="00950A93">
      <w:pPr>
        <w:numPr>
          <w:ilvl w:val="0"/>
          <w:numId w:val="22"/>
        </w:numPr>
        <w:pBdr>
          <w:top w:val="nil"/>
          <w:left w:val="nil"/>
          <w:bottom w:val="nil"/>
          <w:right w:val="nil"/>
          <w:between w:val="nil"/>
        </w:pBdr>
        <w:spacing w:line="264" w:lineRule="auto"/>
        <w:ind w:left="284"/>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Adres strony internetowej na której udostępniane będą zmiany i wyjaśnienia treści SWZ oraz inne dokumenty zamówienia bezpośrednio związane z postępowaniem o udzielenie zamówienia.</w:t>
      </w:r>
    </w:p>
    <w:p w14:paraId="0000002B" w14:textId="12750C0D" w:rsidR="001C6098" w:rsidRDefault="00950A93">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Zmiany i wyjaśnienia treści SWZ oraz inne dokumenty zamówienia bezpośrednio związane z postępowaniem o udziel</w:t>
      </w:r>
      <w:r>
        <w:rPr>
          <w:rFonts w:ascii="Times New Roman" w:eastAsia="Times New Roman" w:hAnsi="Times New Roman" w:cs="Times New Roman"/>
          <w:b/>
          <w:sz w:val="24"/>
          <w:szCs w:val="24"/>
        </w:rPr>
        <w:t xml:space="preserve">enie zamówienia będą udostępniane na stronie </w:t>
      </w:r>
      <w:hyperlink r:id="rId11">
        <w:r>
          <w:rPr>
            <w:rFonts w:ascii="Times New Roman" w:eastAsia="Times New Roman" w:hAnsi="Times New Roman" w:cs="Times New Roman"/>
            <w:b/>
            <w:sz w:val="24"/>
            <w:szCs w:val="24"/>
          </w:rPr>
          <w:t>https://platformazakupowa.pl/pn/warr</w:t>
        </w:r>
      </w:hyperlink>
      <w:r>
        <w:rPr>
          <w:rFonts w:ascii="Times New Roman" w:eastAsia="Times New Roman" w:hAnsi="Times New Roman" w:cs="Times New Roman"/>
          <w:b/>
          <w:sz w:val="24"/>
          <w:szCs w:val="24"/>
        </w:rPr>
        <w:t xml:space="preserve"> </w:t>
      </w:r>
    </w:p>
    <w:p w14:paraId="2F5C08F1" w14:textId="77777777" w:rsidR="00D65F3E" w:rsidRDefault="00D65F3E">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p>
    <w:p w14:paraId="0000002C" w14:textId="77777777" w:rsidR="001C6098" w:rsidRDefault="00950A93">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Tryb udzielenia zamówienia.</w:t>
      </w:r>
    </w:p>
    <w:p w14:paraId="0000002D" w14:textId="5D16F32F" w:rsidR="001C6098" w:rsidRDefault="00950A93">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Postępowanie prowadzone będzie w trybie podstawowym zgodnie z art. 275 pkt 1) ustawy Prawo zamówień publicznych z dnia 11 września 2019 r. (Dz.U. z 20</w:t>
      </w:r>
      <w:r w:rsidR="00C80C04">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r. poz. </w:t>
      </w:r>
      <w:r w:rsidR="00C80C04">
        <w:rPr>
          <w:rFonts w:ascii="Times New Roman" w:eastAsia="Times New Roman" w:hAnsi="Times New Roman" w:cs="Times New Roman"/>
          <w:color w:val="000000"/>
          <w:sz w:val="24"/>
          <w:szCs w:val="24"/>
        </w:rPr>
        <w:t>1129</w:t>
      </w:r>
      <w:r>
        <w:rPr>
          <w:rFonts w:ascii="Times New Roman" w:eastAsia="Times New Roman" w:hAnsi="Times New Roman" w:cs="Times New Roman"/>
          <w:color w:val="000000"/>
          <w:sz w:val="24"/>
          <w:szCs w:val="24"/>
        </w:rPr>
        <w:t xml:space="preserve"> ze zm.), zwaną dalej ustawą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02E" w14:textId="77777777" w:rsidR="001C6098" w:rsidRDefault="00950A93">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Zamawiający</w:t>
      </w:r>
      <w:r>
        <w:rPr>
          <w:rFonts w:ascii="Times New Roman" w:eastAsia="Times New Roman" w:hAnsi="Times New Roman" w:cs="Times New Roman"/>
          <w:b/>
          <w:color w:val="000000"/>
          <w:sz w:val="24"/>
          <w:szCs w:val="24"/>
          <w:u w:val="single"/>
        </w:rPr>
        <w:t xml:space="preserve"> nie dopuszcza możliwości</w:t>
      </w:r>
      <w:r>
        <w:rPr>
          <w:rFonts w:ascii="Times New Roman" w:eastAsia="Times New Roman" w:hAnsi="Times New Roman" w:cs="Times New Roman"/>
          <w:b/>
          <w:color w:val="000000"/>
          <w:sz w:val="24"/>
          <w:szCs w:val="24"/>
        </w:rPr>
        <w:t xml:space="preserve"> składania ofert częściowych.</w:t>
      </w:r>
    </w:p>
    <w:p w14:paraId="0356D4EA" w14:textId="29856515" w:rsidR="00C80C04" w:rsidRPr="00C80C04" w:rsidRDefault="00C80C04" w:rsidP="00C80C04">
      <w:p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sidRPr="00C80C04">
        <w:rPr>
          <w:rFonts w:ascii="Times New Roman" w:eastAsia="Times New Roman" w:hAnsi="Times New Roman" w:cs="Times New Roman"/>
          <w:color w:val="000000"/>
          <w:sz w:val="24"/>
          <w:szCs w:val="24"/>
        </w:rPr>
        <w:t>Zamawiający wskazuje, iż nie dokonano podziału zamówienia na części ponieważ nie jest to uzasadnione ze względu na specyfikę zadania i technologię realizacji. Podział na części  groziłby poniesieniem nadmiernych kosztów wykonania zamówienia oraz generowaniem nadmiernych trudności technicznych np. związanych z potrzebą skoordynowania działań różnych wykonawców realizujących poszczególne zakresy usłu</w:t>
      </w:r>
      <w:r>
        <w:rPr>
          <w:rFonts w:ascii="Times New Roman" w:eastAsia="Times New Roman" w:hAnsi="Times New Roman" w:cs="Times New Roman"/>
          <w:color w:val="000000"/>
          <w:sz w:val="24"/>
          <w:szCs w:val="24"/>
        </w:rPr>
        <w:t>g, dostaw i robót budowlanych</w:t>
      </w:r>
      <w:r w:rsidRPr="00C80C04">
        <w:rPr>
          <w:rFonts w:ascii="Times New Roman" w:eastAsia="Times New Roman" w:hAnsi="Times New Roman" w:cs="Times New Roman"/>
          <w:color w:val="000000"/>
          <w:sz w:val="24"/>
          <w:szCs w:val="24"/>
        </w:rPr>
        <w:t>, co zagrażałoby właściwemu wykonaniu zamówienia.</w:t>
      </w:r>
    </w:p>
    <w:p w14:paraId="0000002F" w14:textId="3532C989" w:rsidR="001C6098" w:rsidRDefault="00C80C04" w:rsidP="00C80C04">
      <w:p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sidRPr="00C80C04">
        <w:rPr>
          <w:rFonts w:ascii="Times New Roman" w:eastAsia="Times New Roman" w:hAnsi="Times New Roman" w:cs="Times New Roman"/>
          <w:color w:val="000000"/>
          <w:sz w:val="24"/>
          <w:szCs w:val="24"/>
        </w:rPr>
        <w:t>Ponadto z doświadczenia Zamawiającego wynika, iż brak podziału na tego typu zadania nie powoduje ograniczenia udziału małych i średnich przedsiębiorców. O tego typu zamówienia ubiegają się głównie małe i średnie przedsiębiorstwa, a więc zakres zamówienia jest dostosowany do potrzeb sektora MŚP bez konieczności dalszego rozdrabniania zakresu zamówienia.</w:t>
      </w:r>
    </w:p>
    <w:p w14:paraId="00000030" w14:textId="77777777" w:rsidR="001C6098" w:rsidRDefault="00950A93">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w:t>
      </w:r>
      <w:r>
        <w:rPr>
          <w:rFonts w:ascii="Times New Roman" w:eastAsia="Times New Roman" w:hAnsi="Times New Roman" w:cs="Times New Roman"/>
          <w:color w:val="000000"/>
          <w:sz w:val="24"/>
          <w:szCs w:val="24"/>
          <w:u w:val="single"/>
        </w:rPr>
        <w:t xml:space="preserve"> nie dopuszcza możliwości</w:t>
      </w:r>
      <w:r>
        <w:rPr>
          <w:rFonts w:ascii="Times New Roman" w:eastAsia="Times New Roman" w:hAnsi="Times New Roman" w:cs="Times New Roman"/>
          <w:color w:val="000000"/>
          <w:sz w:val="24"/>
          <w:szCs w:val="24"/>
        </w:rPr>
        <w:t xml:space="preserve"> składania ofert wariantowych.</w:t>
      </w:r>
    </w:p>
    <w:p w14:paraId="00000031" w14:textId="77777777" w:rsidR="001C6098" w:rsidRDefault="00950A93">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zawarcia umowy ramowej.</w:t>
      </w:r>
    </w:p>
    <w:p w14:paraId="6B7F267C" w14:textId="77777777" w:rsidR="001470AB" w:rsidRDefault="00950A93">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w:t>
      </w:r>
      <w:r>
        <w:rPr>
          <w:rFonts w:ascii="Times New Roman" w:eastAsia="Times New Roman" w:hAnsi="Times New Roman" w:cs="Times New Roman"/>
          <w:color w:val="000000"/>
          <w:sz w:val="24"/>
          <w:szCs w:val="24"/>
          <w:u w:val="single"/>
        </w:rPr>
        <w:t>nie przewiduje możliwości</w:t>
      </w:r>
      <w:r>
        <w:rPr>
          <w:rFonts w:ascii="Times New Roman" w:eastAsia="Times New Roman" w:hAnsi="Times New Roman" w:cs="Times New Roman"/>
          <w:color w:val="000000"/>
          <w:sz w:val="24"/>
          <w:szCs w:val="24"/>
        </w:rPr>
        <w:t xml:space="preserve"> wyboru najkorzystniejszej oferty z zastosowaniem aukcji elektronicznej. </w:t>
      </w:r>
    </w:p>
    <w:p w14:paraId="00000032" w14:textId="15F138A3" w:rsidR="001C6098" w:rsidRDefault="001470AB">
      <w:pPr>
        <w:numPr>
          <w:ilvl w:val="0"/>
          <w:numId w:val="24"/>
        </w:numPr>
        <w:pBdr>
          <w:top w:val="nil"/>
          <w:left w:val="nil"/>
          <w:bottom w:val="nil"/>
          <w:right w:val="nil"/>
          <w:between w:val="nil"/>
        </w:pBdr>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nie przewiduje możliwości zamówień, o których mowa w art. 214 ust. 1 pkt 7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r w:rsidR="00950A93">
        <w:rPr>
          <w:rFonts w:ascii="Times New Roman" w:eastAsia="Times New Roman" w:hAnsi="Times New Roman" w:cs="Times New Roman"/>
          <w:color w:val="000000"/>
          <w:sz w:val="24"/>
          <w:szCs w:val="24"/>
        </w:rPr>
        <w:t xml:space="preserve"> </w:t>
      </w:r>
    </w:p>
    <w:p w14:paraId="00000033" w14:textId="77777777" w:rsidR="001C6098" w:rsidRDefault="00950A93">
      <w:pPr>
        <w:numPr>
          <w:ilvl w:val="0"/>
          <w:numId w:val="24"/>
        </w:num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Dane osobowe oferentów i osób, których dane są przekazywane, określone w ofercie  są przetwarzane w sposób określony w załączniku nr 7 do umowy, z którą oferenci zobowiązują się zapoznać.</w:t>
      </w:r>
    </w:p>
    <w:p w14:paraId="00000034" w14:textId="77777777" w:rsidR="001C6098" w:rsidRDefault="001C6098">
      <w:p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color w:val="000000"/>
          <w:sz w:val="24"/>
          <w:szCs w:val="24"/>
        </w:rPr>
      </w:pPr>
    </w:p>
    <w:p w14:paraId="00000035" w14:textId="77777777" w:rsidR="001C6098" w:rsidRDefault="00950A93">
      <w:pPr>
        <w:numPr>
          <w:ilvl w:val="0"/>
          <w:numId w:val="21"/>
        </w:numPr>
        <w:pBdr>
          <w:top w:val="nil"/>
          <w:left w:val="nil"/>
          <w:bottom w:val="nil"/>
          <w:right w:val="nil"/>
          <w:between w:val="nil"/>
        </w:pBdr>
        <w:spacing w:line="264" w:lineRule="auto"/>
        <w:ind w:left="142" w:hanging="142"/>
        <w:jc w:val="both"/>
        <w:rPr>
          <w:b/>
          <w:color w:val="000000"/>
          <w:sz w:val="24"/>
          <w:szCs w:val="24"/>
        </w:rPr>
      </w:pPr>
      <w:r>
        <w:rPr>
          <w:rFonts w:ascii="Times New Roman" w:eastAsia="Times New Roman" w:hAnsi="Times New Roman" w:cs="Times New Roman"/>
          <w:b/>
          <w:color w:val="000000"/>
          <w:sz w:val="24"/>
          <w:szCs w:val="24"/>
        </w:rPr>
        <w:t>Informacja, czy Zamawiający przewiduje wybór najkorzystniejszej oferty z możliwością negocjacji.</w:t>
      </w:r>
    </w:p>
    <w:p w14:paraId="00000036" w14:textId="77777777" w:rsidR="001C6098" w:rsidRPr="00D65F3E" w:rsidRDefault="00950A93">
      <w:p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Zamawiający nie p</w:t>
      </w:r>
      <w:r w:rsidRPr="00D65F3E">
        <w:rPr>
          <w:rFonts w:ascii="Times New Roman" w:eastAsia="Times New Roman" w:hAnsi="Times New Roman" w:cs="Times New Roman"/>
          <w:color w:val="000000"/>
          <w:sz w:val="24"/>
          <w:szCs w:val="24"/>
        </w:rPr>
        <w:t>rzewiduje wyboru najkorzystniejszej oferty z możliwością negocjacji.</w:t>
      </w:r>
    </w:p>
    <w:p w14:paraId="00000037" w14:textId="77777777" w:rsidR="001C6098" w:rsidRPr="00D65F3E" w:rsidRDefault="00950A93">
      <w:pPr>
        <w:numPr>
          <w:ilvl w:val="0"/>
          <w:numId w:val="21"/>
        </w:numPr>
        <w:pBdr>
          <w:top w:val="nil"/>
          <w:left w:val="nil"/>
          <w:bottom w:val="nil"/>
          <w:right w:val="nil"/>
          <w:between w:val="nil"/>
        </w:pBdr>
        <w:spacing w:line="264" w:lineRule="auto"/>
        <w:ind w:left="142" w:hanging="142"/>
        <w:jc w:val="both"/>
        <w:rPr>
          <w:b/>
          <w:color w:val="000000"/>
          <w:sz w:val="24"/>
          <w:szCs w:val="24"/>
        </w:rPr>
      </w:pPr>
      <w:r w:rsidRPr="00D65F3E">
        <w:rPr>
          <w:rFonts w:ascii="Times New Roman" w:eastAsia="Times New Roman" w:hAnsi="Times New Roman" w:cs="Times New Roman"/>
          <w:b/>
          <w:color w:val="000000"/>
          <w:sz w:val="24"/>
          <w:szCs w:val="24"/>
        </w:rPr>
        <w:t xml:space="preserve">Opis przedmiotu zamówienia. </w:t>
      </w:r>
    </w:p>
    <w:p w14:paraId="00000038" w14:textId="78CFE48F" w:rsidR="001C6098" w:rsidRPr="00D65F3E" w:rsidRDefault="00950A93">
      <w:pPr>
        <w:numPr>
          <w:ilvl w:val="1"/>
          <w:numId w:val="22"/>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bookmarkStart w:id="3" w:name="_heading=h.1fob9te" w:colFirst="0" w:colLast="0"/>
      <w:bookmarkEnd w:id="3"/>
      <w:r w:rsidRPr="00D65F3E">
        <w:rPr>
          <w:rFonts w:ascii="Times New Roman" w:eastAsia="Times New Roman" w:hAnsi="Times New Roman" w:cs="Times New Roman"/>
          <w:color w:val="000000"/>
          <w:sz w:val="24"/>
          <w:szCs w:val="24"/>
        </w:rPr>
        <w:t>Przedmiotem zamówienia jest:</w:t>
      </w:r>
    </w:p>
    <w:p w14:paraId="6448FFD1" w14:textId="77777777" w:rsidR="00D65F3E" w:rsidRPr="00D65F3E" w:rsidRDefault="00D65F3E" w:rsidP="00D65F3E">
      <w:pPr>
        <w:pStyle w:val="Akapitzlist"/>
        <w:ind w:left="180"/>
        <w:jc w:val="both"/>
        <w:rPr>
          <w:rFonts w:ascii="Times New Roman" w:hAnsi="Times New Roman" w:cs="Times New Roman"/>
          <w:sz w:val="24"/>
          <w:szCs w:val="24"/>
        </w:rPr>
      </w:pPr>
      <w:bookmarkStart w:id="4" w:name="_Hlk114061976"/>
      <w:r w:rsidRPr="00D65F3E">
        <w:rPr>
          <w:rFonts w:ascii="Times New Roman" w:hAnsi="Times New Roman" w:cs="Times New Roman"/>
          <w:sz w:val="24"/>
          <w:szCs w:val="24"/>
        </w:rPr>
        <w:t>– Wdmuchanie warstwy granulatu celulozowego o grubości minimum 30 cm na stropodachu dla pawilonu „A” Wrocławskiej Agencji  Rozwoju Regionalnego S.A. przy ulicy Karmelkowej 29 we Wrocławiu.</w:t>
      </w:r>
    </w:p>
    <w:p w14:paraId="5F8AE7CA" w14:textId="77777777" w:rsidR="00D65F3E" w:rsidRPr="00D65F3E" w:rsidRDefault="00D65F3E" w:rsidP="00D65F3E">
      <w:pPr>
        <w:pStyle w:val="Akapitzlist"/>
        <w:ind w:left="180"/>
        <w:jc w:val="both"/>
        <w:rPr>
          <w:rFonts w:ascii="Times New Roman" w:hAnsi="Times New Roman" w:cs="Times New Roman"/>
          <w:sz w:val="24"/>
          <w:szCs w:val="24"/>
        </w:rPr>
      </w:pPr>
      <w:r w:rsidRPr="00D65F3E">
        <w:rPr>
          <w:rFonts w:ascii="Times New Roman" w:hAnsi="Times New Roman" w:cs="Times New Roman"/>
          <w:sz w:val="24"/>
          <w:szCs w:val="24"/>
        </w:rPr>
        <w:t>– przygotowania oferty przez wykonawcę,</w:t>
      </w:r>
    </w:p>
    <w:p w14:paraId="6EEB1BAD" w14:textId="77777777" w:rsidR="00D65F3E" w:rsidRPr="00D65F3E" w:rsidRDefault="00D65F3E" w:rsidP="00D65F3E">
      <w:pPr>
        <w:pStyle w:val="Akapitzlist"/>
        <w:ind w:left="180"/>
        <w:jc w:val="both"/>
        <w:rPr>
          <w:rFonts w:ascii="Times New Roman" w:hAnsi="Times New Roman" w:cs="Times New Roman"/>
          <w:sz w:val="24"/>
          <w:szCs w:val="24"/>
        </w:rPr>
      </w:pPr>
      <w:r w:rsidRPr="00D65F3E">
        <w:rPr>
          <w:rFonts w:ascii="Times New Roman" w:hAnsi="Times New Roman" w:cs="Times New Roman"/>
          <w:sz w:val="24"/>
          <w:szCs w:val="24"/>
        </w:rPr>
        <w:t xml:space="preserve">– zawarcia umowy z wykonawcą na wykonanie robót budowlanych. </w:t>
      </w:r>
    </w:p>
    <w:p w14:paraId="4C91C03F" w14:textId="04E61F8D" w:rsidR="00D65F3E" w:rsidRPr="00D65F3E" w:rsidRDefault="00D65F3E" w:rsidP="00D65F3E">
      <w:pPr>
        <w:pStyle w:val="Akapitzlist"/>
        <w:ind w:left="180"/>
        <w:jc w:val="both"/>
        <w:rPr>
          <w:rFonts w:ascii="Times New Roman" w:hAnsi="Times New Roman" w:cs="Times New Roman"/>
          <w:sz w:val="24"/>
          <w:szCs w:val="24"/>
        </w:rPr>
      </w:pPr>
      <w:r w:rsidRPr="00D65F3E">
        <w:rPr>
          <w:rFonts w:ascii="Times New Roman" w:hAnsi="Times New Roman" w:cs="Times New Roman"/>
          <w:sz w:val="24"/>
          <w:szCs w:val="24"/>
        </w:rPr>
        <w:t>Wrocławska Agencja Rozwoju Regionalnego S.A.</w:t>
      </w:r>
      <w:r>
        <w:rPr>
          <w:rFonts w:ascii="Times New Roman" w:hAnsi="Times New Roman" w:cs="Times New Roman"/>
          <w:sz w:val="24"/>
          <w:szCs w:val="24"/>
        </w:rPr>
        <w:t xml:space="preserve"> </w:t>
      </w:r>
      <w:r w:rsidRPr="00D65F3E">
        <w:rPr>
          <w:rFonts w:ascii="Times New Roman" w:hAnsi="Times New Roman" w:cs="Times New Roman"/>
          <w:sz w:val="24"/>
          <w:szCs w:val="24"/>
        </w:rPr>
        <w:t>planuje przeprowadzić przedmiotowe działania w pawilonie „A”  w celu poprawy termoizolacji budynku oraz obniżeniu kosztów związanych z ogrzewaniem powierzchni.</w:t>
      </w:r>
    </w:p>
    <w:bookmarkEnd w:id="4"/>
    <w:p w14:paraId="0000003C" w14:textId="65BA9E3B" w:rsidR="001C6098" w:rsidRPr="00D65F3E" w:rsidRDefault="00950A93">
      <w:pPr>
        <w:numPr>
          <w:ilvl w:val="1"/>
          <w:numId w:val="22"/>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65F3E">
        <w:rPr>
          <w:rFonts w:ascii="Times New Roman" w:eastAsia="Times New Roman" w:hAnsi="Times New Roman" w:cs="Times New Roman"/>
          <w:color w:val="000000"/>
          <w:sz w:val="24"/>
          <w:szCs w:val="24"/>
        </w:rPr>
        <w:t xml:space="preserve">Szczegółowy zakres zamówienia znajduje się w załączonym do SWZ </w:t>
      </w:r>
      <w:r w:rsidR="00C30790">
        <w:rPr>
          <w:rFonts w:ascii="Times New Roman" w:eastAsia="Times New Roman" w:hAnsi="Times New Roman" w:cs="Times New Roman"/>
          <w:color w:val="000000"/>
          <w:sz w:val="24"/>
          <w:szCs w:val="24"/>
        </w:rPr>
        <w:t>Opisie przedmiotu zamówienia</w:t>
      </w:r>
      <w:r w:rsidRPr="00D65F3E">
        <w:rPr>
          <w:rFonts w:ascii="Times New Roman" w:eastAsia="Times New Roman" w:hAnsi="Times New Roman" w:cs="Times New Roman"/>
          <w:color w:val="000000"/>
          <w:sz w:val="24"/>
          <w:szCs w:val="24"/>
        </w:rPr>
        <w:t xml:space="preserve"> (załącznik nr</w:t>
      </w:r>
      <w:r w:rsidR="00235E8F" w:rsidRPr="00D65F3E">
        <w:rPr>
          <w:rFonts w:ascii="Times New Roman" w:eastAsia="Times New Roman" w:hAnsi="Times New Roman" w:cs="Times New Roman"/>
          <w:color w:val="000000"/>
          <w:sz w:val="24"/>
          <w:szCs w:val="24"/>
        </w:rPr>
        <w:t xml:space="preserve"> 5</w:t>
      </w:r>
      <w:r w:rsidRPr="00D65F3E">
        <w:rPr>
          <w:rFonts w:ascii="Times New Roman" w:eastAsia="Times New Roman" w:hAnsi="Times New Roman" w:cs="Times New Roman"/>
          <w:color w:val="000000"/>
          <w:sz w:val="24"/>
          <w:szCs w:val="24"/>
        </w:rPr>
        <w:t>).</w:t>
      </w:r>
    </w:p>
    <w:p w14:paraId="0000003D" w14:textId="681048C8" w:rsidR="001C6098" w:rsidRDefault="00950A93">
      <w:pPr>
        <w:numPr>
          <w:ilvl w:val="1"/>
          <w:numId w:val="22"/>
        </w:numPr>
        <w:pBdr>
          <w:top w:val="nil"/>
          <w:left w:val="nil"/>
          <w:bottom w:val="nil"/>
          <w:right w:val="nil"/>
          <w:between w:val="nil"/>
        </w:pBdr>
        <w:spacing w:line="264" w:lineRule="auto"/>
        <w:ind w:left="283" w:hanging="357"/>
        <w:jc w:val="both"/>
        <w:rPr>
          <w:rFonts w:ascii="Times New Roman" w:eastAsia="Times New Roman" w:hAnsi="Times New Roman" w:cs="Times New Roman"/>
        </w:rPr>
      </w:pPr>
      <w:r w:rsidRPr="00D65F3E">
        <w:rPr>
          <w:rFonts w:ascii="Times New Roman" w:eastAsia="Times New Roman" w:hAnsi="Times New Roman" w:cs="Times New Roman"/>
          <w:color w:val="000000"/>
          <w:sz w:val="24"/>
          <w:szCs w:val="24"/>
        </w:rPr>
        <w:t xml:space="preserve">Jakkolwiek przedstawiony </w:t>
      </w:r>
      <w:r w:rsidR="00C30790">
        <w:rPr>
          <w:rFonts w:ascii="Times New Roman" w:eastAsia="Times New Roman" w:hAnsi="Times New Roman" w:cs="Times New Roman"/>
          <w:color w:val="000000"/>
          <w:sz w:val="24"/>
          <w:szCs w:val="24"/>
        </w:rPr>
        <w:t>Opis przedmiotu zamówienia</w:t>
      </w:r>
      <w:r w:rsidRPr="00D65F3E">
        <w:rPr>
          <w:rFonts w:ascii="Times New Roman" w:eastAsia="Times New Roman" w:hAnsi="Times New Roman" w:cs="Times New Roman"/>
          <w:color w:val="000000"/>
          <w:sz w:val="24"/>
          <w:szCs w:val="24"/>
        </w:rPr>
        <w:t xml:space="preserve"> był już przedmiotem konsultacji i analiz funkcjonalnych, to należy potraktować go jako materiał wyjściowy, dający obraz skali przedsięwzięcia i jego zasadnicze elementy. Na etapie opracowania Wykonawca winien</w:t>
      </w:r>
      <w:r>
        <w:rPr>
          <w:rFonts w:ascii="Times New Roman" w:eastAsia="Times New Roman" w:hAnsi="Times New Roman" w:cs="Times New Roman"/>
          <w:color w:val="000000"/>
          <w:sz w:val="24"/>
          <w:szCs w:val="24"/>
        </w:rPr>
        <w:t xml:space="preserve"> przeanalizować wykonalność (w tym w oparciu o poszczególne aktualne przepisy) i zasadność poszczególnych rozwiązań, dokonać ostatecznych konsultacji z Wrocławską Agencją Rozwoju Regionalnego S.A. a następnie przedstawić do akceptacji koncepcję ostateczną. Po uzyskaniu tej akceptacji Wykonawca przystąpi do realizacji dokumentacji projektowej.</w:t>
      </w:r>
    </w:p>
    <w:p w14:paraId="0000003E" w14:textId="77777777" w:rsidR="001C6098" w:rsidRDefault="00950A93">
      <w:pPr>
        <w:numPr>
          <w:ilvl w:val="1"/>
          <w:numId w:val="22"/>
        </w:numPr>
        <w:pBdr>
          <w:top w:val="nil"/>
          <w:left w:val="nil"/>
          <w:bottom w:val="nil"/>
          <w:right w:val="nil"/>
          <w:between w:val="nil"/>
        </w:pBdr>
        <w:spacing w:line="264" w:lineRule="auto"/>
        <w:ind w:left="283" w:hanging="357"/>
        <w:jc w:val="both"/>
        <w:rPr>
          <w:rFonts w:ascii="Times New Roman" w:eastAsia="Times New Roman" w:hAnsi="Times New Roman" w:cs="Times New Roman"/>
        </w:rPr>
      </w:pPr>
      <w:r>
        <w:rPr>
          <w:rFonts w:ascii="Times New Roman" w:eastAsia="Times New Roman" w:hAnsi="Times New Roman" w:cs="Times New Roman"/>
          <w:color w:val="000000"/>
          <w:sz w:val="24"/>
          <w:szCs w:val="24"/>
        </w:rPr>
        <w:t>Warunki związane z realizacją zamówienia:</w:t>
      </w:r>
    </w:p>
    <w:p w14:paraId="42B5632B" w14:textId="77777777" w:rsidR="005D5CE7" w:rsidRDefault="005D5CE7">
      <w:pPr>
        <w:pBdr>
          <w:top w:val="nil"/>
          <w:left w:val="nil"/>
          <w:bottom w:val="nil"/>
          <w:right w:val="nil"/>
          <w:between w:val="nil"/>
        </w:pBdr>
        <w:spacing w:line="264" w:lineRule="auto"/>
        <w:jc w:val="both"/>
        <w:rPr>
          <w:sz w:val="20"/>
          <w:szCs w:val="20"/>
        </w:rPr>
      </w:pPr>
    </w:p>
    <w:p w14:paraId="00000054" w14:textId="2AB6D27A"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ROBOTY BUDOWLANE</w:t>
      </w:r>
    </w:p>
    <w:p w14:paraId="00000055" w14:textId="24048FBB"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Wykonawca zrealizuje niezbędne czynności i poniesie wszelkie koszty związane z organizacją i utrzymaniem placu budowy, a w tym m. in. wykonanie w uzgodnieniu z Zamawiającym niezbędnych dróg dojazdowych, organizacji ruchu, doprowadzenia mediów na czas budowy, zajęcia pasa dróg publicznych lub wewnętrznych, usunięcia kolizji, oznakowania, ogrodzenia i zabezpieczenia budowy. Uwaga: brak realizacji zaleceń nadzoru inwestorskiego w zakresie bhp, porządku na budowie, zabezpieczenia i znakowania jej terenu może być obok zastrzeżeń do realizacji prac podstawą odmowy akceptacji protokołu odbioru robót. </w:t>
      </w:r>
    </w:p>
    <w:p w14:paraId="00000056" w14:textId="5E0AC7D5"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Wykonawca będzie w imieniu Zamawiającego wykonywał wszelkie czynności, które są niezbędne dla realizacji zamówienie, jak np. zgłoszenia wykonania robót do odpowiednich organów lub służb. </w:t>
      </w:r>
    </w:p>
    <w:p w14:paraId="00000057" w14:textId="5EA11A7B"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bookmarkStart w:id="5" w:name="_heading=h.tyjcwt" w:colFirst="0" w:colLast="0"/>
      <w:bookmarkEnd w:id="5"/>
      <w:r>
        <w:rPr>
          <w:rFonts w:ascii="Times New Roman" w:eastAsia="Times New Roman" w:hAnsi="Times New Roman" w:cs="Times New Roman"/>
          <w:color w:val="000000"/>
          <w:sz w:val="24"/>
          <w:szCs w:val="24"/>
        </w:rPr>
        <w:t>4.3 Wykonawca uzyska w imieniu Zamawiającego wszystkie wymagane zezwolenia związane z użytkowaniem obiektu np. zezwolenie Urzędu Dozoru Technicznego, Państwowej Straży Pożarnej, Państwowej Inspekcji Sanitarnej, w przypadku takiej konieczności.</w:t>
      </w:r>
    </w:p>
    <w:p w14:paraId="00000058" w14:textId="6581D44C"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Budowę należy prowadzić w sposób najmniej uciążliwy dla sąsiedniej zabudowy. W szczególności należy zapobiegać oddziaływania pylenia i hałasu na sąsiednie nieruchomości. </w:t>
      </w:r>
    </w:p>
    <w:p w14:paraId="00000059" w14:textId="40BA4BDD"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Wykonawca zobowiązuje się w czasie wykonywania robót zapewnić należyty porządek, przestrzegać przepisy BHP i p-</w:t>
      </w:r>
      <w:proofErr w:type="spellStart"/>
      <w:r>
        <w:rPr>
          <w:rFonts w:ascii="Times New Roman" w:eastAsia="Times New Roman" w:hAnsi="Times New Roman" w:cs="Times New Roman"/>
          <w:color w:val="000000"/>
          <w:sz w:val="24"/>
          <w:szCs w:val="24"/>
        </w:rPr>
        <w:t>poż</w:t>
      </w:r>
      <w:proofErr w:type="spellEnd"/>
      <w:r>
        <w:rPr>
          <w:rFonts w:ascii="Times New Roman" w:eastAsia="Times New Roman" w:hAnsi="Times New Roman" w:cs="Times New Roman"/>
          <w:color w:val="000000"/>
          <w:sz w:val="24"/>
          <w:szCs w:val="24"/>
        </w:rPr>
        <w:t xml:space="preserve">. oraz zabezpieczyć sprzęt i urządzenia znajdujące się na terenie prowadzonych prac. </w:t>
      </w:r>
    </w:p>
    <w:p w14:paraId="0000005B" w14:textId="45FD3879"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6167C1">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Wszelkie roboty dodatkowe, zamienne i nie wymagające wykonania winny być opisane w przygotowanym przez Wykonawcę protokole konieczności i niezwłocznie przedstawione wraz ze szczegółową wyceną do akceptacji nadzorowi a następnie Zamawiającemu. </w:t>
      </w:r>
    </w:p>
    <w:p w14:paraId="0000005C" w14:textId="1E6C55F9"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sidR="006167C1">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Wykonawca opracuje dokumentację powykonawczą robót budowlanych w oprawionych, opisanych i zaopatrzonych w spis treści 2 egzemplarzach, w skład której wejdą m. in. dokumenty dotyczące zastosowanych materiałów, protokoły badań i prób, oświadczenie kierownika budowy, geodezyjna mapa powykonawcza. Ponadto Wykonawca przekaże komplet dokumentacji projektowej z naniesionymi ew. zmianami zaakceptowanymi przez nadzór autorski i inspektora nadzoru. W okresie rękojmi i gwarancji Wykonawca zobowiązany będzie do udziału w przeglądach obiektu nie częściej niż jeden raz w roku oraz każdorazowo w przypadku wystąpienia usterek. </w:t>
      </w:r>
    </w:p>
    <w:p w14:paraId="0000005E" w14:textId="1D04CBA2"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Zgod</w:t>
      </w:r>
      <w:r w:rsidR="00944FC2">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ie z art. 95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Zamawiający określa następujące warunki realizacji zamówienia, w zakresie zatrudniania pracowników przez Wykonawcę i podwykonawcę: </w:t>
      </w:r>
    </w:p>
    <w:p w14:paraId="00000060" w14:textId="38CB91CA"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w:t>
      </w:r>
      <w:r w:rsidR="00932D0C">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.1781</w:t>
      </w:r>
      <w:r w:rsidR="00932D0C">
        <w:rPr>
          <w:rFonts w:ascii="Times New Roman" w:eastAsia="Times New Roman" w:hAnsi="Times New Roman" w:cs="Times New Roman"/>
          <w:color w:val="000000"/>
          <w:sz w:val="24"/>
          <w:szCs w:val="24"/>
        </w:rPr>
        <w:t xml:space="preserve"> ze zm.</w:t>
      </w:r>
      <w:r>
        <w:rPr>
          <w:rFonts w:ascii="Times New Roman" w:eastAsia="Times New Roman" w:hAnsi="Times New Roman" w:cs="Times New Roman"/>
          <w:color w:val="000000"/>
          <w:sz w:val="24"/>
          <w:szCs w:val="24"/>
        </w:rPr>
        <w:t xml:space="preserve">) i rozporządzenia RODO (Dz.U.EU.L.2016.119.1) (tj. bez adresów zamieszkania, nr PESEL pracowników). Informacje takie jak: data zawarcia umowy, rodzaj umowy o pracę powinny być możliwe do zidentyfikowania. </w:t>
      </w:r>
    </w:p>
    <w:p w14:paraId="00000061" w14:textId="003712E5"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944FC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Nieprzedłożenie przez Wykonawcę kopii umów zawartych przez Wykonawcę z pracownikami świadczącymi pracę w terminie wskazanym przez Zamawiającego zgodnie z pkt. 5.</w:t>
      </w:r>
      <w:r w:rsidR="00944FC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będzie traktowane jako niewypełnienie obowiązku zatrudnienia pracowników świadczących usługi na podstawie umowy o pracę.</w:t>
      </w:r>
    </w:p>
    <w:p w14:paraId="00000062"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63" w14:textId="5BDC830D" w:rsidR="001C6098" w:rsidRPr="00944FC2" w:rsidRDefault="00950A93">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Oznaczenie przedmiotu zamówienia wg Wspólnego Słown</w:t>
      </w:r>
      <w:r w:rsidRPr="00944FC2">
        <w:rPr>
          <w:rFonts w:ascii="Times New Roman" w:eastAsia="Times New Roman" w:hAnsi="Times New Roman" w:cs="Times New Roman"/>
          <w:sz w:val="24"/>
          <w:szCs w:val="24"/>
        </w:rPr>
        <w:t>ika Zamówień:</w:t>
      </w:r>
    </w:p>
    <w:p w14:paraId="61A39534" w14:textId="77777777" w:rsidR="00944FC2" w:rsidRPr="00DA2AB5" w:rsidRDefault="00944FC2" w:rsidP="00944FC2">
      <w:pPr>
        <w:autoSpaceDE w:val="0"/>
        <w:autoSpaceDN w:val="0"/>
        <w:adjustRightInd w:val="0"/>
        <w:jc w:val="both"/>
        <w:rPr>
          <w:rFonts w:ascii="Times New Roman" w:eastAsia="TimesNewRomanPSMT" w:hAnsi="Times New Roman" w:cs="Times New Roman"/>
          <w:b/>
          <w:bCs/>
          <w:sz w:val="24"/>
          <w:szCs w:val="24"/>
        </w:rPr>
      </w:pPr>
      <w:r w:rsidRPr="00DA2AB5">
        <w:rPr>
          <w:rFonts w:ascii="Times New Roman" w:eastAsia="TimesNewRomanPSMT" w:hAnsi="Times New Roman" w:cs="Times New Roman"/>
          <w:b/>
          <w:bCs/>
          <w:sz w:val="24"/>
          <w:szCs w:val="24"/>
        </w:rPr>
        <w:t>45320000-6 Roboty izolacyjne</w:t>
      </w:r>
    </w:p>
    <w:p w14:paraId="5B9FD22B" w14:textId="1D3CC83E" w:rsidR="00944FC2" w:rsidRDefault="00944FC2" w:rsidP="00944FC2">
      <w:pPr>
        <w:jc w:val="both"/>
        <w:rPr>
          <w:rFonts w:ascii="Times New Roman" w:hAnsi="Times New Roman" w:cs="Times New Roman"/>
          <w:sz w:val="24"/>
          <w:szCs w:val="24"/>
        </w:rPr>
      </w:pPr>
      <w:r w:rsidRPr="00944FC2">
        <w:rPr>
          <w:rFonts w:ascii="Times New Roman" w:hAnsi="Times New Roman" w:cs="Times New Roman"/>
          <w:sz w:val="24"/>
          <w:szCs w:val="24"/>
        </w:rPr>
        <w:t xml:space="preserve">45000000-7 Roboty budowlane </w:t>
      </w:r>
    </w:p>
    <w:p w14:paraId="3FDAC372" w14:textId="50989529" w:rsidR="00DA2AB5" w:rsidRPr="00944FC2" w:rsidRDefault="00DA2AB5" w:rsidP="00944FC2">
      <w:pPr>
        <w:jc w:val="both"/>
        <w:rPr>
          <w:rFonts w:ascii="Times New Roman" w:eastAsiaTheme="minorHAnsi" w:hAnsi="Times New Roman" w:cs="Times New Roman"/>
          <w:sz w:val="24"/>
          <w:szCs w:val="24"/>
        </w:rPr>
      </w:pPr>
      <w:r>
        <w:rPr>
          <w:rFonts w:ascii="Times New Roman" w:hAnsi="Times New Roman" w:cs="Times New Roman"/>
          <w:sz w:val="24"/>
          <w:szCs w:val="24"/>
        </w:rPr>
        <w:t>45321000-3 Izolacja cieplna</w:t>
      </w:r>
    </w:p>
    <w:p w14:paraId="32D6D669" w14:textId="77777777" w:rsidR="00CD26E7" w:rsidRDefault="00CD26E7">
      <w:pPr>
        <w:tabs>
          <w:tab w:val="left" w:pos="426"/>
        </w:tabs>
        <w:spacing w:line="264" w:lineRule="auto"/>
        <w:jc w:val="both"/>
        <w:rPr>
          <w:rFonts w:ascii="Times New Roman" w:eastAsia="Times New Roman" w:hAnsi="Times New Roman" w:cs="Times New Roman"/>
          <w:sz w:val="24"/>
          <w:szCs w:val="24"/>
        </w:rPr>
      </w:pPr>
    </w:p>
    <w:p w14:paraId="00000068" w14:textId="77777777" w:rsidR="001C6098" w:rsidRDefault="001C6098">
      <w:pPr>
        <w:tabs>
          <w:tab w:val="left" w:pos="426"/>
        </w:tabs>
        <w:spacing w:line="264" w:lineRule="auto"/>
        <w:jc w:val="both"/>
        <w:rPr>
          <w:rFonts w:ascii="Times New Roman" w:eastAsia="Times New Roman" w:hAnsi="Times New Roman" w:cs="Times New Roman"/>
          <w:sz w:val="24"/>
          <w:szCs w:val="24"/>
        </w:rPr>
      </w:pPr>
    </w:p>
    <w:p w14:paraId="00000069" w14:textId="77777777" w:rsidR="001C6098" w:rsidRPr="00BD4C81" w:rsidRDefault="00950A93">
      <w:pPr>
        <w:numPr>
          <w:ilvl w:val="0"/>
          <w:numId w:val="21"/>
        </w:numPr>
        <w:pBdr>
          <w:top w:val="nil"/>
          <w:left w:val="nil"/>
          <w:bottom w:val="nil"/>
          <w:right w:val="nil"/>
          <w:between w:val="nil"/>
        </w:pBdr>
        <w:spacing w:line="264" w:lineRule="auto"/>
        <w:ind w:left="426"/>
        <w:jc w:val="both"/>
        <w:rPr>
          <w:b/>
          <w:color w:val="000000"/>
          <w:sz w:val="24"/>
          <w:szCs w:val="24"/>
        </w:rPr>
      </w:pPr>
      <w:bookmarkStart w:id="6" w:name="_Hlk114061186"/>
      <w:r w:rsidRPr="00BD4C81">
        <w:rPr>
          <w:rFonts w:ascii="Times New Roman" w:eastAsia="Times New Roman" w:hAnsi="Times New Roman" w:cs="Times New Roman"/>
          <w:b/>
          <w:color w:val="000000"/>
          <w:sz w:val="24"/>
          <w:szCs w:val="24"/>
        </w:rPr>
        <w:t xml:space="preserve">Termin wykonania zamówienia: </w:t>
      </w:r>
    </w:p>
    <w:p w14:paraId="0000006A" w14:textId="7CEA9706" w:rsidR="001C6098" w:rsidRPr="00BD4C81" w:rsidRDefault="00950A93">
      <w:pPr>
        <w:numPr>
          <w:ilvl w:val="0"/>
          <w:numId w:val="8"/>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BD4C81">
        <w:rPr>
          <w:rFonts w:ascii="Times New Roman" w:eastAsia="Times New Roman" w:hAnsi="Times New Roman" w:cs="Times New Roman"/>
          <w:color w:val="000000"/>
          <w:sz w:val="24"/>
          <w:szCs w:val="24"/>
        </w:rPr>
        <w:t xml:space="preserve">Termin </w:t>
      </w:r>
      <w:r w:rsidRPr="00BD4C81">
        <w:rPr>
          <w:rFonts w:ascii="Times New Roman" w:eastAsia="Times New Roman" w:hAnsi="Times New Roman" w:cs="Times New Roman"/>
          <w:sz w:val="24"/>
          <w:szCs w:val="24"/>
        </w:rPr>
        <w:t xml:space="preserve">rozpoczęcia: </w:t>
      </w:r>
      <w:r w:rsidR="00944FC2" w:rsidRPr="00BD4C81">
        <w:rPr>
          <w:rFonts w:ascii="Times New Roman" w:eastAsia="Times New Roman" w:hAnsi="Times New Roman" w:cs="Times New Roman"/>
          <w:sz w:val="24"/>
          <w:szCs w:val="24"/>
        </w:rPr>
        <w:t xml:space="preserve">do 3 tygodnie </w:t>
      </w:r>
      <w:r w:rsidRPr="00BD4C81">
        <w:rPr>
          <w:rFonts w:ascii="Times New Roman" w:eastAsia="Times New Roman" w:hAnsi="Times New Roman" w:cs="Times New Roman"/>
          <w:sz w:val="24"/>
          <w:szCs w:val="24"/>
        </w:rPr>
        <w:t>od dnia podpisania umowy</w:t>
      </w:r>
    </w:p>
    <w:p w14:paraId="0000006B" w14:textId="3D8F0100" w:rsidR="001C6098" w:rsidRPr="00BD4C81" w:rsidRDefault="00950A93">
      <w:pPr>
        <w:numPr>
          <w:ilvl w:val="0"/>
          <w:numId w:val="8"/>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BD4C81">
        <w:rPr>
          <w:rFonts w:ascii="Times New Roman" w:eastAsia="Times New Roman" w:hAnsi="Times New Roman" w:cs="Times New Roman"/>
          <w:sz w:val="24"/>
          <w:szCs w:val="24"/>
        </w:rPr>
        <w:t xml:space="preserve">Termin zakończenia: </w:t>
      </w:r>
      <w:r w:rsidR="00944FC2" w:rsidRPr="00BD4C81">
        <w:rPr>
          <w:rFonts w:ascii="Times New Roman" w:eastAsia="Times New Roman" w:hAnsi="Times New Roman" w:cs="Times New Roman"/>
          <w:sz w:val="24"/>
          <w:szCs w:val="24"/>
        </w:rPr>
        <w:t>do 5</w:t>
      </w:r>
      <w:r w:rsidR="00AD594A" w:rsidRPr="00BD4C81">
        <w:rPr>
          <w:rFonts w:ascii="Times New Roman" w:eastAsia="Times New Roman" w:hAnsi="Times New Roman" w:cs="Times New Roman"/>
          <w:sz w:val="24"/>
          <w:szCs w:val="24"/>
        </w:rPr>
        <w:t xml:space="preserve"> </w:t>
      </w:r>
      <w:r w:rsidRPr="00BD4C81">
        <w:rPr>
          <w:rFonts w:ascii="Times New Roman" w:eastAsia="Times New Roman" w:hAnsi="Times New Roman" w:cs="Times New Roman"/>
          <w:sz w:val="24"/>
          <w:szCs w:val="24"/>
        </w:rPr>
        <w:t xml:space="preserve">tygodni od dnia podpisania </w:t>
      </w:r>
      <w:r w:rsidRPr="00BD4C81">
        <w:rPr>
          <w:rFonts w:ascii="Times New Roman" w:eastAsia="Times New Roman" w:hAnsi="Times New Roman" w:cs="Times New Roman"/>
          <w:color w:val="000000"/>
          <w:sz w:val="24"/>
          <w:szCs w:val="24"/>
        </w:rPr>
        <w:t>umowy</w:t>
      </w:r>
    </w:p>
    <w:p w14:paraId="0000006C" w14:textId="77777777" w:rsidR="001C6098" w:rsidRDefault="001C6098">
      <w:pPr>
        <w:pBdr>
          <w:top w:val="nil"/>
          <w:left w:val="nil"/>
          <w:bottom w:val="nil"/>
          <w:right w:val="nil"/>
          <w:between w:val="nil"/>
        </w:pBdr>
        <w:spacing w:line="264" w:lineRule="auto"/>
        <w:ind w:left="720"/>
        <w:jc w:val="both"/>
        <w:rPr>
          <w:rFonts w:ascii="Times New Roman" w:eastAsia="Times New Roman" w:hAnsi="Times New Roman" w:cs="Times New Roman"/>
          <w:color w:val="000000"/>
          <w:sz w:val="24"/>
          <w:szCs w:val="24"/>
        </w:rPr>
      </w:pPr>
    </w:p>
    <w:bookmarkEnd w:id="6"/>
    <w:p w14:paraId="0000006D" w14:textId="77777777" w:rsidR="001C6098" w:rsidRDefault="00950A93">
      <w:pPr>
        <w:numPr>
          <w:ilvl w:val="0"/>
          <w:numId w:val="21"/>
        </w:numPr>
        <w:pBdr>
          <w:top w:val="nil"/>
          <w:left w:val="nil"/>
          <w:bottom w:val="nil"/>
          <w:right w:val="nil"/>
          <w:between w:val="nil"/>
        </w:pBdr>
        <w:spacing w:line="264" w:lineRule="auto"/>
        <w:ind w:left="426"/>
        <w:jc w:val="both"/>
        <w:rPr>
          <w:b/>
          <w:color w:val="000000"/>
          <w:sz w:val="24"/>
          <w:szCs w:val="24"/>
        </w:rPr>
      </w:pPr>
      <w:r>
        <w:rPr>
          <w:rFonts w:ascii="Times New Roman" w:eastAsia="Times New Roman" w:hAnsi="Times New Roman" w:cs="Times New Roman"/>
          <w:b/>
          <w:color w:val="000000"/>
          <w:sz w:val="24"/>
          <w:szCs w:val="24"/>
        </w:rPr>
        <w:t>Projektowane postanowienia umowy w sprawie zamówienia publicznego, które zostaną wprowadzone do treści tej umowy.</w:t>
      </w:r>
    </w:p>
    <w:p w14:paraId="0000006E" w14:textId="77777777" w:rsidR="001C6098" w:rsidRDefault="00950A93">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Projektowane postanowienia umowy w sprawie zamówienia publicznego, które zostaną wprowadzone do treści tej umowy, określone zostały w załączniku nr 4 do SWZ.</w:t>
      </w:r>
    </w:p>
    <w:p w14:paraId="0000006F" w14:textId="77777777" w:rsidR="001C6098" w:rsidRDefault="00950A93">
      <w:pPr>
        <w:numPr>
          <w:ilvl w:val="0"/>
          <w:numId w:val="21"/>
        </w:numPr>
        <w:pBdr>
          <w:top w:val="nil"/>
          <w:left w:val="nil"/>
          <w:bottom w:val="nil"/>
          <w:right w:val="nil"/>
          <w:between w:val="nil"/>
        </w:pBdr>
        <w:spacing w:line="264" w:lineRule="auto"/>
        <w:ind w:left="426"/>
        <w:jc w:val="both"/>
        <w:rPr>
          <w:b/>
          <w:color w:val="000000"/>
          <w:sz w:val="24"/>
          <w:szCs w:val="24"/>
        </w:rPr>
      </w:pPr>
      <w:r>
        <w:rPr>
          <w:rFonts w:ascii="Times New Roman" w:eastAsia="Times New Roman" w:hAnsi="Times New Roman" w:cs="Times New Roman"/>
          <w:b/>
          <w:color w:val="000000"/>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0000070" w14:textId="77777777" w:rsidR="001C6098" w:rsidRDefault="00950A93">
      <w:pPr>
        <w:numPr>
          <w:ilvl w:val="0"/>
          <w:numId w:val="14"/>
        </w:numPr>
        <w:pBdr>
          <w:top w:val="nil"/>
          <w:left w:val="nil"/>
          <w:bottom w:val="nil"/>
          <w:right w:val="nil"/>
          <w:between w:val="nil"/>
        </w:pBdr>
        <w:spacing w:line="264" w:lineRule="auto"/>
        <w:ind w:left="426"/>
        <w:jc w:val="both"/>
        <w:rPr>
          <w:color w:val="000000"/>
          <w:sz w:val="24"/>
          <w:szCs w:val="24"/>
        </w:rPr>
      </w:pPr>
      <w:r>
        <w:rPr>
          <w:rFonts w:ascii="Times New Roman" w:eastAsia="Times New Roman" w:hAnsi="Times New Roman" w:cs="Times New Roman"/>
          <w:b/>
          <w:color w:val="000000"/>
          <w:sz w:val="24"/>
          <w:szCs w:val="24"/>
        </w:rPr>
        <w:t xml:space="preserve">W </w:t>
      </w:r>
      <w:r>
        <w:rPr>
          <w:rFonts w:ascii="Times New Roman" w:eastAsia="Times New Roman" w:hAnsi="Times New Roman" w:cs="Times New Roman"/>
          <w:b/>
          <w:sz w:val="24"/>
          <w:szCs w:val="24"/>
        </w:rPr>
        <w:t>postępowaniu</w:t>
      </w:r>
      <w:r>
        <w:rPr>
          <w:rFonts w:ascii="Times New Roman" w:eastAsia="Times New Roman" w:hAnsi="Times New Roman" w:cs="Times New Roman"/>
          <w:b/>
          <w:color w:val="000000"/>
          <w:sz w:val="24"/>
          <w:szCs w:val="24"/>
        </w:rPr>
        <w:t xml:space="preserve"> o udzielenie zamówienia komunikacja między Zamawiającym a Wykonawc</w:t>
      </w:r>
      <w:r>
        <w:rPr>
          <w:rFonts w:ascii="Times New Roman" w:eastAsia="Times New Roman" w:hAnsi="Times New Roman" w:cs="Times New Roman"/>
          <w:b/>
          <w:sz w:val="24"/>
          <w:szCs w:val="24"/>
        </w:rPr>
        <w:t xml:space="preserve">ami odbywa się wyłącznie drogą elektroniczną przy użyciu platformy </w:t>
      </w:r>
      <w:hyperlink r:id="rId12">
        <w:r>
          <w:rPr>
            <w:rFonts w:ascii="Times New Roman" w:eastAsia="Times New Roman" w:hAnsi="Times New Roman" w:cs="Times New Roman"/>
            <w:b/>
            <w:sz w:val="24"/>
            <w:szCs w:val="24"/>
          </w:rPr>
          <w:t>https://platformazakupowa.pl</w:t>
        </w:r>
      </w:hyperlink>
      <w:r>
        <w:rPr>
          <w:rFonts w:ascii="Times New Roman" w:eastAsia="Times New Roman" w:hAnsi="Times New Roman" w:cs="Times New Roman"/>
          <w:b/>
          <w:sz w:val="24"/>
          <w:szCs w:val="24"/>
        </w:rPr>
        <w:t xml:space="preserve">. </w:t>
      </w:r>
    </w:p>
    <w:p w14:paraId="00000071" w14:textId="77777777" w:rsidR="001C6098" w:rsidRDefault="00950A93">
      <w:pPr>
        <w:numPr>
          <w:ilvl w:val="0"/>
          <w:numId w:val="14"/>
        </w:numPr>
        <w:pBdr>
          <w:top w:val="nil"/>
          <w:left w:val="nil"/>
          <w:bottom w:val="nil"/>
          <w:right w:val="nil"/>
          <w:between w:val="nil"/>
        </w:pBdr>
        <w:spacing w:line="264" w:lineRule="auto"/>
        <w:ind w:left="426"/>
        <w:jc w:val="both"/>
        <w:rPr>
          <w:color w:val="000000"/>
          <w:sz w:val="24"/>
          <w:szCs w:val="24"/>
        </w:rPr>
      </w:pPr>
      <w:r>
        <w:rPr>
          <w:rFonts w:ascii="Times New Roman" w:eastAsia="Times New Roman" w:hAnsi="Times New Roman" w:cs="Times New Roman"/>
          <w:sz w:val="24"/>
          <w:szCs w:val="24"/>
        </w:rPr>
        <w:lastRenderedPageBreak/>
        <w:t>Komunikacja z wykonawcami odbywać się będzie tylko na Platformie za pośrednictwem formularza “Wyślij wiadomość do zamawiającego”, nie za pośrednictwem adresu email.</w:t>
      </w:r>
    </w:p>
    <w:p w14:paraId="00000072" w14:textId="77777777" w:rsidR="001C6098" w:rsidRDefault="00950A93">
      <w:pPr>
        <w:numPr>
          <w:ilvl w:val="0"/>
          <w:numId w:val="14"/>
        </w:numPr>
        <w:pBdr>
          <w:top w:val="nil"/>
          <w:left w:val="nil"/>
          <w:bottom w:val="nil"/>
          <w:right w:val="nil"/>
          <w:between w:val="nil"/>
        </w:pBdr>
        <w:spacing w:line="264" w:lineRule="auto"/>
        <w:ind w:left="426"/>
        <w:jc w:val="both"/>
        <w:rPr>
          <w:sz w:val="24"/>
          <w:szCs w:val="24"/>
        </w:rPr>
      </w:pPr>
      <w:r>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3">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00000073"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sz w:val="24"/>
          <w:szCs w:val="24"/>
        </w:rPr>
        <w:t xml:space="preserve">Zamawiający będzie przekazywał wykonawcom informacje w formie elektronicznej za pośrednictwem </w:t>
      </w:r>
      <w:hyperlink r:id="rId1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5">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 konkretnego wykonawcy.</w:t>
      </w:r>
    </w:p>
    <w:p w14:paraId="00000074"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75" w14:textId="77777777" w:rsidR="001C6098" w:rsidRDefault="00950A93">
      <w:pPr>
        <w:numPr>
          <w:ilvl w:val="0"/>
          <w:numId w:val="14"/>
        </w:numPr>
        <w:spacing w:line="320" w:lineRule="auto"/>
        <w:ind w:left="425"/>
        <w:jc w:val="both"/>
        <w:rPr>
          <w:rFonts w:ascii="Calibri" w:eastAsia="Calibri" w:hAnsi="Calibri" w:cs="Calibri"/>
          <w:sz w:val="24"/>
          <w:szCs w:val="24"/>
        </w:rPr>
      </w:pPr>
      <w:r>
        <w:rPr>
          <w:rFonts w:ascii="Times New Roman" w:eastAsia="Times New Roman" w:hAnsi="Times New Roman" w:cs="Times New Roman"/>
          <w:sz w:val="24"/>
          <w:szCs w:val="24"/>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6">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tj.:</w:t>
      </w:r>
    </w:p>
    <w:p w14:paraId="00000076"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stały dostęp do sieci Internet o gwarantowanej przepustowości nie mniejszej niż 512 </w:t>
      </w:r>
      <w:proofErr w:type="spellStart"/>
      <w:r>
        <w:rPr>
          <w:rFonts w:ascii="Times New Roman" w:eastAsia="Times New Roman" w:hAnsi="Times New Roman" w:cs="Times New Roman"/>
          <w:sz w:val="24"/>
          <w:szCs w:val="24"/>
        </w:rPr>
        <w:t>kb</w:t>
      </w:r>
      <w:proofErr w:type="spellEnd"/>
      <w:r>
        <w:rPr>
          <w:rFonts w:ascii="Times New Roman" w:eastAsia="Times New Roman" w:hAnsi="Times New Roman" w:cs="Times New Roman"/>
          <w:sz w:val="24"/>
          <w:szCs w:val="24"/>
        </w:rPr>
        <w:t>/s,</w:t>
      </w:r>
    </w:p>
    <w:p w14:paraId="00000077"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0000078"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zainstalowana dowolna przeglądarka internetowa, w przypadku Internet Explorer minimalnie wersja 10.0,</w:t>
      </w:r>
    </w:p>
    <w:p w14:paraId="00000079"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włączona obsługa JavaScript,</w:t>
      </w:r>
    </w:p>
    <w:p w14:paraId="0000007A"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zainstalowany program Adobe </w:t>
      </w:r>
      <w:proofErr w:type="spellStart"/>
      <w:r>
        <w:rPr>
          <w:rFonts w:ascii="Times New Roman" w:eastAsia="Times New Roman" w:hAnsi="Times New Roman" w:cs="Times New Roman"/>
          <w:sz w:val="24"/>
          <w:szCs w:val="24"/>
        </w:rPr>
        <w:t>Acrobat</w:t>
      </w:r>
      <w:proofErr w:type="spellEnd"/>
      <w:r>
        <w:rPr>
          <w:rFonts w:ascii="Times New Roman" w:eastAsia="Times New Roman" w:hAnsi="Times New Roman" w:cs="Times New Roman"/>
          <w:sz w:val="24"/>
          <w:szCs w:val="24"/>
        </w:rPr>
        <w:t xml:space="preserve"> Reader lub inny obsługujący format plików .pdf,</w:t>
      </w:r>
    </w:p>
    <w:p w14:paraId="0000007B"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Szyfrowanie na platformazakupowa.pl odbywa się za pomocą protokołu TLS 1.3.</w:t>
      </w:r>
    </w:p>
    <w:p w14:paraId="0000007C"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Oznaczenie czasu odbioru danych przez platformę zakupową stanowi datę oraz dokładny czas (</w:t>
      </w:r>
      <w:proofErr w:type="spellStart"/>
      <w:r>
        <w:rPr>
          <w:rFonts w:ascii="Times New Roman" w:eastAsia="Times New Roman" w:hAnsi="Times New Roman" w:cs="Times New Roman"/>
          <w:sz w:val="24"/>
          <w:szCs w:val="24"/>
        </w:rPr>
        <w:t>hh:mm:ss</w:t>
      </w:r>
      <w:proofErr w:type="spellEnd"/>
      <w:r>
        <w:rPr>
          <w:rFonts w:ascii="Times New Roman" w:eastAsia="Times New Roman" w:hAnsi="Times New Roman" w:cs="Times New Roman"/>
          <w:sz w:val="24"/>
          <w:szCs w:val="24"/>
        </w:rPr>
        <w:t>) generowany wg. czasu lokalnego serwera synchronizowanego z zegarem Głównego Urzędu Miar.</w:t>
      </w:r>
    </w:p>
    <w:p w14:paraId="0000007D"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sz w:val="24"/>
          <w:szCs w:val="24"/>
        </w:rPr>
        <w:t>Wykonawca, przystępując do niniejszego postępowania o udzielenie zamówienia publicznego:</w:t>
      </w:r>
    </w:p>
    <w:p w14:paraId="0000007E" w14:textId="77777777" w:rsidR="001C6098" w:rsidRDefault="00950A93">
      <w:pPr>
        <w:numPr>
          <w:ilvl w:val="1"/>
          <w:numId w:val="14"/>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akceptuje warunki korzystania z </w:t>
      </w:r>
      <w:hyperlink r:id="rId17">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określone w Regulaminie zamieszczonym na stronie internetowej </w:t>
      </w:r>
      <w:hyperlink r:id="rId18">
        <w:r>
          <w:rPr>
            <w:rFonts w:ascii="Times New Roman" w:eastAsia="Times New Roman" w:hAnsi="Times New Roman" w:cs="Times New Roman"/>
            <w:sz w:val="24"/>
            <w:szCs w:val="24"/>
          </w:rPr>
          <w:t>pod linkiem</w:t>
        </w:r>
      </w:hyperlink>
      <w:r>
        <w:rPr>
          <w:rFonts w:ascii="Times New Roman" w:eastAsia="Times New Roman" w:hAnsi="Times New Roman" w:cs="Times New Roman"/>
          <w:sz w:val="24"/>
          <w:szCs w:val="24"/>
        </w:rPr>
        <w:t xml:space="preserve">  w zakładce „Regulamin" oraz uznaje go za wiążący.</w:t>
      </w:r>
    </w:p>
    <w:p w14:paraId="0000007F"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19">
        <w:r>
          <w:rPr>
            <w:rFonts w:ascii="Times New Roman" w:eastAsia="Times New Roman" w:hAnsi="Times New Roman" w:cs="Times New Roman"/>
            <w:b/>
            <w:sz w:val="24"/>
            <w:szCs w:val="24"/>
          </w:rPr>
          <w:t>platformazakupowa.pl</w:t>
        </w:r>
      </w:hyperlink>
      <w:r>
        <w:rPr>
          <w:rFonts w:ascii="Times New Roman" w:eastAsia="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r>
        <w:rPr>
          <w:rFonts w:ascii="Times New Roman" w:eastAsia="Times New Roman" w:hAnsi="Times New Roman" w:cs="Times New Roman"/>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80"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sz w:val="24"/>
          <w:szCs w:val="24"/>
        </w:rPr>
        <w:t xml:space="preserve">Zamawiający informuje, że instrukcje korzystania z </w:t>
      </w:r>
      <w:hyperlink r:id="rId20">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1">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znajdują się w zakładce „Instrukcje dla Wykonawców" na stronie internetowej pod adresem: </w:t>
      </w:r>
      <w:hyperlink r:id="rId22">
        <w:r>
          <w:rPr>
            <w:rFonts w:ascii="Times New Roman" w:eastAsia="Times New Roman" w:hAnsi="Times New Roman" w:cs="Times New Roman"/>
            <w:sz w:val="24"/>
            <w:szCs w:val="24"/>
          </w:rPr>
          <w:t>https://platformazakupowa.pl/strona/45-instrukcje</w:t>
        </w:r>
      </w:hyperlink>
    </w:p>
    <w:p w14:paraId="00000081" w14:textId="77777777" w:rsidR="001C6098" w:rsidRDefault="00950A93">
      <w:pPr>
        <w:numPr>
          <w:ilvl w:val="0"/>
          <w:numId w:val="14"/>
        </w:numPr>
        <w:spacing w:line="320" w:lineRule="auto"/>
        <w:ind w:left="425"/>
        <w:jc w:val="both"/>
        <w:rPr>
          <w:sz w:val="24"/>
          <w:szCs w:val="24"/>
        </w:rPr>
      </w:pPr>
      <w:r>
        <w:rPr>
          <w:rFonts w:ascii="Times New Roman" w:eastAsia="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82" w14:textId="77777777" w:rsidR="001C6098" w:rsidRDefault="00950A93">
      <w:pPr>
        <w:numPr>
          <w:ilvl w:val="0"/>
          <w:numId w:val="14"/>
        </w:numPr>
        <w:pBdr>
          <w:top w:val="nil"/>
          <w:left w:val="nil"/>
          <w:bottom w:val="nil"/>
          <w:right w:val="nil"/>
          <w:between w:val="nil"/>
        </w:pBdr>
        <w:spacing w:line="264" w:lineRule="auto"/>
        <w:ind w:left="426"/>
        <w:jc w:val="both"/>
        <w:rPr>
          <w:sz w:val="24"/>
          <w:szCs w:val="24"/>
        </w:rPr>
      </w:pPr>
      <w:r>
        <w:rPr>
          <w:rFonts w:ascii="Times New Roman" w:eastAsia="Times New Roman" w:hAnsi="Times New Roman" w:cs="Times New Roman"/>
          <w:color w:val="000000"/>
          <w:sz w:val="24"/>
          <w:szCs w:val="24"/>
        </w:rPr>
        <w:t xml:space="preserve">Korzystanie z Platformy przez Wykonawcę jest bezpłatne. </w:t>
      </w:r>
    </w:p>
    <w:p w14:paraId="00000083" w14:textId="77777777" w:rsidR="001C6098" w:rsidRDefault="00950A93">
      <w:pPr>
        <w:numPr>
          <w:ilvl w:val="0"/>
          <w:numId w:val="14"/>
        </w:numPr>
        <w:pBdr>
          <w:top w:val="nil"/>
          <w:left w:val="nil"/>
          <w:bottom w:val="nil"/>
          <w:right w:val="nil"/>
          <w:between w:val="nil"/>
        </w:pBdr>
        <w:spacing w:line="276" w:lineRule="auto"/>
        <w:ind w:left="426"/>
        <w:jc w:val="both"/>
        <w:rPr>
          <w:sz w:val="24"/>
          <w:szCs w:val="24"/>
        </w:rPr>
      </w:pPr>
      <w:r>
        <w:rPr>
          <w:rFonts w:ascii="Times New Roman" w:eastAsia="Times New Roman" w:hAnsi="Times New Roman" w:cs="Times New Roman"/>
          <w:color w:val="000000"/>
          <w:sz w:val="24"/>
          <w:szCs w:val="24"/>
        </w:rPr>
        <w:t xml:space="preserve">Oświadczenia lub dokumenty przekazywane za pośrednictwem środka komunikacji elektronicznej przesyła się w formatach danych określonych w przepisach wydanych na podstawie §2 ust. 1 i 2 Rozporządzenia Prezesa Rady Ministrów z dnia 30 grudnia </w:t>
      </w:r>
      <w:r>
        <w:rPr>
          <w:rFonts w:ascii="Times New Roman" w:eastAsia="Times New Roman" w:hAnsi="Times New Roman" w:cs="Times New Roman"/>
          <w:sz w:val="24"/>
          <w:szCs w:val="24"/>
        </w:rPr>
        <w:t>2020 r.</w:t>
      </w:r>
      <w:r>
        <w:rPr>
          <w:rFonts w:ascii="Times New Roman" w:eastAsia="Times New Roman" w:hAnsi="Times New Roman" w:cs="Times New Roman"/>
          <w:color w:val="000000"/>
          <w:sz w:val="24"/>
          <w:szCs w:val="24"/>
        </w:rPr>
        <w:t xml:space="preserve"> w sprawie sposobu sporządzania i przekazywania informacji oraz wymagań technicznych dla dokumentów elektronicznych oraz środków komunikacji elektronicznej w postępowaniu o udzielenie zamówienia publicznego lub konkursie (Dz.U. z 2020r. poz. 2452). Równocześnie Zamawiający rekomenduje na format danych przesyłanych plików: .pdf.</w:t>
      </w:r>
    </w:p>
    <w:p w14:paraId="00000084" w14:textId="77777777" w:rsidR="001C6098" w:rsidRDefault="00950A93">
      <w:pPr>
        <w:numPr>
          <w:ilvl w:val="0"/>
          <w:numId w:val="14"/>
        </w:numPr>
        <w:pBdr>
          <w:top w:val="nil"/>
          <w:left w:val="nil"/>
          <w:bottom w:val="nil"/>
          <w:right w:val="nil"/>
          <w:between w:val="nil"/>
        </w:pBdr>
        <w:spacing w:line="276" w:lineRule="auto"/>
        <w:ind w:left="426"/>
        <w:jc w:val="both"/>
        <w:rPr>
          <w:sz w:val="24"/>
          <w:szCs w:val="24"/>
        </w:rPr>
      </w:pPr>
      <w:r>
        <w:rPr>
          <w:rFonts w:ascii="Times New Roman" w:eastAsia="Times New Roman" w:hAnsi="Times New Roman" w:cs="Times New Roman"/>
          <w:color w:val="000000"/>
          <w:sz w:val="24"/>
          <w:szCs w:val="24"/>
        </w:rPr>
        <w:t>Zamawiający nie dopuszcza sposobu komunikowania się z Wykonawcami w inny sposób niż przy użyciu środków komunikacji elektronicznej wskazanych w SWZ.</w:t>
      </w:r>
    </w:p>
    <w:p w14:paraId="00000085" w14:textId="77777777" w:rsidR="001C6098" w:rsidRDefault="00950A93">
      <w:pPr>
        <w:numPr>
          <w:ilvl w:val="0"/>
          <w:numId w:val="21"/>
        </w:numPr>
        <w:pBdr>
          <w:top w:val="nil"/>
          <w:left w:val="nil"/>
          <w:bottom w:val="nil"/>
          <w:right w:val="nil"/>
          <w:between w:val="nil"/>
        </w:pBdr>
        <w:shd w:val="clear" w:color="auto" w:fill="FFFFFF"/>
        <w:spacing w:line="276" w:lineRule="auto"/>
        <w:ind w:left="426"/>
        <w:jc w:val="both"/>
        <w:rPr>
          <w:b/>
          <w:color w:val="000000"/>
          <w:sz w:val="24"/>
          <w:szCs w:val="24"/>
        </w:rPr>
      </w:pPr>
      <w:r>
        <w:rPr>
          <w:rFonts w:ascii="Times New Roman" w:eastAsia="Times New Roman" w:hAnsi="Times New Roman" w:cs="Times New Roman"/>
          <w:b/>
          <w:color w:val="000000"/>
          <w:sz w:val="24"/>
          <w:szCs w:val="24"/>
        </w:rPr>
        <w:t>Termin związania ofertą</w:t>
      </w:r>
    </w:p>
    <w:p w14:paraId="00000086" w14:textId="79E496D9" w:rsidR="001C6098" w:rsidRPr="00665345" w:rsidRDefault="00950A93">
      <w:pPr>
        <w:numPr>
          <w:ilvl w:val="0"/>
          <w:numId w:val="9"/>
        </w:numPr>
        <w:pBdr>
          <w:top w:val="nil"/>
          <w:left w:val="nil"/>
          <w:bottom w:val="nil"/>
          <w:right w:val="nil"/>
          <w:between w:val="nil"/>
        </w:pBdr>
        <w:spacing w:line="276" w:lineRule="auto"/>
        <w:ind w:left="426"/>
        <w:jc w:val="both"/>
        <w:rPr>
          <w:rFonts w:ascii="Times New Roman" w:eastAsia="Times New Roman" w:hAnsi="Times New Roman" w:cs="Times New Roman"/>
          <w:b/>
          <w:bCs/>
          <w:color w:val="000000"/>
          <w:sz w:val="24"/>
          <w:szCs w:val="24"/>
        </w:rPr>
      </w:pPr>
      <w:r w:rsidRPr="286CF1AD">
        <w:rPr>
          <w:rFonts w:ascii="Times New Roman" w:eastAsia="Times New Roman" w:hAnsi="Times New Roman" w:cs="Times New Roman"/>
          <w:color w:val="000000" w:themeColor="text1"/>
          <w:sz w:val="24"/>
          <w:szCs w:val="24"/>
        </w:rPr>
        <w:t>Wyko</w:t>
      </w:r>
      <w:r w:rsidRPr="00665345">
        <w:rPr>
          <w:rFonts w:ascii="Times New Roman" w:eastAsia="Times New Roman" w:hAnsi="Times New Roman" w:cs="Times New Roman"/>
          <w:color w:val="000000" w:themeColor="text1"/>
          <w:sz w:val="24"/>
          <w:szCs w:val="24"/>
        </w:rPr>
        <w:t xml:space="preserve">nawca jest związany ofertą od dnia upływu terminu składania ofert </w:t>
      </w:r>
      <w:r w:rsidRPr="00665345">
        <w:rPr>
          <w:rFonts w:ascii="Times New Roman" w:eastAsia="Times New Roman" w:hAnsi="Times New Roman" w:cs="Times New Roman"/>
          <w:b/>
          <w:bCs/>
          <w:color w:val="000000" w:themeColor="text1"/>
          <w:sz w:val="24"/>
          <w:szCs w:val="24"/>
        </w:rPr>
        <w:t>do dnia</w:t>
      </w:r>
      <w:r w:rsidRPr="00665345">
        <w:rPr>
          <w:rFonts w:ascii="Times New Roman" w:eastAsia="Times New Roman" w:hAnsi="Times New Roman" w:cs="Times New Roman"/>
          <w:b/>
          <w:bCs/>
          <w:sz w:val="24"/>
          <w:szCs w:val="24"/>
        </w:rPr>
        <w:t xml:space="preserve"> </w:t>
      </w:r>
      <w:r w:rsidR="001E240A">
        <w:rPr>
          <w:rFonts w:ascii="Times New Roman" w:eastAsia="Times New Roman" w:hAnsi="Times New Roman" w:cs="Times New Roman"/>
          <w:b/>
          <w:bCs/>
          <w:sz w:val="24"/>
          <w:szCs w:val="24"/>
        </w:rPr>
        <w:t>07.11</w:t>
      </w:r>
      <w:r w:rsidRPr="00665345">
        <w:rPr>
          <w:rFonts w:ascii="Times New Roman" w:eastAsia="Times New Roman" w:hAnsi="Times New Roman" w:cs="Times New Roman"/>
          <w:b/>
          <w:bCs/>
          <w:sz w:val="24"/>
          <w:szCs w:val="24"/>
        </w:rPr>
        <w:t>.</w:t>
      </w:r>
      <w:r w:rsidR="00FC182E" w:rsidRPr="00665345">
        <w:rPr>
          <w:rFonts w:ascii="Times New Roman" w:eastAsia="Times New Roman" w:hAnsi="Times New Roman" w:cs="Times New Roman"/>
          <w:b/>
          <w:bCs/>
          <w:sz w:val="24"/>
          <w:szCs w:val="24"/>
        </w:rPr>
        <w:t>2022.</w:t>
      </w:r>
    </w:p>
    <w:p w14:paraId="00000087" w14:textId="77777777" w:rsidR="001C6098" w:rsidRDefault="00950A93">
      <w:pPr>
        <w:numPr>
          <w:ilvl w:val="0"/>
          <w:numId w:val="9"/>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sidRPr="00665345">
        <w:rPr>
          <w:rFonts w:ascii="Times New Roman" w:eastAsia="Times New Roman" w:hAnsi="Times New Roman" w:cs="Times New Roman"/>
          <w:color w:val="000000" w:themeColor="text1"/>
          <w:sz w:val="24"/>
          <w:szCs w:val="24"/>
        </w:rPr>
        <w:t>W pr</w:t>
      </w:r>
      <w:r w:rsidRPr="3394AACD">
        <w:rPr>
          <w:rFonts w:ascii="Times New Roman" w:eastAsia="Times New Roman" w:hAnsi="Times New Roman" w:cs="Times New Roman"/>
          <w:color w:val="000000" w:themeColor="text1"/>
          <w:sz w:val="24"/>
          <w:szCs w:val="24"/>
        </w:rPr>
        <w:t>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0000088" w14:textId="77777777" w:rsidR="001C6098" w:rsidRDefault="00950A93">
      <w:pPr>
        <w:numPr>
          <w:ilvl w:val="0"/>
          <w:numId w:val="9"/>
        </w:numPr>
        <w:pBdr>
          <w:top w:val="nil"/>
          <w:left w:val="nil"/>
          <w:bottom w:val="nil"/>
          <w:right w:val="nil"/>
          <w:between w:val="nil"/>
        </w:pBdr>
        <w:spacing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Przedłużenie terminu związania ofertą, o którym mowa w ust. 2, wymaga złożenia przez Wykonawcę pisemnego </w:t>
      </w:r>
      <w:r>
        <w:rPr>
          <w:rFonts w:ascii="Times New Roman" w:eastAsia="Times New Roman" w:hAnsi="Times New Roman" w:cs="Times New Roman"/>
          <w:sz w:val="24"/>
          <w:szCs w:val="24"/>
        </w:rPr>
        <w:t>oświadczenia</w:t>
      </w:r>
      <w:r>
        <w:rPr>
          <w:rFonts w:ascii="Times New Roman" w:eastAsia="Times New Roman" w:hAnsi="Times New Roman" w:cs="Times New Roman"/>
          <w:color w:val="000000"/>
          <w:sz w:val="24"/>
          <w:szCs w:val="24"/>
        </w:rPr>
        <w:t xml:space="preserve"> o wyrażeniu zgody na przedłużenie terminu związania oferta.</w:t>
      </w:r>
    </w:p>
    <w:p w14:paraId="00000089" w14:textId="77777777" w:rsidR="001C6098" w:rsidRDefault="00950A93">
      <w:pPr>
        <w:numPr>
          <w:ilvl w:val="0"/>
          <w:numId w:val="21"/>
        </w:numPr>
        <w:pBdr>
          <w:top w:val="nil"/>
          <w:left w:val="nil"/>
          <w:bottom w:val="nil"/>
          <w:right w:val="nil"/>
          <w:between w:val="nil"/>
        </w:pBdr>
        <w:shd w:val="clear" w:color="auto" w:fill="FFFFFF"/>
        <w:spacing w:line="276" w:lineRule="auto"/>
        <w:ind w:left="426" w:hanging="284"/>
        <w:jc w:val="both"/>
        <w:rPr>
          <w:b/>
          <w:color w:val="000000"/>
          <w:sz w:val="24"/>
          <w:szCs w:val="24"/>
        </w:rPr>
      </w:pPr>
      <w:r>
        <w:rPr>
          <w:rFonts w:ascii="Times New Roman" w:eastAsia="Times New Roman" w:hAnsi="Times New Roman" w:cs="Times New Roman"/>
          <w:b/>
          <w:color w:val="000000"/>
          <w:sz w:val="24"/>
          <w:szCs w:val="24"/>
        </w:rPr>
        <w:t>Opis sposobu przygotowania oferty:</w:t>
      </w:r>
    </w:p>
    <w:p w14:paraId="0000008A" w14:textId="77777777" w:rsidR="001C6098" w:rsidRDefault="00950A93">
      <w:pPr>
        <w:numPr>
          <w:ilvl w:val="3"/>
          <w:numId w:val="22"/>
        </w:numPr>
        <w:pBdr>
          <w:top w:val="nil"/>
          <w:left w:val="nil"/>
          <w:bottom w:val="nil"/>
          <w:right w:val="nil"/>
          <w:between w:val="nil"/>
        </w:pBdr>
        <w:shd w:val="clear" w:color="auto" w:fill="FFFFFF"/>
        <w:spacing w:line="276" w:lineRule="auto"/>
        <w:ind w:left="426"/>
        <w:jc w:val="both"/>
        <w:rPr>
          <w:color w:val="000000"/>
          <w:sz w:val="24"/>
          <w:szCs w:val="24"/>
        </w:rPr>
      </w:pPr>
      <w:r>
        <w:rPr>
          <w:rFonts w:ascii="Times New Roman" w:eastAsia="Times New Roman" w:hAnsi="Times New Roman" w:cs="Times New Roman"/>
          <w:b/>
          <w:sz w:val="24"/>
          <w:szCs w:val="24"/>
        </w:rPr>
        <w:lastRenderedPageBreak/>
        <w:t xml:space="preserve">Oferta musi być </w:t>
      </w:r>
      <w:r>
        <w:rPr>
          <w:rFonts w:ascii="Times New Roman" w:eastAsia="Times New Roman" w:hAnsi="Times New Roman" w:cs="Times New Roman"/>
          <w:b/>
          <w:color w:val="000000"/>
          <w:sz w:val="24"/>
          <w:szCs w:val="24"/>
        </w:rPr>
        <w:t>sporządzona w języku polskim, w postaci elektronicznej w formacie danych: .pdf, .</w:t>
      </w:r>
      <w:proofErr w:type="spellStart"/>
      <w:r>
        <w:rPr>
          <w:rFonts w:ascii="Times New Roman" w:eastAsia="Times New Roman" w:hAnsi="Times New Roman" w:cs="Times New Roman"/>
          <w:b/>
          <w:color w:val="000000"/>
          <w:sz w:val="24"/>
          <w:szCs w:val="24"/>
        </w:rPr>
        <w:t>doc</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docx</w:t>
      </w:r>
      <w:proofErr w:type="spellEnd"/>
      <w:r>
        <w:rPr>
          <w:rFonts w:ascii="Times New Roman" w:eastAsia="Times New Roman" w:hAnsi="Times New Roman" w:cs="Times New Roman"/>
          <w:b/>
          <w:color w:val="000000"/>
          <w:sz w:val="24"/>
          <w:szCs w:val="24"/>
        </w:rPr>
        <w:t>, .rtf, .</w:t>
      </w:r>
      <w:proofErr w:type="spellStart"/>
      <w:r>
        <w:rPr>
          <w:rFonts w:ascii="Times New Roman" w:eastAsia="Times New Roman" w:hAnsi="Times New Roman" w:cs="Times New Roman"/>
          <w:b/>
          <w:color w:val="000000"/>
          <w:sz w:val="24"/>
          <w:szCs w:val="24"/>
        </w:rPr>
        <w:t>xps</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odt</w:t>
      </w:r>
      <w:proofErr w:type="spellEnd"/>
      <w:r>
        <w:rPr>
          <w:rFonts w:ascii="Times New Roman" w:eastAsia="Times New Roman" w:hAnsi="Times New Roman" w:cs="Times New Roman"/>
          <w:b/>
          <w:color w:val="000000"/>
          <w:sz w:val="24"/>
          <w:szCs w:val="24"/>
        </w:rPr>
        <w:t xml:space="preserve"> i opatrzona kwalifikowanym podpisem elektronicznym.</w:t>
      </w:r>
    </w:p>
    <w:p w14:paraId="0000008B" w14:textId="77777777" w:rsidR="001C6098" w:rsidRDefault="00950A93">
      <w:pPr>
        <w:numPr>
          <w:ilvl w:val="3"/>
          <w:numId w:val="22"/>
        </w:numPr>
        <w:pBdr>
          <w:top w:val="nil"/>
          <w:left w:val="nil"/>
          <w:bottom w:val="nil"/>
          <w:right w:val="nil"/>
          <w:between w:val="nil"/>
        </w:pBdr>
        <w:shd w:val="clear" w:color="auto" w:fill="FFFFFF"/>
        <w:spacing w:line="276" w:lineRule="auto"/>
        <w:ind w:left="426"/>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w:t>
      </w:r>
    </w:p>
    <w:p w14:paraId="0000008C" w14:textId="77777777" w:rsidR="001C6098" w:rsidRDefault="00950A93">
      <w:pPr>
        <w:numPr>
          <w:ilvl w:val="3"/>
          <w:numId w:val="22"/>
        </w:numPr>
        <w:spacing w:line="276" w:lineRule="auto"/>
        <w:ind w:left="425"/>
        <w:jc w:val="both"/>
        <w:rPr>
          <w:sz w:val="24"/>
          <w:szCs w:val="24"/>
        </w:rPr>
      </w:pPr>
      <w:r>
        <w:rPr>
          <w:rFonts w:ascii="Times New Roman" w:eastAsia="Times New Roman"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23">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0000008D" w14:textId="77777777" w:rsidR="001C6098" w:rsidRDefault="00950A93">
      <w:pPr>
        <w:numPr>
          <w:ilvl w:val="3"/>
          <w:numId w:val="22"/>
        </w:numPr>
        <w:spacing w:line="320" w:lineRule="auto"/>
        <w:ind w:left="425"/>
        <w:jc w:val="both"/>
        <w:rPr>
          <w:sz w:val="24"/>
          <w:szCs w:val="24"/>
        </w:rPr>
      </w:pPr>
      <w:r>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8E" w14:textId="77777777" w:rsidR="001C6098" w:rsidRDefault="00950A93">
      <w:pPr>
        <w:numPr>
          <w:ilvl w:val="3"/>
          <w:numId w:val="22"/>
        </w:numPr>
        <w:spacing w:line="320" w:lineRule="auto"/>
        <w:ind w:left="425"/>
        <w:jc w:val="both"/>
        <w:rPr>
          <w:sz w:val="24"/>
          <w:szCs w:val="24"/>
        </w:rPr>
      </w:pPr>
      <w:r>
        <w:rPr>
          <w:rFonts w:ascii="Times New Roman" w:eastAsia="Times New Roman" w:hAnsi="Times New Roman" w:cs="Times New Roman"/>
          <w:sz w:val="24"/>
          <w:szCs w:val="24"/>
        </w:rPr>
        <w:t>Oferta powinna być:</w:t>
      </w:r>
    </w:p>
    <w:p w14:paraId="0000008F" w14:textId="77777777" w:rsidR="001C6098" w:rsidRDefault="00950A93">
      <w:pPr>
        <w:spacing w:line="32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sporządzona na podstawie załączników niniejszej SWZ w języku polskim,</w:t>
      </w:r>
    </w:p>
    <w:p w14:paraId="00000090" w14:textId="77777777" w:rsidR="001C6098" w:rsidRDefault="00950A93">
      <w:pPr>
        <w:spacing w:line="32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złożona przy użyciu środków komunikacji elektronicznej tzn. za pośrednictwem </w:t>
      </w:r>
      <w:hyperlink r:id="rId24">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w:t>
      </w:r>
    </w:p>
    <w:p w14:paraId="00000091" w14:textId="77777777" w:rsidR="001C6098" w:rsidRDefault="00950A93">
      <w:pPr>
        <w:spacing w:line="32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podpisana kwalifikowanym podpisem elektronicznym lub podpisem zaufanym lub podpisem osobistym przez osobę/osoby upoważnioną/upoważnione</w:t>
      </w:r>
    </w:p>
    <w:p w14:paraId="00000092" w14:textId="77777777" w:rsidR="001C6098" w:rsidRDefault="00950A93">
      <w:pPr>
        <w:numPr>
          <w:ilvl w:val="3"/>
          <w:numId w:val="22"/>
        </w:numPr>
        <w:pBdr>
          <w:top w:val="nil"/>
          <w:left w:val="nil"/>
          <w:bottom w:val="nil"/>
          <w:right w:val="nil"/>
          <w:between w:val="nil"/>
        </w:pBdr>
        <w:shd w:val="clear" w:color="auto" w:fill="FFFFFF"/>
        <w:spacing w:line="264" w:lineRule="auto"/>
        <w:ind w:left="426"/>
        <w:jc w:val="both"/>
        <w:rPr>
          <w:sz w:val="24"/>
          <w:szCs w:val="24"/>
        </w:rPr>
      </w:pPr>
      <w:r>
        <w:rPr>
          <w:rFonts w:ascii="Times New Roman" w:eastAsia="Times New Roman" w:hAnsi="Times New Roman" w:cs="Times New Roman"/>
          <w:sz w:val="24"/>
          <w:szCs w:val="24"/>
        </w:rPr>
        <w:t xml:space="preserve">Wykonawca może złożyć tylko jedną ofertę. </w:t>
      </w:r>
    </w:p>
    <w:p w14:paraId="00000093" w14:textId="77777777" w:rsidR="001C6098" w:rsidRDefault="00950A93">
      <w:pPr>
        <w:numPr>
          <w:ilvl w:val="3"/>
          <w:numId w:val="22"/>
        </w:numPr>
        <w:spacing w:line="320" w:lineRule="auto"/>
        <w:ind w:left="425"/>
        <w:jc w:val="both"/>
        <w:rPr>
          <w:sz w:val="24"/>
          <w:szCs w:val="24"/>
        </w:rPr>
      </w:pPr>
      <w:r>
        <w:rPr>
          <w:rFonts w:ascii="Times New Roman" w:eastAsia="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Times New Roman" w:eastAsia="Times New Roman" w:hAnsi="Times New Roman" w:cs="Times New Roman"/>
          <w:sz w:val="24"/>
          <w:szCs w:val="24"/>
        </w:rPr>
        <w:t>eIDAS</w:t>
      </w:r>
      <w:proofErr w:type="spellEnd"/>
      <w:r>
        <w:rPr>
          <w:rFonts w:ascii="Times New Roman" w:eastAsia="Times New Roman" w:hAnsi="Times New Roman" w:cs="Times New Roman"/>
          <w:sz w:val="24"/>
          <w:szCs w:val="24"/>
        </w:rPr>
        <w:t>) (UE) nr 910/2014 - od 1 lipca 2016 roku”.</w:t>
      </w:r>
    </w:p>
    <w:p w14:paraId="00000094" w14:textId="77777777" w:rsidR="001C6098" w:rsidRDefault="00950A93">
      <w:pPr>
        <w:numPr>
          <w:ilvl w:val="3"/>
          <w:numId w:val="22"/>
        </w:numPr>
        <w:spacing w:line="320" w:lineRule="auto"/>
        <w:ind w:left="425"/>
        <w:jc w:val="both"/>
        <w:rPr>
          <w:sz w:val="24"/>
          <w:szCs w:val="24"/>
        </w:rPr>
      </w:pPr>
      <w:r>
        <w:rPr>
          <w:rFonts w:ascii="Times New Roman" w:eastAsia="Times New Roman" w:hAnsi="Times New Roman" w:cs="Times New Roman"/>
          <w:sz w:val="24"/>
          <w:szCs w:val="24"/>
        </w:rPr>
        <w:t xml:space="preserve">W przypadku wykorzystania formatu podpisu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Pr>
          <w:rFonts w:ascii="Times New Roman" w:eastAsia="Times New Roman" w:hAnsi="Times New Roman" w:cs="Times New Roman"/>
          <w:sz w:val="24"/>
          <w:szCs w:val="24"/>
        </w:rPr>
        <w:t>XAdES</w:t>
      </w:r>
      <w:proofErr w:type="spellEnd"/>
      <w:r>
        <w:rPr>
          <w:rFonts w:ascii="Times New Roman" w:eastAsia="Times New Roman" w:hAnsi="Times New Roman" w:cs="Times New Roman"/>
          <w:sz w:val="24"/>
          <w:szCs w:val="24"/>
        </w:rPr>
        <w:t>.</w:t>
      </w:r>
    </w:p>
    <w:p w14:paraId="00000095" w14:textId="77777777" w:rsidR="001C6098" w:rsidRDefault="00950A93">
      <w:pPr>
        <w:numPr>
          <w:ilvl w:val="3"/>
          <w:numId w:val="22"/>
        </w:numPr>
        <w:spacing w:line="320" w:lineRule="auto"/>
        <w:ind w:left="425"/>
        <w:jc w:val="both"/>
        <w:rPr>
          <w:sz w:val="24"/>
          <w:szCs w:val="24"/>
        </w:rPr>
      </w:pPr>
      <w:r>
        <w:rPr>
          <w:rFonts w:ascii="Times New Roman" w:eastAsia="Times New Roman" w:hAnsi="Times New Roman" w:cs="Times New Roman"/>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w:t>
      </w:r>
      <w:r>
        <w:rPr>
          <w:rFonts w:ascii="Times New Roman" w:eastAsia="Times New Roman" w:hAnsi="Times New Roman" w:cs="Times New Roman"/>
          <w:sz w:val="24"/>
          <w:szCs w:val="24"/>
        </w:rPr>
        <w:lastRenderedPageBreak/>
        <w:t>podmiot, na którego zdolnościach lub sytuacji polega wykonawca, albo przez podwykonawcę.</w:t>
      </w:r>
    </w:p>
    <w:p w14:paraId="00000096" w14:textId="77777777" w:rsidR="001C6098" w:rsidRDefault="00950A93">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dokumenty składające się na ofertę. </w:t>
      </w:r>
      <w:r>
        <w:rPr>
          <w:rFonts w:ascii="Times New Roman" w:eastAsia="Times New Roman" w:hAnsi="Times New Roman" w:cs="Times New Roman"/>
          <w:sz w:val="24"/>
          <w:szCs w:val="24"/>
        </w:rPr>
        <w:t xml:space="preserve">Jeśli wykonawca pakuje dokumenty np. w plik ZIP zalecamy wcześniejsze podpisanie każdego ze skompresowanych plików. </w:t>
      </w:r>
    </w:p>
    <w:p w14:paraId="00000097" w14:textId="77777777" w:rsidR="001C6098" w:rsidRDefault="00950A93">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Wykonawca powinien zapoznać się z całością dokumentów, a następnie wypełnić „Formularz oferty” oraz wszystkie załączniki w miejscach do tego celu wskazanych. </w:t>
      </w:r>
    </w:p>
    <w:p w14:paraId="00000098" w14:textId="77777777" w:rsidR="001C6098" w:rsidRDefault="00950A93">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Wszystkie zapisane strony oferty wraz z załącznikami powinny być kolejno ponumerowane. </w:t>
      </w:r>
    </w:p>
    <w:p w14:paraId="00000099" w14:textId="77777777" w:rsidR="001C6098" w:rsidRDefault="00950A93">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14:paraId="0000009A" w14:textId="77777777" w:rsidR="001C6098" w:rsidRDefault="00950A93">
      <w:pPr>
        <w:numPr>
          <w:ilvl w:val="3"/>
          <w:numId w:val="22"/>
        </w:numPr>
        <w:pBdr>
          <w:top w:val="nil"/>
          <w:left w:val="nil"/>
          <w:bottom w:val="nil"/>
          <w:right w:val="nil"/>
          <w:between w:val="nil"/>
        </w:pBdr>
        <w:shd w:val="clear" w:color="auto" w:fill="FFFFFF"/>
        <w:spacing w:line="319" w:lineRule="auto"/>
        <w:ind w:left="425" w:hanging="357"/>
        <w:jc w:val="both"/>
        <w:rPr>
          <w:color w:val="000000"/>
          <w:sz w:val="24"/>
          <w:szCs w:val="24"/>
        </w:rPr>
      </w:pPr>
      <w:r>
        <w:rPr>
          <w:rFonts w:ascii="Times New Roman" w:eastAsia="Times New Roman" w:hAnsi="Times New Roman" w:cs="Times New Roman"/>
          <w:color w:val="000000"/>
          <w:sz w:val="24"/>
          <w:szCs w:val="24"/>
        </w:rPr>
        <w:t>Pełnomocnictwo musi być opatrzone podpisem kwalifikowanym, podpisem zaufanym lub podpisem osobistym przez osobę udzielającą pełnomocnictwa lub w formie Aktu Notarialnego z podpisem elektronicznym.</w:t>
      </w:r>
    </w:p>
    <w:p w14:paraId="0000009B" w14:textId="77777777" w:rsidR="001C6098" w:rsidRDefault="00950A93">
      <w:pPr>
        <w:numPr>
          <w:ilvl w:val="3"/>
          <w:numId w:val="22"/>
        </w:numPr>
        <w:pBdr>
          <w:top w:val="nil"/>
          <w:left w:val="nil"/>
          <w:bottom w:val="nil"/>
          <w:right w:val="nil"/>
          <w:between w:val="nil"/>
        </w:pBdr>
        <w:shd w:val="clear" w:color="auto" w:fill="FFFFFF"/>
        <w:spacing w:line="319"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Do oferty Wykonawca załącza:</w:t>
      </w:r>
    </w:p>
    <w:p w14:paraId="0000009C" w14:textId="7777777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15.1 </w:t>
      </w:r>
      <w:r>
        <w:rPr>
          <w:rFonts w:ascii="Times New Roman" w:eastAsia="Times New Roman" w:hAnsi="Times New Roman" w:cs="Times New Roman"/>
          <w:color w:val="000000"/>
          <w:sz w:val="24"/>
          <w:szCs w:val="24"/>
        </w:rPr>
        <w:t xml:space="preserve">Oświadczenie Wykonawcy o niepodleganiu wykluczeniu i spełnieniu warunków udziału </w:t>
      </w:r>
    </w:p>
    <w:p w14:paraId="0000009D" w14:textId="7777777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postępowaniu (Załącznik nr 2)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14:paraId="0000009E" w14:textId="7777777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15.2 </w:t>
      </w:r>
      <w:r>
        <w:rPr>
          <w:rFonts w:ascii="Times New Roman" w:eastAsia="Times New Roman" w:hAnsi="Times New Roman" w:cs="Times New Roman"/>
          <w:color w:val="000000"/>
          <w:sz w:val="24"/>
          <w:szCs w:val="24"/>
        </w:rPr>
        <w:t xml:space="preserve">Pełnomocnictwo upoważniające do złożenia oferty, o ile ofertę składa pełnomocnik; </w:t>
      </w:r>
    </w:p>
    <w:p w14:paraId="0000009F" w14:textId="7777777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15.3 </w:t>
      </w:r>
      <w:r>
        <w:rPr>
          <w:rFonts w:ascii="Times New Roman" w:eastAsia="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000000A0" w14:textId="77777777" w:rsidR="001C6098" w:rsidRDefault="00950A93">
      <w:pPr>
        <w:pBdr>
          <w:top w:val="nil"/>
          <w:left w:val="nil"/>
          <w:bottom w:val="nil"/>
          <w:right w:val="nil"/>
          <w:between w:val="nil"/>
        </w:pBdr>
        <w:shd w:val="clear" w:color="auto" w:fill="FFFFFF"/>
        <w:spacing w:line="31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15.4 </w:t>
      </w:r>
      <w:r>
        <w:rPr>
          <w:rFonts w:ascii="Times New Roman" w:eastAsia="Times New Roman" w:hAnsi="Times New Roman" w:cs="Times New Roman"/>
          <w:color w:val="000000"/>
          <w:sz w:val="24"/>
          <w:szCs w:val="24"/>
        </w:rPr>
        <w:t xml:space="preserve">W przypadku, gdy Wykonawca polega na zasobach podmiotu </w:t>
      </w:r>
      <w:r>
        <w:rPr>
          <w:rFonts w:ascii="Times New Roman" w:eastAsia="Times New Roman" w:hAnsi="Times New Roman" w:cs="Times New Roman"/>
          <w:sz w:val="24"/>
          <w:szCs w:val="24"/>
        </w:rPr>
        <w:t>udostępniającego</w:t>
      </w:r>
      <w:r>
        <w:rPr>
          <w:rFonts w:ascii="Times New Roman" w:eastAsia="Times New Roman" w:hAnsi="Times New Roman" w:cs="Times New Roman"/>
          <w:color w:val="000000"/>
          <w:sz w:val="24"/>
          <w:szCs w:val="24"/>
        </w:rPr>
        <w:t xml:space="preserve"> zasoby, Wykonawca składa zobowiązanie podmiotu udostępniającego zasoby do oddania Wykonawcy do dyspozycji niezbędne zasoby na potrzeby realizacji tego zamówienia lub inny podmiotowy środek dowodowy potwierdzający, że wykonawca realizując zamówienie, będzie dysponował niezbędnymi zasobami tych podmiotów (Załącznik nr 3). Wykonawca, w przypadku polegania na zdolnościach lub sytuacji podmiotów udostępniających zasoby, przedstawia, wraz z oświadczeniem, o którym mowa w art. 125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tj. </w:t>
      </w:r>
      <w:r>
        <w:rPr>
          <w:rFonts w:ascii="Times New Roman" w:eastAsia="Times New Roman" w:hAnsi="Times New Roman" w:cs="Times New Roman"/>
          <w:i/>
          <w:color w:val="000000"/>
          <w:sz w:val="24"/>
          <w:szCs w:val="24"/>
        </w:rPr>
        <w:t>oświadczenia o niepodleganiu wykluczeniu, spełnianiu warunków udziału w postępowaniu</w:t>
      </w:r>
      <w:r>
        <w:rPr>
          <w:rFonts w:ascii="Times New Roman" w:eastAsia="Times New Roman" w:hAnsi="Times New Roman" w:cs="Times New Roman"/>
          <w:color w:val="000000"/>
          <w:sz w:val="24"/>
          <w:szCs w:val="24"/>
        </w:rPr>
        <w:t xml:space="preserve">, także oświadczenie podmiotu </w:t>
      </w:r>
      <w:r>
        <w:rPr>
          <w:rFonts w:ascii="Times New Roman" w:eastAsia="Times New Roman" w:hAnsi="Times New Roman" w:cs="Times New Roman"/>
          <w:color w:val="000000"/>
          <w:sz w:val="24"/>
          <w:szCs w:val="24"/>
        </w:rPr>
        <w:lastRenderedPageBreak/>
        <w:t>udostępniającego zasoby, potwierdzające brak podstaw wykluczenia tego podmiotu oraz odpowiednio spełnianie warunków udziału w postępowaniu lub kryteriów selekcji, w zakresie, w jakim wykonawca powołuje się na jego zasoby</w:t>
      </w:r>
      <w:r>
        <w:rPr>
          <w:rFonts w:ascii="Times New Roman" w:eastAsia="Times New Roman" w:hAnsi="Times New Roman" w:cs="Times New Roman"/>
          <w:b/>
          <w:color w:val="000000"/>
          <w:sz w:val="24"/>
          <w:szCs w:val="24"/>
        </w:rPr>
        <w:t>.</w:t>
      </w:r>
    </w:p>
    <w:p w14:paraId="000000A1" w14:textId="77777777" w:rsidR="001C6098" w:rsidRDefault="00950A93">
      <w:pPr>
        <w:numPr>
          <w:ilvl w:val="3"/>
          <w:numId w:val="22"/>
        </w:numPr>
        <w:spacing w:line="319"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Zgodnie z art. 18 ust. 3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A2" w14:textId="32051A22" w:rsidR="001C6098" w:rsidRDefault="00950A93">
      <w:pPr>
        <w:numPr>
          <w:ilvl w:val="3"/>
          <w:numId w:val="22"/>
        </w:numPr>
        <w:spacing w:line="319" w:lineRule="auto"/>
        <w:ind w:left="425"/>
        <w:jc w:val="both"/>
        <w:rPr>
          <w:rFonts w:ascii="Times New Roman" w:eastAsia="Times New Roman" w:hAnsi="Times New Roman" w:cs="Times New Roman"/>
          <w:sz w:val="24"/>
          <w:szCs w:val="24"/>
        </w:rPr>
      </w:pPr>
      <w:r w:rsidRPr="7EDB4A37">
        <w:rPr>
          <w:rFonts w:ascii="Times New Roman" w:eastAsia="Times New Roman" w:hAnsi="Times New Roman" w:cs="Times New Roman"/>
          <w:sz w:val="24"/>
          <w:szCs w:val="24"/>
        </w:rPr>
        <w:t xml:space="preserve">Wykonawca, za pośrednictwem </w:t>
      </w:r>
      <w:hyperlink r:id="rId25">
        <w:r w:rsidRPr="7EDB4A37">
          <w:rPr>
            <w:rFonts w:ascii="Times New Roman" w:eastAsia="Times New Roman" w:hAnsi="Times New Roman" w:cs="Times New Roman"/>
            <w:sz w:val="24"/>
            <w:szCs w:val="24"/>
          </w:rPr>
          <w:t>platformazakupowa.pl</w:t>
        </w:r>
      </w:hyperlink>
      <w:r w:rsidRPr="7EDB4A37">
        <w:rPr>
          <w:rFonts w:ascii="Times New Roman" w:eastAsia="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r w:rsidRPr="7EDB4A37">
          <w:rPr>
            <w:rFonts w:ascii="Times New Roman" w:eastAsia="Times New Roman" w:hAnsi="Times New Roman" w:cs="Times New Roman"/>
            <w:sz w:val="24"/>
            <w:szCs w:val="24"/>
          </w:rPr>
          <w:t>https://platformazakupowa.pl/strona/45-instrukcje</w:t>
        </w:r>
      </w:hyperlink>
    </w:p>
    <w:p w14:paraId="000000A3" w14:textId="77777777" w:rsidR="001C6098" w:rsidRDefault="00950A93">
      <w:pPr>
        <w:pBdr>
          <w:top w:val="nil"/>
          <w:left w:val="nil"/>
          <w:bottom w:val="nil"/>
          <w:right w:val="nil"/>
          <w:between w:val="nil"/>
        </w:pBdr>
        <w:shd w:val="clear" w:color="auto" w:fill="FFFFFF"/>
        <w:spacing w:line="264" w:lineRule="auto"/>
        <w:ind w:left="28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A4" w14:textId="77777777" w:rsidR="001C6098" w:rsidRDefault="00950A93">
      <w:pPr>
        <w:numPr>
          <w:ilvl w:val="0"/>
          <w:numId w:val="21"/>
        </w:numPr>
        <w:pBdr>
          <w:top w:val="nil"/>
          <w:left w:val="nil"/>
          <w:bottom w:val="nil"/>
          <w:right w:val="nil"/>
          <w:between w:val="nil"/>
        </w:pBdr>
        <w:shd w:val="clear" w:color="auto" w:fill="FFFFFF"/>
        <w:spacing w:line="264" w:lineRule="auto"/>
        <w:jc w:val="both"/>
        <w:rPr>
          <w:b/>
          <w:color w:val="000000"/>
          <w:sz w:val="24"/>
          <w:szCs w:val="24"/>
        </w:rPr>
      </w:pPr>
      <w:r>
        <w:rPr>
          <w:rFonts w:ascii="Times New Roman" w:eastAsia="Times New Roman" w:hAnsi="Times New Roman" w:cs="Times New Roman"/>
          <w:b/>
          <w:color w:val="000000"/>
          <w:sz w:val="24"/>
          <w:szCs w:val="24"/>
        </w:rPr>
        <w:t>Sposób oraz termin składania ofert</w:t>
      </w:r>
    </w:p>
    <w:p w14:paraId="000000A5" w14:textId="00A71265" w:rsidR="001C6098" w:rsidRDefault="00950A93" w:rsidP="286CF1AD">
      <w:pPr>
        <w:numPr>
          <w:ilvl w:val="3"/>
          <w:numId w:val="21"/>
        </w:numPr>
        <w:spacing w:line="320" w:lineRule="auto"/>
        <w:ind w:left="425"/>
        <w:jc w:val="both"/>
        <w:rPr>
          <w:rFonts w:ascii="Calibri" w:eastAsia="Calibri" w:hAnsi="Calibri" w:cs="Calibri"/>
          <w:sz w:val="24"/>
          <w:szCs w:val="24"/>
        </w:rPr>
      </w:pPr>
      <w:r w:rsidRPr="286CF1AD">
        <w:rPr>
          <w:rFonts w:ascii="Times New Roman" w:eastAsia="Times New Roman" w:hAnsi="Times New Roman" w:cs="Times New Roman"/>
          <w:b/>
          <w:bCs/>
          <w:sz w:val="24"/>
          <w:szCs w:val="24"/>
        </w:rPr>
        <w:t xml:space="preserve">Ofertę wraz z wymaganymi dokumentami należy umieścić na </w:t>
      </w:r>
      <w:hyperlink r:id="rId27">
        <w:r w:rsidRPr="286CF1AD">
          <w:rPr>
            <w:rFonts w:ascii="Times New Roman" w:eastAsia="Times New Roman" w:hAnsi="Times New Roman" w:cs="Times New Roman"/>
            <w:b/>
            <w:bCs/>
            <w:sz w:val="24"/>
            <w:szCs w:val="24"/>
          </w:rPr>
          <w:t>platformazakupowa.pl</w:t>
        </w:r>
      </w:hyperlink>
      <w:r w:rsidRPr="286CF1AD">
        <w:rPr>
          <w:rFonts w:ascii="Times New Roman" w:eastAsia="Times New Roman" w:hAnsi="Times New Roman" w:cs="Times New Roman"/>
          <w:b/>
          <w:bCs/>
          <w:sz w:val="24"/>
          <w:szCs w:val="24"/>
        </w:rPr>
        <w:t xml:space="preserve"> pod adresem: </w:t>
      </w:r>
      <w:hyperlink r:id="rId28">
        <w:r w:rsidRPr="286CF1AD">
          <w:rPr>
            <w:rFonts w:ascii="Times New Roman" w:eastAsia="Times New Roman" w:hAnsi="Times New Roman" w:cs="Times New Roman"/>
            <w:b/>
            <w:bCs/>
            <w:sz w:val="24"/>
            <w:szCs w:val="24"/>
          </w:rPr>
          <w:t>https://platformazakupowa.pl/pn/warr</w:t>
        </w:r>
      </w:hyperlink>
      <w:r w:rsidRPr="286CF1AD">
        <w:rPr>
          <w:rFonts w:ascii="Times New Roman" w:eastAsia="Times New Roman" w:hAnsi="Times New Roman" w:cs="Times New Roman"/>
          <w:b/>
          <w:bCs/>
          <w:sz w:val="24"/>
          <w:szCs w:val="24"/>
        </w:rPr>
        <w:t xml:space="preserve"> w myśl Ustawy na stronie internetowej prowadzonego postępowania  do dnia</w:t>
      </w:r>
      <w:r w:rsidR="00707EB5" w:rsidRPr="286CF1AD">
        <w:rPr>
          <w:rFonts w:ascii="Times New Roman" w:eastAsia="Times New Roman" w:hAnsi="Times New Roman" w:cs="Times New Roman"/>
          <w:b/>
          <w:bCs/>
          <w:sz w:val="24"/>
          <w:szCs w:val="24"/>
        </w:rPr>
        <w:t xml:space="preserve"> </w:t>
      </w:r>
      <w:r w:rsidR="001E240A" w:rsidRPr="001E240A">
        <w:rPr>
          <w:rFonts w:ascii="Times New Roman" w:eastAsia="Times New Roman" w:hAnsi="Times New Roman" w:cs="Times New Roman"/>
          <w:b/>
          <w:bCs/>
          <w:sz w:val="24"/>
          <w:szCs w:val="24"/>
          <w:highlight w:val="yellow"/>
        </w:rPr>
        <w:t>17</w:t>
      </w:r>
      <w:r w:rsidR="00665345" w:rsidRPr="001E240A">
        <w:rPr>
          <w:rFonts w:ascii="Times New Roman" w:eastAsia="Times New Roman" w:hAnsi="Times New Roman" w:cs="Times New Roman"/>
          <w:b/>
          <w:bCs/>
          <w:sz w:val="24"/>
          <w:szCs w:val="24"/>
          <w:highlight w:val="yellow"/>
        </w:rPr>
        <w:t>.</w:t>
      </w:r>
      <w:r w:rsidR="00BD4C81" w:rsidRPr="001E240A">
        <w:rPr>
          <w:rFonts w:ascii="Times New Roman" w:eastAsia="Times New Roman" w:hAnsi="Times New Roman" w:cs="Times New Roman"/>
          <w:b/>
          <w:bCs/>
          <w:sz w:val="24"/>
          <w:szCs w:val="24"/>
          <w:highlight w:val="yellow"/>
        </w:rPr>
        <w:t>10</w:t>
      </w:r>
      <w:r w:rsidR="00707EB5" w:rsidRPr="001E240A">
        <w:rPr>
          <w:rFonts w:ascii="Times New Roman" w:eastAsia="Times New Roman" w:hAnsi="Times New Roman" w:cs="Times New Roman"/>
          <w:b/>
          <w:bCs/>
          <w:sz w:val="24"/>
          <w:szCs w:val="24"/>
          <w:highlight w:val="yellow"/>
        </w:rPr>
        <w:t>.2022 do godz. 1</w:t>
      </w:r>
      <w:r w:rsidR="00665345" w:rsidRPr="001E240A">
        <w:rPr>
          <w:rFonts w:ascii="Times New Roman" w:eastAsia="Times New Roman" w:hAnsi="Times New Roman" w:cs="Times New Roman"/>
          <w:b/>
          <w:bCs/>
          <w:sz w:val="24"/>
          <w:szCs w:val="24"/>
          <w:highlight w:val="yellow"/>
        </w:rPr>
        <w:t>2</w:t>
      </w:r>
      <w:r w:rsidR="00707EB5" w:rsidRPr="001E240A">
        <w:rPr>
          <w:rFonts w:ascii="Times New Roman" w:eastAsia="Times New Roman" w:hAnsi="Times New Roman" w:cs="Times New Roman"/>
          <w:b/>
          <w:bCs/>
          <w:sz w:val="24"/>
          <w:szCs w:val="24"/>
          <w:highlight w:val="yellow"/>
        </w:rPr>
        <w:t>:00</w:t>
      </w:r>
      <w:r w:rsidR="00707EB5" w:rsidRPr="286CF1AD">
        <w:rPr>
          <w:rFonts w:ascii="Times New Roman" w:eastAsia="Times New Roman" w:hAnsi="Times New Roman" w:cs="Times New Roman"/>
          <w:b/>
          <w:bCs/>
          <w:sz w:val="24"/>
          <w:szCs w:val="24"/>
        </w:rPr>
        <w:t>.</w:t>
      </w:r>
    </w:p>
    <w:p w14:paraId="000000A6" w14:textId="77777777" w:rsidR="001C6098" w:rsidRDefault="00950A93">
      <w:pPr>
        <w:numPr>
          <w:ilvl w:val="3"/>
          <w:numId w:val="21"/>
        </w:numPr>
        <w:spacing w:line="320" w:lineRule="auto"/>
        <w:ind w:left="425"/>
        <w:jc w:val="both"/>
        <w:rPr>
          <w:rFonts w:ascii="Times New Roman" w:eastAsia="Times New Roman" w:hAnsi="Times New Roman" w:cs="Times New Roman"/>
          <w:sz w:val="24"/>
          <w:szCs w:val="24"/>
        </w:rPr>
      </w:pPr>
      <w:r w:rsidRPr="286CF1AD">
        <w:rPr>
          <w:rFonts w:ascii="Times New Roman" w:eastAsia="Times New Roman" w:hAnsi="Times New Roman" w:cs="Times New Roman"/>
          <w:sz w:val="24"/>
          <w:szCs w:val="24"/>
        </w:rPr>
        <w:t xml:space="preserve">Szczegółowa instrukcja dla Wykonawców dotycząca złożenia, zmiany i wycofania oferty znajduje się na stronie internetowej pod adresem:  </w:t>
      </w:r>
      <w:hyperlink r:id="rId29">
        <w:r w:rsidRPr="286CF1AD">
          <w:rPr>
            <w:rFonts w:ascii="Times New Roman" w:eastAsia="Times New Roman" w:hAnsi="Times New Roman" w:cs="Times New Roman"/>
            <w:sz w:val="24"/>
            <w:szCs w:val="24"/>
          </w:rPr>
          <w:t>https://platformazakupowa.pl/strona/45-instrukcje</w:t>
        </w:r>
      </w:hyperlink>
    </w:p>
    <w:p w14:paraId="000000A7" w14:textId="77777777" w:rsidR="001C6098" w:rsidRDefault="00950A93">
      <w:pPr>
        <w:numPr>
          <w:ilvl w:val="3"/>
          <w:numId w:val="21"/>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oferty należy dołączyć wszystkie wymagane w SWZ dokumenty.</w:t>
      </w:r>
    </w:p>
    <w:p w14:paraId="000000A8" w14:textId="77777777" w:rsidR="001C6098" w:rsidRDefault="00950A93">
      <w:pPr>
        <w:numPr>
          <w:ilvl w:val="3"/>
          <w:numId w:val="21"/>
        </w:numPr>
        <w:spacing w:line="32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wypełnieniu Formularza składania oferty lub wniosku i dołączenia  wszystkich wymaganych załączników należy kliknąć przycisk „Przejdź do podsumowania”.</w:t>
      </w:r>
    </w:p>
    <w:p w14:paraId="000000A9" w14:textId="77777777" w:rsidR="001C6098" w:rsidRDefault="00950A93">
      <w:pPr>
        <w:widowControl w:val="0"/>
        <w:numPr>
          <w:ilvl w:val="3"/>
          <w:numId w:val="21"/>
        </w:numPr>
        <w:spacing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0">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wykonawca powinien złożyć podpis bezpośrednio na dokumentach przesłanych za pośrednictwem </w:t>
      </w:r>
      <w:hyperlink r:id="rId31">
        <w:r>
          <w:rPr>
            <w:rFonts w:ascii="Times New Roman" w:eastAsia="Times New Roman" w:hAnsi="Times New Roman" w:cs="Times New Roman"/>
            <w:sz w:val="24"/>
            <w:szCs w:val="24"/>
          </w:rPr>
          <w:t>platformazakupowa.pl</w:t>
        </w:r>
      </w:hyperlink>
      <w:r>
        <w:rPr>
          <w:rFonts w:ascii="Times New Roman" w:eastAsia="Times New Roman" w:hAnsi="Times New Roman" w:cs="Times New Roman"/>
          <w:sz w:val="24"/>
          <w:szCs w:val="24"/>
        </w:rPr>
        <w:t xml:space="preserve">. Zalecamy stosowanie podpisu na każdym załączonym pliku osobno, w szczególności wskazanych w art. 63 ust 1 oraz ust.2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0AA" w14:textId="77777777" w:rsidR="001C6098" w:rsidRDefault="00950A93">
      <w:pPr>
        <w:widowControl w:val="0"/>
        <w:numPr>
          <w:ilvl w:val="3"/>
          <w:numId w:val="21"/>
        </w:numPr>
        <w:spacing w:line="36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datę złożenia oferty przyjmuje się datę jej przekazania w systemie (platformie) w </w:t>
      </w:r>
      <w:r>
        <w:rPr>
          <w:rFonts w:ascii="Times New Roman" w:eastAsia="Times New Roman" w:hAnsi="Times New Roman" w:cs="Times New Roman"/>
          <w:sz w:val="24"/>
          <w:szCs w:val="24"/>
        </w:rPr>
        <w:lastRenderedPageBreak/>
        <w:t>drugim kroku składania oferty poprzez kliknięcie przycisku “Złóż ofertę” i wyświetlenie się komunikatu, że oferta została zaszyfrowana i złożona.</w:t>
      </w:r>
    </w:p>
    <w:p w14:paraId="000000AB" w14:textId="77777777" w:rsidR="001C6098" w:rsidRDefault="00950A93">
      <w:pPr>
        <w:widowControl w:val="0"/>
        <w:numPr>
          <w:ilvl w:val="3"/>
          <w:numId w:val="21"/>
        </w:numPr>
        <w:pBdr>
          <w:top w:val="nil"/>
          <w:left w:val="nil"/>
          <w:bottom w:val="nil"/>
          <w:right w:val="nil"/>
          <w:between w:val="nil"/>
        </w:pBdr>
        <w:spacing w:line="36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 upływie terminu, o którym mowa w ust. 1, złożenie oferty nie będzie możliwe. </w:t>
      </w:r>
      <w:r>
        <w:rPr>
          <w:rFonts w:ascii="Times New Roman" w:eastAsia="Times New Roman" w:hAnsi="Times New Roman" w:cs="Times New Roman"/>
          <w:b/>
          <w:color w:val="000000"/>
          <w:sz w:val="24"/>
          <w:szCs w:val="24"/>
        </w:rPr>
        <w:t>Uwaga! O terminie złożenia oferty decyduje czas ostatecznego wysłania oferty</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a nie czas rozpoczęcia jej wprowadzenia.</w:t>
      </w:r>
    </w:p>
    <w:p w14:paraId="000000AC" w14:textId="77777777" w:rsidR="001C6098" w:rsidRDefault="00950A93">
      <w:pPr>
        <w:widowControl w:val="0"/>
        <w:numPr>
          <w:ilvl w:val="3"/>
          <w:numId w:val="21"/>
        </w:numPr>
        <w:pBdr>
          <w:top w:val="nil"/>
          <w:left w:val="nil"/>
          <w:bottom w:val="nil"/>
          <w:right w:val="nil"/>
          <w:between w:val="nil"/>
        </w:pBdr>
        <w:spacing w:line="360" w:lineRule="auto"/>
        <w:ind w:left="426"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złożone po terminie nie będą</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rozpatrywane.</w:t>
      </w:r>
    </w:p>
    <w:p w14:paraId="000000AD" w14:textId="77777777" w:rsidR="001C6098" w:rsidRDefault="00950A93">
      <w:pPr>
        <w:widowControl w:val="0"/>
        <w:numPr>
          <w:ilvl w:val="3"/>
          <w:numId w:val="21"/>
        </w:numPr>
        <w:pBdr>
          <w:top w:val="nil"/>
          <w:left w:val="nil"/>
          <w:bottom w:val="nil"/>
          <w:right w:val="nil"/>
          <w:between w:val="nil"/>
        </w:pBdr>
        <w:spacing w:line="360" w:lineRule="auto"/>
        <w:ind w:left="426"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Jeżeli oferta zostanie złożona w inny sposób niż wyżej opisany, zostanie odrzucona.</w:t>
      </w:r>
    </w:p>
    <w:p w14:paraId="000000AE" w14:textId="77777777" w:rsidR="001C6098" w:rsidRPr="00AD594A" w:rsidRDefault="00950A93">
      <w:pPr>
        <w:widowControl w:val="0"/>
        <w:numPr>
          <w:ilvl w:val="0"/>
          <w:numId w:val="21"/>
        </w:numPr>
        <w:pBdr>
          <w:top w:val="nil"/>
          <w:left w:val="nil"/>
          <w:bottom w:val="nil"/>
          <w:right w:val="nil"/>
          <w:between w:val="nil"/>
        </w:pBdr>
        <w:shd w:val="clear" w:color="auto" w:fill="FFFFFF"/>
        <w:spacing w:line="360" w:lineRule="auto"/>
        <w:ind w:hanging="357"/>
        <w:jc w:val="both"/>
        <w:rPr>
          <w:b/>
          <w:color w:val="000000"/>
          <w:sz w:val="24"/>
          <w:szCs w:val="24"/>
        </w:rPr>
      </w:pPr>
      <w:r w:rsidRPr="00AD594A">
        <w:rPr>
          <w:rFonts w:ascii="Times New Roman" w:eastAsia="Times New Roman" w:hAnsi="Times New Roman" w:cs="Times New Roman"/>
          <w:b/>
          <w:color w:val="000000"/>
          <w:sz w:val="24"/>
          <w:szCs w:val="24"/>
        </w:rPr>
        <w:t xml:space="preserve">Termin </w:t>
      </w:r>
      <w:r w:rsidRPr="00AD594A">
        <w:rPr>
          <w:rFonts w:ascii="Times New Roman" w:eastAsia="Times New Roman" w:hAnsi="Times New Roman" w:cs="Times New Roman"/>
          <w:b/>
          <w:sz w:val="24"/>
          <w:szCs w:val="24"/>
        </w:rPr>
        <w:t>otwarcia</w:t>
      </w:r>
      <w:r w:rsidRPr="00AD594A">
        <w:rPr>
          <w:rFonts w:ascii="Times New Roman" w:eastAsia="Times New Roman" w:hAnsi="Times New Roman" w:cs="Times New Roman"/>
          <w:b/>
          <w:color w:val="000000"/>
          <w:sz w:val="24"/>
          <w:szCs w:val="24"/>
        </w:rPr>
        <w:t xml:space="preserve"> ofert</w:t>
      </w:r>
    </w:p>
    <w:p w14:paraId="000000AF" w14:textId="46B1FB0A" w:rsidR="001C6098" w:rsidRPr="001E240A" w:rsidRDefault="00950A93" w:rsidP="286CF1AD">
      <w:pPr>
        <w:numPr>
          <w:ilvl w:val="3"/>
          <w:numId w:val="12"/>
        </w:numPr>
        <w:shd w:val="clear" w:color="auto" w:fill="FFFFFF" w:themeFill="background1"/>
        <w:spacing w:line="276" w:lineRule="auto"/>
        <w:ind w:left="425"/>
        <w:jc w:val="both"/>
        <w:rPr>
          <w:rFonts w:ascii="Times New Roman" w:eastAsia="Times New Roman" w:hAnsi="Times New Roman" w:cs="Times New Roman"/>
          <w:b/>
          <w:bCs/>
          <w:sz w:val="24"/>
          <w:szCs w:val="24"/>
          <w:highlight w:val="yellow"/>
        </w:rPr>
      </w:pPr>
      <w:r w:rsidRPr="286CF1AD">
        <w:rPr>
          <w:rFonts w:ascii="Times New Roman" w:eastAsia="Times New Roman" w:hAnsi="Times New Roman" w:cs="Times New Roman"/>
          <w:sz w:val="24"/>
          <w:szCs w:val="24"/>
        </w:rPr>
        <w:t>Otwarcie ofert następuje niezwłocznie po upływie terminu składania ofert, nie później niż następnego dnia po dniu, w którym upłynął termin składania ofert tj.</w:t>
      </w:r>
      <w:r w:rsidRPr="286CF1AD">
        <w:rPr>
          <w:rFonts w:ascii="Times New Roman" w:eastAsia="Times New Roman" w:hAnsi="Times New Roman" w:cs="Times New Roman"/>
          <w:color w:val="000000" w:themeColor="text1"/>
          <w:sz w:val="24"/>
          <w:szCs w:val="24"/>
        </w:rPr>
        <w:t xml:space="preserve"> </w:t>
      </w:r>
      <w:r w:rsidRPr="286CF1AD">
        <w:rPr>
          <w:rFonts w:ascii="Times New Roman" w:eastAsia="Times New Roman" w:hAnsi="Times New Roman" w:cs="Times New Roman"/>
          <w:b/>
          <w:bCs/>
          <w:color w:val="000000" w:themeColor="text1"/>
          <w:sz w:val="24"/>
          <w:szCs w:val="24"/>
        </w:rPr>
        <w:t>w dniu</w:t>
      </w:r>
      <w:r w:rsidRPr="286CF1AD">
        <w:rPr>
          <w:rFonts w:ascii="Times New Roman" w:eastAsia="Times New Roman" w:hAnsi="Times New Roman" w:cs="Times New Roman"/>
          <w:b/>
          <w:bCs/>
          <w:sz w:val="24"/>
          <w:szCs w:val="24"/>
        </w:rPr>
        <w:t xml:space="preserve"> </w:t>
      </w:r>
      <w:r w:rsidR="001E240A" w:rsidRPr="001E240A">
        <w:rPr>
          <w:rFonts w:ascii="Times New Roman" w:eastAsia="Times New Roman" w:hAnsi="Times New Roman" w:cs="Times New Roman"/>
          <w:b/>
          <w:bCs/>
          <w:sz w:val="24"/>
          <w:szCs w:val="24"/>
          <w:highlight w:val="yellow"/>
        </w:rPr>
        <w:t>17</w:t>
      </w:r>
      <w:r w:rsidR="00665345" w:rsidRPr="001E240A">
        <w:rPr>
          <w:rFonts w:ascii="Times New Roman" w:eastAsia="Times New Roman" w:hAnsi="Times New Roman" w:cs="Times New Roman"/>
          <w:b/>
          <w:bCs/>
          <w:sz w:val="24"/>
          <w:szCs w:val="24"/>
          <w:highlight w:val="yellow"/>
        </w:rPr>
        <w:t>.</w:t>
      </w:r>
      <w:r w:rsidR="00BD4C81" w:rsidRPr="001E240A">
        <w:rPr>
          <w:rFonts w:ascii="Times New Roman" w:eastAsia="Times New Roman" w:hAnsi="Times New Roman" w:cs="Times New Roman"/>
          <w:b/>
          <w:bCs/>
          <w:sz w:val="24"/>
          <w:szCs w:val="24"/>
          <w:highlight w:val="yellow"/>
        </w:rPr>
        <w:t>10</w:t>
      </w:r>
      <w:r w:rsidR="00707EB5" w:rsidRPr="001E240A">
        <w:rPr>
          <w:rFonts w:ascii="Times New Roman" w:eastAsia="Times New Roman" w:hAnsi="Times New Roman" w:cs="Times New Roman"/>
          <w:b/>
          <w:bCs/>
          <w:sz w:val="24"/>
          <w:szCs w:val="24"/>
          <w:highlight w:val="yellow"/>
        </w:rPr>
        <w:t xml:space="preserve"> o godz. 1</w:t>
      </w:r>
      <w:r w:rsidR="00665345" w:rsidRPr="001E240A">
        <w:rPr>
          <w:rFonts w:ascii="Times New Roman" w:eastAsia="Times New Roman" w:hAnsi="Times New Roman" w:cs="Times New Roman"/>
          <w:b/>
          <w:bCs/>
          <w:sz w:val="24"/>
          <w:szCs w:val="24"/>
          <w:highlight w:val="yellow"/>
        </w:rPr>
        <w:t>2</w:t>
      </w:r>
      <w:r w:rsidR="00707EB5" w:rsidRPr="001E240A">
        <w:rPr>
          <w:rFonts w:ascii="Times New Roman" w:eastAsia="Times New Roman" w:hAnsi="Times New Roman" w:cs="Times New Roman"/>
          <w:b/>
          <w:bCs/>
          <w:sz w:val="24"/>
          <w:szCs w:val="24"/>
          <w:highlight w:val="yellow"/>
        </w:rPr>
        <w:t>:15.</w:t>
      </w:r>
    </w:p>
    <w:p w14:paraId="000000B0" w14:textId="77777777" w:rsidR="001C6098" w:rsidRDefault="00950A93" w:rsidP="3394AACD">
      <w:pPr>
        <w:numPr>
          <w:ilvl w:val="3"/>
          <w:numId w:val="12"/>
        </w:numPr>
        <w:shd w:val="clear" w:color="auto" w:fill="FFFFFF" w:themeFill="background1"/>
        <w:spacing w:line="276" w:lineRule="auto"/>
        <w:ind w:left="425"/>
        <w:jc w:val="both"/>
        <w:rPr>
          <w:rFonts w:ascii="Times New Roman" w:eastAsia="Times New Roman" w:hAnsi="Times New Roman" w:cs="Times New Roman"/>
          <w:sz w:val="24"/>
          <w:szCs w:val="24"/>
        </w:rPr>
      </w:pPr>
      <w:r w:rsidRPr="286CF1AD">
        <w:rPr>
          <w:rFonts w:ascii="Times New Roman" w:eastAsia="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0B1" w14:textId="77777777" w:rsidR="001C6098" w:rsidRDefault="00950A93">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poinformuje o zmianie terminu otwarcia ofert na stronie internetowej prowadzonego postępowania.</w:t>
      </w:r>
    </w:p>
    <w:p w14:paraId="000000B2" w14:textId="77777777" w:rsidR="001C6098" w:rsidRDefault="00950A93">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0B3" w14:textId="77777777" w:rsidR="001C6098" w:rsidRDefault="00950A93">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niezwłocznie po otwarciu ofert, udostępnia na stronie internetowej prowadzonego postępowania informacje o:</w:t>
      </w:r>
    </w:p>
    <w:p w14:paraId="000000B4" w14:textId="77777777" w:rsidR="001C6098" w:rsidRDefault="00950A93">
      <w:pPr>
        <w:shd w:val="clear" w:color="auto" w:fill="FFFFFF"/>
        <w:spacing w:line="276"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nazwach albo imionach i nazwiskach oraz siedzibach lub miejscach prowadzonej działalności gospodarczej albo miejscach zamieszkania wykonawców, których oferty zostały otwarte;</w:t>
      </w:r>
    </w:p>
    <w:p w14:paraId="000000B5" w14:textId="77777777" w:rsidR="001C6098" w:rsidRDefault="00950A93">
      <w:pPr>
        <w:shd w:val="clear" w:color="auto" w:fill="FFFFFF"/>
        <w:spacing w:line="276"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cenach lub kosztach zawartych w ofertach.</w:t>
      </w:r>
    </w:p>
    <w:p w14:paraId="000000B6" w14:textId="77777777" w:rsidR="001C6098" w:rsidRDefault="00950A93">
      <w:pPr>
        <w:shd w:val="clear" w:color="auto" w:fill="FFFFFF"/>
        <w:spacing w:line="276" w:lineRule="auto"/>
        <w:ind w:left="425"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Informacja zostanie opublikowana na stronie postępowania na</w:t>
      </w:r>
      <w:hyperlink r:id="rId32">
        <w:r>
          <w:rPr>
            <w:rFonts w:ascii="Times New Roman" w:eastAsia="Times New Roman" w:hAnsi="Times New Roman" w:cs="Times New Roman"/>
            <w:sz w:val="24"/>
            <w:szCs w:val="24"/>
          </w:rPr>
          <w:t xml:space="preserve"> platformazakupowa.pl</w:t>
        </w:r>
      </w:hyperlink>
      <w:r>
        <w:rPr>
          <w:rFonts w:ascii="Times New Roman" w:eastAsia="Times New Roman" w:hAnsi="Times New Roman" w:cs="Times New Roman"/>
          <w:sz w:val="24"/>
          <w:szCs w:val="24"/>
        </w:rPr>
        <w:t xml:space="preserve"> w sekcji ,,Komunikaty” .</w:t>
      </w:r>
    </w:p>
    <w:p w14:paraId="000000B7" w14:textId="77777777" w:rsidR="001C6098" w:rsidRDefault="00950A93">
      <w:pPr>
        <w:numPr>
          <w:ilvl w:val="3"/>
          <w:numId w:val="12"/>
        </w:numPr>
        <w:shd w:val="clear" w:color="auto" w:fill="FFFFFF"/>
        <w:spacing w:line="276"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Otwarcie ofert odbywa się bez udziału Wykonawców.</w:t>
      </w:r>
    </w:p>
    <w:p w14:paraId="000000B8"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B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BA" w14:textId="77777777" w:rsidR="001C6098" w:rsidRDefault="00950A93">
      <w:pPr>
        <w:numPr>
          <w:ilvl w:val="0"/>
          <w:numId w:val="21"/>
        </w:num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Podstawy wykluczenia</w:t>
      </w:r>
    </w:p>
    <w:p w14:paraId="000000BB" w14:textId="77777777" w:rsidR="001C6098" w:rsidRDefault="00950A93">
      <w:pPr>
        <w:numPr>
          <w:ilvl w:val="0"/>
          <w:numId w:val="1"/>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 postępowania o udzielenie zamówienia wyklucza się̨, z zastrzeżeniem art. 110 ust. 2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Wykonawcę̨:</w:t>
      </w:r>
    </w:p>
    <w:p w14:paraId="000000BC" w14:textId="77777777" w:rsidR="001C6098" w:rsidRDefault="00950A93">
      <w:pPr>
        <w:numPr>
          <w:ilvl w:val="1"/>
          <w:numId w:val="1"/>
        </w:numPr>
        <w:pBdr>
          <w:top w:val="nil"/>
          <w:left w:val="nil"/>
          <w:bottom w:val="nil"/>
          <w:right w:val="nil"/>
          <w:between w:val="nil"/>
        </w:pBdr>
        <w:spacing w:line="264" w:lineRule="auto"/>
        <w:ind w:left="709"/>
        <w:jc w:val="both"/>
        <w:rPr>
          <w:color w:val="000000"/>
        </w:rPr>
      </w:pPr>
      <w:r>
        <w:rPr>
          <w:rFonts w:ascii="Times New Roman" w:eastAsia="Times New Roman" w:hAnsi="Times New Roman" w:cs="Times New Roman"/>
          <w:color w:val="000000"/>
          <w:sz w:val="24"/>
          <w:szCs w:val="24"/>
        </w:rPr>
        <w:t>będącego osobą fizyczną, którego prawomocnie skazano za przestępstwo:</w:t>
      </w:r>
    </w:p>
    <w:p w14:paraId="000000BD"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udziału w zorganizowanej grupie przestępczej albo związku mającym na celu popełnienie przestępstwa lub przestępstwa skarbowego, o którym mowa w art. 258 Kodeksu karnego;</w:t>
      </w:r>
    </w:p>
    <w:p w14:paraId="000000BE"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handlu ludźmi, o którym mowa w art. 189a Kodeksu karnego;</w:t>
      </w:r>
    </w:p>
    <w:p w14:paraId="000000BF"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którym mowa w art. 228–230a, art. 250a Kodeksu karnego lub w art. 46 lub art. 48 ustawy z dnia 25 czerwca 2010 r. o sporcie;</w:t>
      </w:r>
    </w:p>
    <w:p w14:paraId="000000C0"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0000C1"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charakterze terrorystycznym, o którym mowa w art. 115 § 20 Kodeksu karnego, lub mające na celu popełnienie tego przestępstwa;</w:t>
      </w:r>
    </w:p>
    <w:p w14:paraId="000000C2"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000000C3"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0000C4" w14:textId="77777777" w:rsidR="001C6098" w:rsidRDefault="00950A93">
      <w:pPr>
        <w:numPr>
          <w:ilvl w:val="0"/>
          <w:numId w:val="2"/>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którym mowa w art. 9 ust. 1 i 3 lub art. 10 ustawy z dnia 15 czerwca 2012 r. o skutkach powierzania wykonywania pracy cudzoziemcom przebywającym wbrew przepisom na terytorium Rzeczypospolitej Polskiej</w:t>
      </w:r>
    </w:p>
    <w:p w14:paraId="000000C5" w14:textId="77777777" w:rsidR="001C6098" w:rsidRDefault="00950A93">
      <w:pPr>
        <w:pBdr>
          <w:top w:val="nil"/>
          <w:left w:val="nil"/>
          <w:bottom w:val="nil"/>
          <w:right w:val="nil"/>
          <w:between w:val="nil"/>
        </w:pBdr>
        <w:spacing w:line="264" w:lineRule="auto"/>
        <w:ind w:left="14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–lub za odpowiedni czyn zabroniony określony w przepisach prawa obcego.</w:t>
      </w:r>
    </w:p>
    <w:p w14:paraId="000000C6"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00000C7"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00000C8"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wobec którego orzeczono zakaz ubiegania się̨ o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w:t>
      </w:r>
    </w:p>
    <w:p w14:paraId="000000C9"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w:t>
      </w:r>
      <w:r>
        <w:rPr>
          <w:rFonts w:ascii="Times New Roman" w:eastAsia="Times New Roman" w:hAnsi="Times New Roman" w:cs="Times New Roman"/>
          <w:sz w:val="24"/>
          <w:szCs w:val="24"/>
        </w:rPr>
        <w:t>postępowaniu</w:t>
      </w:r>
      <w:r>
        <w:rPr>
          <w:rFonts w:ascii="Times New Roman" w:eastAsia="Times New Roman" w:hAnsi="Times New Roman" w:cs="Times New Roman"/>
          <w:color w:val="000000"/>
          <w:sz w:val="24"/>
          <w:szCs w:val="24"/>
        </w:rPr>
        <w:t>, chyba że wykażą̨, że przygotowali te oferty lub wnioski niezależnie od siebie;</w:t>
      </w:r>
    </w:p>
    <w:p w14:paraId="000000CA"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jeżeli, w przypadkach, o których mowa w art. 85 ust. 1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doszło do zakłócenia konkurencji wynikającego z wcześniejszego zaangażowania tego Wykonawcy lub podmiotu, który należy z wykonawcą do tej samej grupy kapitałowej w rozumieniu ustawy z dnia 16 lutego 2007 r. o ochronie konkurencji i konsumentów, chyba </w:t>
      </w:r>
      <w:proofErr w:type="spellStart"/>
      <w:r>
        <w:rPr>
          <w:rFonts w:ascii="Times New Roman" w:eastAsia="Times New Roman" w:hAnsi="Times New Roman" w:cs="Times New Roman"/>
          <w:color w:val="000000"/>
          <w:sz w:val="24"/>
          <w:szCs w:val="24"/>
        </w:rPr>
        <w:t>że</w:t>
      </w:r>
      <w:proofErr w:type="spellEnd"/>
      <w:r>
        <w:rPr>
          <w:rFonts w:ascii="Times New Roman" w:eastAsia="Times New Roman" w:hAnsi="Times New Roman" w:cs="Times New Roman"/>
          <w:color w:val="000000"/>
          <w:sz w:val="24"/>
          <w:szCs w:val="24"/>
        </w:rPr>
        <w:t xml:space="preserve"> spowodowane tym zakłócenie konkurencji może być́ wyeliminowane w inny sposób niż̇ przez wykluczenie Wykonawcy z udziału w postepowaniu o udzielenie zamówienia; </w:t>
      </w:r>
    </w:p>
    <w:p w14:paraId="000000CB"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lastRenderedPageBreak/>
        <w:t xml:space="preserve">który naruszył obowiązki dotyczące płatności podatków, opłat lub składek na ubezpieczenia społeczne lub zdrowotne, z wyjątkiem przypadku, o którym mowa w art.108 ust.1 pkt 3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00000CC" w14:textId="77777777" w:rsidR="001C6098" w:rsidRDefault="00950A93">
      <w:pPr>
        <w:numPr>
          <w:ilvl w:val="1"/>
          <w:numId w:val="1"/>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000000CD" w14:textId="77777777" w:rsidR="001C6098" w:rsidRDefault="00950A93">
      <w:pPr>
        <w:numPr>
          <w:ilvl w:val="0"/>
          <w:numId w:val="4"/>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zostać wykluczony przez Zamawiającego na każdym etapie postepowania o udzielenie zamówienia.</w:t>
      </w:r>
    </w:p>
    <w:p w14:paraId="000000CE" w14:textId="77777777" w:rsidR="001C6098" w:rsidRDefault="00950A93">
      <w:pPr>
        <w:numPr>
          <w:ilvl w:val="0"/>
          <w:numId w:val="13"/>
        </w:numPr>
        <w:pBdr>
          <w:top w:val="nil"/>
          <w:left w:val="nil"/>
          <w:bottom w:val="nil"/>
          <w:right w:val="nil"/>
          <w:between w:val="nil"/>
        </w:pBdr>
        <w:spacing w:line="264" w:lineRule="auto"/>
        <w:ind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Sposób obliczania ceny</w:t>
      </w:r>
    </w:p>
    <w:p w14:paraId="000000CF" w14:textId="155DED7E" w:rsidR="001C6098" w:rsidRDefault="00950A93">
      <w:pPr>
        <w:numPr>
          <w:ilvl w:val="0"/>
          <w:numId w:val="10"/>
        </w:numPr>
        <w:pBdr>
          <w:top w:val="nil"/>
          <w:left w:val="nil"/>
          <w:bottom w:val="nil"/>
          <w:right w:val="nil"/>
          <w:between w:val="nil"/>
        </w:pBdr>
        <w:spacing w:line="264" w:lineRule="auto"/>
        <w:ind w:left="85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Cenę oferty należy obliczyć na podstawie opisu przedmiotu zamówienia zawartego w Rozdz. </w:t>
      </w:r>
      <w:r w:rsidR="008D2036">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 SWZ oraz dokumentacji. </w:t>
      </w:r>
      <w:r>
        <w:rPr>
          <w:rFonts w:ascii="Times New Roman" w:eastAsia="Times New Roman" w:hAnsi="Times New Roman" w:cs="Times New Roman"/>
          <w:b/>
          <w:color w:val="000000"/>
          <w:sz w:val="24"/>
          <w:szCs w:val="24"/>
        </w:rPr>
        <w:t>Wykonawca może złożyć tylko 1 ofertę.</w:t>
      </w:r>
    </w:p>
    <w:p w14:paraId="000000D0"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poda cenę oferty w Formularzu Ofertowym sporządzonym według wzoru stanowiącego Załącznik Nr 1 do SWZ, jako cenę brutto [z uwzględnieniem kwoty podatku od towarów i usług (VAT)] z wyszczególnieniem stawki podatku od towarów i usług (VAT).</w:t>
      </w:r>
    </w:p>
    <w:p w14:paraId="000000D1"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oferty stanowi wynagrodzenie ryczałtowe.</w:t>
      </w:r>
    </w:p>
    <w:p w14:paraId="000000D2"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oferty musi obejmować wszystkie koszty i składniki niezbędne do realizacji przedmiotu zamówienia.</w:t>
      </w:r>
    </w:p>
    <w:p w14:paraId="000000D3"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Cena musi być wyrażona w złotych polskich (PLN), z dokładnością do dwóch miejsc po przecinku.</w:t>
      </w:r>
    </w:p>
    <w:p w14:paraId="000000D4"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związku z art. 223 ust. 2 pkt 3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w:t>
      </w:r>
    </w:p>
    <w:p w14:paraId="000000D5"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Rozliczenia między Zamawiającym a Wykonawcą będą prowadzone w złotych polskich (PLN). Zamawiający nie przewiduje dokonywania rozliczeń z Wykonawcą w walutach obcych.</w:t>
      </w:r>
    </w:p>
    <w:p w14:paraId="000000D6" w14:textId="77777777" w:rsidR="001C6098" w:rsidRDefault="00950A93">
      <w:pPr>
        <w:numPr>
          <w:ilvl w:val="0"/>
          <w:numId w:val="10"/>
        </w:numPr>
        <w:pBdr>
          <w:top w:val="nil"/>
          <w:left w:val="nil"/>
          <w:bottom w:val="nil"/>
          <w:right w:val="nil"/>
          <w:between w:val="nil"/>
        </w:pBdr>
        <w:spacing w:line="264"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rozbieżności pomiędzy ceną ryczałtową podaną cyfrowo a słownie, jako wartość właściwa zostanie przyjęta cena ryczałtowa podana słownie.</w:t>
      </w:r>
    </w:p>
    <w:p w14:paraId="000000D7" w14:textId="77777777" w:rsidR="001C6098" w:rsidRDefault="00950A93">
      <w:pPr>
        <w:numPr>
          <w:ilvl w:val="0"/>
          <w:numId w:val="13"/>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Opis kryteriów oceny ofert, wraz z podaniem wag tych kryteriów i sposobu oceny ofert</w:t>
      </w:r>
    </w:p>
    <w:p w14:paraId="000000D8"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wybierze ofertę najkorzystniejszą na podstawie kryteriów oceny ofert określonych w Specyfikacji Warunków Zamówienia.</w:t>
      </w:r>
    </w:p>
    <w:p w14:paraId="000000D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p>
    <w:p w14:paraId="000000DA"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Kryteria oceny ofert przez Zamawiającego: cena oraz okres gwarancji na roboty budowlane</w:t>
      </w:r>
    </w:p>
    <w:p w14:paraId="000000DB"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p>
    <w:p w14:paraId="000000DC"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DD" w14:textId="7AA3961A" w:rsidR="001C6098" w:rsidRDefault="00950A93">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Cena oferty (brutto)- waga  </w:t>
      </w:r>
      <w:r w:rsidR="00665345">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0 % [C]</w:t>
      </w:r>
    </w:p>
    <w:p w14:paraId="000000DE"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DF" w14:textId="77777777" w:rsidR="001C6098" w:rsidRDefault="00950A93">
      <w:pPr>
        <w:numPr>
          <w:ilvl w:val="6"/>
          <w:numId w:val="21"/>
        </w:numPr>
        <w:pBdr>
          <w:top w:val="nil"/>
          <w:left w:val="nil"/>
          <w:bottom w:val="nil"/>
          <w:right w:val="nil"/>
          <w:between w:val="nil"/>
        </w:pBdr>
        <w:spacing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Oferta o najniższej cenie brutto uzyska w tym kryterium największą ilość punktów.</w:t>
      </w:r>
    </w:p>
    <w:p w14:paraId="000000E0" w14:textId="77777777" w:rsidR="001C6098" w:rsidRDefault="00950A93">
      <w:pPr>
        <w:numPr>
          <w:ilvl w:val="6"/>
          <w:numId w:val="21"/>
        </w:numPr>
        <w:pBdr>
          <w:top w:val="nil"/>
          <w:left w:val="nil"/>
          <w:bottom w:val="nil"/>
          <w:right w:val="nil"/>
          <w:between w:val="nil"/>
        </w:pBdr>
        <w:spacing w:line="264"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Wykonawcom przyznana zostanie odpowiednio ilość punktów wyliczona wg wzoru:</w:t>
      </w:r>
    </w:p>
    <w:p w14:paraId="000000E1"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000000E2" w14:textId="6ABDDCE9"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C =  ( </w:t>
      </w:r>
      <w:proofErr w:type="spellStart"/>
      <w:r>
        <w:rPr>
          <w:rFonts w:ascii="Times New Roman" w:eastAsia="Times New Roman" w:hAnsi="Times New Roman" w:cs="Times New Roman"/>
          <w:b/>
          <w:color w:val="000000"/>
          <w:sz w:val="24"/>
          <w:szCs w:val="24"/>
        </w:rPr>
        <w:t>Cmin</w:t>
      </w:r>
      <w:proofErr w:type="spellEnd"/>
      <w:r>
        <w:rPr>
          <w:rFonts w:ascii="Times New Roman" w:eastAsia="Times New Roman" w:hAnsi="Times New Roman" w:cs="Times New Roman"/>
          <w:b/>
          <w:color w:val="000000"/>
          <w:sz w:val="24"/>
          <w:szCs w:val="24"/>
        </w:rPr>
        <w:t xml:space="preserve">. : </w:t>
      </w:r>
      <w:proofErr w:type="spellStart"/>
      <w:r>
        <w:rPr>
          <w:rFonts w:ascii="Times New Roman" w:eastAsia="Times New Roman" w:hAnsi="Times New Roman" w:cs="Times New Roman"/>
          <w:b/>
          <w:color w:val="000000"/>
          <w:sz w:val="24"/>
          <w:szCs w:val="24"/>
        </w:rPr>
        <w:t>Cn</w:t>
      </w:r>
      <w:proofErr w:type="spellEnd"/>
      <w:r>
        <w:rPr>
          <w:rFonts w:ascii="Times New Roman" w:eastAsia="Times New Roman" w:hAnsi="Times New Roman" w:cs="Times New Roman"/>
          <w:b/>
          <w:color w:val="000000"/>
          <w:sz w:val="24"/>
          <w:szCs w:val="24"/>
        </w:rPr>
        <w:t xml:space="preserve"> ) x </w:t>
      </w:r>
      <w:r w:rsidR="00665345">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0 pkt</w:t>
      </w:r>
    </w:p>
    <w:p w14:paraId="000000E3"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gdzie:</w:t>
      </w:r>
    </w:p>
    <w:p w14:paraId="000000E4"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 ilość punktów n-tej ocenianej oferty brutto   </w:t>
      </w:r>
    </w:p>
    <w:p w14:paraId="000000E5"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Cmin</w:t>
      </w:r>
      <w:proofErr w:type="spellEnd"/>
      <w:r>
        <w:rPr>
          <w:rFonts w:ascii="Times New Roman" w:eastAsia="Times New Roman" w:hAnsi="Times New Roman" w:cs="Times New Roman"/>
          <w:color w:val="000000"/>
          <w:sz w:val="24"/>
          <w:szCs w:val="24"/>
        </w:rPr>
        <w:t>.   - najniższa cena oferty brutto</w:t>
      </w:r>
    </w:p>
    <w:p w14:paraId="000000E6"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Cn</w:t>
      </w:r>
      <w:proofErr w:type="spellEnd"/>
      <w:r>
        <w:rPr>
          <w:rFonts w:ascii="Times New Roman" w:eastAsia="Times New Roman" w:hAnsi="Times New Roman" w:cs="Times New Roman"/>
          <w:color w:val="000000"/>
          <w:sz w:val="24"/>
          <w:szCs w:val="24"/>
        </w:rPr>
        <w:t xml:space="preserve">        - cena badanej n-tej oferty brutto    </w:t>
      </w:r>
    </w:p>
    <w:p w14:paraId="000000E7"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E8" w14:textId="77777777" w:rsidR="001C6098" w:rsidRDefault="00950A93">
      <w:pPr>
        <w:numPr>
          <w:ilvl w:val="6"/>
          <w:numId w:val="21"/>
        </w:numPr>
        <w:pBdr>
          <w:top w:val="nil"/>
          <w:left w:val="nil"/>
          <w:bottom w:val="nil"/>
          <w:right w:val="nil"/>
          <w:between w:val="nil"/>
        </w:pBdr>
        <w:spacing w:line="264"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000000E9" w14:textId="77777777" w:rsidR="001C6098" w:rsidRDefault="00950A93">
      <w:pPr>
        <w:numPr>
          <w:ilvl w:val="6"/>
          <w:numId w:val="21"/>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Ceny w ofercie należy podać w złotych polskich z uwzględnieniem podatku </w:t>
      </w:r>
      <w:r>
        <w:rPr>
          <w:rFonts w:ascii="Times New Roman" w:eastAsia="Times New Roman" w:hAnsi="Times New Roman" w:cs="Times New Roman"/>
          <w:color w:val="000000"/>
          <w:sz w:val="24"/>
          <w:szCs w:val="24"/>
        </w:rPr>
        <w:br/>
        <w:t xml:space="preserve">od towarów i usług VAT. </w:t>
      </w:r>
    </w:p>
    <w:p w14:paraId="000000EA" w14:textId="27EA1FD5" w:rsidR="001C6098" w:rsidRDefault="00950A93">
      <w:pPr>
        <w:numPr>
          <w:ilvl w:val="6"/>
          <w:numId w:val="21"/>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zostanie </w:t>
      </w:r>
      <w:proofErr w:type="spellStart"/>
      <w:r>
        <w:rPr>
          <w:rFonts w:ascii="Times New Roman" w:eastAsia="Times New Roman" w:hAnsi="Times New Roman" w:cs="Times New Roman"/>
          <w:color w:val="000000"/>
          <w:sz w:val="24"/>
          <w:szCs w:val="24"/>
        </w:rPr>
        <w:t>złożona</w:t>
      </w:r>
      <w:proofErr w:type="spellEnd"/>
      <w:r>
        <w:rPr>
          <w:rFonts w:ascii="Times New Roman" w:eastAsia="Times New Roman" w:hAnsi="Times New Roman" w:cs="Times New Roman"/>
          <w:color w:val="000000"/>
          <w:sz w:val="24"/>
          <w:szCs w:val="24"/>
        </w:rPr>
        <w:t xml:space="preserve"> oferta,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wybór</w:t>
      </w:r>
      <w:proofErr w:type="spellEnd"/>
      <w:r>
        <w:rPr>
          <w:rFonts w:ascii="Times New Roman" w:eastAsia="Times New Roman" w:hAnsi="Times New Roman" w:cs="Times New Roman"/>
          <w:color w:val="000000"/>
          <w:sz w:val="24"/>
          <w:szCs w:val="24"/>
        </w:rPr>
        <w:t xml:space="preserve"> prowadziłby do powstania u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obowiązku podatkowego zgodnie z ustawą z dnia 11 marca 2004 r. o podatku od towarów i usług (Dz. U. z 202</w:t>
      </w:r>
      <w:r w:rsidR="008D2036">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r. poz. 6</w:t>
      </w:r>
      <w:r w:rsidR="008D2036">
        <w:rPr>
          <w:rFonts w:ascii="Times New Roman" w:eastAsia="Times New Roman" w:hAnsi="Times New Roman" w:cs="Times New Roman"/>
          <w:color w:val="000000"/>
          <w:sz w:val="24"/>
          <w:szCs w:val="24"/>
        </w:rPr>
        <w:t>85</w:t>
      </w:r>
      <w:r>
        <w:rPr>
          <w:rFonts w:ascii="Times New Roman" w:eastAsia="Times New Roman" w:hAnsi="Times New Roman" w:cs="Times New Roman"/>
          <w:color w:val="000000"/>
          <w:sz w:val="24"/>
          <w:szCs w:val="24"/>
        </w:rPr>
        <w:t xml:space="preserve"> ze zm.), dla celów zastosowania kryterium ceny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dolicza do przedstawionej w tej ofercie ceny kwotę̨ podatku od towarów i usług, którą̨ miałby </w:t>
      </w:r>
      <w:proofErr w:type="spellStart"/>
      <w:r>
        <w:rPr>
          <w:rFonts w:ascii="Times New Roman" w:eastAsia="Times New Roman" w:hAnsi="Times New Roman" w:cs="Times New Roman"/>
          <w:color w:val="000000"/>
          <w:sz w:val="24"/>
          <w:szCs w:val="24"/>
        </w:rPr>
        <w:t>obowiązek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rozliczyc</w:t>
      </w:r>
      <w:proofErr w:type="spellEnd"/>
      <w:r>
        <w:rPr>
          <w:rFonts w:ascii="Times New Roman" w:eastAsia="Times New Roman" w:hAnsi="Times New Roman" w:cs="Times New Roman"/>
          <w:color w:val="000000"/>
          <w:sz w:val="24"/>
          <w:szCs w:val="24"/>
        </w:rPr>
        <w:t>́.</w:t>
      </w:r>
    </w:p>
    <w:p w14:paraId="000000EB" w14:textId="77777777" w:rsidR="001C6098" w:rsidRDefault="00950A93">
      <w:pPr>
        <w:numPr>
          <w:ilvl w:val="6"/>
          <w:numId w:val="21"/>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ofercie, o </w:t>
      </w:r>
      <w:proofErr w:type="spellStart"/>
      <w:r>
        <w:rPr>
          <w:rFonts w:ascii="Times New Roman" w:eastAsia="Times New Roman" w:hAnsi="Times New Roman" w:cs="Times New Roman"/>
          <w:color w:val="000000"/>
          <w:sz w:val="24"/>
          <w:szCs w:val="24"/>
        </w:rPr>
        <w:t>której</w:t>
      </w:r>
      <w:proofErr w:type="spellEnd"/>
      <w:r>
        <w:rPr>
          <w:rFonts w:ascii="Times New Roman" w:eastAsia="Times New Roman" w:hAnsi="Times New Roman" w:cs="Times New Roman"/>
          <w:color w:val="000000"/>
          <w:sz w:val="24"/>
          <w:szCs w:val="24"/>
        </w:rPr>
        <w:t xml:space="preserve"> mowa w ust. 5, Wykonawca ma </w:t>
      </w:r>
      <w:proofErr w:type="spellStart"/>
      <w:r>
        <w:rPr>
          <w:rFonts w:ascii="Times New Roman" w:eastAsia="Times New Roman" w:hAnsi="Times New Roman" w:cs="Times New Roman"/>
          <w:color w:val="000000"/>
          <w:sz w:val="24"/>
          <w:szCs w:val="24"/>
        </w:rPr>
        <w:t>obowiązek</w:t>
      </w:r>
      <w:proofErr w:type="spellEnd"/>
      <w:r>
        <w:rPr>
          <w:rFonts w:ascii="Times New Roman" w:eastAsia="Times New Roman" w:hAnsi="Times New Roman" w:cs="Times New Roman"/>
          <w:color w:val="000000"/>
          <w:sz w:val="24"/>
          <w:szCs w:val="24"/>
        </w:rPr>
        <w:t>:</w:t>
      </w:r>
    </w:p>
    <w:p w14:paraId="000000EC" w14:textId="77777777" w:rsidR="001C6098" w:rsidRDefault="00950A93">
      <w:pPr>
        <w:numPr>
          <w:ilvl w:val="1"/>
          <w:numId w:val="16"/>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poinformowania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wybór</w:t>
      </w:r>
      <w:proofErr w:type="spellEnd"/>
      <w:r>
        <w:rPr>
          <w:rFonts w:ascii="Times New Roman" w:eastAsia="Times New Roman" w:hAnsi="Times New Roman" w:cs="Times New Roman"/>
          <w:color w:val="000000"/>
          <w:sz w:val="24"/>
          <w:szCs w:val="24"/>
        </w:rPr>
        <w:t xml:space="preserve"> jego oferty </w:t>
      </w:r>
      <w:proofErr w:type="spellStart"/>
      <w:r>
        <w:rPr>
          <w:rFonts w:ascii="Times New Roman" w:eastAsia="Times New Roman" w:hAnsi="Times New Roman" w:cs="Times New Roman"/>
          <w:color w:val="000000"/>
          <w:sz w:val="24"/>
          <w:szCs w:val="24"/>
        </w:rPr>
        <w:t>będzie</w:t>
      </w:r>
      <w:proofErr w:type="spellEnd"/>
      <w:r>
        <w:rPr>
          <w:rFonts w:ascii="Times New Roman" w:eastAsia="Times New Roman" w:hAnsi="Times New Roman" w:cs="Times New Roman"/>
          <w:color w:val="000000"/>
          <w:sz w:val="24"/>
          <w:szCs w:val="24"/>
        </w:rPr>
        <w:t xml:space="preserve"> prowadził do powstania u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xml:space="preserve"> obowiązku podatkowego;</w:t>
      </w:r>
    </w:p>
    <w:p w14:paraId="000000ED" w14:textId="77777777" w:rsidR="001C6098" w:rsidRDefault="00950A93">
      <w:pPr>
        <w:numPr>
          <w:ilvl w:val="1"/>
          <w:numId w:val="16"/>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wskazania nazwy (rodzaju) towaru lub usługi, </w:t>
      </w:r>
      <w:proofErr w:type="spellStart"/>
      <w:r>
        <w:rPr>
          <w:rFonts w:ascii="Times New Roman" w:eastAsia="Times New Roman" w:hAnsi="Times New Roman" w:cs="Times New Roman"/>
          <w:color w:val="000000"/>
          <w:sz w:val="24"/>
          <w:szCs w:val="24"/>
        </w:rPr>
        <w:t>których</w:t>
      </w:r>
      <w:proofErr w:type="spellEnd"/>
      <w:r>
        <w:rPr>
          <w:rFonts w:ascii="Times New Roman" w:eastAsia="Times New Roman" w:hAnsi="Times New Roman" w:cs="Times New Roman"/>
          <w:color w:val="000000"/>
          <w:sz w:val="24"/>
          <w:szCs w:val="24"/>
        </w:rPr>
        <w:t xml:space="preserve"> dostawa lub świadczenie będą̨ prowadziły do powstania obowiązku podatkowego;</w:t>
      </w:r>
    </w:p>
    <w:p w14:paraId="000000EE" w14:textId="77777777" w:rsidR="001C6098" w:rsidRDefault="00950A93">
      <w:pPr>
        <w:numPr>
          <w:ilvl w:val="1"/>
          <w:numId w:val="16"/>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 wskazania wartości towaru lub usługi objętego obowiązkiem podatkowym </w:t>
      </w:r>
      <w:proofErr w:type="spellStart"/>
      <w:r>
        <w:rPr>
          <w:rFonts w:ascii="Times New Roman" w:eastAsia="Times New Roman" w:hAnsi="Times New Roman" w:cs="Times New Roman"/>
          <w:color w:val="000000"/>
          <w:sz w:val="24"/>
          <w:szCs w:val="24"/>
        </w:rPr>
        <w:t>Zamawiającego</w:t>
      </w:r>
      <w:proofErr w:type="spellEnd"/>
      <w:r>
        <w:rPr>
          <w:rFonts w:ascii="Times New Roman" w:eastAsia="Times New Roman" w:hAnsi="Times New Roman" w:cs="Times New Roman"/>
          <w:color w:val="000000"/>
          <w:sz w:val="24"/>
          <w:szCs w:val="24"/>
        </w:rPr>
        <w:t>, bez kwoty podatku;</w:t>
      </w:r>
    </w:p>
    <w:p w14:paraId="000000EF" w14:textId="77777777" w:rsidR="001C6098" w:rsidRDefault="00950A93">
      <w:pPr>
        <w:numPr>
          <w:ilvl w:val="1"/>
          <w:numId w:val="16"/>
        </w:numPr>
        <w:pBdr>
          <w:top w:val="nil"/>
          <w:left w:val="nil"/>
          <w:bottom w:val="nil"/>
          <w:right w:val="nil"/>
          <w:between w:val="nil"/>
        </w:pBdr>
        <w:spacing w:line="264" w:lineRule="auto"/>
        <w:jc w:val="both"/>
        <w:rPr>
          <w:color w:val="000000"/>
        </w:rPr>
      </w:pPr>
      <w:r>
        <w:rPr>
          <w:rFonts w:ascii="Times New Roman" w:eastAsia="Times New Roman" w:hAnsi="Times New Roman" w:cs="Times New Roman"/>
          <w:color w:val="000000"/>
          <w:sz w:val="24"/>
          <w:szCs w:val="24"/>
        </w:rPr>
        <w:t xml:space="preserve">wskazania stawki podatku od towarów i usług, która zgodnie z wiedzą Wykonawcy, </w:t>
      </w:r>
      <w:proofErr w:type="spellStart"/>
      <w:r>
        <w:rPr>
          <w:rFonts w:ascii="Times New Roman" w:eastAsia="Times New Roman" w:hAnsi="Times New Roman" w:cs="Times New Roman"/>
          <w:color w:val="000000"/>
          <w:sz w:val="24"/>
          <w:szCs w:val="24"/>
        </w:rPr>
        <w:t>będzie</w:t>
      </w:r>
      <w:proofErr w:type="spellEnd"/>
      <w:r>
        <w:rPr>
          <w:rFonts w:ascii="Times New Roman" w:eastAsia="Times New Roman" w:hAnsi="Times New Roman" w:cs="Times New Roman"/>
          <w:color w:val="000000"/>
          <w:sz w:val="24"/>
          <w:szCs w:val="24"/>
        </w:rPr>
        <w:t xml:space="preserve"> miała zastosowanie.</w:t>
      </w:r>
    </w:p>
    <w:p w14:paraId="000000F0"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000000F1"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F2" w14:textId="3598A279" w:rsidR="001C6098" w:rsidRDefault="00950A93">
      <w:pPr>
        <w:pBdr>
          <w:top w:val="nil"/>
          <w:left w:val="nil"/>
          <w:bottom w:val="nil"/>
          <w:right w:val="nil"/>
          <w:between w:val="nil"/>
        </w:pBdr>
        <w:spacing w:line="264"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Kryterium – Gwarancja na roboty budowlane ( w miesiącach)– waga </w:t>
      </w:r>
      <w:r w:rsidR="00665345">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0 % [G]</w:t>
      </w:r>
    </w:p>
    <w:p w14:paraId="000000F3" w14:textId="77777777" w:rsidR="001C6098" w:rsidRDefault="00950A93">
      <w:pPr>
        <w:pBdr>
          <w:top w:val="nil"/>
          <w:left w:val="nil"/>
          <w:bottom w:val="nil"/>
          <w:right w:val="nil"/>
          <w:between w:val="nil"/>
        </w:pBdr>
        <w:spacing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00000F4" w14:textId="77777777" w:rsidR="001C6098" w:rsidRDefault="001C6098">
      <w:pPr>
        <w:pBdr>
          <w:top w:val="nil"/>
          <w:left w:val="nil"/>
          <w:bottom w:val="nil"/>
          <w:right w:val="nil"/>
          <w:between w:val="nil"/>
        </w:pBdr>
        <w:spacing w:line="264" w:lineRule="auto"/>
        <w:rPr>
          <w:rFonts w:ascii="Times New Roman" w:eastAsia="Times New Roman" w:hAnsi="Times New Roman" w:cs="Times New Roman"/>
          <w:color w:val="000000"/>
          <w:sz w:val="24"/>
          <w:szCs w:val="24"/>
        </w:rPr>
      </w:pPr>
    </w:p>
    <w:p w14:paraId="000000F5"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okres gwarancji na roboty budowlane wskazuje w formularzu oferty. </w:t>
      </w:r>
    </w:p>
    <w:p w14:paraId="000000F6"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F7" w14:textId="76460FEE" w:rsidR="001C6098" w:rsidRPr="00BD4C81"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Minimalny okres </w:t>
      </w:r>
      <w:r w:rsidRPr="00BD4C81">
        <w:rPr>
          <w:rFonts w:ascii="Times New Roman" w:eastAsia="Times New Roman" w:hAnsi="Times New Roman" w:cs="Times New Roman"/>
          <w:color w:val="000000" w:themeColor="text1"/>
          <w:sz w:val="24"/>
          <w:szCs w:val="24"/>
        </w:rPr>
        <w:t xml:space="preserve">gwarancji Wykonawcy </w:t>
      </w:r>
      <w:r w:rsidRPr="008D3470">
        <w:rPr>
          <w:rFonts w:ascii="Times New Roman" w:eastAsia="Times New Roman" w:hAnsi="Times New Roman" w:cs="Times New Roman"/>
          <w:b/>
          <w:color w:val="000000" w:themeColor="text1"/>
          <w:sz w:val="24"/>
          <w:szCs w:val="24"/>
          <w:highlight w:val="yellow"/>
        </w:rPr>
        <w:t xml:space="preserve">to </w:t>
      </w:r>
      <w:r w:rsidR="008D3470" w:rsidRPr="008D3470">
        <w:rPr>
          <w:rFonts w:ascii="Times New Roman" w:eastAsia="Times New Roman" w:hAnsi="Times New Roman" w:cs="Times New Roman"/>
          <w:b/>
          <w:color w:val="000000" w:themeColor="text1"/>
          <w:sz w:val="24"/>
          <w:szCs w:val="24"/>
          <w:highlight w:val="yellow"/>
        </w:rPr>
        <w:t>12</w:t>
      </w:r>
      <w:r w:rsidRPr="008D3470">
        <w:rPr>
          <w:rFonts w:ascii="Times New Roman" w:eastAsia="Times New Roman" w:hAnsi="Times New Roman" w:cs="Times New Roman"/>
          <w:b/>
          <w:color w:val="000000" w:themeColor="text1"/>
          <w:sz w:val="24"/>
          <w:szCs w:val="24"/>
          <w:highlight w:val="yellow"/>
        </w:rPr>
        <w:t xml:space="preserve"> m-</w:t>
      </w:r>
      <w:proofErr w:type="spellStart"/>
      <w:r w:rsidRPr="008D3470">
        <w:rPr>
          <w:rFonts w:ascii="Times New Roman" w:eastAsia="Times New Roman" w:hAnsi="Times New Roman" w:cs="Times New Roman"/>
          <w:b/>
          <w:color w:val="000000" w:themeColor="text1"/>
          <w:sz w:val="24"/>
          <w:szCs w:val="24"/>
          <w:highlight w:val="yellow"/>
        </w:rPr>
        <w:t>cy</w:t>
      </w:r>
      <w:proofErr w:type="spellEnd"/>
      <w:r w:rsidRPr="008D3470">
        <w:rPr>
          <w:rFonts w:ascii="Times New Roman" w:eastAsia="Times New Roman" w:hAnsi="Times New Roman" w:cs="Times New Roman"/>
          <w:b/>
          <w:color w:val="000000" w:themeColor="text1"/>
          <w:sz w:val="24"/>
          <w:szCs w:val="24"/>
          <w:highlight w:val="yellow"/>
        </w:rPr>
        <w:t>.</w:t>
      </w:r>
      <w:r w:rsidRPr="00BD4C81">
        <w:rPr>
          <w:rFonts w:ascii="Times New Roman" w:eastAsia="Times New Roman" w:hAnsi="Times New Roman" w:cs="Times New Roman"/>
          <w:color w:val="000000" w:themeColor="text1"/>
          <w:sz w:val="24"/>
          <w:szCs w:val="24"/>
        </w:rPr>
        <w:t xml:space="preserve"> Każdy kolejny m-c udzielonej przez Wykonawcę gwarancji będzie punktowany przez Zamawiającego. Zastrzega się, że maksymalny okres gwarancji wskazanej przez Wykonawcę </w:t>
      </w:r>
      <w:r w:rsidRPr="008D3470">
        <w:rPr>
          <w:rFonts w:ascii="Times New Roman" w:eastAsia="Times New Roman" w:hAnsi="Times New Roman" w:cs="Times New Roman"/>
          <w:b/>
          <w:color w:val="000000" w:themeColor="text1"/>
          <w:sz w:val="24"/>
          <w:szCs w:val="24"/>
          <w:highlight w:val="yellow"/>
        </w:rPr>
        <w:t xml:space="preserve">to </w:t>
      </w:r>
      <w:r w:rsidR="00BD4C81" w:rsidRPr="008D3470">
        <w:rPr>
          <w:rFonts w:ascii="Times New Roman" w:eastAsia="Times New Roman" w:hAnsi="Times New Roman" w:cs="Times New Roman"/>
          <w:b/>
          <w:color w:val="000000" w:themeColor="text1"/>
          <w:sz w:val="24"/>
          <w:szCs w:val="24"/>
          <w:highlight w:val="yellow"/>
        </w:rPr>
        <w:t>36</w:t>
      </w:r>
      <w:r w:rsidR="001B24A1" w:rsidRPr="008D3470">
        <w:rPr>
          <w:rFonts w:ascii="Times New Roman" w:eastAsia="Times New Roman" w:hAnsi="Times New Roman" w:cs="Times New Roman"/>
          <w:b/>
          <w:color w:val="000000" w:themeColor="text1"/>
          <w:sz w:val="24"/>
          <w:szCs w:val="24"/>
          <w:highlight w:val="yellow"/>
        </w:rPr>
        <w:t xml:space="preserve"> miesięcy</w:t>
      </w:r>
      <w:r w:rsidR="007D59FB" w:rsidRPr="00BD4C81">
        <w:rPr>
          <w:rFonts w:ascii="Times New Roman" w:eastAsia="Times New Roman" w:hAnsi="Times New Roman" w:cs="Times New Roman"/>
          <w:b/>
          <w:color w:val="000000" w:themeColor="text1"/>
          <w:sz w:val="24"/>
          <w:szCs w:val="24"/>
        </w:rPr>
        <w:t>.</w:t>
      </w:r>
    </w:p>
    <w:p w14:paraId="000000F8" w14:textId="77777777" w:rsidR="001C6098" w:rsidRPr="00BD4C81"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themeColor="text1"/>
          <w:sz w:val="24"/>
          <w:szCs w:val="24"/>
        </w:rPr>
      </w:pPr>
    </w:p>
    <w:p w14:paraId="000000F9" w14:textId="75E3F078"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Oferta Wykonawcy, w której podany zostanie termin gwarancji wykraczający poza zakres od </w:t>
      </w:r>
      <w:r w:rsidR="008D3470" w:rsidRPr="008D3470">
        <w:rPr>
          <w:rFonts w:ascii="Times New Roman" w:eastAsia="Times New Roman" w:hAnsi="Times New Roman" w:cs="Times New Roman"/>
          <w:color w:val="000000"/>
          <w:sz w:val="24"/>
          <w:szCs w:val="24"/>
          <w:highlight w:val="yellow"/>
        </w:rPr>
        <w:t>12</w:t>
      </w:r>
      <w:r w:rsidRPr="008D3470">
        <w:rPr>
          <w:rFonts w:ascii="Times New Roman" w:eastAsia="Times New Roman" w:hAnsi="Times New Roman" w:cs="Times New Roman"/>
          <w:color w:val="000000"/>
          <w:sz w:val="24"/>
          <w:szCs w:val="24"/>
          <w:highlight w:val="yellow"/>
        </w:rPr>
        <w:t xml:space="preserve"> do </w:t>
      </w:r>
      <w:r w:rsidR="008D3470" w:rsidRPr="008D3470">
        <w:rPr>
          <w:rFonts w:ascii="Times New Roman" w:eastAsia="Times New Roman" w:hAnsi="Times New Roman" w:cs="Times New Roman"/>
          <w:sz w:val="24"/>
          <w:szCs w:val="24"/>
          <w:highlight w:val="yellow"/>
        </w:rPr>
        <w:t>36</w:t>
      </w:r>
      <w:r w:rsidR="001B24A1" w:rsidRPr="008D3470">
        <w:rPr>
          <w:rFonts w:ascii="Times New Roman" w:eastAsia="Times New Roman" w:hAnsi="Times New Roman" w:cs="Times New Roman"/>
          <w:sz w:val="24"/>
          <w:szCs w:val="24"/>
          <w:highlight w:val="yellow"/>
        </w:rPr>
        <w:t xml:space="preserve"> </w:t>
      </w:r>
      <w:r w:rsidRPr="008D3470">
        <w:rPr>
          <w:rFonts w:ascii="Times New Roman" w:eastAsia="Times New Roman" w:hAnsi="Times New Roman" w:cs="Times New Roman"/>
          <w:color w:val="000000"/>
          <w:sz w:val="24"/>
          <w:szCs w:val="24"/>
          <w:highlight w:val="yellow"/>
        </w:rPr>
        <w:t xml:space="preserve"> miesięcy</w:t>
      </w:r>
      <w:r>
        <w:rPr>
          <w:rFonts w:ascii="Times New Roman" w:eastAsia="Times New Roman" w:hAnsi="Times New Roman" w:cs="Times New Roman"/>
          <w:color w:val="000000"/>
          <w:sz w:val="24"/>
          <w:szCs w:val="24"/>
        </w:rPr>
        <w:t xml:space="preserve"> lub w niepełnych miesiącach będzie odrzucona jako niezgodna z SWZ. Gwarancja rozpoczyna się w dniu następnym po dniu odbioru końcowego robót budowlanych. </w:t>
      </w:r>
    </w:p>
    <w:p w14:paraId="000000FA"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FB"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 kryterium gwarancji zostanie przyznana punktacja wg wzoru: </w:t>
      </w:r>
    </w:p>
    <w:p w14:paraId="000000FC"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0FD" w14:textId="7357B204" w:rsidR="001C6098" w:rsidRDefault="00950A93">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 = (</w:t>
      </w:r>
      <w:proofErr w:type="spellStart"/>
      <w:r>
        <w:rPr>
          <w:rFonts w:ascii="Times New Roman" w:eastAsia="Times New Roman" w:hAnsi="Times New Roman" w:cs="Times New Roman"/>
          <w:b/>
          <w:color w:val="000000"/>
          <w:sz w:val="24"/>
          <w:szCs w:val="24"/>
        </w:rPr>
        <w:t>Gn</w:t>
      </w:r>
      <w:proofErr w:type="spellEnd"/>
      <w:r>
        <w:rPr>
          <w:rFonts w:ascii="Times New Roman" w:eastAsia="Times New Roman" w:hAnsi="Times New Roman" w:cs="Times New Roman"/>
          <w:b/>
          <w:color w:val="000000"/>
          <w:sz w:val="24"/>
          <w:szCs w:val="24"/>
        </w:rPr>
        <w:t xml:space="preserve"> : </w:t>
      </w:r>
      <w:r w:rsidR="001E240A">
        <w:rPr>
          <w:rFonts w:ascii="Times New Roman" w:eastAsia="Times New Roman" w:hAnsi="Times New Roman" w:cs="Times New Roman"/>
          <w:b/>
          <w:color w:val="000000"/>
          <w:sz w:val="24"/>
          <w:szCs w:val="24"/>
        </w:rPr>
        <w:t>36</w:t>
      </w:r>
      <w:r>
        <w:rPr>
          <w:rFonts w:ascii="Times New Roman" w:eastAsia="Times New Roman" w:hAnsi="Times New Roman" w:cs="Times New Roman"/>
          <w:b/>
          <w:color w:val="000000"/>
          <w:sz w:val="24"/>
          <w:szCs w:val="24"/>
        </w:rPr>
        <w:t xml:space="preserve">) x </w:t>
      </w:r>
      <w:r w:rsidR="00665345">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0 pkt</w:t>
      </w:r>
    </w:p>
    <w:p w14:paraId="000000FE" w14:textId="77777777" w:rsidR="001C6098" w:rsidRDefault="001C6098">
      <w:pPr>
        <w:pBdr>
          <w:top w:val="nil"/>
          <w:left w:val="nil"/>
          <w:bottom w:val="nil"/>
          <w:right w:val="nil"/>
          <w:between w:val="nil"/>
        </w:pBdr>
        <w:spacing w:line="264" w:lineRule="auto"/>
        <w:jc w:val="center"/>
        <w:rPr>
          <w:rFonts w:ascii="Times New Roman" w:eastAsia="Times New Roman" w:hAnsi="Times New Roman" w:cs="Times New Roman"/>
          <w:b/>
          <w:color w:val="000000"/>
          <w:sz w:val="24"/>
          <w:szCs w:val="24"/>
        </w:rPr>
      </w:pPr>
    </w:p>
    <w:p w14:paraId="000000FF"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gdzie: </w:t>
      </w:r>
    </w:p>
    <w:p w14:paraId="00000100"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 ilość pkt. przyznanej badanej ofercie </w:t>
      </w:r>
    </w:p>
    <w:p w14:paraId="00000101"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Gn</w:t>
      </w:r>
      <w:proofErr w:type="spellEnd"/>
      <w:r>
        <w:rPr>
          <w:rFonts w:ascii="Times New Roman" w:eastAsia="Times New Roman" w:hAnsi="Times New Roman" w:cs="Times New Roman"/>
          <w:color w:val="000000"/>
          <w:sz w:val="24"/>
          <w:szCs w:val="24"/>
        </w:rPr>
        <w:t xml:space="preserve"> = okres udzielonej przez Wykonawcę gwarancji (w m-</w:t>
      </w:r>
      <w:proofErr w:type="spellStart"/>
      <w:r>
        <w:rPr>
          <w:rFonts w:ascii="Times New Roman" w:eastAsia="Times New Roman" w:hAnsi="Times New Roman" w:cs="Times New Roman"/>
          <w:color w:val="000000"/>
          <w:sz w:val="24"/>
          <w:szCs w:val="24"/>
        </w:rPr>
        <w:t>cach</w:t>
      </w:r>
      <w:proofErr w:type="spellEnd"/>
      <w:r>
        <w:rPr>
          <w:rFonts w:ascii="Times New Roman" w:eastAsia="Times New Roman" w:hAnsi="Times New Roman" w:cs="Times New Roman"/>
          <w:color w:val="000000"/>
          <w:sz w:val="24"/>
          <w:szCs w:val="24"/>
        </w:rPr>
        <w:t>)</w:t>
      </w:r>
    </w:p>
    <w:p w14:paraId="00000102"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103"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Udzielenie zamówienia nastąpi Wykonawcy, którego oferta nie będzie odrzucona oraz będzie ofertą najkorzystniejszą na podstawie kryteriów: ceny oraz gwarancji na roboty budowlane,  tj. uzyska największą ilość pkt. łącznie </w:t>
      </w:r>
      <w:r>
        <w:rPr>
          <w:rFonts w:ascii="Times New Roman" w:eastAsia="Times New Roman" w:hAnsi="Times New Roman" w:cs="Times New Roman"/>
          <w:b/>
          <w:color w:val="000000"/>
          <w:sz w:val="24"/>
          <w:szCs w:val="24"/>
        </w:rPr>
        <w:t>(C +G = O).</w:t>
      </w:r>
      <w:r>
        <w:rPr>
          <w:rFonts w:ascii="Times New Roman" w:eastAsia="Times New Roman" w:hAnsi="Times New Roman" w:cs="Times New Roman"/>
          <w:color w:val="000000"/>
          <w:sz w:val="24"/>
          <w:szCs w:val="24"/>
        </w:rPr>
        <w:t xml:space="preserve">  </w:t>
      </w:r>
    </w:p>
    <w:p w14:paraId="00000104"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Wartość punktowa obliczona zostanie z dokładnością do 2 miejsc po przecinku.</w:t>
      </w:r>
    </w:p>
    <w:p w14:paraId="00000105"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0000106"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wybiera najkorzystniejszą ofertę̨ w terminie związania ofertą określonym w SWZ.</w:t>
      </w:r>
    </w:p>
    <w:p w14:paraId="00000107"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0000108" w14:textId="77777777" w:rsidR="001C6098" w:rsidRDefault="00950A93">
      <w:pP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00000109" w14:textId="77777777" w:rsidR="001C6098" w:rsidRDefault="001C6098">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0000010A" w14:textId="77777777" w:rsidR="001C6098" w:rsidRDefault="00950A93">
      <w:pPr>
        <w:numPr>
          <w:ilvl w:val="0"/>
          <w:numId w:val="7"/>
        </w:numPr>
        <w:pBdr>
          <w:top w:val="nil"/>
          <w:left w:val="nil"/>
          <w:bottom w:val="nil"/>
          <w:right w:val="nil"/>
          <w:between w:val="nil"/>
        </w:pBdr>
        <w:spacing w:line="264" w:lineRule="auto"/>
        <w:ind w:left="284"/>
        <w:rPr>
          <w:b/>
          <w:color w:val="000000"/>
          <w:sz w:val="24"/>
          <w:szCs w:val="24"/>
        </w:rPr>
      </w:pPr>
      <w:r>
        <w:rPr>
          <w:rFonts w:ascii="Times New Roman" w:eastAsia="Times New Roman" w:hAnsi="Times New Roman" w:cs="Times New Roman"/>
          <w:b/>
          <w:color w:val="000000"/>
          <w:sz w:val="24"/>
          <w:szCs w:val="24"/>
        </w:rPr>
        <w:t>Informacje o formalnościach, jakie muszą zostać dopełnione po wyborze oferty w celu zawarcia umowy w sprawie zamówienia publicznego</w:t>
      </w:r>
    </w:p>
    <w:p w14:paraId="0000010B" w14:textId="77777777" w:rsidR="001C6098" w:rsidRDefault="00950A93">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zawiera umowę̨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z uwzględnieniem art. 577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terminie nie krótszym niż̇ 5 dni od dnia przesłania zawiadomienia o wyborze najkorzystniejszej oferty,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zawiadomienie to zostało przesłane przy użyciu środków komunikacji elektronicznej, albo 10 dni,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zostało przesłane w inny sposób.</w:t>
      </w:r>
    </w:p>
    <w:p w14:paraId="0000010C" w14:textId="77777777" w:rsidR="001C6098" w:rsidRDefault="00950A93">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zawrzeć </w:t>
      </w:r>
      <w:proofErr w:type="spellStart"/>
      <w:r>
        <w:rPr>
          <w:rFonts w:ascii="Times New Roman" w:eastAsia="Times New Roman" w:hAnsi="Times New Roman" w:cs="Times New Roman"/>
          <w:color w:val="000000"/>
          <w:sz w:val="24"/>
          <w:szCs w:val="24"/>
        </w:rPr>
        <w:t>umowe</w:t>
      </w:r>
      <w:proofErr w:type="spellEnd"/>
      <w:r>
        <w:rPr>
          <w:rFonts w:ascii="Times New Roman" w:eastAsia="Times New Roman" w:hAnsi="Times New Roman" w:cs="Times New Roman"/>
          <w:color w:val="000000"/>
          <w:sz w:val="24"/>
          <w:szCs w:val="24"/>
        </w:rPr>
        <w:t xml:space="preserve">̨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przed upływem terminu, o którym mowa w ust. 1,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w postępowaniu o udzielenie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złożono tylko jedną ofertę̨.</w:t>
      </w:r>
    </w:p>
    <w:p w14:paraId="0000010D" w14:textId="77777777" w:rsidR="001C6098" w:rsidRDefault="00950A93">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którego oferta została wybrana jako najkorzystniejsza, zostanie poinformowany przez Zamawiającego o miejscu i terminie podpisania umowy. </w:t>
      </w:r>
    </w:p>
    <w:p w14:paraId="0000010E" w14:textId="77777777" w:rsidR="001C6098" w:rsidRDefault="00950A93">
      <w:pPr>
        <w:numPr>
          <w:ilvl w:val="0"/>
          <w:numId w:val="17"/>
        </w:numPr>
        <w:pBdr>
          <w:top w:val="nil"/>
          <w:left w:val="nil"/>
          <w:bottom w:val="nil"/>
          <w:right w:val="nil"/>
          <w:between w:val="nil"/>
        </w:pBdr>
        <w:spacing w:line="264"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Wykonawca, o którym mowa w ust. 1, ma obowiązek zawrzeć umowę w sprawie zamówienia na warunkach określonych w projektowanych postanowieniach umowy, które stanowią Załącznik Nr 4 do SWZ. Umowa zostanie uzupełniona o zapisy wynikające ze złożonej oferty. </w:t>
      </w:r>
    </w:p>
    <w:p w14:paraId="0000010F" w14:textId="77777777" w:rsidR="001C6098" w:rsidRDefault="00950A93">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Przed podpisaniem umowy Wykonawcy wspólnie ubiegający się o udzielenie zamówienia (w przypadku wyboru ich oferty jako najkorzystniejszej) przedstawią Zamawiającemu umowę regulującą współpracę tych Wykonawców. </w:t>
      </w:r>
    </w:p>
    <w:p w14:paraId="00000110" w14:textId="77777777" w:rsidR="001C6098" w:rsidRDefault="00950A93">
      <w:pPr>
        <w:numPr>
          <w:ilvl w:val="0"/>
          <w:numId w:val="17"/>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Wykonawca, </w:t>
      </w:r>
      <w:proofErr w:type="spellStart"/>
      <w:r>
        <w:rPr>
          <w:rFonts w:ascii="Times New Roman" w:eastAsia="Times New Roman" w:hAnsi="Times New Roman" w:cs="Times New Roman"/>
          <w:color w:val="000000"/>
          <w:sz w:val="24"/>
          <w:szCs w:val="24"/>
        </w:rPr>
        <w:t>którego</w:t>
      </w:r>
      <w:proofErr w:type="spellEnd"/>
      <w:r>
        <w:rPr>
          <w:rFonts w:ascii="Times New Roman" w:eastAsia="Times New Roman" w:hAnsi="Times New Roman" w:cs="Times New Roman"/>
          <w:color w:val="000000"/>
          <w:sz w:val="24"/>
          <w:szCs w:val="24"/>
        </w:rPr>
        <w:t xml:space="preserve"> oferta została wybrana jako najkorzystniejsza, uchyla </w:t>
      </w:r>
      <w:proofErr w:type="spellStart"/>
      <w:r>
        <w:rPr>
          <w:rFonts w:ascii="Times New Roman" w:eastAsia="Times New Roman" w:hAnsi="Times New Roman" w:cs="Times New Roman"/>
          <w:color w:val="000000"/>
          <w:sz w:val="24"/>
          <w:szCs w:val="24"/>
        </w:rPr>
        <w:t>sie</w:t>
      </w:r>
      <w:proofErr w:type="spellEnd"/>
      <w:r>
        <w:rPr>
          <w:rFonts w:ascii="Times New Roman" w:eastAsia="Times New Roman" w:hAnsi="Times New Roman" w:cs="Times New Roman"/>
          <w:color w:val="000000"/>
          <w:sz w:val="24"/>
          <w:szCs w:val="24"/>
        </w:rPr>
        <w:t xml:space="preserve">̨ od zawarcia umowy w sprawie </w:t>
      </w:r>
      <w:proofErr w:type="spellStart"/>
      <w:r>
        <w:rPr>
          <w:rFonts w:ascii="Times New Roman" w:eastAsia="Times New Roman" w:hAnsi="Times New Roman" w:cs="Times New Roman"/>
          <w:color w:val="000000"/>
          <w:sz w:val="24"/>
          <w:szCs w:val="24"/>
        </w:rPr>
        <w:t>zamówienia</w:t>
      </w:r>
      <w:proofErr w:type="spellEnd"/>
      <w:r>
        <w:rPr>
          <w:rFonts w:ascii="Times New Roman" w:eastAsia="Times New Roman" w:hAnsi="Times New Roman" w:cs="Times New Roman"/>
          <w:color w:val="000000"/>
          <w:sz w:val="24"/>
          <w:szCs w:val="24"/>
        </w:rPr>
        <w:t xml:space="preserve"> publicznego </w:t>
      </w:r>
      <w:proofErr w:type="spellStart"/>
      <w:r>
        <w:rPr>
          <w:rFonts w:ascii="Times New Roman" w:eastAsia="Times New Roman" w:hAnsi="Times New Roman" w:cs="Times New Roman"/>
          <w:color w:val="000000"/>
          <w:sz w:val="24"/>
          <w:szCs w:val="24"/>
        </w:rPr>
        <w:t>Zamawiający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może</w:t>
      </w:r>
      <w:proofErr w:type="spellEnd"/>
      <w:r>
        <w:rPr>
          <w:rFonts w:ascii="Times New Roman" w:eastAsia="Times New Roman" w:hAnsi="Times New Roman" w:cs="Times New Roman"/>
          <w:color w:val="000000"/>
          <w:sz w:val="24"/>
          <w:szCs w:val="24"/>
        </w:rPr>
        <w:t xml:space="preserve"> dokonać ponownego badania i oceny ofert spośród ofert pozostałych w postepowaniu Wykonawców albo unieważnić́ postępowanie.</w:t>
      </w:r>
    </w:p>
    <w:p w14:paraId="00000111" w14:textId="77777777" w:rsidR="001C6098" w:rsidRDefault="00950A93">
      <w:pPr>
        <w:numPr>
          <w:ilvl w:val="0"/>
          <w:numId w:val="7"/>
        </w:numPr>
        <w:pBdr>
          <w:top w:val="nil"/>
          <w:left w:val="nil"/>
          <w:bottom w:val="nil"/>
          <w:right w:val="nil"/>
          <w:between w:val="nil"/>
        </w:pBdr>
        <w:spacing w:line="264" w:lineRule="auto"/>
        <w:ind w:left="284"/>
        <w:jc w:val="both"/>
        <w:rPr>
          <w:b/>
          <w:color w:val="000000"/>
          <w:sz w:val="24"/>
          <w:szCs w:val="24"/>
        </w:rPr>
      </w:pPr>
      <w:r>
        <w:rPr>
          <w:rFonts w:ascii="Times New Roman" w:eastAsia="Times New Roman" w:hAnsi="Times New Roman" w:cs="Times New Roman"/>
          <w:b/>
          <w:color w:val="000000"/>
          <w:sz w:val="24"/>
          <w:szCs w:val="24"/>
        </w:rPr>
        <w:t>Pouczenie o środkach ochrony prawnej przysługujących Wykonawcy</w:t>
      </w:r>
    </w:p>
    <w:p w14:paraId="00000112" w14:textId="77777777" w:rsidR="001C6098" w:rsidRPr="00F75D0B" w:rsidRDefault="00950A93">
      <w:pPr>
        <w:numPr>
          <w:ilvl w:val="0"/>
          <w:numId w:val="25"/>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Środki ochrony prawnej przysługują̨ Wykonawcy, </w:t>
      </w:r>
      <w:proofErr w:type="spellStart"/>
      <w:r>
        <w:rPr>
          <w:rFonts w:ascii="Times New Roman" w:eastAsia="Times New Roman" w:hAnsi="Times New Roman" w:cs="Times New Roman"/>
          <w:color w:val="000000"/>
          <w:sz w:val="24"/>
          <w:szCs w:val="24"/>
        </w:rPr>
        <w:t>jeżeli</w:t>
      </w:r>
      <w:proofErr w:type="spellEnd"/>
      <w:r>
        <w:rPr>
          <w:rFonts w:ascii="Times New Roman" w:eastAsia="Times New Roman" w:hAnsi="Times New Roman" w:cs="Times New Roman"/>
          <w:color w:val="000000"/>
          <w:sz w:val="24"/>
          <w:szCs w:val="24"/>
        </w:rPr>
        <w:t xml:space="preserve"> ma lub miał interes w uzyskaniu </w:t>
      </w:r>
      <w:proofErr w:type="spellStart"/>
      <w:r w:rsidRPr="00F75D0B">
        <w:rPr>
          <w:rFonts w:ascii="Times New Roman" w:eastAsia="Times New Roman" w:hAnsi="Times New Roman" w:cs="Times New Roman"/>
          <w:color w:val="000000"/>
          <w:sz w:val="24"/>
          <w:szCs w:val="24"/>
        </w:rPr>
        <w:t>zamówienia</w:t>
      </w:r>
      <w:proofErr w:type="spellEnd"/>
      <w:r w:rsidRPr="00F75D0B">
        <w:rPr>
          <w:rFonts w:ascii="Times New Roman" w:eastAsia="Times New Roman" w:hAnsi="Times New Roman" w:cs="Times New Roman"/>
          <w:color w:val="000000"/>
          <w:sz w:val="24"/>
          <w:szCs w:val="24"/>
        </w:rPr>
        <w:t xml:space="preserve"> oraz poniósł lub </w:t>
      </w:r>
      <w:proofErr w:type="spellStart"/>
      <w:r w:rsidRPr="00F75D0B">
        <w:rPr>
          <w:rFonts w:ascii="Times New Roman" w:eastAsia="Times New Roman" w:hAnsi="Times New Roman" w:cs="Times New Roman"/>
          <w:color w:val="000000"/>
          <w:sz w:val="24"/>
          <w:szCs w:val="24"/>
        </w:rPr>
        <w:t>może</w:t>
      </w:r>
      <w:proofErr w:type="spellEnd"/>
      <w:r w:rsidRPr="00F75D0B">
        <w:rPr>
          <w:rFonts w:ascii="Times New Roman" w:eastAsia="Times New Roman" w:hAnsi="Times New Roman" w:cs="Times New Roman"/>
          <w:color w:val="000000"/>
          <w:sz w:val="24"/>
          <w:szCs w:val="24"/>
        </w:rPr>
        <w:t xml:space="preserve"> ponieść́ szkodę̨ w wyniku naruszenia przez </w:t>
      </w:r>
      <w:proofErr w:type="spellStart"/>
      <w:r w:rsidRPr="00F75D0B">
        <w:rPr>
          <w:rFonts w:ascii="Times New Roman" w:eastAsia="Times New Roman" w:hAnsi="Times New Roman" w:cs="Times New Roman"/>
          <w:color w:val="000000"/>
          <w:sz w:val="24"/>
          <w:szCs w:val="24"/>
        </w:rPr>
        <w:t>Zamawiającego</w:t>
      </w:r>
      <w:proofErr w:type="spellEnd"/>
      <w:r w:rsidRPr="00F75D0B">
        <w:rPr>
          <w:rFonts w:ascii="Times New Roman" w:eastAsia="Times New Roman" w:hAnsi="Times New Roman" w:cs="Times New Roman"/>
          <w:color w:val="000000"/>
          <w:sz w:val="24"/>
          <w:szCs w:val="24"/>
        </w:rPr>
        <w:t xml:space="preserve"> przepisów </w:t>
      </w:r>
      <w:proofErr w:type="spellStart"/>
      <w:r w:rsidRPr="00F75D0B">
        <w:rPr>
          <w:rFonts w:ascii="Times New Roman" w:eastAsia="Times New Roman" w:hAnsi="Times New Roman" w:cs="Times New Roman"/>
          <w:color w:val="000000"/>
          <w:sz w:val="24"/>
          <w:szCs w:val="24"/>
        </w:rPr>
        <w:t>pzp</w:t>
      </w:r>
      <w:proofErr w:type="spellEnd"/>
      <w:r w:rsidRPr="00F75D0B">
        <w:rPr>
          <w:rFonts w:ascii="Times New Roman" w:eastAsia="Times New Roman" w:hAnsi="Times New Roman" w:cs="Times New Roman"/>
          <w:color w:val="000000"/>
          <w:sz w:val="24"/>
          <w:szCs w:val="24"/>
        </w:rPr>
        <w:t>.</w:t>
      </w:r>
    </w:p>
    <w:p w14:paraId="00000113" w14:textId="77777777" w:rsidR="001C6098" w:rsidRPr="00F75D0B" w:rsidRDefault="00950A93">
      <w:pPr>
        <w:numPr>
          <w:ilvl w:val="0"/>
          <w:numId w:val="25"/>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sidRPr="00F75D0B">
        <w:rPr>
          <w:rFonts w:ascii="Times New Roman" w:eastAsia="Times New Roman" w:hAnsi="Times New Roman" w:cs="Times New Roman"/>
          <w:color w:val="000000"/>
          <w:sz w:val="24"/>
          <w:szCs w:val="24"/>
        </w:rPr>
        <w:t>Odwołanie przysługuje na:</w:t>
      </w:r>
    </w:p>
    <w:p w14:paraId="00000114" w14:textId="77777777" w:rsidR="001C6098" w:rsidRPr="00F75D0B" w:rsidRDefault="00950A93">
      <w:pPr>
        <w:numPr>
          <w:ilvl w:val="1"/>
          <w:numId w:val="25"/>
        </w:numPr>
        <w:pBdr>
          <w:top w:val="nil"/>
          <w:left w:val="nil"/>
          <w:bottom w:val="nil"/>
          <w:right w:val="nil"/>
          <w:between w:val="nil"/>
        </w:pBdr>
        <w:spacing w:line="264" w:lineRule="auto"/>
        <w:ind w:left="567" w:hanging="578"/>
        <w:jc w:val="both"/>
        <w:rPr>
          <w:rFonts w:ascii="Times New Roman" w:eastAsia="Times New Roman" w:hAnsi="Times New Roman" w:cs="Times New Roman"/>
          <w:color w:val="000000"/>
          <w:sz w:val="24"/>
          <w:szCs w:val="24"/>
        </w:rPr>
      </w:pPr>
      <w:r w:rsidRPr="00F75D0B">
        <w:rPr>
          <w:rFonts w:ascii="Times New Roman" w:eastAsia="Times New Roman" w:hAnsi="Times New Roman" w:cs="Times New Roman"/>
          <w:color w:val="000000"/>
          <w:sz w:val="24"/>
          <w:szCs w:val="24"/>
        </w:rPr>
        <w:t xml:space="preserve">niezgodną z przepisami ustawy czynność́ </w:t>
      </w:r>
      <w:proofErr w:type="spellStart"/>
      <w:r w:rsidRPr="00F75D0B">
        <w:rPr>
          <w:rFonts w:ascii="Times New Roman" w:eastAsia="Times New Roman" w:hAnsi="Times New Roman" w:cs="Times New Roman"/>
          <w:color w:val="000000"/>
          <w:sz w:val="24"/>
          <w:szCs w:val="24"/>
        </w:rPr>
        <w:t>Zamawiającego</w:t>
      </w:r>
      <w:proofErr w:type="spellEnd"/>
      <w:r w:rsidRPr="00F75D0B">
        <w:rPr>
          <w:rFonts w:ascii="Times New Roman" w:eastAsia="Times New Roman" w:hAnsi="Times New Roman" w:cs="Times New Roman"/>
          <w:color w:val="000000"/>
          <w:sz w:val="24"/>
          <w:szCs w:val="24"/>
        </w:rPr>
        <w:t xml:space="preserve">, podjętą̨ w postępowaniu o udzielenie </w:t>
      </w:r>
      <w:proofErr w:type="spellStart"/>
      <w:r w:rsidRPr="00F75D0B">
        <w:rPr>
          <w:rFonts w:ascii="Times New Roman" w:eastAsia="Times New Roman" w:hAnsi="Times New Roman" w:cs="Times New Roman"/>
          <w:color w:val="000000"/>
          <w:sz w:val="24"/>
          <w:szCs w:val="24"/>
        </w:rPr>
        <w:t>zamówienia</w:t>
      </w:r>
      <w:proofErr w:type="spellEnd"/>
      <w:r w:rsidRPr="00F75D0B">
        <w:rPr>
          <w:rFonts w:ascii="Times New Roman" w:eastAsia="Times New Roman" w:hAnsi="Times New Roman" w:cs="Times New Roman"/>
          <w:color w:val="000000"/>
          <w:sz w:val="24"/>
          <w:szCs w:val="24"/>
        </w:rPr>
        <w:t>, w tym na projektowane postanowienie umowy;</w:t>
      </w:r>
    </w:p>
    <w:p w14:paraId="00000115" w14:textId="77777777" w:rsidR="001C6098" w:rsidRPr="00F75D0B" w:rsidRDefault="00950A93">
      <w:pPr>
        <w:numPr>
          <w:ilvl w:val="1"/>
          <w:numId w:val="25"/>
        </w:numPr>
        <w:pBdr>
          <w:top w:val="nil"/>
          <w:left w:val="nil"/>
          <w:bottom w:val="nil"/>
          <w:right w:val="nil"/>
          <w:between w:val="nil"/>
        </w:pBdr>
        <w:spacing w:line="264" w:lineRule="auto"/>
        <w:ind w:left="567" w:hanging="578"/>
        <w:jc w:val="both"/>
        <w:rPr>
          <w:rFonts w:ascii="Times New Roman" w:eastAsia="Times New Roman" w:hAnsi="Times New Roman" w:cs="Times New Roman"/>
          <w:color w:val="000000"/>
          <w:sz w:val="24"/>
          <w:szCs w:val="24"/>
        </w:rPr>
      </w:pPr>
      <w:r w:rsidRPr="00F75D0B">
        <w:rPr>
          <w:rFonts w:ascii="Times New Roman" w:eastAsia="Times New Roman" w:hAnsi="Times New Roman" w:cs="Times New Roman"/>
          <w:color w:val="000000"/>
          <w:sz w:val="24"/>
          <w:szCs w:val="24"/>
        </w:rPr>
        <w:t xml:space="preserve">zaniechanie czynności w postępowaniu o udzielenie </w:t>
      </w:r>
      <w:proofErr w:type="spellStart"/>
      <w:r w:rsidRPr="00F75D0B">
        <w:rPr>
          <w:rFonts w:ascii="Times New Roman" w:eastAsia="Times New Roman" w:hAnsi="Times New Roman" w:cs="Times New Roman"/>
          <w:color w:val="000000"/>
          <w:sz w:val="24"/>
          <w:szCs w:val="24"/>
        </w:rPr>
        <w:t>zamówienia</w:t>
      </w:r>
      <w:proofErr w:type="spellEnd"/>
      <w:r w:rsidRPr="00F75D0B">
        <w:rPr>
          <w:rFonts w:ascii="Times New Roman" w:eastAsia="Times New Roman" w:hAnsi="Times New Roman" w:cs="Times New Roman"/>
          <w:color w:val="000000"/>
          <w:sz w:val="24"/>
          <w:szCs w:val="24"/>
        </w:rPr>
        <w:t xml:space="preserve">, do </w:t>
      </w:r>
      <w:proofErr w:type="spellStart"/>
      <w:r w:rsidRPr="00F75D0B">
        <w:rPr>
          <w:rFonts w:ascii="Times New Roman" w:eastAsia="Times New Roman" w:hAnsi="Times New Roman" w:cs="Times New Roman"/>
          <w:color w:val="000000"/>
          <w:sz w:val="24"/>
          <w:szCs w:val="24"/>
        </w:rPr>
        <w:t>której</w:t>
      </w:r>
      <w:proofErr w:type="spellEnd"/>
      <w:r w:rsidRPr="00F75D0B">
        <w:rPr>
          <w:rFonts w:ascii="Times New Roman" w:eastAsia="Times New Roman" w:hAnsi="Times New Roman" w:cs="Times New Roman"/>
          <w:color w:val="000000"/>
          <w:sz w:val="24"/>
          <w:szCs w:val="24"/>
        </w:rPr>
        <w:t xml:space="preserve"> </w:t>
      </w:r>
      <w:proofErr w:type="spellStart"/>
      <w:r w:rsidRPr="00F75D0B">
        <w:rPr>
          <w:rFonts w:ascii="Times New Roman" w:eastAsia="Times New Roman" w:hAnsi="Times New Roman" w:cs="Times New Roman"/>
          <w:color w:val="000000"/>
          <w:sz w:val="24"/>
          <w:szCs w:val="24"/>
        </w:rPr>
        <w:t>Zamawiający</w:t>
      </w:r>
      <w:proofErr w:type="spellEnd"/>
      <w:r w:rsidRPr="00F75D0B">
        <w:rPr>
          <w:rFonts w:ascii="Times New Roman" w:eastAsia="Times New Roman" w:hAnsi="Times New Roman" w:cs="Times New Roman"/>
          <w:color w:val="000000"/>
          <w:sz w:val="24"/>
          <w:szCs w:val="24"/>
        </w:rPr>
        <w:t xml:space="preserve"> byłoby zobowiązany na podstawie ustawy.</w:t>
      </w:r>
    </w:p>
    <w:p w14:paraId="00000116" w14:textId="77777777" w:rsidR="001C6098" w:rsidRPr="00F75D0B" w:rsidRDefault="00950A93">
      <w:pPr>
        <w:numPr>
          <w:ilvl w:val="0"/>
          <w:numId w:val="15"/>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sidRPr="00F75D0B">
        <w:rPr>
          <w:rFonts w:ascii="Times New Roman" w:eastAsia="Times New Roman" w:hAnsi="Times New Roman" w:cs="Times New Roman"/>
          <w:color w:val="000000"/>
          <w:sz w:val="24"/>
          <w:szCs w:val="24"/>
        </w:rPr>
        <w:t xml:space="preserve">Odwołanie wnosi </w:t>
      </w:r>
      <w:proofErr w:type="spellStart"/>
      <w:r w:rsidRPr="00F75D0B">
        <w:rPr>
          <w:rFonts w:ascii="Times New Roman" w:eastAsia="Times New Roman" w:hAnsi="Times New Roman" w:cs="Times New Roman"/>
          <w:color w:val="000000"/>
          <w:sz w:val="24"/>
          <w:szCs w:val="24"/>
        </w:rPr>
        <w:t>sie</w:t>
      </w:r>
      <w:proofErr w:type="spellEnd"/>
      <w:r w:rsidRPr="00F75D0B">
        <w:rPr>
          <w:rFonts w:ascii="Times New Roman" w:eastAsia="Times New Roman" w:hAnsi="Times New Roman" w:cs="Times New Roman"/>
          <w:color w:val="000000"/>
          <w:sz w:val="24"/>
          <w:szCs w:val="24"/>
        </w:rPr>
        <w:t>̨ do Prezesa Krajowej Izby Odwoławczej w formie pisemnej albo w formie elektronicznej albo w postaci elektronicznej opatrzone podpisem zaufanym.</w:t>
      </w:r>
    </w:p>
    <w:p w14:paraId="00000117" w14:textId="77777777" w:rsidR="001C6098" w:rsidRPr="00F75D0B" w:rsidRDefault="00950A93">
      <w:pPr>
        <w:numPr>
          <w:ilvl w:val="0"/>
          <w:numId w:val="15"/>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sidRPr="00F75D0B">
        <w:rPr>
          <w:rFonts w:ascii="Times New Roman" w:eastAsia="Times New Roman" w:hAnsi="Times New Roman" w:cs="Times New Roman"/>
          <w:color w:val="000000"/>
          <w:sz w:val="24"/>
          <w:szCs w:val="24"/>
        </w:rPr>
        <w:t xml:space="preserve">Na orzeczenie Krajowej Izby Odwoławczej oraz postanowienie Prezesa Krajowej Izby Odwoławczej, o którym mowa w art.519 ust.1pzp, stronom oraz uczestnikom postępowania odwoławczego przysługuje skarga do sądu. </w:t>
      </w:r>
      <w:proofErr w:type="spellStart"/>
      <w:r w:rsidRPr="00F75D0B">
        <w:rPr>
          <w:rFonts w:ascii="Times New Roman" w:eastAsia="Times New Roman" w:hAnsi="Times New Roman" w:cs="Times New Roman"/>
          <w:color w:val="000000"/>
          <w:sz w:val="24"/>
          <w:szCs w:val="24"/>
        </w:rPr>
        <w:t>Skarge</w:t>
      </w:r>
      <w:proofErr w:type="spellEnd"/>
      <w:r w:rsidRPr="00F75D0B">
        <w:rPr>
          <w:rFonts w:ascii="Times New Roman" w:eastAsia="Times New Roman" w:hAnsi="Times New Roman" w:cs="Times New Roman"/>
          <w:color w:val="000000"/>
          <w:sz w:val="24"/>
          <w:szCs w:val="24"/>
        </w:rPr>
        <w:t xml:space="preserve">̨ wnosi </w:t>
      </w:r>
      <w:proofErr w:type="spellStart"/>
      <w:r w:rsidRPr="00F75D0B">
        <w:rPr>
          <w:rFonts w:ascii="Times New Roman" w:eastAsia="Times New Roman" w:hAnsi="Times New Roman" w:cs="Times New Roman"/>
          <w:color w:val="000000"/>
          <w:sz w:val="24"/>
          <w:szCs w:val="24"/>
        </w:rPr>
        <w:t>sie</w:t>
      </w:r>
      <w:proofErr w:type="spellEnd"/>
      <w:r w:rsidRPr="00F75D0B">
        <w:rPr>
          <w:rFonts w:ascii="Times New Roman" w:eastAsia="Times New Roman" w:hAnsi="Times New Roman" w:cs="Times New Roman"/>
          <w:color w:val="000000"/>
          <w:sz w:val="24"/>
          <w:szCs w:val="24"/>
        </w:rPr>
        <w:t>̨ do Sądu Okręgowego w Warszawie za pośrednictwem Prezesa Krajowej Izby Odwoławczej.</w:t>
      </w:r>
    </w:p>
    <w:p w14:paraId="00000118" w14:textId="77777777" w:rsidR="001C6098" w:rsidRPr="00F75D0B" w:rsidRDefault="00950A93">
      <w:pPr>
        <w:numPr>
          <w:ilvl w:val="0"/>
          <w:numId w:val="15"/>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sidRPr="00F75D0B">
        <w:rPr>
          <w:rFonts w:ascii="Times New Roman" w:eastAsia="Times New Roman" w:hAnsi="Times New Roman" w:cs="Times New Roman"/>
          <w:color w:val="000000"/>
          <w:sz w:val="24"/>
          <w:szCs w:val="24"/>
        </w:rPr>
        <w:t xml:space="preserve">Szczegółowe informacje dotyczące środków ochrony prawnej określone są w Dziale IX „Środki ochrony </w:t>
      </w:r>
      <w:proofErr w:type="spellStart"/>
      <w:r w:rsidRPr="00F75D0B">
        <w:rPr>
          <w:rFonts w:ascii="Times New Roman" w:eastAsia="Times New Roman" w:hAnsi="Times New Roman" w:cs="Times New Roman"/>
          <w:color w:val="000000"/>
          <w:sz w:val="24"/>
          <w:szCs w:val="24"/>
        </w:rPr>
        <w:t>prawnej”pzp</w:t>
      </w:r>
      <w:proofErr w:type="spellEnd"/>
      <w:r w:rsidRPr="00F75D0B">
        <w:rPr>
          <w:rFonts w:ascii="Times New Roman" w:eastAsia="Times New Roman" w:hAnsi="Times New Roman" w:cs="Times New Roman"/>
          <w:color w:val="000000"/>
          <w:sz w:val="24"/>
          <w:szCs w:val="24"/>
        </w:rPr>
        <w:t>.</w:t>
      </w:r>
    </w:p>
    <w:p w14:paraId="00000119" w14:textId="77777777" w:rsidR="001C6098" w:rsidRPr="00F75D0B" w:rsidRDefault="001C6098">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p>
    <w:p w14:paraId="0000011A" w14:textId="77777777" w:rsidR="001C6098" w:rsidRPr="00F75D0B" w:rsidRDefault="00950A93">
      <w:pPr>
        <w:numPr>
          <w:ilvl w:val="0"/>
          <w:numId w:val="7"/>
        </w:numPr>
        <w:pBdr>
          <w:top w:val="nil"/>
          <w:left w:val="nil"/>
          <w:bottom w:val="nil"/>
          <w:right w:val="nil"/>
          <w:between w:val="nil"/>
        </w:pBdr>
        <w:tabs>
          <w:tab w:val="left" w:pos="851"/>
        </w:tabs>
        <w:spacing w:line="264" w:lineRule="auto"/>
        <w:ind w:left="426" w:hanging="426"/>
        <w:jc w:val="both"/>
        <w:rPr>
          <w:b/>
          <w:color w:val="000000"/>
          <w:sz w:val="24"/>
          <w:szCs w:val="24"/>
        </w:rPr>
      </w:pPr>
      <w:bookmarkStart w:id="7" w:name="_Hlk114061882"/>
      <w:r w:rsidRPr="00F75D0B">
        <w:rPr>
          <w:rFonts w:ascii="Times New Roman" w:eastAsia="Times New Roman" w:hAnsi="Times New Roman" w:cs="Times New Roman"/>
          <w:b/>
          <w:color w:val="000000"/>
          <w:sz w:val="24"/>
          <w:szCs w:val="24"/>
        </w:rPr>
        <w:t xml:space="preserve">Warunki udziału w postępowaniu </w:t>
      </w:r>
    </w:p>
    <w:p w14:paraId="0000011B" w14:textId="77777777" w:rsidR="001C6098" w:rsidRPr="00F75D0B" w:rsidRDefault="00950A93">
      <w:pPr>
        <w:numPr>
          <w:ilvl w:val="0"/>
          <w:numId w:val="26"/>
        </w:numPr>
        <w:pBdr>
          <w:top w:val="nil"/>
          <w:left w:val="nil"/>
          <w:bottom w:val="nil"/>
          <w:right w:val="nil"/>
          <w:between w:val="nil"/>
        </w:pBdr>
        <w:spacing w:line="264" w:lineRule="auto"/>
        <w:ind w:left="142"/>
        <w:jc w:val="both"/>
        <w:rPr>
          <w:rFonts w:ascii="Times New Roman" w:eastAsia="Times New Roman" w:hAnsi="Times New Roman" w:cs="Times New Roman"/>
          <w:color w:val="000000"/>
          <w:sz w:val="24"/>
          <w:szCs w:val="24"/>
        </w:rPr>
      </w:pPr>
      <w:r w:rsidRPr="00F75D0B">
        <w:rPr>
          <w:rFonts w:ascii="Times New Roman" w:eastAsia="Times New Roman" w:hAnsi="Times New Roman" w:cs="Times New Roman"/>
          <w:color w:val="000000"/>
          <w:sz w:val="24"/>
          <w:szCs w:val="24"/>
        </w:rPr>
        <w:t xml:space="preserve">Udział w postępowaniu publicznym mogą wziąć Wykonawcy, którzy: </w:t>
      </w:r>
    </w:p>
    <w:p w14:paraId="0000011C" w14:textId="77777777" w:rsidR="001C6098" w:rsidRPr="00F75D0B" w:rsidRDefault="00950A93">
      <w:pPr>
        <w:pStyle w:val="Podtytu"/>
        <w:numPr>
          <w:ilvl w:val="1"/>
          <w:numId w:val="3"/>
        </w:numPr>
        <w:tabs>
          <w:tab w:val="left" w:pos="142"/>
        </w:tabs>
        <w:spacing w:line="264" w:lineRule="auto"/>
        <w:ind w:left="142" w:firstLine="0"/>
        <w:jc w:val="left"/>
      </w:pPr>
      <w:r w:rsidRPr="00F75D0B">
        <w:rPr>
          <w:sz w:val="24"/>
          <w:szCs w:val="24"/>
        </w:rPr>
        <w:t xml:space="preserve">nie podlegają wykluczeniu na podstawie art. 108 ust. 1 oraz art. 109 ust. 1 pkt 1) i 4) ustawy </w:t>
      </w:r>
      <w:proofErr w:type="spellStart"/>
      <w:r w:rsidRPr="00F75D0B">
        <w:rPr>
          <w:sz w:val="24"/>
          <w:szCs w:val="24"/>
        </w:rPr>
        <w:t>Pzp</w:t>
      </w:r>
      <w:proofErr w:type="spellEnd"/>
    </w:p>
    <w:p w14:paraId="0000011D" w14:textId="77777777" w:rsidR="001C6098" w:rsidRPr="00F75D0B" w:rsidRDefault="00950A93">
      <w:pPr>
        <w:numPr>
          <w:ilvl w:val="1"/>
          <w:numId w:val="3"/>
        </w:numPr>
        <w:pBdr>
          <w:top w:val="nil"/>
          <w:left w:val="nil"/>
          <w:bottom w:val="nil"/>
          <w:right w:val="nil"/>
          <w:between w:val="nil"/>
        </w:pBdr>
        <w:tabs>
          <w:tab w:val="left" w:pos="142"/>
        </w:tabs>
        <w:spacing w:line="264" w:lineRule="auto"/>
        <w:ind w:left="142" w:firstLine="0"/>
        <w:rPr>
          <w:color w:val="000000"/>
        </w:rPr>
      </w:pPr>
      <w:r w:rsidRPr="00F75D0B">
        <w:rPr>
          <w:rFonts w:ascii="Times New Roman" w:eastAsia="Times New Roman" w:hAnsi="Times New Roman" w:cs="Times New Roman"/>
          <w:b/>
          <w:color w:val="000000"/>
          <w:sz w:val="24"/>
          <w:szCs w:val="24"/>
        </w:rPr>
        <w:t>spełniają warunki udziału w postępowaniu dotyczące:</w:t>
      </w:r>
    </w:p>
    <w:p w14:paraId="0000011E" w14:textId="0625C320" w:rsidR="001C6098" w:rsidRPr="00F75D0B" w:rsidRDefault="00950A93">
      <w:pPr>
        <w:numPr>
          <w:ilvl w:val="2"/>
          <w:numId w:val="5"/>
        </w:num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sidRPr="00F75D0B">
        <w:rPr>
          <w:rFonts w:ascii="Times New Roman" w:eastAsia="Times New Roman" w:hAnsi="Times New Roman" w:cs="Times New Roman"/>
          <w:color w:val="000000"/>
          <w:sz w:val="24"/>
          <w:szCs w:val="24"/>
        </w:rPr>
        <w:t>zdolności technicznej lub zawodowej tj.:</w:t>
      </w:r>
    </w:p>
    <w:p w14:paraId="0000011F" w14:textId="77777777" w:rsidR="001C6098" w:rsidRPr="00F75D0B" w:rsidRDefault="00950A93">
      <w:pPr>
        <w:numPr>
          <w:ilvl w:val="0"/>
          <w:numId w:val="20"/>
        </w:numPr>
        <w:pBdr>
          <w:top w:val="nil"/>
          <w:left w:val="nil"/>
          <w:bottom w:val="nil"/>
          <w:right w:val="nil"/>
          <w:between w:val="nil"/>
        </w:pBdr>
        <w:spacing w:line="264" w:lineRule="auto"/>
        <w:ind w:left="1080"/>
        <w:jc w:val="both"/>
        <w:rPr>
          <w:b/>
          <w:i/>
          <w:color w:val="000000"/>
          <w:sz w:val="24"/>
          <w:szCs w:val="24"/>
        </w:rPr>
      </w:pPr>
      <w:r w:rsidRPr="00F75D0B">
        <w:rPr>
          <w:rFonts w:ascii="Times New Roman" w:eastAsia="Times New Roman" w:hAnsi="Times New Roman" w:cs="Times New Roman"/>
          <w:i/>
          <w:color w:val="000000"/>
          <w:sz w:val="24"/>
          <w:szCs w:val="24"/>
        </w:rPr>
        <w:t xml:space="preserve">w okresie ostatnich 5 lat przed upływem terminu składania ofert, a jeżeli okres prowadzenia działalności jest krótszy - w tym okresie, zrealizował </w:t>
      </w:r>
      <w:r w:rsidRPr="00F75D0B">
        <w:rPr>
          <w:rFonts w:ascii="Times New Roman" w:eastAsia="Times New Roman" w:hAnsi="Times New Roman" w:cs="Times New Roman"/>
          <w:b/>
          <w:color w:val="000000"/>
          <w:sz w:val="24"/>
          <w:szCs w:val="24"/>
        </w:rPr>
        <w:t xml:space="preserve"> </w:t>
      </w:r>
      <w:r w:rsidRPr="00F75D0B">
        <w:rPr>
          <w:rFonts w:ascii="Times New Roman" w:eastAsia="Times New Roman" w:hAnsi="Times New Roman" w:cs="Times New Roman"/>
          <w:b/>
          <w:i/>
          <w:color w:val="000000"/>
          <w:sz w:val="24"/>
          <w:szCs w:val="24"/>
        </w:rPr>
        <w:t>co najmniej:</w:t>
      </w:r>
    </w:p>
    <w:p w14:paraId="00000120" w14:textId="6DC93236" w:rsidR="001C6098" w:rsidRPr="00F75D0B" w:rsidRDefault="00950A93">
      <w:pPr>
        <w:numPr>
          <w:ilvl w:val="0"/>
          <w:numId w:val="11"/>
        </w:numPr>
        <w:pBdr>
          <w:top w:val="nil"/>
          <w:left w:val="nil"/>
          <w:bottom w:val="nil"/>
          <w:right w:val="nil"/>
          <w:between w:val="nil"/>
        </w:pBdr>
        <w:spacing w:line="264" w:lineRule="auto"/>
        <w:jc w:val="both"/>
        <w:rPr>
          <w:b/>
          <w:i/>
          <w:color w:val="000000"/>
          <w:sz w:val="24"/>
          <w:szCs w:val="24"/>
        </w:rPr>
      </w:pPr>
      <w:bookmarkStart w:id="8" w:name="_heading=h.3dy6vkm" w:colFirst="0" w:colLast="0"/>
      <w:bookmarkEnd w:id="8"/>
      <w:r w:rsidRPr="00F75D0B">
        <w:rPr>
          <w:rFonts w:ascii="Times New Roman" w:eastAsia="Times New Roman" w:hAnsi="Times New Roman" w:cs="Times New Roman"/>
          <w:b/>
          <w:i/>
          <w:color w:val="000000"/>
          <w:sz w:val="24"/>
          <w:szCs w:val="24"/>
        </w:rPr>
        <w:t>opracowani</w:t>
      </w:r>
      <w:r w:rsidR="001E53BB" w:rsidRPr="00F75D0B">
        <w:rPr>
          <w:rFonts w:ascii="Times New Roman" w:eastAsia="Times New Roman" w:hAnsi="Times New Roman" w:cs="Times New Roman"/>
          <w:b/>
          <w:i/>
          <w:color w:val="000000"/>
          <w:sz w:val="24"/>
          <w:szCs w:val="24"/>
        </w:rPr>
        <w:t>e dwóch</w:t>
      </w:r>
      <w:r w:rsidRPr="00F75D0B">
        <w:rPr>
          <w:rFonts w:ascii="Times New Roman" w:eastAsia="Times New Roman" w:hAnsi="Times New Roman" w:cs="Times New Roman"/>
          <w:b/>
          <w:i/>
          <w:color w:val="000000"/>
          <w:sz w:val="24"/>
          <w:szCs w:val="24"/>
        </w:rPr>
        <w:t xml:space="preserve"> projekt</w:t>
      </w:r>
      <w:r w:rsidR="001E53BB" w:rsidRPr="00F75D0B">
        <w:rPr>
          <w:rFonts w:ascii="Times New Roman" w:eastAsia="Times New Roman" w:hAnsi="Times New Roman" w:cs="Times New Roman"/>
          <w:b/>
          <w:i/>
          <w:color w:val="000000"/>
          <w:sz w:val="24"/>
          <w:szCs w:val="24"/>
        </w:rPr>
        <w:t>ów</w:t>
      </w:r>
      <w:r w:rsidRPr="00F75D0B">
        <w:rPr>
          <w:rFonts w:ascii="Times New Roman" w:eastAsia="Times New Roman" w:hAnsi="Times New Roman" w:cs="Times New Roman"/>
          <w:b/>
          <w:i/>
          <w:color w:val="000000"/>
          <w:sz w:val="24"/>
          <w:szCs w:val="24"/>
        </w:rPr>
        <w:t xml:space="preserve"> </w:t>
      </w:r>
      <w:r w:rsidR="001E53BB" w:rsidRPr="00F75D0B">
        <w:rPr>
          <w:rFonts w:ascii="Times New Roman" w:eastAsia="Times New Roman" w:hAnsi="Times New Roman" w:cs="Times New Roman"/>
          <w:b/>
          <w:i/>
          <w:color w:val="000000"/>
          <w:sz w:val="24"/>
          <w:szCs w:val="24"/>
        </w:rPr>
        <w:t xml:space="preserve">systemu </w:t>
      </w:r>
      <w:r w:rsidR="00BD4C81" w:rsidRPr="00F75D0B">
        <w:rPr>
          <w:rFonts w:ascii="Times New Roman" w:eastAsia="Times New Roman" w:hAnsi="Times New Roman" w:cs="Times New Roman"/>
          <w:b/>
          <w:i/>
          <w:color w:val="000000"/>
          <w:sz w:val="24"/>
          <w:szCs w:val="24"/>
        </w:rPr>
        <w:t xml:space="preserve">ocieplenia </w:t>
      </w:r>
      <w:r w:rsidR="001E53BB" w:rsidRPr="00F75D0B">
        <w:rPr>
          <w:rFonts w:ascii="Times New Roman" w:eastAsia="Times New Roman" w:hAnsi="Times New Roman" w:cs="Times New Roman"/>
          <w:b/>
          <w:i/>
          <w:color w:val="000000"/>
          <w:sz w:val="24"/>
          <w:szCs w:val="24"/>
        </w:rPr>
        <w:t>w budynku</w:t>
      </w:r>
      <w:r w:rsidRPr="00F75D0B">
        <w:rPr>
          <w:rFonts w:ascii="Times New Roman" w:eastAsia="Times New Roman" w:hAnsi="Times New Roman" w:cs="Times New Roman"/>
          <w:b/>
          <w:i/>
          <w:color w:val="000000"/>
          <w:sz w:val="24"/>
          <w:szCs w:val="24"/>
        </w:rPr>
        <w:t xml:space="preserve"> o pow. nie mniejszej niż</w:t>
      </w:r>
      <w:r w:rsidR="00AD594A" w:rsidRPr="00F75D0B">
        <w:rPr>
          <w:rFonts w:ascii="Times New Roman" w:eastAsia="Times New Roman" w:hAnsi="Times New Roman" w:cs="Times New Roman"/>
          <w:b/>
          <w:i/>
          <w:color w:val="000000"/>
          <w:sz w:val="24"/>
          <w:szCs w:val="24"/>
        </w:rPr>
        <w:t xml:space="preserve"> 500 m2,</w:t>
      </w:r>
    </w:p>
    <w:p w14:paraId="00000122" w14:textId="77777777" w:rsidR="001C6098" w:rsidRPr="00F75D0B" w:rsidRDefault="00950A93">
      <w:pPr>
        <w:pBdr>
          <w:top w:val="nil"/>
          <w:left w:val="nil"/>
          <w:bottom w:val="nil"/>
          <w:right w:val="nil"/>
          <w:between w:val="nil"/>
        </w:pBdr>
        <w:spacing w:line="264" w:lineRule="auto"/>
        <w:ind w:left="1429"/>
        <w:jc w:val="both"/>
        <w:rPr>
          <w:b/>
          <w:i/>
          <w:color w:val="000000"/>
          <w:sz w:val="24"/>
          <w:szCs w:val="24"/>
        </w:rPr>
      </w:pPr>
      <w:r w:rsidRPr="00F75D0B">
        <w:rPr>
          <w:rFonts w:ascii="Times New Roman" w:eastAsia="Times New Roman" w:hAnsi="Times New Roman" w:cs="Times New Roman"/>
          <w:sz w:val="24"/>
          <w:szCs w:val="24"/>
        </w:rPr>
        <w:t xml:space="preserve">wraz z podaniem ich wartości, przedmiotu, dat wykonania i podmiotów, na rzecz których usługi i roboty zostały wykonane lub są wykonywane, oraz załączeniem dowodów określających, czy te usługi zostały wykonane lub są wykonywane należycie, przy czym dowodami, o których mowa, są referencje bądź inne dokumenty sporządzone przez podmiot, na rzecz którego usługi i roboty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w:t>
      </w:r>
      <w:r w:rsidRPr="00F75D0B">
        <w:rPr>
          <w:rFonts w:ascii="Times New Roman" w:eastAsia="Times New Roman" w:hAnsi="Times New Roman" w:cs="Times New Roman"/>
          <w:sz w:val="24"/>
          <w:szCs w:val="24"/>
        </w:rPr>
        <w:lastRenderedPageBreak/>
        <w:t>bądź inne dokumenty potwierdzające ich należyte wykonywanie powinny być wystawione w okresie ostatnich 3 miesięcy;</w:t>
      </w:r>
    </w:p>
    <w:p w14:paraId="00000123" w14:textId="77777777" w:rsidR="001C6098" w:rsidRPr="00F75D0B" w:rsidRDefault="001C6098">
      <w:pPr>
        <w:pBdr>
          <w:top w:val="nil"/>
          <w:left w:val="nil"/>
          <w:bottom w:val="nil"/>
          <w:right w:val="nil"/>
          <w:between w:val="nil"/>
        </w:pBdr>
        <w:spacing w:line="264" w:lineRule="auto"/>
        <w:ind w:left="1429"/>
        <w:jc w:val="both"/>
        <w:rPr>
          <w:b/>
          <w:i/>
          <w:color w:val="000000"/>
          <w:sz w:val="24"/>
          <w:szCs w:val="24"/>
        </w:rPr>
      </w:pPr>
    </w:p>
    <w:p w14:paraId="00000124" w14:textId="77777777" w:rsidR="001C6098" w:rsidRPr="00F75D0B" w:rsidRDefault="00950A93">
      <w:pPr>
        <w:pBdr>
          <w:top w:val="nil"/>
          <w:left w:val="nil"/>
          <w:bottom w:val="nil"/>
          <w:right w:val="nil"/>
          <w:between w:val="nil"/>
        </w:pBdr>
        <w:spacing w:line="264" w:lineRule="auto"/>
        <w:ind w:left="1429"/>
        <w:jc w:val="both"/>
        <w:rPr>
          <w:b/>
          <w:i/>
          <w:color w:val="000000"/>
          <w:sz w:val="24"/>
          <w:szCs w:val="24"/>
        </w:rPr>
      </w:pPr>
      <w:r w:rsidRPr="00F75D0B">
        <w:rPr>
          <w:rFonts w:ascii="Times New Roman" w:eastAsia="Times New Roman" w:hAnsi="Times New Roman" w:cs="Times New Roman"/>
          <w:sz w:val="24"/>
          <w:szCs w:val="24"/>
        </w:rPr>
        <w:t>Jeżeli z uzasadnionej przyczyny Wykonawca nie może złożyć wymaganych przez Zamawiającego dokumentów, o których mowa powyżej, Zamawiający dopuszcza złożenie przez Wykonawcę innych odpowiednich dokumentów w celu potwierdzenia spełniania warunków udziału w postępowaniu lub kryteriów selekcji dotyczących zdolności technicznej lub zawodowej.</w:t>
      </w:r>
    </w:p>
    <w:p w14:paraId="00000125" w14:textId="77777777" w:rsidR="001C6098" w:rsidRPr="00F75D0B" w:rsidRDefault="001C6098">
      <w:pPr>
        <w:spacing w:line="264" w:lineRule="auto"/>
        <w:ind w:left="709"/>
        <w:jc w:val="both"/>
        <w:rPr>
          <w:rFonts w:ascii="Times New Roman" w:eastAsia="Times New Roman" w:hAnsi="Times New Roman" w:cs="Times New Roman"/>
          <w:sz w:val="24"/>
          <w:szCs w:val="24"/>
        </w:rPr>
      </w:pPr>
    </w:p>
    <w:bookmarkEnd w:id="7"/>
    <w:p w14:paraId="0000012C" w14:textId="77777777" w:rsidR="001C6098" w:rsidRPr="00F75D0B" w:rsidRDefault="001C6098">
      <w:pPr>
        <w:spacing w:line="264" w:lineRule="auto"/>
        <w:jc w:val="both"/>
        <w:rPr>
          <w:rFonts w:ascii="Times New Roman" w:eastAsia="Times New Roman" w:hAnsi="Times New Roman" w:cs="Times New Roman"/>
          <w:sz w:val="24"/>
          <w:szCs w:val="24"/>
        </w:rPr>
      </w:pPr>
    </w:p>
    <w:p w14:paraId="0000012D" w14:textId="77777777" w:rsidR="001C6098" w:rsidRDefault="00950A93">
      <w:pPr>
        <w:tabs>
          <w:tab w:val="left" w:pos="426"/>
        </w:tabs>
        <w:spacing w:line="264" w:lineRule="auto"/>
        <w:jc w:val="both"/>
        <w:rPr>
          <w:rFonts w:ascii="Times New Roman" w:eastAsia="Times New Roman" w:hAnsi="Times New Roman" w:cs="Times New Roman"/>
          <w:b/>
          <w:sz w:val="24"/>
          <w:szCs w:val="24"/>
        </w:rPr>
      </w:pPr>
      <w:r w:rsidRPr="00F75D0B">
        <w:rPr>
          <w:rFonts w:ascii="Times New Roman" w:eastAsia="Times New Roman" w:hAnsi="Times New Roman" w:cs="Times New Roman"/>
          <w:b/>
          <w:sz w:val="24"/>
          <w:szCs w:val="24"/>
        </w:rPr>
        <w:t>Korzystanie z zasobów podmiotów trzecich</w:t>
      </w:r>
      <w:r>
        <w:rPr>
          <w:rFonts w:ascii="Times New Roman" w:eastAsia="Times New Roman" w:hAnsi="Times New Roman" w:cs="Times New Roman"/>
          <w:b/>
          <w:sz w:val="24"/>
          <w:szCs w:val="24"/>
        </w:rPr>
        <w:t xml:space="preserve"> (udostępnianie zasobów)</w:t>
      </w:r>
    </w:p>
    <w:p w14:paraId="0000012E" w14:textId="77777777" w:rsidR="001C6098" w:rsidRDefault="00950A93">
      <w:pPr>
        <w:numPr>
          <w:ilvl w:val="3"/>
          <w:numId w:val="7"/>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12F" w14:textId="77777777" w:rsidR="001C6098" w:rsidRDefault="00950A93">
      <w:pPr>
        <w:numPr>
          <w:ilvl w:val="3"/>
          <w:numId w:val="7"/>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000130" w14:textId="77777777" w:rsidR="001C6098" w:rsidRDefault="00950A93">
      <w:pPr>
        <w:numPr>
          <w:ilvl w:val="3"/>
          <w:numId w:val="7"/>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131" w14:textId="77777777" w:rsidR="001C6098" w:rsidRDefault="00950A93">
      <w:pPr>
        <w:numPr>
          <w:ilvl w:val="3"/>
          <w:numId w:val="7"/>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14:paraId="00000132" w14:textId="77777777" w:rsidR="001C6098" w:rsidRDefault="00950A93">
      <w:pPr>
        <w:numPr>
          <w:ilvl w:val="0"/>
          <w:numId w:val="18"/>
        </w:numPr>
        <w:pBdr>
          <w:top w:val="nil"/>
          <w:left w:val="nil"/>
          <w:bottom w:val="nil"/>
          <w:right w:val="nil"/>
          <w:between w:val="nil"/>
        </w:pBdr>
        <w:tabs>
          <w:tab w:val="left" w:pos="426"/>
        </w:tabs>
        <w:spacing w:line="264" w:lineRule="auto"/>
        <w:jc w:val="both"/>
        <w:rPr>
          <w:color w:val="000000"/>
        </w:rPr>
      </w:pPr>
      <w:r>
        <w:rPr>
          <w:rFonts w:ascii="Times New Roman" w:eastAsia="Times New Roman" w:hAnsi="Times New Roman" w:cs="Times New Roman"/>
          <w:color w:val="000000"/>
          <w:sz w:val="24"/>
          <w:szCs w:val="24"/>
        </w:rPr>
        <w:t>zakres dostępnych wykonawcy zasobów podmiotu udostępniającego zasoby;</w:t>
      </w:r>
    </w:p>
    <w:p w14:paraId="00000133" w14:textId="77777777" w:rsidR="001C6098" w:rsidRDefault="00950A93">
      <w:pPr>
        <w:numPr>
          <w:ilvl w:val="0"/>
          <w:numId w:val="18"/>
        </w:numPr>
        <w:pBdr>
          <w:top w:val="nil"/>
          <w:left w:val="nil"/>
          <w:bottom w:val="nil"/>
          <w:right w:val="nil"/>
          <w:between w:val="nil"/>
        </w:pBdr>
        <w:tabs>
          <w:tab w:val="left" w:pos="426"/>
        </w:tabs>
        <w:spacing w:line="264" w:lineRule="auto"/>
        <w:jc w:val="both"/>
        <w:rPr>
          <w:color w:val="000000"/>
        </w:rPr>
      </w:pPr>
      <w:r>
        <w:rPr>
          <w:rFonts w:ascii="Times New Roman" w:eastAsia="Times New Roman" w:hAnsi="Times New Roman" w:cs="Times New Roman"/>
          <w:color w:val="000000"/>
          <w:sz w:val="24"/>
          <w:szCs w:val="24"/>
        </w:rPr>
        <w:t>sposób i okres udostępnienia wykonawcy i wykorzystania przez niego zasobów podmiotu udostępniającego te zasoby przy wykonywaniu zamówienia;</w:t>
      </w:r>
    </w:p>
    <w:p w14:paraId="00000134" w14:textId="77777777" w:rsidR="001C6098" w:rsidRDefault="00950A93">
      <w:pPr>
        <w:numPr>
          <w:ilvl w:val="0"/>
          <w:numId w:val="18"/>
        </w:numPr>
        <w:pBdr>
          <w:top w:val="nil"/>
          <w:left w:val="nil"/>
          <w:bottom w:val="nil"/>
          <w:right w:val="nil"/>
          <w:between w:val="nil"/>
        </w:pBdr>
        <w:tabs>
          <w:tab w:val="left" w:pos="426"/>
        </w:tabs>
        <w:spacing w:line="264" w:lineRule="auto"/>
        <w:jc w:val="both"/>
        <w:rPr>
          <w:color w:val="000000"/>
        </w:rPr>
      </w:pPr>
      <w:r>
        <w:rPr>
          <w:rFonts w:ascii="Times New Roman" w:eastAsia="Times New Roman" w:hAnsi="Times New Roman" w:cs="Times New Roman"/>
          <w:color w:val="000000"/>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35"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Pr>
          <w:rFonts w:ascii="Times New Roman" w:eastAsia="Times New Roman" w:hAnsi="Times New Roman" w:cs="Times New Roman"/>
          <w:color w:val="000000"/>
          <w:sz w:val="24"/>
          <w:szCs w:val="24"/>
          <w:u w:val="single"/>
        </w:rPr>
        <w:t>a także bada, czy nie zachodzą, wobec tego podmiotu podstawy wykluczenia, które zostały przewidziane względem wykonawcy</w:t>
      </w:r>
      <w:r>
        <w:rPr>
          <w:rFonts w:ascii="Times New Roman" w:eastAsia="Times New Roman" w:hAnsi="Times New Roman" w:cs="Times New Roman"/>
          <w:color w:val="000000"/>
          <w:sz w:val="24"/>
          <w:szCs w:val="24"/>
        </w:rPr>
        <w:t>.</w:t>
      </w:r>
    </w:p>
    <w:p w14:paraId="00000136"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137"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138"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Wykonawca nie może, po upływie terminu składania ofert, powoływać się na zdolności lub sytuację podmiotów udostępniających zasoby, jeżeli na etapie składania wniosków o dopuszczenie do udziału w postępowaniu albo ofert nie polegał on </w:t>
      </w:r>
      <w:r>
        <w:rPr>
          <w:rFonts w:ascii="Times New Roman" w:eastAsia="Times New Roman" w:hAnsi="Times New Roman" w:cs="Times New Roman"/>
          <w:sz w:val="24"/>
          <w:szCs w:val="24"/>
        </w:rPr>
        <w:t>w danym</w:t>
      </w:r>
      <w:r>
        <w:rPr>
          <w:rFonts w:ascii="Times New Roman" w:eastAsia="Times New Roman" w:hAnsi="Times New Roman" w:cs="Times New Roman"/>
          <w:color w:val="000000"/>
          <w:sz w:val="24"/>
          <w:szCs w:val="24"/>
        </w:rPr>
        <w:t xml:space="preserve"> zakresie na zdolnościach lub sytuacji podmiotów udostępniających zasoby.</w:t>
      </w:r>
    </w:p>
    <w:p w14:paraId="00000139"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Wykonawca, w przypadku polegania na zdolnościach lub sytuacji podmiotów udostępniających zasoby, przedstawia, wraz z oświadczeniem, o którym mowa w art. 125 ust. 1 ustawy </w:t>
      </w:r>
      <w:proofErr w:type="spellStart"/>
      <w:r>
        <w:rPr>
          <w:rFonts w:ascii="Times New Roman" w:eastAsia="Times New Roman" w:hAnsi="Times New Roman" w:cs="Times New Roman"/>
          <w:b/>
          <w:color w:val="000000"/>
          <w:sz w:val="24"/>
          <w:szCs w:val="24"/>
        </w:rPr>
        <w:t>pzp</w:t>
      </w:r>
      <w:proofErr w:type="spellEnd"/>
      <w:r>
        <w:rPr>
          <w:rFonts w:ascii="Times New Roman" w:eastAsia="Times New Roman" w:hAnsi="Times New Roman" w:cs="Times New Roman"/>
          <w:b/>
          <w:color w:val="000000"/>
          <w:sz w:val="24"/>
          <w:szCs w:val="24"/>
        </w:rPr>
        <w:t xml:space="preserve"> tj. </w:t>
      </w:r>
      <w:r>
        <w:rPr>
          <w:rFonts w:ascii="Times New Roman" w:eastAsia="Times New Roman" w:hAnsi="Times New Roman" w:cs="Times New Roman"/>
          <w:b/>
          <w:i/>
          <w:color w:val="000000"/>
          <w:sz w:val="24"/>
          <w:szCs w:val="24"/>
        </w:rPr>
        <w:t>oświadczenia o niepodleganiu wykluczeniu, spełnianiu warunków udziału w postępowaniu</w:t>
      </w:r>
      <w:r>
        <w:rPr>
          <w:rFonts w:ascii="Times New Roman" w:eastAsia="Times New Roman" w:hAnsi="Times New Roman" w:cs="Times New Roman"/>
          <w:b/>
          <w:color w:val="000000"/>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0000013A" w14:textId="77777777" w:rsidR="001C6098" w:rsidRDefault="001C6098">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color w:val="000000"/>
          <w:sz w:val="24"/>
          <w:szCs w:val="24"/>
        </w:rPr>
      </w:pPr>
    </w:p>
    <w:p w14:paraId="0000013B" w14:textId="77777777" w:rsidR="001C6098" w:rsidRDefault="00950A93">
      <w:pPr>
        <w:pBdr>
          <w:top w:val="nil"/>
          <w:left w:val="nil"/>
          <w:bottom w:val="nil"/>
          <w:right w:val="nil"/>
          <w:between w:val="nil"/>
        </w:pBdr>
        <w:tabs>
          <w:tab w:val="left" w:pos="426"/>
        </w:tabs>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Powierzenie wykonania części zamówienia podwykonawcom</w:t>
      </w:r>
    </w:p>
    <w:p w14:paraId="0000013C" w14:textId="77777777"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Wykonawca może powierzyć wykonanie części zamówienia podwykonawcy.</w:t>
      </w:r>
    </w:p>
    <w:p w14:paraId="0000013D" w14:textId="77777777"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Zamawiający żąda wskazania przez wykonawcę, w ofercie, części zamówienia, których wykonanie zamierza powierzyć podwykonawcom, oraz podania nazw ewentualnych podwykonawców, jeżeli są już znani.</w:t>
      </w:r>
    </w:p>
    <w:p w14:paraId="0000013E" w14:textId="77777777"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Zamawiający będzie badać, czy zachodzą wobec podwykonawcy niebędącego podmiotem udostępniającym zasoby podstawy wykluczenia, o których mowa w art.108 i art. 109 ust 1 pkt 1 i 4.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Wykonawca na żądanie zamawiającego przedstawia oświadczenie, o którym mowa w art.125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lub podmiotowe środki dowodowe dotyczące tego podwykonawcy.</w:t>
      </w:r>
    </w:p>
    <w:p w14:paraId="0000013F" w14:textId="77777777" w:rsidR="001C6098" w:rsidRDefault="00950A93">
      <w:pPr>
        <w:numPr>
          <w:ilvl w:val="6"/>
          <w:numId w:val="22"/>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Jeżeli zmiana albo rezygnacja z podwykonawcy dotyczy podmiotu, na którego zasoby wykonawca powoływał się, na zasadach określonych w art.118 ust.1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0000140" w14:textId="77777777" w:rsidR="001C6098" w:rsidRDefault="00950A93">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Przepis art.122 ustawy </w:t>
      </w:r>
      <w:proofErr w:type="spellStart"/>
      <w:r>
        <w:rPr>
          <w:rFonts w:ascii="Times New Roman" w:eastAsia="Times New Roman" w:hAnsi="Times New Roman" w:cs="Times New Roman"/>
          <w:color w:val="000000"/>
          <w:sz w:val="24"/>
          <w:szCs w:val="24"/>
        </w:rPr>
        <w:t>pzp</w:t>
      </w:r>
      <w:proofErr w:type="spellEnd"/>
      <w:r>
        <w:rPr>
          <w:rFonts w:ascii="Times New Roman" w:eastAsia="Times New Roman" w:hAnsi="Times New Roman" w:cs="Times New Roman"/>
          <w:color w:val="000000"/>
          <w:sz w:val="24"/>
          <w:szCs w:val="24"/>
        </w:rPr>
        <w:t xml:space="preserve"> stosuje się odpowiednio.</w:t>
      </w:r>
    </w:p>
    <w:p w14:paraId="00000141" w14:textId="77777777" w:rsidR="001C6098" w:rsidRDefault="001C6098">
      <w:p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p>
    <w:p w14:paraId="00000142" w14:textId="77777777" w:rsidR="001C6098" w:rsidRDefault="00950A93">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Oferta wspólna</w:t>
      </w:r>
    </w:p>
    <w:p w14:paraId="00000143"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Wykonawcy mogą wspólnie ubiegać się o udzielenie zamówienia.</w:t>
      </w:r>
    </w:p>
    <w:p w14:paraId="00000144"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14:paraId="00000145"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Przepisy dotyczące wykonawcy stosuje się odpowiednio do wykonawców wspólnie ubiegających się o udzielenie zamówienia.</w:t>
      </w:r>
    </w:p>
    <w:p w14:paraId="00000146"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Jeżeli została wybrana oferta wykonawców wspólnie ubiegających się o udzielenie zamówienia, zamawiający może żądać przed zawarciem umowy w sprawie zamówienia publicznego kopii umowy regulującej współpracę tych wykonawców.</w:t>
      </w:r>
    </w:p>
    <w:p w14:paraId="00000147"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0000148"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14:paraId="00000149" w14:textId="77777777" w:rsidR="001C6098" w:rsidRDefault="00950A93">
      <w:pPr>
        <w:numPr>
          <w:ilvl w:val="3"/>
          <w:numId w:val="24"/>
        </w:numPr>
        <w:pBdr>
          <w:top w:val="nil"/>
          <w:left w:val="nil"/>
          <w:bottom w:val="nil"/>
          <w:right w:val="nil"/>
          <w:between w:val="nil"/>
        </w:pBdr>
        <w:spacing w:line="264"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 przypadku wspólnego ubiegania się o zamówienie przez wykonawców, oświadczenie, o którym mowa art. 125 ust.1 ustawy </w:t>
      </w:r>
      <w:proofErr w:type="spellStart"/>
      <w:r>
        <w:rPr>
          <w:rFonts w:ascii="Times New Roman" w:eastAsia="Times New Roman" w:hAnsi="Times New Roman" w:cs="Times New Roman"/>
          <w:b/>
          <w:color w:val="000000"/>
          <w:sz w:val="24"/>
          <w:szCs w:val="24"/>
        </w:rPr>
        <w:t>pzp</w:t>
      </w:r>
      <w:proofErr w:type="spellEnd"/>
      <w:r>
        <w:rPr>
          <w:rFonts w:ascii="Times New Roman" w:eastAsia="Times New Roman" w:hAnsi="Times New Roman" w:cs="Times New Roman"/>
          <w:b/>
          <w:color w:val="000000"/>
          <w:sz w:val="24"/>
          <w:szCs w:val="24"/>
        </w:rPr>
        <w:t xml:space="preserve"> tj. </w:t>
      </w:r>
      <w:r>
        <w:rPr>
          <w:rFonts w:ascii="Times New Roman" w:eastAsia="Times New Roman" w:hAnsi="Times New Roman" w:cs="Times New Roman"/>
          <w:b/>
          <w:i/>
          <w:color w:val="000000"/>
          <w:sz w:val="24"/>
          <w:szCs w:val="24"/>
        </w:rPr>
        <w:t>oświadczenia o niepodleganiu wykluczeniu, spełnianiu warunków udziału w postępowaniu</w:t>
      </w:r>
      <w:r>
        <w:rPr>
          <w:rFonts w:ascii="Times New Roman" w:eastAsia="Times New Roman" w:hAnsi="Times New Roman" w:cs="Times New Roman"/>
          <w:b/>
          <w:color w:val="000000"/>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14:paraId="0000014A" w14:textId="77777777" w:rsidR="001C6098" w:rsidRDefault="001C6098">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color w:val="000000"/>
          <w:sz w:val="24"/>
          <w:szCs w:val="24"/>
        </w:rPr>
      </w:pPr>
    </w:p>
    <w:p w14:paraId="0000014B" w14:textId="77777777" w:rsidR="001C6098" w:rsidRDefault="00950A93">
      <w:pPr>
        <w:numPr>
          <w:ilvl w:val="0"/>
          <w:numId w:val="7"/>
        </w:numPr>
        <w:pBdr>
          <w:top w:val="nil"/>
          <w:left w:val="nil"/>
          <w:bottom w:val="nil"/>
          <w:right w:val="nil"/>
          <w:between w:val="nil"/>
        </w:pBdr>
        <w:tabs>
          <w:tab w:val="left" w:pos="426"/>
        </w:tabs>
        <w:spacing w:line="264" w:lineRule="auto"/>
        <w:jc w:val="both"/>
        <w:rPr>
          <w:b/>
          <w:color w:val="000000"/>
          <w:sz w:val="24"/>
          <w:szCs w:val="24"/>
        </w:rPr>
      </w:pPr>
      <w:r>
        <w:rPr>
          <w:rFonts w:ascii="Times New Roman" w:eastAsia="Times New Roman" w:hAnsi="Times New Roman" w:cs="Times New Roman"/>
          <w:b/>
          <w:color w:val="000000"/>
          <w:sz w:val="24"/>
          <w:szCs w:val="24"/>
        </w:rPr>
        <w:t>Podmiotowe środki dowodowe</w:t>
      </w:r>
    </w:p>
    <w:p w14:paraId="0000014C" w14:textId="77777777" w:rsidR="001C6098" w:rsidRDefault="00950A93">
      <w:pPr>
        <w:numPr>
          <w:ilvl w:val="3"/>
          <w:numId w:val="7"/>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Zamawiający nie wymaga od wykonawcy przedłożenia podmiotowych środków dowodowych.</w:t>
      </w:r>
    </w:p>
    <w:p w14:paraId="0000014D" w14:textId="77777777" w:rsidR="001C6098" w:rsidRDefault="00950A93">
      <w:pPr>
        <w:numPr>
          <w:ilvl w:val="3"/>
          <w:numId w:val="7"/>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Dokumenty lub oświadczenia (nie stanowiące środków dowodowych), o których mowa w Ministra Rozwoju, Pracy i Technologii z dnia 23 grudnia 2020 r. w sprawie podmiotowych środków dowodowych oraz dokumentów lub oświadczeń, jakich może żądać Zamawiający od Wykonawcy (Dz. U. 2020 r., poz. 2415), składa się w formie elektronicznej, w postaci elektronicznej opatrzonej podpisem zaufanym lub podpisem osobistym, w formie pisemnej lub w formie dokumentowej, w zakresie i w sposób określony w przepisach wydanych na podstawie art. 70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t>
      </w:r>
    </w:p>
    <w:p w14:paraId="0000014E" w14:textId="77777777" w:rsidR="001C6098" w:rsidRDefault="00950A93">
      <w:pPr>
        <w:numPr>
          <w:ilvl w:val="3"/>
          <w:numId w:val="7"/>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Zamawiający nie będzie żądał od wykonawcy, przedstawienia podmiotowych środków dowodowych, w zakresie podstaw wykluczenia z postępowania dot. art. 108 ust.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w:t>
      </w:r>
    </w:p>
    <w:p w14:paraId="0000014F" w14:textId="77777777" w:rsidR="001C6098" w:rsidRDefault="00950A93">
      <w:pPr>
        <w:numPr>
          <w:ilvl w:val="3"/>
          <w:numId w:val="7"/>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 xml:space="preserve">Zamawiający nie będzie żądał od wykonawcy, który polega na zdolnościach technicznych lub zawodowych lub sytuacji finansowej lub ekonomicznej podmiotów udostępniających zasoby na zasadach określonych w art. 118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przedstawienia podmiotowych środków dowodowych, w zakresie podstaw wykluczenia z postępowania dot. art. 108 ust. 1 ustawy </w:t>
      </w:r>
      <w:proofErr w:type="spellStart"/>
      <w:r>
        <w:rPr>
          <w:rFonts w:ascii="Times New Roman" w:eastAsia="Times New Roman" w:hAnsi="Times New Roman" w:cs="Times New Roman"/>
          <w:sz w:val="24"/>
          <w:szCs w:val="24"/>
        </w:rPr>
        <w:t>pzp</w:t>
      </w:r>
      <w:proofErr w:type="spellEnd"/>
      <w:r>
        <w:rPr>
          <w:rFonts w:ascii="Times New Roman" w:eastAsia="Times New Roman" w:hAnsi="Times New Roman" w:cs="Times New Roman"/>
          <w:sz w:val="24"/>
          <w:szCs w:val="24"/>
        </w:rPr>
        <w:t xml:space="preserve">, dotyczących tych podmiotów, potwierdzających, że nie zachodzą wobec tych podmiotów podstawy wykluczenia z postępowania. </w:t>
      </w:r>
    </w:p>
    <w:p w14:paraId="00000150" w14:textId="77777777" w:rsidR="001C6098" w:rsidRDefault="00950A93">
      <w:pPr>
        <w:numPr>
          <w:ilvl w:val="3"/>
          <w:numId w:val="7"/>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color w:val="000000"/>
          <w:sz w:val="24"/>
          <w:szCs w:val="24"/>
        </w:rPr>
      </w:pPr>
      <w:r>
        <w:rPr>
          <w:rFonts w:ascii="Times New Roman" w:eastAsia="Times New Roman" w:hAnsi="Times New Roman" w:cs="Times New Roman"/>
          <w:sz w:val="24"/>
          <w:szCs w:val="24"/>
        </w:rPr>
        <w:t>W zakresie nieuregulowanym SWZ, zastosowanie mają przepisy rozporządzenia Ministra Rozwoju, Pracy i Technologii z dnia 23 grudnia 2020 r. w sprawie podmiotowych środków dowodowych oraz dokumentów lub oświadczeń, jakich może żądać Zamawiający od Wykonawcy (Dz. U. 2020 r., poz. 2415)</w:t>
      </w:r>
    </w:p>
    <w:p w14:paraId="00000151" w14:textId="77777777" w:rsidR="001C6098" w:rsidRDefault="001C6098">
      <w:pPr>
        <w:pBdr>
          <w:top w:val="nil"/>
          <w:left w:val="nil"/>
          <w:bottom w:val="nil"/>
          <w:right w:val="nil"/>
          <w:between w:val="nil"/>
        </w:pBdr>
        <w:tabs>
          <w:tab w:val="left" w:pos="426"/>
        </w:tabs>
        <w:spacing w:line="319" w:lineRule="auto"/>
        <w:ind w:left="425"/>
        <w:jc w:val="both"/>
        <w:rPr>
          <w:rFonts w:ascii="Times New Roman" w:eastAsia="Times New Roman" w:hAnsi="Times New Roman" w:cs="Times New Roman"/>
          <w:b/>
          <w:i/>
          <w:color w:val="000000"/>
          <w:sz w:val="24"/>
          <w:szCs w:val="24"/>
        </w:rPr>
      </w:pPr>
    </w:p>
    <w:p w14:paraId="00000152" w14:textId="77777777" w:rsidR="001C6098" w:rsidRDefault="00950A93">
      <w:pPr>
        <w:numPr>
          <w:ilvl w:val="0"/>
          <w:numId w:val="19"/>
        </w:numPr>
        <w:pBdr>
          <w:top w:val="nil"/>
          <w:left w:val="nil"/>
          <w:bottom w:val="nil"/>
          <w:right w:val="nil"/>
          <w:between w:val="nil"/>
        </w:pBdr>
        <w:tabs>
          <w:tab w:val="left" w:pos="360"/>
        </w:tabs>
        <w:spacing w:line="264" w:lineRule="auto"/>
        <w:ind w:left="1276"/>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Informacje dotyczące wadium.</w:t>
      </w:r>
    </w:p>
    <w:p w14:paraId="00000153" w14:textId="77777777" w:rsidR="001C6098" w:rsidRDefault="00950A93">
      <w:pPr>
        <w:shd w:val="clear" w:color="auto" w:fill="FFFFFF"/>
        <w:spacing w:line="264" w:lineRule="auto"/>
        <w:ind w:left="4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Zamawiający nie będzie wymagał wniesienia wadium.</w:t>
      </w:r>
    </w:p>
    <w:p w14:paraId="00000154" w14:textId="77777777" w:rsidR="001C6098" w:rsidRPr="00F75D0B" w:rsidRDefault="00950A93">
      <w:pPr>
        <w:numPr>
          <w:ilvl w:val="0"/>
          <w:numId w:val="19"/>
        </w:numPr>
        <w:pBdr>
          <w:top w:val="nil"/>
          <w:left w:val="nil"/>
          <w:bottom w:val="nil"/>
          <w:right w:val="nil"/>
          <w:between w:val="nil"/>
        </w:pBdr>
        <w:spacing w:line="264" w:lineRule="auto"/>
        <w:ind w:left="1276"/>
        <w:jc w:val="both"/>
        <w:rPr>
          <w:rFonts w:ascii="Times New Roman" w:eastAsia="Times New Roman" w:hAnsi="Times New Roman" w:cs="Times New Roman"/>
          <w:color w:val="000000" w:themeColor="text1"/>
        </w:rPr>
      </w:pPr>
      <w:r>
        <w:rPr>
          <w:rFonts w:ascii="Times New Roman" w:eastAsia="Times New Roman" w:hAnsi="Times New Roman" w:cs="Times New Roman"/>
          <w:b/>
          <w:color w:val="000000"/>
          <w:sz w:val="24"/>
          <w:szCs w:val="24"/>
        </w:rPr>
        <w:t xml:space="preserve">Zabezpieczenie </w:t>
      </w:r>
      <w:r w:rsidRPr="00F75D0B">
        <w:rPr>
          <w:rFonts w:ascii="Times New Roman" w:eastAsia="Times New Roman" w:hAnsi="Times New Roman" w:cs="Times New Roman"/>
          <w:b/>
          <w:color w:val="000000" w:themeColor="text1"/>
          <w:sz w:val="24"/>
          <w:szCs w:val="24"/>
        </w:rPr>
        <w:t>należytego wykonania umowy</w:t>
      </w:r>
    </w:p>
    <w:p w14:paraId="00000155" w14:textId="77777777" w:rsidR="001C6098" w:rsidRPr="00F75D0B" w:rsidRDefault="00950A93">
      <w:pPr>
        <w:shd w:val="clear" w:color="auto" w:fill="FFFFFF"/>
        <w:spacing w:line="264" w:lineRule="auto"/>
        <w:ind w:left="556"/>
        <w:jc w:val="both"/>
        <w:rPr>
          <w:rFonts w:ascii="Times New Roman" w:eastAsia="Times New Roman" w:hAnsi="Times New Roman" w:cs="Times New Roman"/>
          <w:color w:val="000000" w:themeColor="text1"/>
          <w:sz w:val="24"/>
          <w:szCs w:val="24"/>
        </w:rPr>
      </w:pPr>
      <w:r w:rsidRPr="00F75D0B">
        <w:rPr>
          <w:rFonts w:ascii="Times New Roman" w:eastAsia="Times New Roman" w:hAnsi="Times New Roman" w:cs="Times New Roman"/>
          <w:color w:val="000000" w:themeColor="text1"/>
          <w:sz w:val="24"/>
          <w:szCs w:val="24"/>
        </w:rPr>
        <w:t>Zamawiający nie będzie wymagał zabezpieczenia należytego wykonania umowy.</w:t>
      </w:r>
    </w:p>
    <w:p w14:paraId="00000156" w14:textId="77777777" w:rsidR="001C6098" w:rsidRPr="00F75D0B" w:rsidRDefault="001C6098">
      <w:pPr>
        <w:shd w:val="clear" w:color="auto" w:fill="FFFFFF"/>
        <w:spacing w:line="264" w:lineRule="auto"/>
        <w:ind w:left="556"/>
        <w:jc w:val="both"/>
        <w:rPr>
          <w:rFonts w:ascii="Times New Roman" w:eastAsia="Times New Roman" w:hAnsi="Times New Roman" w:cs="Times New Roman"/>
          <w:color w:val="000000" w:themeColor="text1"/>
          <w:sz w:val="24"/>
          <w:szCs w:val="24"/>
        </w:rPr>
      </w:pPr>
    </w:p>
    <w:p w14:paraId="00000157" w14:textId="77777777" w:rsidR="001C6098" w:rsidRPr="00F75D0B" w:rsidRDefault="00950A93">
      <w:pPr>
        <w:pBdr>
          <w:top w:val="nil"/>
          <w:left w:val="nil"/>
          <w:bottom w:val="nil"/>
          <w:right w:val="nil"/>
          <w:between w:val="nil"/>
        </w:pBdr>
        <w:spacing w:line="264" w:lineRule="auto"/>
        <w:ind w:left="993"/>
        <w:jc w:val="both"/>
        <w:rPr>
          <w:rFonts w:ascii="Times New Roman" w:eastAsia="Times New Roman" w:hAnsi="Times New Roman" w:cs="Times New Roman"/>
          <w:b/>
          <w:color w:val="000000" w:themeColor="text1"/>
          <w:sz w:val="24"/>
          <w:szCs w:val="24"/>
        </w:rPr>
      </w:pPr>
      <w:r w:rsidRPr="00F75D0B">
        <w:rPr>
          <w:rFonts w:ascii="Times New Roman" w:eastAsia="Times New Roman" w:hAnsi="Times New Roman" w:cs="Times New Roman"/>
          <w:b/>
          <w:color w:val="000000" w:themeColor="text1"/>
          <w:sz w:val="24"/>
          <w:szCs w:val="24"/>
        </w:rPr>
        <w:t>Załączniki:</w:t>
      </w:r>
    </w:p>
    <w:p w14:paraId="00000158" w14:textId="77777777" w:rsidR="001C6098" w:rsidRPr="00F75D0B" w:rsidRDefault="00950A93">
      <w:pPr>
        <w:spacing w:line="264" w:lineRule="auto"/>
        <w:ind w:left="993"/>
        <w:jc w:val="both"/>
        <w:rPr>
          <w:rFonts w:ascii="Times New Roman" w:eastAsia="Times New Roman" w:hAnsi="Times New Roman" w:cs="Times New Roman"/>
          <w:color w:val="000000" w:themeColor="text1"/>
          <w:sz w:val="24"/>
          <w:szCs w:val="24"/>
        </w:rPr>
      </w:pPr>
      <w:r w:rsidRPr="00F75D0B">
        <w:rPr>
          <w:rFonts w:ascii="Times New Roman" w:eastAsia="Times New Roman" w:hAnsi="Times New Roman" w:cs="Times New Roman"/>
          <w:color w:val="000000" w:themeColor="text1"/>
          <w:sz w:val="24"/>
          <w:szCs w:val="24"/>
        </w:rPr>
        <w:t xml:space="preserve">Załącznik nr 1 - Formularz ofertowy </w:t>
      </w:r>
    </w:p>
    <w:p w14:paraId="00000159" w14:textId="77777777" w:rsidR="001C6098" w:rsidRPr="00F75D0B" w:rsidRDefault="00950A93">
      <w:pPr>
        <w:spacing w:line="264" w:lineRule="auto"/>
        <w:ind w:left="993"/>
        <w:jc w:val="both"/>
        <w:rPr>
          <w:rFonts w:ascii="Times New Roman" w:eastAsia="Times New Roman" w:hAnsi="Times New Roman" w:cs="Times New Roman"/>
          <w:color w:val="000000" w:themeColor="text1"/>
          <w:sz w:val="24"/>
          <w:szCs w:val="24"/>
        </w:rPr>
      </w:pPr>
      <w:r w:rsidRPr="00F75D0B">
        <w:rPr>
          <w:rFonts w:ascii="Times New Roman" w:eastAsia="Times New Roman" w:hAnsi="Times New Roman" w:cs="Times New Roman"/>
          <w:color w:val="000000" w:themeColor="text1"/>
          <w:sz w:val="24"/>
          <w:szCs w:val="24"/>
        </w:rPr>
        <w:t>Załącznik nr 2 – Oświadczenie o niepodleganiu wykluczeniu oraz spełnianiu</w:t>
      </w:r>
    </w:p>
    <w:p w14:paraId="0000015A" w14:textId="77777777" w:rsidR="001C6098" w:rsidRPr="00F75D0B" w:rsidRDefault="00950A93">
      <w:pPr>
        <w:spacing w:line="264" w:lineRule="auto"/>
        <w:ind w:left="993"/>
        <w:jc w:val="both"/>
        <w:rPr>
          <w:rFonts w:ascii="Times New Roman" w:eastAsia="Times New Roman" w:hAnsi="Times New Roman" w:cs="Times New Roman"/>
          <w:color w:val="000000" w:themeColor="text1"/>
          <w:sz w:val="24"/>
          <w:szCs w:val="24"/>
        </w:rPr>
      </w:pPr>
      <w:r w:rsidRPr="00F75D0B">
        <w:rPr>
          <w:rFonts w:ascii="Times New Roman" w:eastAsia="Times New Roman" w:hAnsi="Times New Roman" w:cs="Times New Roman"/>
          <w:color w:val="000000" w:themeColor="text1"/>
          <w:sz w:val="24"/>
          <w:szCs w:val="24"/>
        </w:rPr>
        <w:tab/>
      </w:r>
      <w:r w:rsidRPr="00F75D0B">
        <w:rPr>
          <w:rFonts w:ascii="Times New Roman" w:eastAsia="Times New Roman" w:hAnsi="Times New Roman" w:cs="Times New Roman"/>
          <w:color w:val="000000" w:themeColor="text1"/>
          <w:sz w:val="24"/>
          <w:szCs w:val="24"/>
        </w:rPr>
        <w:tab/>
        <w:t xml:space="preserve">       warunków udziału w postępowaniu (Wykonawca)</w:t>
      </w:r>
    </w:p>
    <w:p w14:paraId="0000015B" w14:textId="77777777" w:rsidR="001C6098" w:rsidRPr="00F75D0B" w:rsidRDefault="00950A93">
      <w:pPr>
        <w:spacing w:line="264" w:lineRule="auto"/>
        <w:ind w:left="2552" w:hanging="1559"/>
        <w:rPr>
          <w:rFonts w:ascii="Times New Roman" w:eastAsia="Times New Roman" w:hAnsi="Times New Roman" w:cs="Times New Roman"/>
          <w:color w:val="000000" w:themeColor="text1"/>
          <w:sz w:val="24"/>
          <w:szCs w:val="24"/>
        </w:rPr>
      </w:pPr>
      <w:r w:rsidRPr="00F75D0B">
        <w:rPr>
          <w:rFonts w:ascii="Times New Roman" w:eastAsia="Times New Roman" w:hAnsi="Times New Roman" w:cs="Times New Roman"/>
          <w:color w:val="000000" w:themeColor="text1"/>
          <w:sz w:val="24"/>
          <w:szCs w:val="24"/>
        </w:rPr>
        <w:t>Załącznik nr 2 a- Oświadczenie o nie podleganiu wykluczeniu oraz o spełnianiu warunków udziału w postępowaniu (podwykonawca)</w:t>
      </w:r>
    </w:p>
    <w:p w14:paraId="0000015C" w14:textId="77777777" w:rsidR="001C6098" w:rsidRPr="00F75D0B" w:rsidRDefault="00950A93">
      <w:pPr>
        <w:spacing w:line="264" w:lineRule="auto"/>
        <w:ind w:left="2552" w:hanging="1559"/>
        <w:rPr>
          <w:rFonts w:ascii="Times New Roman" w:eastAsia="Times New Roman" w:hAnsi="Times New Roman" w:cs="Times New Roman"/>
          <w:color w:val="000000" w:themeColor="text1"/>
          <w:sz w:val="24"/>
          <w:szCs w:val="24"/>
        </w:rPr>
      </w:pPr>
      <w:r w:rsidRPr="00F75D0B">
        <w:rPr>
          <w:rFonts w:ascii="Times New Roman" w:eastAsia="Times New Roman" w:hAnsi="Times New Roman" w:cs="Times New Roman"/>
          <w:color w:val="000000" w:themeColor="text1"/>
          <w:sz w:val="24"/>
          <w:szCs w:val="24"/>
        </w:rPr>
        <w:t>Załącznik nr 2 b- Oświadczenie o niepodleganiu wykluczeniu oraz o spełnianiu warunków udziału w postępowaniu (podmiot udostępniający)</w:t>
      </w:r>
    </w:p>
    <w:p w14:paraId="0000015D" w14:textId="77777777" w:rsidR="001C6098" w:rsidRPr="00F75D0B" w:rsidRDefault="00950A93">
      <w:pPr>
        <w:spacing w:line="264" w:lineRule="auto"/>
        <w:ind w:left="993"/>
        <w:jc w:val="both"/>
        <w:rPr>
          <w:rFonts w:ascii="Times New Roman" w:eastAsia="Times New Roman" w:hAnsi="Times New Roman" w:cs="Times New Roman"/>
          <w:color w:val="000000" w:themeColor="text1"/>
          <w:sz w:val="24"/>
          <w:szCs w:val="24"/>
        </w:rPr>
      </w:pPr>
      <w:r w:rsidRPr="00F75D0B">
        <w:rPr>
          <w:rFonts w:ascii="Times New Roman" w:eastAsia="Times New Roman" w:hAnsi="Times New Roman" w:cs="Times New Roman"/>
          <w:color w:val="000000" w:themeColor="text1"/>
          <w:sz w:val="24"/>
          <w:szCs w:val="24"/>
        </w:rPr>
        <w:t>Załącznik nr 3 – Udostępnianie zasobów</w:t>
      </w:r>
    </w:p>
    <w:p w14:paraId="0000015E" w14:textId="77777777" w:rsidR="001C6098" w:rsidRPr="00F75D0B" w:rsidRDefault="00950A93">
      <w:pPr>
        <w:spacing w:line="264" w:lineRule="auto"/>
        <w:ind w:left="993"/>
        <w:jc w:val="both"/>
        <w:rPr>
          <w:rFonts w:ascii="Times New Roman" w:eastAsia="Times New Roman" w:hAnsi="Times New Roman" w:cs="Times New Roman"/>
          <w:color w:val="000000" w:themeColor="text1"/>
          <w:sz w:val="24"/>
          <w:szCs w:val="24"/>
        </w:rPr>
      </w:pPr>
      <w:r w:rsidRPr="00F75D0B">
        <w:rPr>
          <w:rFonts w:ascii="Times New Roman" w:eastAsia="Times New Roman" w:hAnsi="Times New Roman" w:cs="Times New Roman"/>
          <w:color w:val="000000" w:themeColor="text1"/>
          <w:sz w:val="24"/>
          <w:szCs w:val="24"/>
        </w:rPr>
        <w:t xml:space="preserve">Załącznik nr 4 - Projekt umowy </w:t>
      </w:r>
    </w:p>
    <w:p w14:paraId="0000015F" w14:textId="1DF2D26F" w:rsidR="001C6098" w:rsidRDefault="00950A93">
      <w:pPr>
        <w:pBdr>
          <w:top w:val="nil"/>
          <w:left w:val="nil"/>
          <w:bottom w:val="nil"/>
          <w:right w:val="nil"/>
          <w:between w:val="nil"/>
        </w:pBdr>
        <w:spacing w:line="264" w:lineRule="auto"/>
        <w:ind w:left="992"/>
        <w:jc w:val="both"/>
        <w:rPr>
          <w:rFonts w:ascii="Times New Roman" w:eastAsia="Times New Roman" w:hAnsi="Times New Roman" w:cs="Times New Roman"/>
          <w:color w:val="000000"/>
          <w:sz w:val="24"/>
          <w:szCs w:val="24"/>
        </w:rPr>
      </w:pPr>
      <w:r w:rsidRPr="00F75D0B">
        <w:rPr>
          <w:rFonts w:ascii="Times New Roman" w:eastAsia="Times New Roman" w:hAnsi="Times New Roman" w:cs="Times New Roman"/>
          <w:color w:val="000000" w:themeColor="text1"/>
          <w:sz w:val="24"/>
          <w:szCs w:val="24"/>
        </w:rPr>
        <w:t xml:space="preserve">Załącznik nr 5 – </w:t>
      </w:r>
      <w:r w:rsidR="00F75D0B" w:rsidRPr="00F75D0B">
        <w:rPr>
          <w:rFonts w:ascii="Times New Roman" w:eastAsia="Times New Roman" w:hAnsi="Times New Roman" w:cs="Times New Roman"/>
          <w:color w:val="000000" w:themeColor="text1"/>
          <w:sz w:val="24"/>
          <w:szCs w:val="24"/>
        </w:rPr>
        <w:t xml:space="preserve">Opis przedmiotu </w:t>
      </w:r>
      <w:r w:rsidR="00F75D0B">
        <w:rPr>
          <w:rFonts w:ascii="Times New Roman" w:eastAsia="Times New Roman" w:hAnsi="Times New Roman" w:cs="Times New Roman"/>
          <w:color w:val="000000"/>
          <w:sz w:val="24"/>
          <w:szCs w:val="24"/>
        </w:rPr>
        <w:t>zamówienia</w:t>
      </w:r>
    </w:p>
    <w:p w14:paraId="077F9E9B" w14:textId="7A42DC51" w:rsidR="00F75D0B" w:rsidRDefault="00F75D0B">
      <w:pPr>
        <w:pBdr>
          <w:top w:val="nil"/>
          <w:left w:val="nil"/>
          <w:bottom w:val="nil"/>
          <w:right w:val="nil"/>
          <w:between w:val="nil"/>
        </w:pBdr>
        <w:spacing w:line="264" w:lineRule="auto"/>
        <w:ind w:left="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Załącznik nr 5a – Rysunek 1</w:t>
      </w:r>
    </w:p>
    <w:p w14:paraId="720B16F8" w14:textId="027440E2" w:rsidR="00F75D0B" w:rsidRDefault="00F75D0B">
      <w:pPr>
        <w:pBdr>
          <w:top w:val="nil"/>
          <w:left w:val="nil"/>
          <w:bottom w:val="nil"/>
          <w:right w:val="nil"/>
          <w:between w:val="nil"/>
        </w:pBdr>
        <w:spacing w:line="264" w:lineRule="auto"/>
        <w:ind w:left="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Załącznik nr 5b – Rysunek 2</w:t>
      </w:r>
    </w:p>
    <w:p w14:paraId="00000160" w14:textId="77777777" w:rsidR="001C6098" w:rsidRDefault="001C6098">
      <w:pPr>
        <w:spacing w:line="264" w:lineRule="auto"/>
        <w:ind w:left="993"/>
        <w:jc w:val="both"/>
        <w:rPr>
          <w:rFonts w:ascii="Times New Roman" w:eastAsia="Times New Roman" w:hAnsi="Times New Roman" w:cs="Times New Roman"/>
          <w:sz w:val="24"/>
          <w:szCs w:val="24"/>
        </w:rPr>
      </w:pPr>
    </w:p>
    <w:p w14:paraId="00000161" w14:textId="77777777" w:rsidR="001C6098" w:rsidRDefault="001C6098">
      <w:pPr>
        <w:spacing w:line="264" w:lineRule="auto"/>
        <w:ind w:left="993"/>
        <w:jc w:val="both"/>
        <w:rPr>
          <w:rFonts w:ascii="Times New Roman" w:eastAsia="Times New Roman" w:hAnsi="Times New Roman" w:cs="Times New Roman"/>
          <w:sz w:val="24"/>
          <w:szCs w:val="24"/>
        </w:rPr>
      </w:pPr>
    </w:p>
    <w:p w14:paraId="00000162" w14:textId="77777777" w:rsidR="001C6098" w:rsidRDefault="00950A93">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Prezes Zarządu WARR S.A.</w:t>
      </w:r>
    </w:p>
    <w:sectPr w:rsidR="001C6098">
      <w:headerReference w:type="default" r:id="rId33"/>
      <w:footerReference w:type="default" r:id="rId34"/>
      <w:pgSz w:w="11906" w:h="16838"/>
      <w:pgMar w:top="1418" w:right="1417" w:bottom="1417" w:left="1417" w:header="708" w:footer="3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7DA3" w14:textId="77777777" w:rsidR="00632CC6" w:rsidRDefault="00632CC6">
      <w:r>
        <w:separator/>
      </w:r>
    </w:p>
  </w:endnote>
  <w:endnote w:type="continuationSeparator" w:id="0">
    <w:p w14:paraId="562B7B4A" w14:textId="77777777" w:rsidR="00632CC6" w:rsidRDefault="0063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4FEF689F" w:rsidR="001C6098" w:rsidRDefault="00950A93">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C6A3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67" w14:textId="77777777" w:rsidR="001C6098" w:rsidRDefault="001C6098">
    <w:pPr>
      <w:pBdr>
        <w:top w:val="nil"/>
        <w:left w:val="nil"/>
        <w:bottom w:val="nil"/>
        <w:right w:val="nil"/>
        <w:between w:val="nil"/>
      </w:pBd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E324" w14:textId="77777777" w:rsidR="00632CC6" w:rsidRDefault="00632CC6">
      <w:r>
        <w:separator/>
      </w:r>
    </w:p>
  </w:footnote>
  <w:footnote w:type="continuationSeparator" w:id="0">
    <w:p w14:paraId="55077949" w14:textId="77777777" w:rsidR="00632CC6" w:rsidRDefault="00632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C7E6" w14:textId="77777777" w:rsidR="00201528" w:rsidRDefault="00201528" w:rsidP="00201528">
    <w:pPr>
      <w:jc w:val="center"/>
      <w:rPr>
        <w:rFonts w:ascii="Times New Roman" w:hAnsi="Times New Roman" w:cs="Times New Roman"/>
        <w:sz w:val="16"/>
        <w:szCs w:val="16"/>
      </w:rPr>
    </w:pPr>
    <w:r>
      <w:rPr>
        <w:rFonts w:ascii="Times New Roman" w:hAnsi="Times New Roman" w:cs="Times New Roman"/>
        <w:sz w:val="16"/>
        <w:szCs w:val="16"/>
      </w:rPr>
      <w:t xml:space="preserve">„Termomodernizacja stropodachu poprzez zastosowanie celulozy wdmuchiwanej metodą „in </w:t>
    </w:r>
    <w:proofErr w:type="spellStart"/>
    <w:r>
      <w:rPr>
        <w:rFonts w:ascii="Times New Roman" w:hAnsi="Times New Roman" w:cs="Times New Roman"/>
        <w:sz w:val="16"/>
        <w:szCs w:val="16"/>
      </w:rPr>
      <w:t>blow</w:t>
    </w:r>
    <w:proofErr w:type="spellEnd"/>
    <w:r>
      <w:rPr>
        <w:rFonts w:ascii="Times New Roman" w:hAnsi="Times New Roman" w:cs="Times New Roman"/>
        <w:sz w:val="16"/>
        <w:szCs w:val="16"/>
      </w:rPr>
      <w:t>”  we Wrocławskiej Agencji Rozwoju Regionalnego S.A. w Pawilonie „A” przy ulicy Karmelkowej 29, we Wrocławiu.”</w:t>
    </w:r>
  </w:p>
  <w:p w14:paraId="7679ADED" w14:textId="02CEB189" w:rsidR="00201528" w:rsidRDefault="00201528" w:rsidP="00201528">
    <w:pPr>
      <w:jc w:val="center"/>
      <w:rPr>
        <w:rFonts w:ascii="Times New Roman" w:hAnsi="Times New Roman" w:cs="Times New Roman"/>
        <w:sz w:val="16"/>
        <w:szCs w:val="16"/>
      </w:rPr>
    </w:pPr>
    <w:r>
      <w:rPr>
        <w:rFonts w:ascii="Times New Roman" w:hAnsi="Times New Roman" w:cs="Times New Roman"/>
        <w:color w:val="000000"/>
        <w:sz w:val="16"/>
        <w:szCs w:val="16"/>
      </w:rPr>
      <w:t>Znak sprawy: 1</w:t>
    </w:r>
    <w:r w:rsidR="001E240A">
      <w:rPr>
        <w:rFonts w:ascii="Times New Roman" w:hAnsi="Times New Roman" w:cs="Times New Roman"/>
        <w:color w:val="000000"/>
        <w:sz w:val="16"/>
        <w:szCs w:val="16"/>
      </w:rPr>
      <w:t>1</w:t>
    </w:r>
    <w:r>
      <w:rPr>
        <w:rFonts w:ascii="Times New Roman" w:hAnsi="Times New Roman" w:cs="Times New Roman"/>
        <w:color w:val="000000"/>
        <w:sz w:val="16"/>
        <w:szCs w:val="16"/>
      </w:rPr>
      <w:t xml:space="preserve">/22 z dn. </w:t>
    </w:r>
    <w:r w:rsidR="001E240A">
      <w:rPr>
        <w:rFonts w:ascii="Times New Roman" w:hAnsi="Times New Roman" w:cs="Times New Roman"/>
        <w:color w:val="000000"/>
        <w:sz w:val="16"/>
        <w:szCs w:val="16"/>
      </w:rPr>
      <w:t>03.10</w:t>
    </w:r>
    <w:r>
      <w:rPr>
        <w:rFonts w:ascii="Times New Roman" w:hAnsi="Times New Roman" w:cs="Times New Roman"/>
        <w:color w:val="000000"/>
        <w:sz w:val="16"/>
        <w:szCs w:val="16"/>
      </w:rPr>
      <w:t>.2022</w:t>
    </w:r>
  </w:p>
  <w:p w14:paraId="00000165" w14:textId="150E978D" w:rsidR="001C6098" w:rsidRPr="00201528" w:rsidRDefault="001C6098" w:rsidP="002015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367E"/>
    <w:multiLevelType w:val="multilevel"/>
    <w:tmpl w:val="5704B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F43E51"/>
    <w:multiLevelType w:val="multilevel"/>
    <w:tmpl w:val="D8E8E9F8"/>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F35AB0"/>
    <w:multiLevelType w:val="multilevel"/>
    <w:tmpl w:val="D0AA8B9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3" w15:restartNumberingAfterBreak="0">
    <w:nsid w:val="22B70549"/>
    <w:multiLevelType w:val="multilevel"/>
    <w:tmpl w:val="073CEAB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24C83467"/>
    <w:multiLevelType w:val="multilevel"/>
    <w:tmpl w:val="4336EDC6"/>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5" w15:restartNumberingAfterBreak="0">
    <w:nsid w:val="25CC34B2"/>
    <w:multiLevelType w:val="multilevel"/>
    <w:tmpl w:val="A434112E"/>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6" w15:restartNumberingAfterBreak="0">
    <w:nsid w:val="26530625"/>
    <w:multiLevelType w:val="multilevel"/>
    <w:tmpl w:val="B4104F80"/>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4A7B32"/>
    <w:multiLevelType w:val="multilevel"/>
    <w:tmpl w:val="234A2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C44AD6"/>
    <w:multiLevelType w:val="multilevel"/>
    <w:tmpl w:val="7CB84204"/>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4354BA"/>
    <w:multiLevelType w:val="multilevel"/>
    <w:tmpl w:val="66A08B4E"/>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10" w15:restartNumberingAfterBreak="0">
    <w:nsid w:val="2C2F53FE"/>
    <w:multiLevelType w:val="multilevel"/>
    <w:tmpl w:val="131A2E6C"/>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1" w15:restartNumberingAfterBreak="0">
    <w:nsid w:val="306B44DF"/>
    <w:multiLevelType w:val="multilevel"/>
    <w:tmpl w:val="D542D978"/>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abstractNum w:abstractNumId="12" w15:restartNumberingAfterBreak="0">
    <w:nsid w:val="377A102D"/>
    <w:multiLevelType w:val="multilevel"/>
    <w:tmpl w:val="5E847CF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B376562"/>
    <w:multiLevelType w:val="multilevel"/>
    <w:tmpl w:val="80525840"/>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5E6E11"/>
    <w:multiLevelType w:val="hybridMultilevel"/>
    <w:tmpl w:val="C12C31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4407D47"/>
    <w:multiLevelType w:val="multilevel"/>
    <w:tmpl w:val="9E6647F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806B43"/>
    <w:multiLevelType w:val="multilevel"/>
    <w:tmpl w:val="53F8B2F4"/>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BB75FA3"/>
    <w:multiLevelType w:val="multilevel"/>
    <w:tmpl w:val="67884A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CF0FFC"/>
    <w:multiLevelType w:val="multilevel"/>
    <w:tmpl w:val="B48E471C"/>
    <w:lvl w:ilvl="0">
      <w:start w:val="1"/>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01E5D05"/>
    <w:multiLevelType w:val="multilevel"/>
    <w:tmpl w:val="9A5C586C"/>
    <w:lvl w:ilvl="0">
      <w:start w:val="21"/>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ED3EF4"/>
    <w:multiLevelType w:val="multilevel"/>
    <w:tmpl w:val="9BF8251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51218C"/>
    <w:multiLevelType w:val="multilevel"/>
    <w:tmpl w:val="5B7E7A1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56D02052"/>
    <w:multiLevelType w:val="multilevel"/>
    <w:tmpl w:val="51967E4A"/>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3" w15:restartNumberingAfterBreak="0">
    <w:nsid w:val="60EB7169"/>
    <w:multiLevelType w:val="multilevel"/>
    <w:tmpl w:val="4094C90C"/>
    <w:lvl w:ilvl="0">
      <w:start w:val="1"/>
      <w:numFmt w:val="bullet"/>
      <w:lvlText w:val="●"/>
      <w:lvlJc w:val="left"/>
      <w:pPr>
        <w:ind w:left="1065" w:hanging="360"/>
      </w:pPr>
      <w:rPr>
        <w:rFonts w:ascii="Noto Sans Symbols" w:eastAsia="Noto Sans Symbols" w:hAnsi="Noto Sans Symbols" w:cs="Noto Sans Symbols"/>
      </w:rPr>
    </w:lvl>
    <w:lvl w:ilvl="1">
      <w:start w:val="1"/>
      <w:numFmt w:val="bullet"/>
      <w:lvlText w:val="o"/>
      <w:lvlJc w:val="left"/>
      <w:pPr>
        <w:ind w:left="1785" w:hanging="360"/>
      </w:pPr>
      <w:rPr>
        <w:rFonts w:ascii="Courier New" w:eastAsia="Courier New" w:hAnsi="Courier New" w:cs="Courier New"/>
      </w:rPr>
    </w:lvl>
    <w:lvl w:ilvl="2">
      <w:start w:val="1"/>
      <w:numFmt w:val="bullet"/>
      <w:lvlText w:val="▪"/>
      <w:lvlJc w:val="left"/>
      <w:pPr>
        <w:ind w:left="2505" w:hanging="360"/>
      </w:pPr>
      <w:rPr>
        <w:rFonts w:ascii="Noto Sans Symbols" w:eastAsia="Noto Sans Symbols" w:hAnsi="Noto Sans Symbols" w:cs="Noto Sans Symbols"/>
      </w:rPr>
    </w:lvl>
    <w:lvl w:ilvl="3">
      <w:start w:val="1"/>
      <w:numFmt w:val="bullet"/>
      <w:lvlText w:val="●"/>
      <w:lvlJc w:val="left"/>
      <w:pPr>
        <w:ind w:left="3225" w:hanging="360"/>
      </w:pPr>
      <w:rPr>
        <w:rFonts w:ascii="Noto Sans Symbols" w:eastAsia="Noto Sans Symbols" w:hAnsi="Noto Sans Symbols" w:cs="Noto Sans Symbols"/>
      </w:rPr>
    </w:lvl>
    <w:lvl w:ilvl="4">
      <w:start w:val="1"/>
      <w:numFmt w:val="bullet"/>
      <w:lvlText w:val="o"/>
      <w:lvlJc w:val="left"/>
      <w:pPr>
        <w:ind w:left="3945" w:hanging="360"/>
      </w:pPr>
      <w:rPr>
        <w:rFonts w:ascii="Courier New" w:eastAsia="Courier New" w:hAnsi="Courier New" w:cs="Courier New"/>
      </w:rPr>
    </w:lvl>
    <w:lvl w:ilvl="5">
      <w:start w:val="1"/>
      <w:numFmt w:val="bullet"/>
      <w:lvlText w:val="▪"/>
      <w:lvlJc w:val="left"/>
      <w:pPr>
        <w:ind w:left="4665" w:hanging="360"/>
      </w:pPr>
      <w:rPr>
        <w:rFonts w:ascii="Noto Sans Symbols" w:eastAsia="Noto Sans Symbols" w:hAnsi="Noto Sans Symbols" w:cs="Noto Sans Symbols"/>
      </w:rPr>
    </w:lvl>
    <w:lvl w:ilvl="6">
      <w:start w:val="1"/>
      <w:numFmt w:val="bullet"/>
      <w:lvlText w:val="●"/>
      <w:lvlJc w:val="left"/>
      <w:pPr>
        <w:ind w:left="5385" w:hanging="360"/>
      </w:pPr>
      <w:rPr>
        <w:rFonts w:ascii="Noto Sans Symbols" w:eastAsia="Noto Sans Symbols" w:hAnsi="Noto Sans Symbols" w:cs="Noto Sans Symbols"/>
      </w:rPr>
    </w:lvl>
    <w:lvl w:ilvl="7">
      <w:start w:val="1"/>
      <w:numFmt w:val="bullet"/>
      <w:lvlText w:val="o"/>
      <w:lvlJc w:val="left"/>
      <w:pPr>
        <w:ind w:left="6105" w:hanging="360"/>
      </w:pPr>
      <w:rPr>
        <w:rFonts w:ascii="Courier New" w:eastAsia="Courier New" w:hAnsi="Courier New" w:cs="Courier New"/>
      </w:rPr>
    </w:lvl>
    <w:lvl w:ilvl="8">
      <w:start w:val="1"/>
      <w:numFmt w:val="bullet"/>
      <w:lvlText w:val="▪"/>
      <w:lvlJc w:val="left"/>
      <w:pPr>
        <w:ind w:left="6825" w:hanging="360"/>
      </w:pPr>
      <w:rPr>
        <w:rFonts w:ascii="Noto Sans Symbols" w:eastAsia="Noto Sans Symbols" w:hAnsi="Noto Sans Symbols" w:cs="Noto Sans Symbols"/>
      </w:rPr>
    </w:lvl>
  </w:abstractNum>
  <w:abstractNum w:abstractNumId="24" w15:restartNumberingAfterBreak="0">
    <w:nsid w:val="61A65EE2"/>
    <w:multiLevelType w:val="multilevel"/>
    <w:tmpl w:val="7C5A2FF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7943FA"/>
    <w:multiLevelType w:val="multilevel"/>
    <w:tmpl w:val="418E6C0E"/>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6" w15:restartNumberingAfterBreak="0">
    <w:nsid w:val="75A212F6"/>
    <w:multiLevelType w:val="multilevel"/>
    <w:tmpl w:val="1D6ABF82"/>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7" w15:restartNumberingAfterBreak="0">
    <w:nsid w:val="7BB51037"/>
    <w:multiLevelType w:val="hybridMultilevel"/>
    <w:tmpl w:val="9844E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8110228">
    <w:abstractNumId w:val="9"/>
  </w:num>
  <w:num w:numId="2" w16cid:durableId="1148059741">
    <w:abstractNumId w:val="21"/>
  </w:num>
  <w:num w:numId="3" w16cid:durableId="368645613">
    <w:abstractNumId w:val="18"/>
  </w:num>
  <w:num w:numId="4" w16cid:durableId="2100055933">
    <w:abstractNumId w:val="16"/>
  </w:num>
  <w:num w:numId="5" w16cid:durableId="858666155">
    <w:abstractNumId w:val="25"/>
  </w:num>
  <w:num w:numId="6" w16cid:durableId="1558080835">
    <w:abstractNumId w:val="23"/>
  </w:num>
  <w:num w:numId="7" w16cid:durableId="985355506">
    <w:abstractNumId w:val="8"/>
  </w:num>
  <w:num w:numId="8" w16cid:durableId="995839138">
    <w:abstractNumId w:val="0"/>
  </w:num>
  <w:num w:numId="9" w16cid:durableId="1154834189">
    <w:abstractNumId w:val="20"/>
  </w:num>
  <w:num w:numId="10" w16cid:durableId="521281123">
    <w:abstractNumId w:val="12"/>
  </w:num>
  <w:num w:numId="11" w16cid:durableId="731126101">
    <w:abstractNumId w:val="3"/>
  </w:num>
  <w:num w:numId="12" w16cid:durableId="247425132">
    <w:abstractNumId w:val="1"/>
  </w:num>
  <w:num w:numId="13" w16cid:durableId="75900688">
    <w:abstractNumId w:val="15"/>
  </w:num>
  <w:num w:numId="14" w16cid:durableId="1102916649">
    <w:abstractNumId w:val="11"/>
  </w:num>
  <w:num w:numId="15" w16cid:durableId="2104521671">
    <w:abstractNumId w:val="10"/>
  </w:num>
  <w:num w:numId="16" w16cid:durableId="1076706080">
    <w:abstractNumId w:val="5"/>
  </w:num>
  <w:num w:numId="17" w16cid:durableId="605701443">
    <w:abstractNumId w:val="7"/>
  </w:num>
  <w:num w:numId="18" w16cid:durableId="1510563526">
    <w:abstractNumId w:val="24"/>
  </w:num>
  <w:num w:numId="19" w16cid:durableId="1944923097">
    <w:abstractNumId w:val="19"/>
  </w:num>
  <w:num w:numId="20" w16cid:durableId="380792782">
    <w:abstractNumId w:val="22"/>
  </w:num>
  <w:num w:numId="21" w16cid:durableId="1169364500">
    <w:abstractNumId w:val="6"/>
  </w:num>
  <w:num w:numId="22" w16cid:durableId="1637680497">
    <w:abstractNumId w:val="13"/>
  </w:num>
  <w:num w:numId="23" w16cid:durableId="982390536">
    <w:abstractNumId w:val="26"/>
  </w:num>
  <w:num w:numId="24" w16cid:durableId="183255231">
    <w:abstractNumId w:val="17"/>
  </w:num>
  <w:num w:numId="25" w16cid:durableId="1992557534">
    <w:abstractNumId w:val="2"/>
  </w:num>
  <w:num w:numId="26" w16cid:durableId="1174028227">
    <w:abstractNumId w:val="4"/>
  </w:num>
  <w:num w:numId="27" w16cid:durableId="1112239302">
    <w:abstractNumId w:val="27"/>
  </w:num>
  <w:num w:numId="28" w16cid:durableId="11974304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98"/>
    <w:rsid w:val="00047667"/>
    <w:rsid w:val="000C4DCF"/>
    <w:rsid w:val="00125D57"/>
    <w:rsid w:val="001470AB"/>
    <w:rsid w:val="00190A72"/>
    <w:rsid w:val="001B24A1"/>
    <w:rsid w:val="001C6098"/>
    <w:rsid w:val="001C6A35"/>
    <w:rsid w:val="001D332E"/>
    <w:rsid w:val="001E240A"/>
    <w:rsid w:val="001E53BB"/>
    <w:rsid w:val="00201528"/>
    <w:rsid w:val="00235E8F"/>
    <w:rsid w:val="00267A2B"/>
    <w:rsid w:val="00354357"/>
    <w:rsid w:val="003544AD"/>
    <w:rsid w:val="004015BA"/>
    <w:rsid w:val="00447566"/>
    <w:rsid w:val="004674C2"/>
    <w:rsid w:val="00486398"/>
    <w:rsid w:val="005248E2"/>
    <w:rsid w:val="00534863"/>
    <w:rsid w:val="00592ED0"/>
    <w:rsid w:val="005B0838"/>
    <w:rsid w:val="005D5CE7"/>
    <w:rsid w:val="006167C1"/>
    <w:rsid w:val="00630EB4"/>
    <w:rsid w:val="00632CC6"/>
    <w:rsid w:val="00665345"/>
    <w:rsid w:val="006C3C9D"/>
    <w:rsid w:val="00707EB5"/>
    <w:rsid w:val="007327E1"/>
    <w:rsid w:val="00774726"/>
    <w:rsid w:val="007C269D"/>
    <w:rsid w:val="007D59FB"/>
    <w:rsid w:val="0082093F"/>
    <w:rsid w:val="00835A57"/>
    <w:rsid w:val="00875AE2"/>
    <w:rsid w:val="008D2036"/>
    <w:rsid w:val="008D3470"/>
    <w:rsid w:val="00914D18"/>
    <w:rsid w:val="00931BFC"/>
    <w:rsid w:val="00932D0C"/>
    <w:rsid w:val="00944FC2"/>
    <w:rsid w:val="00950A93"/>
    <w:rsid w:val="0098131F"/>
    <w:rsid w:val="00A831F4"/>
    <w:rsid w:val="00AD594A"/>
    <w:rsid w:val="00AE1614"/>
    <w:rsid w:val="00BD4C81"/>
    <w:rsid w:val="00BE3750"/>
    <w:rsid w:val="00C271D4"/>
    <w:rsid w:val="00C30790"/>
    <w:rsid w:val="00C35802"/>
    <w:rsid w:val="00C80C04"/>
    <w:rsid w:val="00CD26E7"/>
    <w:rsid w:val="00CF4A0C"/>
    <w:rsid w:val="00D457D0"/>
    <w:rsid w:val="00D65F3E"/>
    <w:rsid w:val="00D9379A"/>
    <w:rsid w:val="00DA2AB5"/>
    <w:rsid w:val="00DE1D8A"/>
    <w:rsid w:val="00E064D9"/>
    <w:rsid w:val="00E753AC"/>
    <w:rsid w:val="00ED5BF4"/>
    <w:rsid w:val="00EE431C"/>
    <w:rsid w:val="00F41781"/>
    <w:rsid w:val="00F6603C"/>
    <w:rsid w:val="00F75D0B"/>
    <w:rsid w:val="00F830EB"/>
    <w:rsid w:val="00F95704"/>
    <w:rsid w:val="00FC182E"/>
    <w:rsid w:val="13962A09"/>
    <w:rsid w:val="1427CE23"/>
    <w:rsid w:val="286CF1AD"/>
    <w:rsid w:val="2A237CDD"/>
    <w:rsid w:val="2BBF4D3E"/>
    <w:rsid w:val="3394AACD"/>
    <w:rsid w:val="3A02F032"/>
    <w:rsid w:val="4A1196DA"/>
    <w:rsid w:val="4AD808D0"/>
    <w:rsid w:val="52C2173C"/>
    <w:rsid w:val="78E3CE93"/>
    <w:rsid w:val="7D8255A9"/>
    <w:rsid w:val="7EDB4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A0E3"/>
  <w15:docId w15:val="{85ED00E3-DA7D-478B-A16E-9343A92F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eastAsia="Times New Roman" w:hAnsi="Times New Roman" w:cs="Times New Roman"/>
      <w:b/>
      <w:color w:val="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basedOn w:val="Normalny"/>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customStyle="1" w:styleId="TematkomentarzaZnak">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1C6A35"/>
    <w:pPr>
      <w:tabs>
        <w:tab w:val="center" w:pos="4536"/>
        <w:tab w:val="right" w:pos="9072"/>
      </w:tabs>
    </w:pPr>
  </w:style>
  <w:style w:type="character" w:customStyle="1" w:styleId="NagwekZnak">
    <w:name w:val="Nagłówek Znak"/>
    <w:basedOn w:val="Domylnaczcionkaakapitu"/>
    <w:link w:val="Nagwek"/>
    <w:uiPriority w:val="99"/>
    <w:rsid w:val="001C6A35"/>
  </w:style>
  <w:style w:type="paragraph" w:styleId="Stopka">
    <w:name w:val="footer"/>
    <w:basedOn w:val="Normalny"/>
    <w:link w:val="StopkaZnak"/>
    <w:uiPriority w:val="99"/>
    <w:unhideWhenUsed/>
    <w:rsid w:val="001C6A35"/>
    <w:pPr>
      <w:tabs>
        <w:tab w:val="center" w:pos="4536"/>
        <w:tab w:val="right" w:pos="9072"/>
      </w:tabs>
    </w:pPr>
  </w:style>
  <w:style w:type="character" w:customStyle="1" w:styleId="StopkaZnak">
    <w:name w:val="Stopka Znak"/>
    <w:basedOn w:val="Domylnaczcionkaakapitu"/>
    <w:link w:val="Stopka"/>
    <w:uiPriority w:val="99"/>
    <w:rsid w:val="001C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13584">
      <w:bodyDiv w:val="1"/>
      <w:marLeft w:val="0"/>
      <w:marRight w:val="0"/>
      <w:marTop w:val="0"/>
      <w:marBottom w:val="0"/>
      <w:divBdr>
        <w:top w:val="none" w:sz="0" w:space="0" w:color="auto"/>
        <w:left w:val="none" w:sz="0" w:space="0" w:color="auto"/>
        <w:bottom w:val="none" w:sz="0" w:space="0" w:color="auto"/>
        <w:right w:val="none" w:sz="0" w:space="0" w:color="auto"/>
      </w:divBdr>
    </w:div>
    <w:div w:id="1092118493">
      <w:bodyDiv w:val="1"/>
      <w:marLeft w:val="0"/>
      <w:marRight w:val="0"/>
      <w:marTop w:val="0"/>
      <w:marBottom w:val="0"/>
      <w:divBdr>
        <w:top w:val="none" w:sz="0" w:space="0" w:color="auto"/>
        <w:left w:val="none" w:sz="0" w:space="0" w:color="auto"/>
        <w:bottom w:val="none" w:sz="0" w:space="0" w:color="auto"/>
        <w:right w:val="none" w:sz="0" w:space="0" w:color="auto"/>
      </w:divBdr>
    </w:div>
    <w:div w:id="1314916856">
      <w:bodyDiv w:val="1"/>
      <w:marLeft w:val="0"/>
      <w:marRight w:val="0"/>
      <w:marTop w:val="0"/>
      <w:marBottom w:val="0"/>
      <w:divBdr>
        <w:top w:val="none" w:sz="0" w:space="0" w:color="auto"/>
        <w:left w:val="none" w:sz="0" w:space="0" w:color="auto"/>
        <w:bottom w:val="none" w:sz="0" w:space="0" w:color="auto"/>
        <w:right w:val="none" w:sz="0" w:space="0" w:color="auto"/>
      </w:divBdr>
    </w:div>
    <w:div w:id="1389381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warr"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warr" TargetMode="External"/><Relationship Id="rId36" Type="http://schemas.openxmlformats.org/officeDocument/2006/relationships/theme" Target="theme/theme1.xml"/><Relationship Id="rId10" Type="http://schemas.openxmlformats.org/officeDocument/2006/relationships/hyperlink" Target="https://platformazakupowa.pl/pn/warr"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Props1.xml><?xml version="1.0" encoding="utf-8"?>
<ds:datastoreItem xmlns:ds="http://schemas.openxmlformats.org/officeDocument/2006/customXml" ds:itemID="{81D014DB-875B-4513-AE68-1B0951E6ADF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19</Pages>
  <Words>7019</Words>
  <Characters>42120</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aleksandra_r</dc:creator>
  <cp:lastModifiedBy>Hanna Kiec Gawroniak</cp:lastModifiedBy>
  <cp:revision>21</cp:revision>
  <dcterms:created xsi:type="dcterms:W3CDTF">2022-01-18T11:36:00Z</dcterms:created>
  <dcterms:modified xsi:type="dcterms:W3CDTF">2022-10-03T13:02:00Z</dcterms:modified>
</cp:coreProperties>
</file>