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F0" w:rsidRDefault="00A521F0" w:rsidP="00283242">
      <w:pPr>
        <w:spacing w:after="0"/>
        <w:rPr>
          <w:rFonts w:ascii="Times New Roman" w:hAnsi="Times New Roman"/>
          <w:sz w:val="24"/>
          <w:szCs w:val="24"/>
        </w:rPr>
      </w:pP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Przedmiot zamówienia:</w:t>
      </w:r>
      <w:r w:rsidR="000309B5" w:rsidRPr="00CE3810">
        <w:rPr>
          <w:rFonts w:ascii="Times New Roman" w:hAnsi="Times New Roman"/>
          <w:sz w:val="24"/>
          <w:szCs w:val="24"/>
        </w:rPr>
        <w:t xml:space="preserve">  </w:t>
      </w:r>
      <w:r w:rsidRPr="00CE3810">
        <w:rPr>
          <w:rFonts w:ascii="Times New Roman" w:hAnsi="Times New Roman"/>
          <w:sz w:val="24"/>
          <w:szCs w:val="24"/>
        </w:rPr>
        <w:t xml:space="preserve"> </w:t>
      </w:r>
      <w:r w:rsidR="00A31D6D" w:rsidRPr="00D5664A">
        <w:rPr>
          <w:rFonts w:ascii="Times New Roman" w:hAnsi="Times New Roman"/>
          <w:b/>
          <w:sz w:val="28"/>
          <w:szCs w:val="28"/>
        </w:rPr>
        <w:t>Analizator składu ciała</w:t>
      </w:r>
      <w:r w:rsidRPr="00D5664A">
        <w:rPr>
          <w:rFonts w:ascii="Times New Roman" w:hAnsi="Times New Roman"/>
          <w:b/>
          <w:sz w:val="28"/>
          <w:szCs w:val="28"/>
        </w:rPr>
        <w:t xml:space="preserve"> – </w:t>
      </w:r>
      <w:r w:rsidR="00A31D6D" w:rsidRPr="00D5664A">
        <w:rPr>
          <w:rFonts w:ascii="Times New Roman" w:hAnsi="Times New Roman"/>
          <w:b/>
          <w:sz w:val="28"/>
          <w:szCs w:val="28"/>
        </w:rPr>
        <w:t>1</w:t>
      </w:r>
      <w:r w:rsidR="00894BEA" w:rsidRPr="00D5664A">
        <w:rPr>
          <w:rFonts w:ascii="Times New Roman" w:hAnsi="Times New Roman"/>
          <w:b/>
          <w:sz w:val="28"/>
          <w:szCs w:val="28"/>
        </w:rPr>
        <w:t xml:space="preserve"> </w:t>
      </w:r>
      <w:r w:rsidRPr="00D5664A">
        <w:rPr>
          <w:rFonts w:ascii="Times New Roman" w:hAnsi="Times New Roman"/>
          <w:b/>
          <w:sz w:val="28"/>
          <w:szCs w:val="28"/>
        </w:rPr>
        <w:t>szt</w:t>
      </w:r>
      <w:r w:rsidR="00E30A4D" w:rsidRPr="00D5664A">
        <w:rPr>
          <w:rFonts w:ascii="Times New Roman" w:hAnsi="Times New Roman"/>
          <w:b/>
          <w:sz w:val="28"/>
          <w:szCs w:val="28"/>
        </w:rPr>
        <w:t>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Producent/kraj:……………………………………………….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Nazwa i typ urządzenia:…………………………………….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Rok produkcji:………………………………………………..</w:t>
      </w:r>
    </w:p>
    <w:p w:rsidR="00283242" w:rsidRPr="00CE3810" w:rsidRDefault="00283242" w:rsidP="002832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3242" w:rsidRPr="00CE3810" w:rsidRDefault="00283242" w:rsidP="002832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710"/>
        <w:gridCol w:w="4961"/>
        <w:gridCol w:w="1701"/>
        <w:gridCol w:w="1984"/>
      </w:tblGrid>
      <w:tr w:rsidR="00283242" w:rsidRPr="00CE3810" w:rsidTr="009F0495">
        <w:tc>
          <w:tcPr>
            <w:tcW w:w="710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3810">
              <w:rPr>
                <w:rFonts w:ascii="Times New Roman" w:hAnsi="Times New Roman"/>
                <w:b/>
                <w:bCs/>
                <w:sz w:val="24"/>
                <w:szCs w:val="24"/>
              </w:rPr>
              <w:t>Op</w:t>
            </w:r>
            <w:bookmarkStart w:id="0" w:name="_GoBack"/>
            <w:bookmarkEnd w:id="0"/>
            <w:r w:rsidRPr="00CE3810">
              <w:rPr>
                <w:rFonts w:ascii="Times New Roman" w:hAnsi="Times New Roman"/>
                <w:b/>
                <w:bCs/>
                <w:sz w:val="24"/>
                <w:szCs w:val="24"/>
              </w:rPr>
              <w:t>is parametrów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Graniczny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Oferowany</w:t>
            </w: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Urządzenie fabrycznie nowe.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Badanie i wyniki w czasie rzeczywistym dla leżącego/w pozycji leżącej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Przedział wieku badanego 5-99 lat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683EF7">
        <w:trPr>
          <w:trHeight w:val="251"/>
        </w:trPr>
        <w:tc>
          <w:tcPr>
            <w:tcW w:w="710" w:type="dxa"/>
          </w:tcPr>
          <w:p w:rsidR="00D5664A" w:rsidRPr="00CE3810" w:rsidRDefault="00D5664A" w:rsidP="006B50D2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6B50D2">
            <w:pPr>
              <w:widowControl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Różne populacje etniczne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6B50D2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Różne sytuacje kliniczne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Karta pacjenta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Wyniki badania w pliku pdf, xls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 logowania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Zarządzanie wieloma kontami użytkowników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Tworzenie kopii zapasowej bazy danych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Przechowywanie danych w chmurze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Ekran dotykowy 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Zasilanie akumulatorowe/zasilanie sieciowe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Przesyłanie danych bezprzewodowo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Wydruk danych do kompatybilnej drukarki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 w języku polskim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Całe ciało pomiar 4 i 8 punktowy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 strony ciała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Częstotliwość 5kHz, 50kHz, 100kHz, 200kHz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0906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kanałów  2 kanały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Zakres impedancji 1 Ω -1200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Rozdzielczość impedancji 1-100 Ω : 0,1 Ω: 100-1100 Ω : 1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Dokładność impedancji 1%FSD+/-5 Ω w zakresie 5-1100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Zakres kąta fazowego1-35 stopni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Rozdzielczość kąta fazowego  0,05 stopnia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Dokładność  2% FSD+/-0,5 stopnia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264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Zakres rezystancji 1 Ω - 1200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Rozdzielczość rezystancji 1-100 Ω : 0,1 Ω; 100-1100 Ω : 1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Zakres reaktancji 0 Ω - 580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6A4248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4248">
              <w:rPr>
                <w:rFonts w:ascii="Times New Roman" w:hAnsi="Times New Roman"/>
                <w:sz w:val="24"/>
                <w:szCs w:val="24"/>
              </w:rPr>
              <w:t>Rozdzielczość reaktancji 0,1 Ω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elektryczna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Tkanka tłuszczowa  w %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D6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Tkanka tłuszczowa w kg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normy dla zawartości tkanki tłuszczowej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BMI (wskaźnik masy ciała)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BMR (spoczynkowa przemiana materii)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normy masy ciała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894BE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Beztłuszczowa masa ciała FFM kg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Beztłuszczowa masa ciała %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TBW zawartość wody ( litry)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TBW zawartość wody ( %)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Uwodnienie beztłuszczowej masy ciała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Sucha masa ciała w kg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B06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płynów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RPr="00CE3810" w:rsidTr="009F0495">
        <w:tc>
          <w:tcPr>
            <w:tcW w:w="710" w:type="dxa"/>
          </w:tcPr>
          <w:p w:rsidR="00D5664A" w:rsidRPr="00CE3810" w:rsidRDefault="00D5664A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64A" w:rsidRPr="00CE3810" w:rsidRDefault="00D5664A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Powierzchnia ciała w m2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Pr="00CE3810" w:rsidRDefault="00D5664A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BD gęstość ciała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Zakres normy dla zawartości wody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TEE całkowite zapotrzebowanie na energię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Index siły mięśniowej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BV objętość ciała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Index niedożywienia EMC/BMC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TBP zawartość potasu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TBC zawartość wapnia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Pm masa białka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mineralna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GFR przesączanie kłębuszkowe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glikogenu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Płyny zewnątrzkomórkowe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Objętość wody zewnątrzkomórkowej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Objętość wody wewnątrzkomórkowej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ECW ilość wody zewnątrzkomórkowej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ICW ilość wody wewnątrzkomórkowej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ECW/ICW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CEW/TBW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EF płyny zawierające białka i elektrolity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zewnątrzkomórkowa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Woda całkowita prawa/lewa strona ciała/tułów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Woda zewnątrzkomórkowa prawa/lewa strona ciała/tułów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4961" w:type="dxa"/>
          </w:tcPr>
          <w:p w:rsidR="00D5664A" w:rsidRPr="00B06DC8" w:rsidRDefault="00D5664A" w:rsidP="00744196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Woda wewnątrzkomórkowa prawa/lewa strona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ciała/tułów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961" w:type="dxa"/>
          </w:tcPr>
          <w:p w:rsidR="00D5664A" w:rsidRPr="00B06DC8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mięśni prawa/lewa strona ciała/tułów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961" w:type="dxa"/>
          </w:tcPr>
          <w:p w:rsidR="00D5664A" w:rsidRPr="00084EA1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84E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komórkowa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961" w:type="dxa"/>
          </w:tcPr>
          <w:p w:rsidR="00D5664A" w:rsidRPr="00084EA1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84E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Masa mięśni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961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Waga urządzenia do 5 kg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961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Walizka transportowa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961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Certyfikaty dla urządzeń medycznych w Europie 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Tak, załączyć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961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Czas dostawy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961" w:type="dxa"/>
          </w:tcPr>
          <w:p w:rsidR="00D5664A" w:rsidRPr="00D5664A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1701" w:type="dxa"/>
          </w:tcPr>
          <w:p w:rsidR="00D5664A" w:rsidRDefault="00D5664A" w:rsidP="00D5664A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961" w:type="dxa"/>
          </w:tcPr>
          <w:p w:rsidR="00D5664A" w:rsidRPr="00D5664A" w:rsidRDefault="00D5664A" w:rsidP="00084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z w:val="24"/>
                <w:szCs w:val="24"/>
              </w:rPr>
              <w:t>Gwarancja 12 miesiące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Serwis autoryzowany na terenie Polski (załączyć autoryzację wystawioną przez producenta)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961" w:type="dxa"/>
          </w:tcPr>
          <w:p w:rsidR="00D5664A" w:rsidRPr="00CE3810" w:rsidRDefault="00D5664A" w:rsidP="001A1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Czas reakcji autoryzowanego serwisu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okresie gwarancji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Maksymalna liczba napraw gwarancyjnych powodująca wymianę podzespołu na nowy – nie więcej niż 3 naprawy tego samego podzespołu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Gwarancja sprzedaży części zamiennych i dostępności serwisu pogwarancyjnego – nie mniej niż 10 lat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Instalacja oraz szkolenie w zakresie obsługi dla personelu medycznego w cenie oferty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5664A" w:rsidTr="001F232D">
        <w:tc>
          <w:tcPr>
            <w:tcW w:w="710" w:type="dxa"/>
          </w:tcPr>
          <w:p w:rsidR="00D5664A" w:rsidRPr="00D5664A" w:rsidRDefault="00D5664A" w:rsidP="0028324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566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961" w:type="dxa"/>
          </w:tcPr>
          <w:p w:rsidR="00D5664A" w:rsidRPr="00CE3810" w:rsidRDefault="00D5664A" w:rsidP="00744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Instrukcje obsługi do urządzenia w języku polskim dostarczone przy dostawie – 2 szt.</w:t>
            </w:r>
          </w:p>
        </w:tc>
        <w:tc>
          <w:tcPr>
            <w:tcW w:w="1701" w:type="dxa"/>
          </w:tcPr>
          <w:p w:rsidR="00D5664A" w:rsidRPr="00AD1AF7" w:rsidRDefault="00D5664A" w:rsidP="00D5664A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D1A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5664A" w:rsidRDefault="00D5664A" w:rsidP="00283242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283242" w:rsidRPr="00CE3810" w:rsidRDefault="00283242" w:rsidP="00283242">
      <w:pPr>
        <w:spacing w:after="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112DE5" w:rsidRPr="00CE3810" w:rsidRDefault="00112DE5" w:rsidP="00283242">
      <w:pPr>
        <w:spacing w:after="0"/>
        <w:rPr>
          <w:rFonts w:ascii="Times New Roman" w:hAnsi="Times New Roman"/>
          <w:sz w:val="24"/>
          <w:szCs w:val="24"/>
        </w:rPr>
      </w:pPr>
    </w:p>
    <w:sectPr w:rsidR="00112DE5" w:rsidRPr="00CE3810" w:rsidSect="00D36E05">
      <w:headerReference w:type="default" r:id="rId11"/>
      <w:footerReference w:type="default" r:id="rId12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47" w:rsidRDefault="00800647" w:rsidP="004637C4">
      <w:r>
        <w:separator/>
      </w:r>
    </w:p>
  </w:endnote>
  <w:endnote w:type="continuationSeparator" w:id="0">
    <w:p w:rsidR="00800647" w:rsidRDefault="00800647" w:rsidP="004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05" w:rsidRDefault="00D36E05">
    <w:pPr>
      <w:pStyle w:val="Stopka"/>
      <w:jc w:val="right"/>
    </w:pPr>
  </w:p>
  <w:p w:rsidR="00D36E05" w:rsidRDefault="00D36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47" w:rsidRDefault="00800647" w:rsidP="004637C4">
      <w:r>
        <w:separator/>
      </w:r>
    </w:p>
  </w:footnote>
  <w:footnote w:type="continuationSeparator" w:id="0">
    <w:p w:rsidR="00800647" w:rsidRDefault="00800647" w:rsidP="0046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05" w:rsidRPr="00C53350" w:rsidRDefault="00D36E05">
    <w:pPr>
      <w:pStyle w:val="Nagwek"/>
      <w:rPr>
        <w:sz w:val="20"/>
      </w:rPr>
    </w:pPr>
    <w:r w:rsidRPr="00C53350">
      <w:rPr>
        <w:sz w:val="20"/>
      </w:rPr>
      <w:t xml:space="preserve">              </w:t>
    </w:r>
    <w:r>
      <w:rPr>
        <w:sz w:val="20"/>
      </w:rPr>
      <w:t xml:space="preserve">                                                </w:t>
    </w:r>
    <w:r w:rsidRPr="00C53350">
      <w:rPr>
        <w:sz w:val="20"/>
      </w:rPr>
      <w:t xml:space="preserve">                 </w:t>
    </w:r>
    <w:r>
      <w:rPr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07B1"/>
    <w:multiLevelType w:val="hybridMultilevel"/>
    <w:tmpl w:val="67300FF2"/>
    <w:lvl w:ilvl="0" w:tplc="3CE6D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25AC"/>
    <w:multiLevelType w:val="hybridMultilevel"/>
    <w:tmpl w:val="47DAF424"/>
    <w:lvl w:ilvl="0" w:tplc="25D4B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BC"/>
    <w:rsid w:val="000309B5"/>
    <w:rsid w:val="00034D9F"/>
    <w:rsid w:val="000508D8"/>
    <w:rsid w:val="00074B10"/>
    <w:rsid w:val="00084EA1"/>
    <w:rsid w:val="0009061C"/>
    <w:rsid w:val="000A35B5"/>
    <w:rsid w:val="000C1A27"/>
    <w:rsid w:val="000C3470"/>
    <w:rsid w:val="000C4CE1"/>
    <w:rsid w:val="00112DE5"/>
    <w:rsid w:val="0013626A"/>
    <w:rsid w:val="00141714"/>
    <w:rsid w:val="001A137F"/>
    <w:rsid w:val="001B0399"/>
    <w:rsid w:val="001E2962"/>
    <w:rsid w:val="001F232D"/>
    <w:rsid w:val="001F3DB0"/>
    <w:rsid w:val="00220B42"/>
    <w:rsid w:val="00264106"/>
    <w:rsid w:val="00283242"/>
    <w:rsid w:val="002A0765"/>
    <w:rsid w:val="002D0450"/>
    <w:rsid w:val="002E72D8"/>
    <w:rsid w:val="00335871"/>
    <w:rsid w:val="003467B5"/>
    <w:rsid w:val="003D6E72"/>
    <w:rsid w:val="004346D4"/>
    <w:rsid w:val="004637C4"/>
    <w:rsid w:val="004751D2"/>
    <w:rsid w:val="004865ED"/>
    <w:rsid w:val="004B1B13"/>
    <w:rsid w:val="004B3529"/>
    <w:rsid w:val="004D1709"/>
    <w:rsid w:val="005B1AD9"/>
    <w:rsid w:val="005C29A1"/>
    <w:rsid w:val="005D460C"/>
    <w:rsid w:val="006368AE"/>
    <w:rsid w:val="00644287"/>
    <w:rsid w:val="0066156F"/>
    <w:rsid w:val="00662D64"/>
    <w:rsid w:val="00683EF7"/>
    <w:rsid w:val="006A4248"/>
    <w:rsid w:val="006B50D2"/>
    <w:rsid w:val="006D7DAD"/>
    <w:rsid w:val="00720150"/>
    <w:rsid w:val="007444AC"/>
    <w:rsid w:val="007866B3"/>
    <w:rsid w:val="00790D9F"/>
    <w:rsid w:val="007B1A4D"/>
    <w:rsid w:val="00800647"/>
    <w:rsid w:val="008268B1"/>
    <w:rsid w:val="00855710"/>
    <w:rsid w:val="00866227"/>
    <w:rsid w:val="00894BEA"/>
    <w:rsid w:val="008E087F"/>
    <w:rsid w:val="00956E8B"/>
    <w:rsid w:val="009B6CE7"/>
    <w:rsid w:val="009E0A41"/>
    <w:rsid w:val="009F0495"/>
    <w:rsid w:val="00A15045"/>
    <w:rsid w:val="00A2148F"/>
    <w:rsid w:val="00A31D6D"/>
    <w:rsid w:val="00A521F0"/>
    <w:rsid w:val="00A67285"/>
    <w:rsid w:val="00AA2D8F"/>
    <w:rsid w:val="00AD1AF7"/>
    <w:rsid w:val="00AD33BA"/>
    <w:rsid w:val="00B06DC8"/>
    <w:rsid w:val="00B50B67"/>
    <w:rsid w:val="00B75184"/>
    <w:rsid w:val="00B82DA4"/>
    <w:rsid w:val="00B84F85"/>
    <w:rsid w:val="00BD344E"/>
    <w:rsid w:val="00BE2471"/>
    <w:rsid w:val="00BF1E88"/>
    <w:rsid w:val="00C008BC"/>
    <w:rsid w:val="00C66A5E"/>
    <w:rsid w:val="00C83A87"/>
    <w:rsid w:val="00C91ADE"/>
    <w:rsid w:val="00CD51EC"/>
    <w:rsid w:val="00CE3810"/>
    <w:rsid w:val="00D36E05"/>
    <w:rsid w:val="00D5664A"/>
    <w:rsid w:val="00D80090"/>
    <w:rsid w:val="00D910E5"/>
    <w:rsid w:val="00D95CFE"/>
    <w:rsid w:val="00D96CB8"/>
    <w:rsid w:val="00DC76CE"/>
    <w:rsid w:val="00E02BC1"/>
    <w:rsid w:val="00E10836"/>
    <w:rsid w:val="00E221B2"/>
    <w:rsid w:val="00E30A4D"/>
    <w:rsid w:val="00E42053"/>
    <w:rsid w:val="00E4733B"/>
    <w:rsid w:val="00E7474B"/>
    <w:rsid w:val="00EB2331"/>
    <w:rsid w:val="00EB4970"/>
    <w:rsid w:val="00F00206"/>
    <w:rsid w:val="00F60C35"/>
    <w:rsid w:val="00F729FC"/>
    <w:rsid w:val="00F76171"/>
    <w:rsid w:val="00F769E0"/>
    <w:rsid w:val="00FA2CB9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3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37C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637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7C4"/>
    <w:rPr>
      <w:sz w:val="24"/>
      <w:szCs w:val="24"/>
    </w:rPr>
  </w:style>
  <w:style w:type="paragraph" w:styleId="Tekstdymka">
    <w:name w:val="Balloon Text"/>
    <w:basedOn w:val="Normalny"/>
    <w:semiHidden/>
    <w:rsid w:val="00EB233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3587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ZnakZnak1ZnakZnakZnak1">
    <w:name w:val="Znak Znak1 Znak Znak Znak1"/>
    <w:basedOn w:val="Normalny"/>
    <w:rsid w:val="006B50D2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C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3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37C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637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7C4"/>
    <w:rPr>
      <w:sz w:val="24"/>
      <w:szCs w:val="24"/>
    </w:rPr>
  </w:style>
  <w:style w:type="paragraph" w:styleId="Tekstdymka">
    <w:name w:val="Balloon Text"/>
    <w:basedOn w:val="Normalny"/>
    <w:semiHidden/>
    <w:rsid w:val="00EB233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3587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ZnakZnak1ZnakZnakZnak1">
    <w:name w:val="Znak Znak1 Znak Znak Znak1"/>
    <w:basedOn w:val="Normalny"/>
    <w:rsid w:val="006B50D2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C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4371BF4E5F34387BBE18C87A95F9D" ma:contentTypeVersion="5" ma:contentTypeDescription="Utwórz nowy dokument." ma:contentTypeScope="" ma:versionID="9d0a1d43bd21c81f7ff3d5113668f8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e910eda96a310f264fffc7d7c80b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i adres placówk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EC21D-3B56-4FE6-B2E2-A661983F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0E308-E66D-495F-8783-548EE95D6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8563F-4054-4470-8073-6BE03C357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Parametry rejestratora DMS300-3A (złącze HDMI wspólne dla kabla pacjenta i do PC)</vt:lpstr>
    </vt:vector>
  </TitlesOfParts>
  <Company>Oxford Pol Sp. z o.o.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 rejestratora DMS300-3A (złącze HDMI wspólne dla kabla pacjenta i do PC)</dc:title>
  <dc:creator>Kamil Kraska</dc:creator>
  <cp:lastModifiedBy>IR_AT5</cp:lastModifiedBy>
  <cp:revision>7</cp:revision>
  <cp:lastPrinted>2019-03-19T10:46:00Z</cp:lastPrinted>
  <dcterms:created xsi:type="dcterms:W3CDTF">2019-11-04T12:52:00Z</dcterms:created>
  <dcterms:modified xsi:type="dcterms:W3CDTF">2019-11-05T13:09:00Z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0x0101001724371BF4E5F34387BBE18C87A95F9D</vt:lpwstr>
  </property>
</Properties>
</file>